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9421C" w:rsidRPr="000C2F65" w:rsidRDefault="000C2F65" w:rsidP="000F7196">
      <w:pPr>
        <w:pStyle w:val="A00"/>
      </w:pPr>
      <w:r w:rsidRPr="000C2F65">
        <w:t>PHYSICAL INTERPRETATION OF WAVE BREAKING CRITERIA</w:t>
      </w:r>
    </w:p>
    <w:p w:rsidR="001E0C94" w:rsidRPr="0019421C" w:rsidRDefault="001E0C94" w:rsidP="0019421C">
      <w:pPr>
        <w:spacing w:line="276" w:lineRule="auto"/>
        <w:jc w:val="center"/>
        <w:rPr>
          <w:sz w:val="24"/>
          <w:szCs w:val="24"/>
        </w:rPr>
      </w:pPr>
    </w:p>
    <w:p w:rsidR="00D0226B" w:rsidRPr="009D123F" w:rsidRDefault="00D0226B" w:rsidP="0019421C">
      <w:pPr>
        <w:pStyle w:val="authorname"/>
        <w:spacing w:line="276" w:lineRule="auto"/>
        <w:rPr>
          <w:b/>
          <w:i/>
          <w:sz w:val="24"/>
          <w:szCs w:val="24"/>
        </w:rPr>
      </w:pPr>
      <w:bookmarkStart w:id="0" w:name="authorName"/>
      <w:bookmarkEnd w:id="0"/>
      <w:r w:rsidRPr="009D123F">
        <w:rPr>
          <w:b/>
          <w:i/>
          <w:sz w:val="24"/>
          <w:szCs w:val="24"/>
        </w:rPr>
        <w:t xml:space="preserve">Sergey Kuznetsov, P.P.Shirshov Institute of </w:t>
      </w:r>
      <w:r w:rsidR="00FF759A" w:rsidRPr="009D123F">
        <w:rPr>
          <w:b/>
          <w:i/>
          <w:sz w:val="24"/>
          <w:szCs w:val="24"/>
        </w:rPr>
        <w:t>o</w:t>
      </w:r>
      <w:r w:rsidRPr="009D123F">
        <w:rPr>
          <w:b/>
          <w:i/>
          <w:sz w:val="24"/>
          <w:szCs w:val="24"/>
        </w:rPr>
        <w:t xml:space="preserve">ceanology, </w:t>
      </w:r>
      <w:hyperlink r:id="rId8" w:history="1">
        <w:r w:rsidRPr="009D123F">
          <w:rPr>
            <w:rStyle w:val="a4"/>
            <w:b/>
            <w:i/>
            <w:sz w:val="24"/>
            <w:szCs w:val="24"/>
          </w:rPr>
          <w:t>kuznetsov@ocean.ru</w:t>
        </w:r>
      </w:hyperlink>
    </w:p>
    <w:p w:rsidR="00D0226B" w:rsidRPr="009D123F" w:rsidRDefault="00D0226B" w:rsidP="008D4688">
      <w:pPr>
        <w:pStyle w:val="authorname"/>
        <w:spacing w:line="276" w:lineRule="auto"/>
        <w:rPr>
          <w:b/>
          <w:i/>
          <w:sz w:val="24"/>
          <w:szCs w:val="24"/>
        </w:rPr>
      </w:pPr>
      <w:r w:rsidRPr="009D123F">
        <w:rPr>
          <w:b/>
          <w:i/>
          <w:sz w:val="24"/>
          <w:szCs w:val="24"/>
        </w:rPr>
        <w:t>Yana Saprykina,</w:t>
      </w:r>
      <w:r w:rsidRPr="009D123F">
        <w:rPr>
          <w:b/>
          <w:i/>
          <w:sz w:val="24"/>
          <w:szCs w:val="24"/>
          <w:vertAlign w:val="superscript"/>
        </w:rPr>
        <w:t xml:space="preserve"> </w:t>
      </w:r>
      <w:r w:rsidRPr="009D123F">
        <w:rPr>
          <w:b/>
          <w:i/>
          <w:sz w:val="24"/>
          <w:szCs w:val="24"/>
        </w:rPr>
        <w:t>P.P.S</w:t>
      </w:r>
      <w:r w:rsidR="00FF759A" w:rsidRPr="009D123F">
        <w:rPr>
          <w:b/>
          <w:i/>
          <w:sz w:val="24"/>
          <w:szCs w:val="24"/>
        </w:rPr>
        <w:t>hirshov Institute of o</w:t>
      </w:r>
      <w:r w:rsidRPr="009D123F">
        <w:rPr>
          <w:b/>
          <w:i/>
          <w:sz w:val="24"/>
          <w:szCs w:val="24"/>
        </w:rPr>
        <w:t xml:space="preserve">ceanology, </w:t>
      </w:r>
      <w:hyperlink r:id="rId9" w:history="1">
        <w:r w:rsidRPr="009D123F">
          <w:rPr>
            <w:rStyle w:val="a4"/>
            <w:b/>
            <w:i/>
            <w:sz w:val="24"/>
            <w:szCs w:val="24"/>
          </w:rPr>
          <w:t>saprykina@ocean.ru</w:t>
        </w:r>
      </w:hyperlink>
    </w:p>
    <w:p w:rsidR="00FF759A" w:rsidRPr="009D123F" w:rsidRDefault="00D0226B" w:rsidP="00FF759A">
      <w:pPr>
        <w:pStyle w:val="authorname"/>
        <w:spacing w:line="276" w:lineRule="auto"/>
        <w:rPr>
          <w:b/>
          <w:i/>
          <w:sz w:val="24"/>
          <w:szCs w:val="24"/>
        </w:rPr>
      </w:pPr>
      <w:r w:rsidRPr="009D123F">
        <w:rPr>
          <w:b/>
          <w:i/>
          <w:sz w:val="24"/>
          <w:szCs w:val="24"/>
        </w:rPr>
        <w:t>Boris Divinskiy, P.P.S</w:t>
      </w:r>
      <w:r w:rsidR="00FF759A" w:rsidRPr="009D123F">
        <w:rPr>
          <w:b/>
          <w:i/>
          <w:sz w:val="24"/>
          <w:szCs w:val="24"/>
        </w:rPr>
        <w:t>hirshov Institute of o</w:t>
      </w:r>
      <w:r w:rsidRPr="009D123F">
        <w:rPr>
          <w:b/>
          <w:i/>
          <w:sz w:val="24"/>
          <w:szCs w:val="24"/>
        </w:rPr>
        <w:t xml:space="preserve">ceanology, </w:t>
      </w:r>
      <w:hyperlink r:id="rId10" w:history="1">
        <w:r w:rsidR="00FF759A" w:rsidRPr="009D123F">
          <w:rPr>
            <w:rStyle w:val="a4"/>
            <w:b/>
            <w:i/>
            <w:sz w:val="24"/>
            <w:szCs w:val="24"/>
          </w:rPr>
          <w:t>divin</w:t>
        </w:r>
        <w:bookmarkStart w:id="1" w:name="authorAffiliation"/>
        <w:bookmarkEnd w:id="1"/>
        <w:r w:rsidR="00FF759A" w:rsidRPr="009D123F">
          <w:rPr>
            <w:rStyle w:val="a4"/>
            <w:b/>
            <w:i/>
            <w:sz w:val="24"/>
            <w:szCs w:val="24"/>
          </w:rPr>
          <w:t>@ocean.ru</w:t>
        </w:r>
      </w:hyperlink>
      <w:r w:rsidR="00FF759A" w:rsidRPr="009D123F">
        <w:rPr>
          <w:b/>
          <w:i/>
          <w:sz w:val="24"/>
          <w:szCs w:val="24"/>
        </w:rPr>
        <w:t xml:space="preserve"> </w:t>
      </w:r>
    </w:p>
    <w:p w:rsidR="00FF759A" w:rsidRPr="009D123F" w:rsidRDefault="00FF759A" w:rsidP="0019421C">
      <w:pPr>
        <w:pStyle w:val="abstract"/>
        <w:spacing w:after="0" w:line="276" w:lineRule="auto"/>
        <w:ind w:firstLine="0"/>
        <w:rPr>
          <w:i/>
          <w:sz w:val="24"/>
          <w:szCs w:val="24"/>
        </w:rPr>
      </w:pPr>
      <w:bookmarkStart w:id="2" w:name="abstract"/>
      <w:bookmarkEnd w:id="2"/>
    </w:p>
    <w:p w:rsidR="001E0C94" w:rsidRDefault="00BC3146" w:rsidP="0019421C">
      <w:pPr>
        <w:pStyle w:val="abstract"/>
        <w:spacing w:after="0" w:line="276" w:lineRule="auto"/>
        <w:ind w:firstLine="0"/>
        <w:rPr>
          <w:sz w:val="24"/>
          <w:szCs w:val="24"/>
        </w:rPr>
      </w:pPr>
      <w:r>
        <w:rPr>
          <w:sz w:val="24"/>
          <w:szCs w:val="24"/>
        </w:rPr>
        <w:t xml:space="preserve">Abstract. </w:t>
      </w:r>
      <w:r w:rsidR="00FF759A" w:rsidRPr="00FF759A">
        <w:rPr>
          <w:sz w:val="24"/>
          <w:szCs w:val="24"/>
        </w:rPr>
        <w:t xml:space="preserve">On the base of experimental data it was revealed that type of wave breaking depends on wave asymmetry against the vertical axis at wave breaking point. The asymmetry of waves is defined by spectral structure of waves: by the ratio between amplitudes of first and second nonlinear harmonics and </w:t>
      </w:r>
      <w:r w:rsidR="005C43B0">
        <w:rPr>
          <w:sz w:val="24"/>
          <w:szCs w:val="24"/>
        </w:rPr>
        <w:t xml:space="preserve">by </w:t>
      </w:r>
      <w:r w:rsidR="00FF759A" w:rsidRPr="00FF759A">
        <w:rPr>
          <w:sz w:val="24"/>
          <w:szCs w:val="24"/>
        </w:rPr>
        <w:t>phase shift between them. The relative position of nonlinear harmonics is defined by a stage of nonlinear wave transformation and the direction of energy transfer between the first and second harmonics. The value of amplitude of the second nonlinear harmonic in comparing with first harmonic is significantly more in waves, breaking by spilling type, than in waves breaking by plunging type. The waves, breaking by plunging type, have the crest of second harmonic shifted forward to one of the first harmonic, so the waves have "saw-tooth" shape asymmetrical to vertical axis. In the waves, breaking by spilling type, the crests of harmonic coincides and these waves are symmetric against the vertical axis. It was found that limit height of breaking waves in empirical criteria depends on type of wave breaking, spectral peak period and a relation between wave energy of main and second nonline</w:t>
      </w:r>
      <w:r w:rsidR="005C43B0">
        <w:rPr>
          <w:sz w:val="24"/>
          <w:szCs w:val="24"/>
        </w:rPr>
        <w:t>ar wave harmonics</w:t>
      </w:r>
      <w:r w:rsidR="00FF759A" w:rsidRPr="00FF759A">
        <w:rPr>
          <w:sz w:val="24"/>
          <w:szCs w:val="24"/>
        </w:rPr>
        <w:t xml:space="preserve">. It also depends on surf similarity parameter defining </w:t>
      </w:r>
      <w:r w:rsidR="009D2298" w:rsidRPr="00FF759A">
        <w:rPr>
          <w:sz w:val="24"/>
          <w:szCs w:val="24"/>
        </w:rPr>
        <w:t>conditions</w:t>
      </w:r>
      <w:r w:rsidR="00FF759A" w:rsidRPr="00FF759A">
        <w:rPr>
          <w:sz w:val="24"/>
          <w:szCs w:val="24"/>
        </w:rPr>
        <w:t xml:space="preserve"> of nonlinear wave transformations above inclined bottom</w:t>
      </w:r>
      <w:r w:rsidR="0019421C">
        <w:rPr>
          <w:sz w:val="24"/>
          <w:szCs w:val="24"/>
        </w:rPr>
        <w:t>.</w:t>
      </w:r>
    </w:p>
    <w:p w:rsidR="0019421C" w:rsidRDefault="0019421C" w:rsidP="0019421C">
      <w:pPr>
        <w:pStyle w:val="abstract"/>
        <w:spacing w:after="0" w:line="276" w:lineRule="auto"/>
        <w:ind w:firstLine="0"/>
        <w:rPr>
          <w:b w:val="0"/>
          <w:sz w:val="24"/>
          <w:szCs w:val="24"/>
        </w:rPr>
      </w:pPr>
    </w:p>
    <w:p w:rsidR="0019421C" w:rsidRPr="00FF759A" w:rsidRDefault="0019421C" w:rsidP="0019421C">
      <w:pPr>
        <w:pStyle w:val="abstract"/>
        <w:spacing w:after="0" w:line="276" w:lineRule="auto"/>
        <w:ind w:firstLine="0"/>
        <w:rPr>
          <w:b w:val="0"/>
          <w:i/>
          <w:sz w:val="24"/>
          <w:szCs w:val="24"/>
        </w:rPr>
      </w:pPr>
      <w:r w:rsidRPr="0019421C">
        <w:rPr>
          <w:b w:val="0"/>
          <w:i/>
          <w:sz w:val="24"/>
          <w:szCs w:val="24"/>
        </w:rPr>
        <w:t xml:space="preserve">Key words: </w:t>
      </w:r>
      <w:r w:rsidR="008D4688">
        <w:rPr>
          <w:b w:val="0"/>
          <w:i/>
          <w:sz w:val="24"/>
          <w:szCs w:val="24"/>
        </w:rPr>
        <w:t>emecs, sea</w:t>
      </w:r>
      <w:r w:rsidR="00BB1FEE">
        <w:rPr>
          <w:b w:val="0"/>
          <w:i/>
          <w:sz w:val="24"/>
          <w:szCs w:val="24"/>
        </w:rPr>
        <w:t xml:space="preserve"> </w:t>
      </w:r>
      <w:r w:rsidR="008D4688">
        <w:rPr>
          <w:b w:val="0"/>
          <w:i/>
          <w:sz w:val="24"/>
          <w:szCs w:val="24"/>
        </w:rPr>
        <w:t xml:space="preserve">coasts, </w:t>
      </w:r>
      <w:r w:rsidR="00577294">
        <w:rPr>
          <w:b w:val="0"/>
          <w:i/>
          <w:sz w:val="24"/>
          <w:szCs w:val="24"/>
        </w:rPr>
        <w:t>wave breaking,</w:t>
      </w:r>
      <w:r w:rsidR="00FF759A" w:rsidRPr="00FF759A">
        <w:rPr>
          <w:b w:val="0"/>
          <w:i/>
          <w:sz w:val="24"/>
          <w:szCs w:val="24"/>
        </w:rPr>
        <w:t xml:space="preserve"> spilling, plunging, limit height of breaking waves, surf similarity parameter, spectral structure of waves</w:t>
      </w:r>
    </w:p>
    <w:p w:rsidR="0019421C" w:rsidRPr="0019421C" w:rsidRDefault="0019421C" w:rsidP="0019421C">
      <w:pPr>
        <w:pStyle w:val="abstract"/>
        <w:spacing w:after="0" w:line="276" w:lineRule="auto"/>
        <w:ind w:firstLine="0"/>
        <w:rPr>
          <w:b w:val="0"/>
          <w:sz w:val="24"/>
          <w:szCs w:val="24"/>
        </w:rPr>
      </w:pPr>
    </w:p>
    <w:p w:rsidR="001E0C94" w:rsidRPr="0019421C" w:rsidRDefault="0019421C" w:rsidP="00713FC9">
      <w:pPr>
        <w:pStyle w:val="A10"/>
      </w:pPr>
      <w:bookmarkStart w:id="3" w:name="sectionHeads1"/>
      <w:bookmarkEnd w:id="3"/>
      <w:r>
        <w:t xml:space="preserve">I. </w:t>
      </w:r>
      <w:r w:rsidR="006F6A49">
        <w:t xml:space="preserve">Wave </w:t>
      </w:r>
      <w:r w:rsidR="006F6A49" w:rsidRPr="00713FC9">
        <w:t>breaking</w:t>
      </w:r>
      <w:r w:rsidR="006F6A49">
        <w:t xml:space="preserve"> </w:t>
      </w:r>
      <w:r w:rsidR="006F6A49" w:rsidRPr="000F7196">
        <w:t>criteria</w:t>
      </w:r>
    </w:p>
    <w:p w:rsidR="008D4688" w:rsidRDefault="008D4688" w:rsidP="00BC3146">
      <w:pPr>
        <w:pStyle w:val="text"/>
        <w:spacing w:line="276" w:lineRule="auto"/>
        <w:ind w:firstLine="709"/>
        <w:rPr>
          <w:sz w:val="24"/>
          <w:szCs w:val="24"/>
        </w:rPr>
      </w:pPr>
      <w:bookmarkStart w:id="4" w:name="text"/>
      <w:bookmarkEnd w:id="4"/>
    </w:p>
    <w:p w:rsidR="00FF759A" w:rsidRPr="00FF759A" w:rsidRDefault="00FF759A" w:rsidP="00FF759A">
      <w:pPr>
        <w:spacing w:line="228" w:lineRule="auto"/>
        <w:jc w:val="both"/>
        <w:rPr>
          <w:sz w:val="24"/>
          <w:szCs w:val="24"/>
        </w:rPr>
      </w:pPr>
      <w:r w:rsidRPr="00FF759A">
        <w:rPr>
          <w:sz w:val="24"/>
          <w:szCs w:val="24"/>
        </w:rPr>
        <w:t>A wave breaking is the most known process of transformation of waves in a coastal zone. During wave breaking the most part of the energy of waves is spent at surf zone, influencing on a sediments transport and changes of a bottom relief. The criteria of a breaking of waves which are used in modern numerical and engineering models can be classified into two main types:</w:t>
      </w:r>
    </w:p>
    <w:p w:rsidR="00FF759A" w:rsidRPr="00FF759A" w:rsidRDefault="00FF759A" w:rsidP="00C77222">
      <w:pPr>
        <w:spacing w:line="228" w:lineRule="auto"/>
        <w:ind w:firstLine="709"/>
        <w:jc w:val="both"/>
        <w:rPr>
          <w:sz w:val="24"/>
          <w:szCs w:val="24"/>
        </w:rPr>
      </w:pPr>
      <w:r w:rsidRPr="00FF759A">
        <w:rPr>
          <w:sz w:val="24"/>
          <w:szCs w:val="24"/>
        </w:rPr>
        <w:t>1) criteria defining type of the breakings of waves: a) plunging (Pl) and b) spilling (Sp) by the different empirical dependences based on parameter</w:t>
      </w:r>
      <w:r w:rsidR="00BE02F5">
        <w:rPr>
          <w:sz w:val="24"/>
          <w:szCs w:val="24"/>
        </w:rPr>
        <w:t>s</w:t>
      </w:r>
      <w:r w:rsidRPr="00FF759A">
        <w:rPr>
          <w:sz w:val="24"/>
          <w:szCs w:val="24"/>
        </w:rPr>
        <w:t xml:space="preserve"> of surf similarity of a coastal zone </w:t>
      </w:r>
      <w:r w:rsidR="00BE02F5">
        <w:rPr>
          <w:sz w:val="24"/>
          <w:szCs w:val="24"/>
        </w:rPr>
        <w:t>[1]</w:t>
      </w:r>
      <w:r w:rsidRPr="00FF759A">
        <w:rPr>
          <w:sz w:val="24"/>
          <w:szCs w:val="24"/>
        </w:rPr>
        <w:t>:</w:t>
      </w:r>
    </w:p>
    <w:p w:rsidR="00FF759A" w:rsidRPr="00FF759A" w:rsidRDefault="00BE02F5" w:rsidP="00FF759A">
      <w:pPr>
        <w:jc w:val="both"/>
        <w:rPr>
          <w:sz w:val="24"/>
          <w:szCs w:val="24"/>
        </w:rPr>
      </w:pPr>
      <w:r w:rsidRPr="00BE02F5">
        <w:rPr>
          <w:position w:val="-32"/>
          <w:sz w:val="24"/>
          <w:szCs w:val="24"/>
        </w:rPr>
        <w:object w:dxaOrig="154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38.25pt" o:ole="">
            <v:imagedata r:id="rId11" o:title=""/>
          </v:shape>
          <o:OLEObject Type="Embed" ProgID="Equation.3" ShapeID="_x0000_i1025" DrawAspect="Content" ObjectID="_1525641452" r:id="rId12"/>
        </w:object>
      </w:r>
      <w:r>
        <w:rPr>
          <w:sz w:val="24"/>
          <w:szCs w:val="24"/>
        </w:rPr>
        <w:t xml:space="preserve">or </w:t>
      </w:r>
      <w:r w:rsidRPr="00BE02F5">
        <w:rPr>
          <w:position w:val="-32"/>
          <w:sz w:val="24"/>
          <w:szCs w:val="24"/>
        </w:rPr>
        <w:object w:dxaOrig="1520" w:dyaOrig="760">
          <v:shape id="_x0000_i1026" type="#_x0000_t75" style="width:75.75pt;height:38.25pt" o:ole="">
            <v:imagedata r:id="rId13" o:title=""/>
          </v:shape>
          <o:OLEObject Type="Embed" ProgID="Equation.3" ShapeID="_x0000_i1026" DrawAspect="Content" ObjectID="_1525641453" r:id="rId14"/>
        </w:object>
      </w:r>
      <w:r>
        <w:rPr>
          <w:sz w:val="24"/>
          <w:szCs w:val="24"/>
        </w:rPr>
        <w:t>,</w:t>
      </w:r>
      <w:r w:rsidR="00FF759A" w:rsidRPr="00FF759A">
        <w:rPr>
          <w:sz w:val="24"/>
          <w:szCs w:val="24"/>
        </w:rPr>
        <w:tab/>
      </w:r>
      <w:r w:rsidR="00FF759A" w:rsidRPr="00FF759A">
        <w:rPr>
          <w:sz w:val="24"/>
          <w:szCs w:val="24"/>
        </w:rPr>
        <w:tab/>
      </w:r>
      <w:r w:rsidR="00FF759A" w:rsidRPr="00FF759A">
        <w:rPr>
          <w:sz w:val="24"/>
          <w:szCs w:val="24"/>
        </w:rPr>
        <w:tab/>
      </w:r>
      <w:r w:rsidR="00FF759A" w:rsidRPr="00FF759A">
        <w:rPr>
          <w:sz w:val="24"/>
          <w:szCs w:val="24"/>
        </w:rPr>
        <w:tab/>
      </w:r>
      <w:r w:rsidR="00FF759A" w:rsidRPr="00FF759A">
        <w:rPr>
          <w:sz w:val="24"/>
          <w:szCs w:val="24"/>
        </w:rPr>
        <w:tab/>
      </w:r>
      <w:r>
        <w:rPr>
          <w:sz w:val="24"/>
          <w:szCs w:val="24"/>
        </w:rPr>
        <w:tab/>
      </w:r>
      <w:r>
        <w:rPr>
          <w:sz w:val="24"/>
          <w:szCs w:val="24"/>
        </w:rPr>
        <w:tab/>
      </w:r>
      <w:r>
        <w:rPr>
          <w:sz w:val="24"/>
          <w:szCs w:val="24"/>
        </w:rPr>
        <w:tab/>
      </w:r>
      <w:r>
        <w:rPr>
          <w:sz w:val="24"/>
          <w:szCs w:val="24"/>
        </w:rPr>
        <w:tab/>
      </w:r>
      <w:r w:rsidR="00FF759A" w:rsidRPr="00FF759A">
        <w:rPr>
          <w:sz w:val="24"/>
          <w:szCs w:val="24"/>
        </w:rPr>
        <w:t>(1)</w:t>
      </w:r>
    </w:p>
    <w:p w:rsidR="00BC3146" w:rsidRDefault="00FF759A" w:rsidP="00FF759A">
      <w:pPr>
        <w:pStyle w:val="text"/>
        <w:spacing w:line="276" w:lineRule="auto"/>
        <w:ind w:firstLine="709"/>
        <w:rPr>
          <w:sz w:val="24"/>
          <w:szCs w:val="24"/>
        </w:rPr>
      </w:pPr>
      <w:r w:rsidRPr="00FF759A">
        <w:rPr>
          <w:sz w:val="24"/>
          <w:szCs w:val="24"/>
        </w:rPr>
        <w:t xml:space="preserve">where </w:t>
      </w:r>
      <w:r w:rsidRPr="00FF759A">
        <w:rPr>
          <w:i/>
          <w:sz w:val="24"/>
          <w:szCs w:val="24"/>
        </w:rPr>
        <w:t>i</w:t>
      </w:r>
      <w:r w:rsidRPr="00FF759A">
        <w:rPr>
          <w:sz w:val="24"/>
          <w:szCs w:val="24"/>
        </w:rPr>
        <w:t xml:space="preserve"> bottom slope, </w:t>
      </w:r>
      <w:r w:rsidRPr="00FF759A">
        <w:rPr>
          <w:i/>
          <w:sz w:val="24"/>
          <w:szCs w:val="24"/>
        </w:rPr>
        <w:t>L</w:t>
      </w:r>
      <w:r w:rsidRPr="00FF759A">
        <w:rPr>
          <w:sz w:val="24"/>
          <w:szCs w:val="24"/>
        </w:rPr>
        <w:t xml:space="preserve"> – wave length, </w:t>
      </w:r>
      <w:r w:rsidRPr="00FF759A">
        <w:rPr>
          <w:i/>
          <w:sz w:val="24"/>
          <w:szCs w:val="24"/>
        </w:rPr>
        <w:t>H</w:t>
      </w:r>
      <w:r w:rsidRPr="00FF759A">
        <w:rPr>
          <w:sz w:val="24"/>
          <w:szCs w:val="24"/>
        </w:rPr>
        <w:t xml:space="preserve"> – wave height,</w:t>
      </w:r>
      <w:r w:rsidR="00BE02F5">
        <w:rPr>
          <w:sz w:val="24"/>
          <w:szCs w:val="24"/>
        </w:rPr>
        <w:t xml:space="preserve"> indexes: 0 means at deep water, b – at breaking point</w:t>
      </w:r>
      <w:r w:rsidRPr="00FF759A">
        <w:rPr>
          <w:sz w:val="24"/>
          <w:szCs w:val="24"/>
        </w:rPr>
        <w:t xml:space="preserve"> (</w:t>
      </w:r>
      <w:r w:rsidR="00BE02F5">
        <w:rPr>
          <w:sz w:val="24"/>
          <w:szCs w:val="24"/>
        </w:rPr>
        <w:t xml:space="preserve">see </w:t>
      </w:r>
      <w:r w:rsidRPr="00FF759A">
        <w:rPr>
          <w:sz w:val="24"/>
          <w:szCs w:val="24"/>
        </w:rPr>
        <w:t>Tab</w:t>
      </w:r>
      <w:r w:rsidR="00BE02F5">
        <w:rPr>
          <w:sz w:val="24"/>
          <w:szCs w:val="24"/>
        </w:rPr>
        <w:t>.</w:t>
      </w:r>
      <w:r w:rsidRPr="00FF759A">
        <w:rPr>
          <w:sz w:val="24"/>
          <w:szCs w:val="24"/>
        </w:rPr>
        <w:t xml:space="preserve"> 1).</w:t>
      </w:r>
    </w:p>
    <w:p w:rsidR="00FF759A" w:rsidRDefault="00FF759A" w:rsidP="00FF759A">
      <w:pPr>
        <w:pStyle w:val="text"/>
        <w:spacing w:line="276" w:lineRule="auto"/>
        <w:ind w:firstLine="709"/>
        <w:rPr>
          <w:sz w:val="24"/>
          <w:szCs w:val="24"/>
        </w:rPr>
      </w:pPr>
    </w:p>
    <w:p w:rsidR="00BC3146" w:rsidRPr="00BC3146" w:rsidRDefault="00BC3146" w:rsidP="000F7196">
      <w:pPr>
        <w:pStyle w:val="ATab"/>
        <w:rPr>
          <w:smallCaps/>
        </w:rPr>
      </w:pPr>
      <w:r w:rsidRPr="00BC3146">
        <w:t xml:space="preserve">Table </w:t>
      </w:r>
      <w:r>
        <w:t>1</w:t>
      </w:r>
      <w:r w:rsidRPr="00BC3146">
        <w:t xml:space="preserve">. </w:t>
      </w:r>
      <w:r w:rsidR="00FF759A" w:rsidRPr="00FF759A">
        <w:t>Type of wave breaking</w:t>
      </w:r>
    </w:p>
    <w:tbl>
      <w:tblPr>
        <w:tblW w:w="6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9"/>
        <w:gridCol w:w="2382"/>
        <w:gridCol w:w="1588"/>
      </w:tblGrid>
      <w:tr w:rsidR="00FF759A" w:rsidRPr="001E0C94" w:rsidTr="00F21EFB">
        <w:trPr>
          <w:jc w:val="center"/>
        </w:trPr>
        <w:tc>
          <w:tcPr>
            <w:tcW w:w="2269" w:type="dxa"/>
            <w:shd w:val="clear" w:color="auto" w:fill="auto"/>
          </w:tcPr>
          <w:p w:rsidR="00FF759A" w:rsidRPr="00FF759A" w:rsidRDefault="00FF759A" w:rsidP="004D07D3">
            <w:pPr>
              <w:pBdr>
                <w:between w:val="single" w:sz="18" w:space="1" w:color="auto"/>
              </w:pBdr>
              <w:jc w:val="center"/>
              <w:rPr>
                <w:sz w:val="24"/>
                <w:szCs w:val="24"/>
              </w:rPr>
            </w:pPr>
            <w:r w:rsidRPr="00FF759A">
              <w:rPr>
                <w:sz w:val="24"/>
                <w:szCs w:val="24"/>
              </w:rPr>
              <w:t>Type</w:t>
            </w:r>
          </w:p>
        </w:tc>
        <w:tc>
          <w:tcPr>
            <w:tcW w:w="2382" w:type="dxa"/>
            <w:shd w:val="clear" w:color="auto" w:fill="auto"/>
          </w:tcPr>
          <w:p w:rsidR="00FF759A" w:rsidRPr="00FF759A" w:rsidRDefault="00FF759A" w:rsidP="004D07D3">
            <w:pPr>
              <w:pBdr>
                <w:between w:val="single" w:sz="18" w:space="1" w:color="auto"/>
              </w:pBdr>
              <w:jc w:val="center"/>
              <w:rPr>
                <w:sz w:val="24"/>
                <w:szCs w:val="24"/>
              </w:rPr>
            </w:pPr>
            <w:r w:rsidRPr="00FF759A">
              <w:rPr>
                <w:sz w:val="24"/>
                <w:szCs w:val="24"/>
              </w:rPr>
              <w:t>ξ</w:t>
            </w:r>
            <w:r w:rsidRPr="00FF759A">
              <w:rPr>
                <w:sz w:val="24"/>
                <w:szCs w:val="24"/>
                <w:vertAlign w:val="subscript"/>
              </w:rPr>
              <w:t>b</w:t>
            </w:r>
          </w:p>
        </w:tc>
        <w:tc>
          <w:tcPr>
            <w:tcW w:w="1588" w:type="dxa"/>
            <w:shd w:val="clear" w:color="auto" w:fill="auto"/>
          </w:tcPr>
          <w:p w:rsidR="00FF759A" w:rsidRPr="00FF759A" w:rsidRDefault="00FF759A" w:rsidP="004D07D3">
            <w:pPr>
              <w:pBdr>
                <w:between w:val="single" w:sz="18" w:space="1" w:color="auto"/>
              </w:pBdr>
              <w:jc w:val="center"/>
              <w:rPr>
                <w:sz w:val="24"/>
                <w:szCs w:val="24"/>
              </w:rPr>
            </w:pPr>
            <w:r w:rsidRPr="00FF759A">
              <w:rPr>
                <w:sz w:val="24"/>
                <w:szCs w:val="24"/>
              </w:rPr>
              <w:t>ξ</w:t>
            </w:r>
            <w:r w:rsidRPr="00FF759A">
              <w:rPr>
                <w:sz w:val="24"/>
                <w:szCs w:val="24"/>
                <w:vertAlign w:val="subscript"/>
              </w:rPr>
              <w:t>0</w:t>
            </w:r>
          </w:p>
        </w:tc>
      </w:tr>
      <w:tr w:rsidR="00FF759A" w:rsidRPr="001E0C94" w:rsidTr="00F21EFB">
        <w:trPr>
          <w:jc w:val="center"/>
        </w:trPr>
        <w:tc>
          <w:tcPr>
            <w:tcW w:w="2269" w:type="dxa"/>
            <w:shd w:val="clear" w:color="auto" w:fill="auto"/>
          </w:tcPr>
          <w:p w:rsidR="00FF759A" w:rsidRPr="00FF759A" w:rsidRDefault="00FF759A" w:rsidP="004D07D3">
            <w:pPr>
              <w:pBdr>
                <w:between w:val="single" w:sz="18" w:space="1" w:color="auto"/>
              </w:pBdr>
              <w:jc w:val="center"/>
              <w:rPr>
                <w:sz w:val="24"/>
                <w:szCs w:val="24"/>
              </w:rPr>
            </w:pPr>
            <w:r w:rsidRPr="00FF759A">
              <w:rPr>
                <w:sz w:val="24"/>
                <w:szCs w:val="24"/>
              </w:rPr>
              <w:t>Plunging</w:t>
            </w:r>
          </w:p>
        </w:tc>
        <w:tc>
          <w:tcPr>
            <w:tcW w:w="2382" w:type="dxa"/>
            <w:shd w:val="clear" w:color="auto" w:fill="auto"/>
          </w:tcPr>
          <w:p w:rsidR="00FF759A" w:rsidRPr="00FF759A" w:rsidRDefault="00FF759A" w:rsidP="004D07D3">
            <w:pPr>
              <w:pBdr>
                <w:between w:val="single" w:sz="18" w:space="1" w:color="auto"/>
              </w:pBdr>
              <w:jc w:val="center"/>
              <w:rPr>
                <w:sz w:val="24"/>
                <w:szCs w:val="24"/>
              </w:rPr>
            </w:pPr>
            <w:r w:rsidRPr="00FF759A">
              <w:rPr>
                <w:sz w:val="24"/>
                <w:szCs w:val="24"/>
              </w:rPr>
              <w:t>0.4 &lt; ξ</w:t>
            </w:r>
            <w:r w:rsidRPr="00FF759A">
              <w:rPr>
                <w:sz w:val="24"/>
                <w:szCs w:val="24"/>
                <w:vertAlign w:val="subscript"/>
              </w:rPr>
              <w:t>b</w:t>
            </w:r>
            <w:r w:rsidRPr="00FF759A">
              <w:rPr>
                <w:sz w:val="24"/>
                <w:szCs w:val="24"/>
              </w:rPr>
              <w:t xml:space="preserve"> &lt; 2</w:t>
            </w:r>
          </w:p>
        </w:tc>
        <w:tc>
          <w:tcPr>
            <w:tcW w:w="1588" w:type="dxa"/>
            <w:shd w:val="clear" w:color="auto" w:fill="auto"/>
          </w:tcPr>
          <w:p w:rsidR="00FF759A" w:rsidRPr="00FF759A" w:rsidRDefault="00FF759A" w:rsidP="004D07D3">
            <w:pPr>
              <w:pBdr>
                <w:between w:val="single" w:sz="18" w:space="1" w:color="auto"/>
              </w:pBdr>
              <w:jc w:val="center"/>
              <w:rPr>
                <w:sz w:val="24"/>
                <w:szCs w:val="24"/>
              </w:rPr>
            </w:pPr>
            <w:r w:rsidRPr="00FF759A">
              <w:rPr>
                <w:sz w:val="24"/>
                <w:szCs w:val="24"/>
              </w:rPr>
              <w:t>0.5 &lt; ξ</w:t>
            </w:r>
            <w:r w:rsidRPr="00FF759A">
              <w:rPr>
                <w:sz w:val="24"/>
                <w:szCs w:val="24"/>
                <w:vertAlign w:val="subscript"/>
              </w:rPr>
              <w:t>0</w:t>
            </w:r>
            <w:r w:rsidRPr="00FF759A">
              <w:rPr>
                <w:sz w:val="24"/>
                <w:szCs w:val="24"/>
              </w:rPr>
              <w:t xml:space="preserve"> &lt; 3.3</w:t>
            </w:r>
          </w:p>
        </w:tc>
      </w:tr>
      <w:tr w:rsidR="00FF759A" w:rsidRPr="001E0C94" w:rsidTr="00F21EFB">
        <w:trPr>
          <w:jc w:val="center"/>
        </w:trPr>
        <w:tc>
          <w:tcPr>
            <w:tcW w:w="2269" w:type="dxa"/>
            <w:shd w:val="clear" w:color="auto" w:fill="auto"/>
          </w:tcPr>
          <w:p w:rsidR="00FF759A" w:rsidRPr="00FF759A" w:rsidRDefault="00FF759A" w:rsidP="004D07D3">
            <w:pPr>
              <w:pBdr>
                <w:between w:val="single" w:sz="18" w:space="1" w:color="auto"/>
              </w:pBdr>
              <w:jc w:val="center"/>
              <w:rPr>
                <w:sz w:val="24"/>
                <w:szCs w:val="24"/>
              </w:rPr>
            </w:pPr>
            <w:r w:rsidRPr="00FF759A">
              <w:rPr>
                <w:sz w:val="24"/>
                <w:szCs w:val="24"/>
              </w:rPr>
              <w:t>Spilling</w:t>
            </w:r>
          </w:p>
        </w:tc>
        <w:tc>
          <w:tcPr>
            <w:tcW w:w="2382" w:type="dxa"/>
            <w:shd w:val="clear" w:color="auto" w:fill="auto"/>
          </w:tcPr>
          <w:p w:rsidR="00FF759A" w:rsidRPr="00FF759A" w:rsidRDefault="00FF759A" w:rsidP="004D07D3">
            <w:pPr>
              <w:pBdr>
                <w:between w:val="single" w:sz="18" w:space="1" w:color="auto"/>
              </w:pBdr>
              <w:jc w:val="center"/>
              <w:rPr>
                <w:sz w:val="24"/>
                <w:szCs w:val="24"/>
              </w:rPr>
            </w:pPr>
            <w:r w:rsidRPr="00FF759A">
              <w:rPr>
                <w:sz w:val="24"/>
                <w:szCs w:val="24"/>
              </w:rPr>
              <w:t>ξ</w:t>
            </w:r>
            <w:r w:rsidRPr="00FF759A">
              <w:rPr>
                <w:sz w:val="24"/>
                <w:szCs w:val="24"/>
                <w:vertAlign w:val="subscript"/>
              </w:rPr>
              <w:t>b</w:t>
            </w:r>
            <w:r w:rsidRPr="00FF759A">
              <w:rPr>
                <w:sz w:val="24"/>
                <w:szCs w:val="24"/>
              </w:rPr>
              <w:t xml:space="preserve"> &lt; 0.4</w:t>
            </w:r>
          </w:p>
        </w:tc>
        <w:tc>
          <w:tcPr>
            <w:tcW w:w="1588" w:type="dxa"/>
            <w:shd w:val="clear" w:color="auto" w:fill="auto"/>
          </w:tcPr>
          <w:p w:rsidR="00FF759A" w:rsidRPr="00FF759A" w:rsidRDefault="00FF759A" w:rsidP="004D07D3">
            <w:pPr>
              <w:pBdr>
                <w:between w:val="single" w:sz="18" w:space="1" w:color="auto"/>
              </w:pBdr>
              <w:jc w:val="center"/>
              <w:rPr>
                <w:sz w:val="24"/>
                <w:szCs w:val="24"/>
              </w:rPr>
            </w:pPr>
            <w:r w:rsidRPr="00FF759A">
              <w:rPr>
                <w:sz w:val="24"/>
                <w:szCs w:val="24"/>
              </w:rPr>
              <w:t>ξ</w:t>
            </w:r>
            <w:r w:rsidRPr="00FF759A">
              <w:rPr>
                <w:sz w:val="24"/>
                <w:szCs w:val="24"/>
                <w:vertAlign w:val="subscript"/>
              </w:rPr>
              <w:t>0</w:t>
            </w:r>
            <w:r w:rsidRPr="00FF759A">
              <w:rPr>
                <w:sz w:val="24"/>
                <w:szCs w:val="24"/>
              </w:rPr>
              <w:t xml:space="preserve"> &lt; 0.5</w:t>
            </w:r>
          </w:p>
        </w:tc>
      </w:tr>
    </w:tbl>
    <w:p w:rsidR="00447D7E" w:rsidRDefault="009D2298" w:rsidP="00E3190C">
      <w:pPr>
        <w:pStyle w:val="AText"/>
      </w:pPr>
      <w:r w:rsidRPr="00256302">
        <w:lastRenderedPageBreak/>
        <w:t>2</w:t>
      </w:r>
      <w:r w:rsidRPr="009D2298">
        <w:t xml:space="preserve">) criteria defining of location of the breaking points </w:t>
      </w:r>
      <w:r w:rsidR="00BE02F5">
        <w:t>as</w:t>
      </w:r>
      <w:r w:rsidRPr="009D2298">
        <w:t xml:space="preserve"> a limit height of breaking waves - a ratio between characteristic height of a wave (</w:t>
      </w:r>
      <w:r w:rsidRPr="00576EAB">
        <w:rPr>
          <w:i/>
        </w:rPr>
        <w:t>H</w:t>
      </w:r>
      <w:r w:rsidRPr="009D2298">
        <w:t>) and local depth of water (</w:t>
      </w:r>
      <w:r w:rsidRPr="00576EAB">
        <w:rPr>
          <w:i/>
        </w:rPr>
        <w:t>h</w:t>
      </w:r>
      <w:r w:rsidRPr="009D2298">
        <w:t xml:space="preserve">). Usually for irregular waves significant wave height is used, for regular – height of individual wave. The most known is the criterion, when </w:t>
      </w:r>
      <w:r w:rsidR="00576EAB">
        <w:t xml:space="preserve">at breaking point </w:t>
      </w:r>
      <w:r w:rsidRPr="009D2298">
        <w:t xml:space="preserve"> </w:t>
      </w:r>
      <w:r w:rsidR="00BE02F5">
        <w:t>[2]</w:t>
      </w:r>
      <w:r w:rsidR="00447D7E">
        <w:t>:</w:t>
      </w:r>
    </w:p>
    <w:p w:rsidR="00447D7E" w:rsidRDefault="00447D7E" w:rsidP="00E3190C">
      <w:pPr>
        <w:pStyle w:val="AText"/>
      </w:pPr>
      <w:r w:rsidRPr="00576EAB">
        <w:rPr>
          <w:position w:val="-28"/>
        </w:rPr>
        <w:object w:dxaOrig="1840" w:dyaOrig="639">
          <v:shape id="_x0000_i1027" type="#_x0000_t75" style="width:92.25pt;height:32.25pt" o:ole="">
            <v:imagedata r:id="rId15" o:title=""/>
          </v:shape>
          <o:OLEObject Type="Embed" ProgID="Equation.3" ShapeID="_x0000_i1027" DrawAspect="Content" ObjectID="_1525641454" r:id="rId16"/>
        </w:object>
      </w:r>
      <w:r>
        <w:tab/>
      </w:r>
      <w:r>
        <w:tab/>
      </w:r>
      <w:r>
        <w:tab/>
      </w:r>
      <w:r>
        <w:tab/>
      </w:r>
      <w:r>
        <w:tab/>
      </w:r>
      <w:r>
        <w:tab/>
      </w:r>
      <w:r>
        <w:tab/>
      </w:r>
      <w:r>
        <w:tab/>
      </w:r>
      <w:r>
        <w:tab/>
      </w:r>
      <w:r>
        <w:tab/>
        <w:t>(2)</w:t>
      </w:r>
    </w:p>
    <w:p w:rsidR="009D2298" w:rsidRPr="009D2298" w:rsidRDefault="009D2298" w:rsidP="00E3190C">
      <w:pPr>
        <w:pStyle w:val="AText"/>
        <w:rPr>
          <w:shd w:val="clear" w:color="auto" w:fill="FFFFFF"/>
        </w:rPr>
      </w:pPr>
      <w:r w:rsidRPr="009D2298">
        <w:t xml:space="preserve"> </w:t>
      </w:r>
      <w:r w:rsidR="00BE02F5">
        <w:t>N</w:t>
      </w:r>
      <w:r w:rsidRPr="009D2298">
        <w:t xml:space="preserve">umerous laboratory and field experimental data </w:t>
      </w:r>
      <w:r w:rsidR="00576EAB">
        <w:t xml:space="preserve">demonstrate high variability of </w:t>
      </w:r>
      <w:r w:rsidRPr="009D2298">
        <w:t xml:space="preserve">testify the wide range of changes of </w:t>
      </w:r>
      <w:r w:rsidR="00576EAB" w:rsidRPr="00576EAB">
        <w:rPr>
          <w:position w:val="-10"/>
        </w:rPr>
        <w:object w:dxaOrig="200" w:dyaOrig="260">
          <v:shape id="_x0000_i1028" type="#_x0000_t75" style="width:9.75pt;height:12.75pt" o:ole="">
            <v:imagedata r:id="rId17" o:title=""/>
          </v:shape>
          <o:OLEObject Type="Embed" ProgID="Equation.3" ShapeID="_x0000_i1028" DrawAspect="Content" ObjectID="_1525641455" r:id="rId18"/>
        </w:object>
      </w:r>
      <w:r w:rsidR="00576EAB">
        <w:t xml:space="preserve"> </w:t>
      </w:r>
      <w:r w:rsidRPr="009D2298">
        <w:t>in a breaking point: from 0.4 up to 1.2. These variations, as well as various types of a breaking of waves, can be explained with distinctions of the amplitude-phase frequency structure of waves before a breaking. The highest nonlinear wave harmonics, arising due to near resonant triad interactions, periodically exchange of energy with the main harmonic. A phase shifts between them also periodically fluctuate due to nonlinear and dispersive effects. The changes of phases and amplitudes of the highest nonlinear wave harmonics during transformation of waves lead to increasing of acceleration of water particles in a crest of waves greater, than acceleration of gravity, or orbital velocities in a wave crest becomes higher than the phase celerity of waves that will cause a wave breaking.</w:t>
      </w:r>
      <w:r w:rsidRPr="009D2298">
        <w:rPr>
          <w:shd w:val="clear" w:color="auto" w:fill="FFFFFF"/>
        </w:rPr>
        <w:t xml:space="preserve"> Changes of phases and amplitudes of the highest harmonics depend on prehistory of wave transformation, because many combinations of phases and amplitudes of harmonics of different frequencies can be observed. It provides a variability of type of breaking of waves and a wide range of ratios between height of a wave and water depth in a breaking point. </w:t>
      </w:r>
    </w:p>
    <w:p w:rsidR="009D2298" w:rsidRPr="009D2298" w:rsidRDefault="009D2298" w:rsidP="00E3190C">
      <w:pPr>
        <w:pStyle w:val="AText"/>
      </w:pPr>
      <w:r w:rsidRPr="009D2298">
        <w:rPr>
          <w:color w:val="000000"/>
          <w:shd w:val="clear" w:color="auto" w:fill="FFFFFF"/>
        </w:rPr>
        <w:t xml:space="preserve">The main purpose of this work is to find out the features of spectral structure of the waves breaking by spilling and plunging types and to investigate how it can influence on simple </w:t>
      </w:r>
      <w:r w:rsidRPr="009D2298">
        <w:t xml:space="preserve">empirical </w:t>
      </w:r>
      <w:r w:rsidR="009D123F" w:rsidRPr="009D2298">
        <w:t>criteria</w:t>
      </w:r>
      <w:r w:rsidR="00576EAB" w:rsidRPr="00576EAB">
        <w:rPr>
          <w:position w:val="-10"/>
        </w:rPr>
        <w:object w:dxaOrig="200" w:dyaOrig="260">
          <v:shape id="_x0000_i1029" type="#_x0000_t75" style="width:9.75pt;height:12.75pt" o:ole="">
            <v:imagedata r:id="rId17" o:title=""/>
          </v:shape>
          <o:OLEObject Type="Embed" ProgID="Equation.3" ShapeID="_x0000_i1029" DrawAspect="Content" ObjectID="_1525641456" r:id="rId19"/>
        </w:object>
      </w:r>
      <w:r w:rsidR="00576EAB">
        <w:t>.</w:t>
      </w:r>
    </w:p>
    <w:p w:rsidR="00BC3146" w:rsidRPr="009D2298" w:rsidRDefault="00BC3146" w:rsidP="00BC3146">
      <w:pPr>
        <w:pStyle w:val="text"/>
        <w:spacing w:line="276" w:lineRule="auto"/>
        <w:ind w:firstLine="709"/>
        <w:rPr>
          <w:i/>
          <w:sz w:val="24"/>
          <w:szCs w:val="24"/>
        </w:rPr>
      </w:pPr>
    </w:p>
    <w:p w:rsidR="001E0C94" w:rsidRDefault="005D6BA1" w:rsidP="00713FC9">
      <w:pPr>
        <w:pStyle w:val="A10"/>
        <w:ind w:left="360"/>
      </w:pPr>
      <w:bookmarkStart w:id="5" w:name="heading3"/>
      <w:bookmarkStart w:id="6" w:name="tableCaptions"/>
      <w:bookmarkEnd w:id="5"/>
      <w:bookmarkEnd w:id="6"/>
      <w:r>
        <w:t xml:space="preserve">II. </w:t>
      </w:r>
      <w:r w:rsidR="009D2298">
        <w:t>Experiments</w:t>
      </w:r>
      <w:r w:rsidR="00713FC9">
        <w:t xml:space="preserve"> descriptions</w:t>
      </w:r>
    </w:p>
    <w:p w:rsidR="00576EAB" w:rsidRPr="0019421C" w:rsidRDefault="00576EAB" w:rsidP="00713FC9">
      <w:pPr>
        <w:pStyle w:val="A10"/>
        <w:ind w:left="360"/>
      </w:pPr>
    </w:p>
    <w:p w:rsidR="000F7196" w:rsidRPr="00256302" w:rsidRDefault="00E70077" w:rsidP="00E3190C">
      <w:pPr>
        <w:pStyle w:val="AText"/>
        <w:rPr>
          <w:rStyle w:val="hps"/>
          <w:b/>
          <w:bCs/>
        </w:rPr>
      </w:pPr>
      <w:r>
        <w:t>The</w:t>
      </w:r>
      <w:r w:rsidR="000F7196" w:rsidRPr="00256302">
        <w:t xml:space="preserve"> data of two laboratory</w:t>
      </w:r>
      <w:r>
        <w:t xml:space="preserve">, one </w:t>
      </w:r>
      <w:r w:rsidR="000F7196" w:rsidRPr="00256302">
        <w:t xml:space="preserve">field </w:t>
      </w:r>
      <w:r>
        <w:t xml:space="preserve">and one numerical </w:t>
      </w:r>
      <w:r w:rsidR="000F7196" w:rsidRPr="00256302">
        <w:t xml:space="preserve">experiments </w:t>
      </w:r>
      <w:r w:rsidR="000F7196">
        <w:t xml:space="preserve">performed by authors </w:t>
      </w:r>
      <w:r w:rsidR="000F7196" w:rsidRPr="00256302">
        <w:t xml:space="preserve">were used. </w:t>
      </w:r>
      <w:r w:rsidR="000F7196" w:rsidRPr="00256302">
        <w:rPr>
          <w:rStyle w:val="hps"/>
        </w:rPr>
        <w:t>A field experiment was performed at special research pier located on the Bulgarian</w:t>
      </w:r>
      <w:r w:rsidR="000F7196">
        <w:rPr>
          <w:rStyle w:val="hps"/>
        </w:rPr>
        <w:t xml:space="preserve"> coast</w:t>
      </w:r>
      <w:r w:rsidR="000F7196" w:rsidRPr="00256302">
        <w:rPr>
          <w:rStyle w:val="hps"/>
        </w:rPr>
        <w:t xml:space="preserve"> of Black Sea</w:t>
      </w:r>
      <w:r w:rsidR="000F7196">
        <w:rPr>
          <w:rStyle w:val="hps"/>
        </w:rPr>
        <w:t xml:space="preserve"> near Shkorpilovtsy </w:t>
      </w:r>
      <w:r w:rsidR="001C068C">
        <w:rPr>
          <w:rStyle w:val="hps"/>
        </w:rPr>
        <w:t>[6,7]</w:t>
      </w:r>
      <w:r w:rsidR="000F7196" w:rsidRPr="00256302">
        <w:rPr>
          <w:rStyle w:val="hps"/>
        </w:rPr>
        <w:t>. Wave data were registered by 15 wire string wave gauges</w:t>
      </w:r>
      <w:r w:rsidR="00BB1FEE">
        <w:rPr>
          <w:rStyle w:val="hps"/>
        </w:rPr>
        <w:t>, placed equidistantly at depth range from 0.5 to 4 m as shown at Fig.1b</w:t>
      </w:r>
      <w:r w:rsidR="000F7196" w:rsidRPr="00256302">
        <w:rPr>
          <w:rStyle w:val="hps"/>
        </w:rPr>
        <w:t xml:space="preserve">. Wave measurements in all 15 points were made simultaneously with a sampling frequency of 5 Hz and time duration of data series </w:t>
      </w:r>
      <w:r w:rsidR="000F7196">
        <w:rPr>
          <w:rStyle w:val="hps"/>
        </w:rPr>
        <w:t>from 20 min up to</w:t>
      </w:r>
      <w:r w:rsidR="000F7196" w:rsidRPr="00256302">
        <w:rPr>
          <w:rStyle w:val="hps"/>
        </w:rPr>
        <w:t xml:space="preserve"> 1 hour. </w:t>
      </w:r>
    </w:p>
    <w:p w:rsidR="000F7196" w:rsidRDefault="000F7196" w:rsidP="00BB1FEE">
      <w:pPr>
        <w:pStyle w:val="AText"/>
      </w:pPr>
      <w:r w:rsidRPr="00256302">
        <w:rPr>
          <w:color w:val="000000"/>
          <w:shd w:val="clear" w:color="auto" w:fill="FFFFFF"/>
        </w:rPr>
        <w:t xml:space="preserve">Two laboratory experiments were carried out in the wave flume of Research Center "Sea Coasts" in Sochi, Russia. Length of the flume is 22 m, width - 0.8 m, depth - 1 m. In the first experiment initially monochromatic </w:t>
      </w:r>
      <w:r>
        <w:rPr>
          <w:color w:val="000000"/>
          <w:shd w:val="clear" w:color="auto" w:fill="FFFFFF"/>
        </w:rPr>
        <w:t xml:space="preserve">waves with different amplitudes and periods </w:t>
      </w:r>
      <w:r w:rsidRPr="00256302">
        <w:rPr>
          <w:color w:val="000000"/>
          <w:shd w:val="clear" w:color="auto" w:fill="FFFFFF"/>
        </w:rPr>
        <w:t>propagate above underwater bar</w:t>
      </w:r>
      <w:r w:rsidR="00CF286F">
        <w:rPr>
          <w:color w:val="000000"/>
          <w:shd w:val="clear" w:color="auto" w:fill="FFFFFF"/>
        </w:rPr>
        <w:t xml:space="preserve"> of forward slope 0.06</w:t>
      </w:r>
      <w:r w:rsidR="00BB1FEE">
        <w:rPr>
          <w:color w:val="000000"/>
          <w:shd w:val="clear" w:color="auto" w:fill="FFFFFF"/>
        </w:rPr>
        <w:t>, as shown at Fig. 1a</w:t>
      </w:r>
      <w:r w:rsidRPr="00256302">
        <w:rPr>
          <w:color w:val="000000"/>
          <w:shd w:val="clear" w:color="auto" w:fill="FFFFFF"/>
        </w:rPr>
        <w:t xml:space="preserve">. Waves were measured synchronously by 8 capacity type wire gauges. Duration of each run of measurements was </w:t>
      </w:r>
      <w:r>
        <w:rPr>
          <w:color w:val="000000"/>
          <w:shd w:val="clear" w:color="auto" w:fill="FFFFFF"/>
        </w:rPr>
        <w:t xml:space="preserve">from 1 up to </w:t>
      </w:r>
      <w:r w:rsidRPr="00256302">
        <w:rPr>
          <w:color w:val="000000"/>
          <w:shd w:val="clear" w:color="auto" w:fill="FFFFFF"/>
        </w:rPr>
        <w:t>3 min with sampling frequency 200 Hz</w:t>
      </w:r>
      <w:r>
        <w:rPr>
          <w:color w:val="000000"/>
          <w:shd w:val="clear" w:color="auto" w:fill="FFFFFF"/>
        </w:rPr>
        <w:t xml:space="preserve"> </w:t>
      </w:r>
      <w:r w:rsidR="001C068C">
        <w:rPr>
          <w:color w:val="000000"/>
          <w:shd w:val="clear" w:color="auto" w:fill="FFFFFF"/>
        </w:rPr>
        <w:t>[5].</w:t>
      </w:r>
      <w:r w:rsidRPr="00256302">
        <w:rPr>
          <w:color w:val="000000"/>
          <w:shd w:val="clear" w:color="auto" w:fill="FFFFFF"/>
        </w:rPr>
        <w:t xml:space="preserve"> In second experiment </w:t>
      </w:r>
      <w:r>
        <w:rPr>
          <w:color w:val="000000"/>
          <w:shd w:val="clear" w:color="auto" w:fill="FFFFFF"/>
        </w:rPr>
        <w:t xml:space="preserve">different </w:t>
      </w:r>
      <w:r w:rsidRPr="00256302">
        <w:rPr>
          <w:color w:val="000000"/>
          <w:shd w:val="clear" w:color="auto" w:fill="FFFFFF"/>
        </w:rPr>
        <w:t xml:space="preserve">monochromatic waves were propagated above inclined bottom with mean slopes 0.043 and 0.022. Waves were registered by </w:t>
      </w:r>
      <w:r w:rsidRPr="00256302">
        <w:t xml:space="preserve">15 wire capacity gauges. Duration of each run was </w:t>
      </w:r>
      <w:r>
        <w:t>from</w:t>
      </w:r>
      <w:r w:rsidRPr="00256302">
        <w:t xml:space="preserve"> </w:t>
      </w:r>
      <w:r>
        <w:t xml:space="preserve">1 up to </w:t>
      </w:r>
      <w:r w:rsidRPr="00256302">
        <w:t>4 min and sampling frequency 50 Hz</w:t>
      </w:r>
      <w:r>
        <w:t xml:space="preserve"> (Saprykina et al., 2015)</w:t>
      </w:r>
      <w:r w:rsidRPr="00256302">
        <w:t>.</w:t>
      </w:r>
      <w:r>
        <w:t xml:space="preserve"> At the end of flume waves were absorbed by a special constructed wave absorber and part of energy of reflected waves from the end of flume was less than 5%. </w:t>
      </w:r>
      <w:r w:rsidR="00CF286F">
        <w:t>For both experiments the water depth at the beginning of the slope</w:t>
      </w:r>
      <w:r w:rsidR="00FC0CEE">
        <w:t>s</w:t>
      </w:r>
      <w:r w:rsidR="00CF286F">
        <w:t xml:space="preserve"> was 0.6 m</w:t>
      </w:r>
      <w:r>
        <w:t>.</w:t>
      </w:r>
      <w:r w:rsidR="00FC0CEE">
        <w:t xml:space="preserve"> The depth at the top of bars </w:t>
      </w:r>
      <w:r w:rsidR="00FC0CEE">
        <w:lastRenderedPageBreak/>
        <w:t>was about 0.2 m.</w:t>
      </w:r>
      <w:r w:rsidR="00CC314E">
        <w:t xml:space="preserve"> </w:t>
      </w:r>
      <w:r w:rsidR="00CC314E" w:rsidRPr="00CC314E">
        <w:t>In field and laboratory experiments breaking type was defined visually and fixed by video and photo images.</w:t>
      </w:r>
    </w:p>
    <w:p w:rsidR="000F7196" w:rsidRDefault="0097182F" w:rsidP="000F7196">
      <w:pPr>
        <w:jc w:val="center"/>
      </w:pPr>
      <w:r>
        <w:rPr>
          <w:noProof/>
          <w:lang w:val="ru-RU" w:eastAsia="ru-RU"/>
        </w:rPr>
        <w:drawing>
          <wp:inline distT="0" distB="0" distL="0" distR="0">
            <wp:extent cx="4276725" cy="3200400"/>
            <wp:effectExtent l="19050" t="0" r="9525" b="0"/>
            <wp:docPr id="6" name="Рисунок 5" descr="Слайд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Слайд2.JPG"/>
                    <pic:cNvPicPr>
                      <a:picLocks noChangeAspect="1" noChangeArrowheads="1"/>
                    </pic:cNvPicPr>
                  </pic:nvPicPr>
                  <pic:blipFill>
                    <a:blip r:embed="rId20" cstate="print"/>
                    <a:srcRect/>
                    <a:stretch>
                      <a:fillRect/>
                    </a:stretch>
                  </pic:blipFill>
                  <pic:spPr bwMode="auto">
                    <a:xfrm>
                      <a:off x="0" y="0"/>
                      <a:ext cx="4276725" cy="3200400"/>
                    </a:xfrm>
                    <a:prstGeom prst="rect">
                      <a:avLst/>
                    </a:prstGeom>
                    <a:noFill/>
                    <a:ln w="9525">
                      <a:noFill/>
                      <a:miter lim="800000"/>
                      <a:headEnd/>
                      <a:tailEnd/>
                    </a:ln>
                  </pic:spPr>
                </pic:pic>
              </a:graphicData>
            </a:graphic>
          </wp:inline>
        </w:drawing>
      </w:r>
    </w:p>
    <w:p w:rsidR="000F7196" w:rsidRDefault="000F7196" w:rsidP="00E3190C">
      <w:pPr>
        <w:pStyle w:val="AFig"/>
      </w:pPr>
      <w:r w:rsidRPr="00256302">
        <w:t>Fig</w:t>
      </w:r>
      <w:r>
        <w:t>ure</w:t>
      </w:r>
      <w:r w:rsidRPr="00256302">
        <w:t xml:space="preserve"> 1. Setup of laboratory experiment.</w:t>
      </w:r>
    </w:p>
    <w:p w:rsidR="00CC314E" w:rsidRDefault="00CC314E" w:rsidP="00C77222">
      <w:pPr>
        <w:pStyle w:val="AText"/>
      </w:pPr>
    </w:p>
    <w:p w:rsidR="00C77222" w:rsidRDefault="00FC0CEE" w:rsidP="00C77222">
      <w:pPr>
        <w:pStyle w:val="AText"/>
      </w:pPr>
      <w:r w:rsidRPr="00256302">
        <w:t>Numerical modeling was performed using MIKE 21</w:t>
      </w:r>
      <w:r>
        <w:t xml:space="preserve"> BW developed by DHL and based on </w:t>
      </w:r>
      <w:r w:rsidRPr="00256302">
        <w:t>B</w:t>
      </w:r>
      <w:r>
        <w:t>oussinesq type equations</w:t>
      </w:r>
      <w:r w:rsidRPr="00256302">
        <w:t xml:space="preserve">. </w:t>
      </w:r>
      <w:r w:rsidR="00CC314E">
        <w:t>T</w:t>
      </w:r>
      <w:r w:rsidRPr="00256302">
        <w:t xml:space="preserve">he wave breaking is described on the base </w:t>
      </w:r>
      <w:r>
        <w:t xml:space="preserve">of </w:t>
      </w:r>
      <w:r w:rsidRPr="00256302">
        <w:t>roller conception</w:t>
      </w:r>
      <w:r>
        <w:t xml:space="preserve"> suggested in </w:t>
      </w:r>
      <w:r w:rsidR="001C068C">
        <w:t>[3]</w:t>
      </w:r>
      <w:r>
        <w:t xml:space="preserve"> and, as it was proved in many investigations, is </w:t>
      </w:r>
      <w:r w:rsidRPr="00256302">
        <w:t xml:space="preserve">suitable for spilling and plunging types of wave breaking </w:t>
      </w:r>
      <w:r w:rsidR="001C068C">
        <w:t>[4]</w:t>
      </w:r>
      <w:r>
        <w:t>. The</w:t>
      </w:r>
      <w:r w:rsidRPr="00256302">
        <w:t xml:space="preserve"> influence of type of wave breaking on limit height of </w:t>
      </w:r>
      <w:r>
        <w:t xml:space="preserve">irregular </w:t>
      </w:r>
      <w:r w:rsidRPr="00256302">
        <w:t xml:space="preserve">breaking waves </w:t>
      </w:r>
      <w:r>
        <w:t>(2)</w:t>
      </w:r>
      <w:r w:rsidRPr="00256302">
        <w:t xml:space="preserve"> w</w:t>
      </w:r>
      <w:r>
        <w:t>as</w:t>
      </w:r>
      <w:r w:rsidRPr="00256302">
        <w:t xml:space="preserve"> studied. Nu</w:t>
      </w:r>
      <w:r>
        <w:t xml:space="preserve">merical wave flume had the length 1000 m, depth linearly decreasing toward to the shore in the manner to </w:t>
      </w:r>
      <w:r w:rsidRPr="00256302">
        <w:t xml:space="preserve">corresponding initial water depth </w:t>
      </w:r>
      <w:r w:rsidR="00C77222">
        <w:t xml:space="preserve">that </w:t>
      </w:r>
      <w:r w:rsidRPr="00256302">
        <w:t>was 10, 15, 20, 30 and 40 m</w:t>
      </w:r>
      <w:r w:rsidR="0065408C">
        <w:t>, that required the bottom slopes 0.01, 0.015, 0.02, 0.03 and 0.04</w:t>
      </w:r>
      <w:r w:rsidR="00C77222">
        <w:t xml:space="preserve"> respectively</w:t>
      </w:r>
      <w:r w:rsidR="0065408C">
        <w:t>. To receive different types of wave breaking (Sp and Pl) the initial wave heights of range 0.4 – 1.1 was used</w:t>
      </w:r>
      <w:r w:rsidRPr="00256302">
        <w:t>. A set-up and run-up of waves on the coast was not taken in account</w:t>
      </w:r>
      <w:r>
        <w:t xml:space="preserve">. </w:t>
      </w:r>
      <w:r w:rsidRPr="00256302">
        <w:t xml:space="preserve">At the modeling absorbing boundary conditions was applied. </w:t>
      </w:r>
      <w:r w:rsidR="00C77222" w:rsidRPr="00256302">
        <w:rPr>
          <w:snapToGrid w:val="0"/>
        </w:rPr>
        <w:t>Initial waves (</w:t>
      </w:r>
      <w:r w:rsidR="00C77222">
        <w:rPr>
          <w:snapToGrid w:val="0"/>
        </w:rPr>
        <w:t xml:space="preserve">a time series of </w:t>
      </w:r>
      <w:r w:rsidR="00C77222" w:rsidRPr="00256302">
        <w:rPr>
          <w:snapToGrid w:val="0"/>
        </w:rPr>
        <w:t xml:space="preserve">free surface elevations) were irregular </w:t>
      </w:r>
      <w:r w:rsidR="00C77222">
        <w:rPr>
          <w:snapToGrid w:val="0"/>
        </w:rPr>
        <w:t xml:space="preserve">and generated from </w:t>
      </w:r>
      <w:r w:rsidR="00C77222" w:rsidRPr="00256302">
        <w:rPr>
          <w:snapToGrid w:val="0"/>
        </w:rPr>
        <w:t>JONSWAP spectrum (peak parameter 3.3)</w:t>
      </w:r>
      <w:r w:rsidR="00C77222">
        <w:rPr>
          <w:snapToGrid w:val="0"/>
        </w:rPr>
        <w:t xml:space="preserve"> with random distributed phases on [0, π]</w:t>
      </w:r>
      <w:r w:rsidR="00C77222" w:rsidRPr="00256302">
        <w:rPr>
          <w:snapToGrid w:val="0"/>
        </w:rPr>
        <w:t xml:space="preserve">. </w:t>
      </w:r>
      <w:r w:rsidR="00C77222" w:rsidRPr="00256302">
        <w:t xml:space="preserve">Type of wave breaking was defined by parameter of surf similarity </w:t>
      </w:r>
      <w:r w:rsidR="001C068C">
        <w:t>(1)</w:t>
      </w:r>
      <w:r w:rsidR="00C77222">
        <w:t xml:space="preserve">. </w:t>
      </w:r>
      <w:r w:rsidR="00C77222" w:rsidRPr="00256302">
        <w:t xml:space="preserve">According </w:t>
      </w:r>
      <w:r w:rsidR="00447D7E">
        <w:t>[9]</w:t>
      </w:r>
      <w:r w:rsidR="00C77222" w:rsidRPr="00256302">
        <w:t>, we associate</w:t>
      </w:r>
      <w:r w:rsidR="00C77222">
        <w:t>d</w:t>
      </w:r>
      <w:r w:rsidR="00C77222" w:rsidRPr="00256302">
        <w:t xml:space="preserve"> a moment of beginning of wave breaking with a maximum of a radiation stress. A point, where there </w:t>
      </w:r>
      <w:r w:rsidR="00C77222">
        <w:t>was</w:t>
      </w:r>
      <w:r w:rsidR="00C77222" w:rsidRPr="00256302">
        <w:t xml:space="preserve"> the maximum of radiation stress and the minimum of mean water level </w:t>
      </w:r>
      <w:r w:rsidR="00C77222">
        <w:t>was</w:t>
      </w:r>
      <w:r w:rsidR="00C77222" w:rsidRPr="00256302">
        <w:t xml:space="preserve"> a sign of the beginning of wave breaking. For this point local </w:t>
      </w:r>
      <w:r w:rsidR="00C77222">
        <w:t xml:space="preserve">significant </w:t>
      </w:r>
      <w:r w:rsidR="00C77222" w:rsidRPr="00256302">
        <w:t>wave height H</w:t>
      </w:r>
      <w:r w:rsidR="00C77222" w:rsidRPr="00256302">
        <w:rPr>
          <w:vertAlign w:val="subscript"/>
        </w:rPr>
        <w:t>b</w:t>
      </w:r>
      <w:r w:rsidR="00C77222" w:rsidRPr="00256302">
        <w:t xml:space="preserve"> and local water depth were calculated. Total 54 runs of numerical experiments were performed; duration of wave records </w:t>
      </w:r>
      <w:r w:rsidR="00C77222">
        <w:t xml:space="preserve">- </w:t>
      </w:r>
      <w:r w:rsidR="00C77222" w:rsidRPr="00256302">
        <w:t xml:space="preserve">25 min. </w:t>
      </w:r>
    </w:p>
    <w:p w:rsidR="000F7196" w:rsidRPr="00CC314E" w:rsidRDefault="00CC314E" w:rsidP="00CC314E">
      <w:pPr>
        <w:pStyle w:val="A10"/>
      </w:pPr>
      <w:r>
        <w:br w:type="page"/>
      </w:r>
      <w:r w:rsidR="00713FC9">
        <w:rPr>
          <w:shd w:val="clear" w:color="auto" w:fill="FFFFFF"/>
        </w:rPr>
        <w:lastRenderedPageBreak/>
        <w:t xml:space="preserve">III. </w:t>
      </w:r>
      <w:r w:rsidR="00BB1FEE">
        <w:rPr>
          <w:shd w:val="clear" w:color="auto" w:fill="FFFFFF"/>
        </w:rPr>
        <w:t>Spectral structure of p</w:t>
      </w:r>
      <w:r w:rsidR="00713FC9" w:rsidRPr="00713FC9">
        <w:rPr>
          <w:shd w:val="clear" w:color="auto" w:fill="FFFFFF"/>
        </w:rPr>
        <w:t xml:space="preserve">lunging and spilling </w:t>
      </w:r>
      <w:r w:rsidR="00BB1FEE" w:rsidRPr="00713FC9">
        <w:rPr>
          <w:shd w:val="clear" w:color="auto" w:fill="FFFFFF"/>
        </w:rPr>
        <w:t xml:space="preserve">breaking </w:t>
      </w:r>
      <w:r w:rsidR="00713FC9" w:rsidRPr="00713FC9">
        <w:rPr>
          <w:shd w:val="clear" w:color="auto" w:fill="FFFFFF"/>
        </w:rPr>
        <w:t>wave</w:t>
      </w:r>
      <w:r w:rsidR="00BB1FEE">
        <w:rPr>
          <w:shd w:val="clear" w:color="auto" w:fill="FFFFFF"/>
        </w:rPr>
        <w:t>s</w:t>
      </w:r>
      <w:r w:rsidR="00713FC9" w:rsidRPr="00713FC9">
        <w:rPr>
          <w:shd w:val="clear" w:color="auto" w:fill="FFFFFF"/>
        </w:rPr>
        <w:t xml:space="preserve"> </w:t>
      </w:r>
    </w:p>
    <w:p w:rsidR="00447D7E" w:rsidRPr="00713FC9" w:rsidRDefault="00447D7E" w:rsidP="00713FC9">
      <w:pPr>
        <w:pStyle w:val="A10"/>
        <w:rPr>
          <w:shd w:val="clear" w:color="auto" w:fill="FFFFFF"/>
        </w:rPr>
      </w:pPr>
    </w:p>
    <w:p w:rsidR="000F7196" w:rsidRPr="00FC0CEE" w:rsidRDefault="000F7196" w:rsidP="00BB1FEE">
      <w:pPr>
        <w:pStyle w:val="A20"/>
      </w:pPr>
      <w:r w:rsidRPr="00256302">
        <w:t>Laboratory experiment</w:t>
      </w:r>
      <w:r w:rsidR="00BB1FEE">
        <w:t>s</w:t>
      </w:r>
    </w:p>
    <w:p w:rsidR="00FC0CEE" w:rsidRDefault="00C77222" w:rsidP="00FC0CEE">
      <w:pPr>
        <w:pStyle w:val="AText"/>
      </w:pPr>
      <w:r>
        <w:rPr>
          <w:shd w:val="clear" w:color="auto" w:fill="FFFFFF"/>
        </w:rPr>
        <w:t xml:space="preserve">As typical example of Sp and Pl breaking waves we will consider the </w:t>
      </w:r>
      <w:r w:rsidRPr="00256302">
        <w:t xml:space="preserve">series of measurements 48 and 49 </w:t>
      </w:r>
      <w:r>
        <w:t xml:space="preserve">where the waves propagate over </w:t>
      </w:r>
      <w:r w:rsidR="0065408C">
        <w:t xml:space="preserve">the </w:t>
      </w:r>
      <w:r w:rsidR="0065408C" w:rsidRPr="00256302">
        <w:rPr>
          <w:shd w:val="clear" w:color="auto" w:fill="FFFFFF"/>
        </w:rPr>
        <w:t xml:space="preserve">forward slope 0.043 </w:t>
      </w:r>
      <w:r w:rsidR="0065408C">
        <w:rPr>
          <w:shd w:val="clear" w:color="auto" w:fill="FFFFFF"/>
        </w:rPr>
        <w:t xml:space="preserve">and break </w:t>
      </w:r>
      <w:r w:rsidR="0065408C" w:rsidRPr="00256302">
        <w:t xml:space="preserve">at the end of forward slope </w:t>
      </w:r>
      <w:r w:rsidR="0065408C">
        <w:t xml:space="preserve">or </w:t>
      </w:r>
      <w:r w:rsidR="0065408C" w:rsidRPr="00256302">
        <w:t>o</w:t>
      </w:r>
      <w:r w:rsidR="0065408C">
        <w:t>n the</w:t>
      </w:r>
      <w:r w:rsidR="0065408C" w:rsidRPr="00256302">
        <w:t xml:space="preserve"> top of the bar. </w:t>
      </w:r>
      <w:r w:rsidR="0065408C">
        <w:t xml:space="preserve">The parameters of waves are shown at Tab. </w:t>
      </w:r>
      <w:r w:rsidR="001364D7">
        <w:t>2</w:t>
      </w:r>
      <w:r w:rsidR="0065408C">
        <w:t xml:space="preserve">. </w:t>
      </w:r>
    </w:p>
    <w:p w:rsidR="0065408C" w:rsidRDefault="0065408C" w:rsidP="00FC0CEE">
      <w:pPr>
        <w:pStyle w:val="AText"/>
      </w:pPr>
    </w:p>
    <w:p w:rsidR="000F7196" w:rsidRDefault="000F7196" w:rsidP="00E70077">
      <w:pPr>
        <w:pStyle w:val="ATab"/>
      </w:pPr>
      <w:r>
        <w:t xml:space="preserve">Table </w:t>
      </w:r>
      <w:r w:rsidR="001364D7">
        <w:t>2</w:t>
      </w:r>
      <w:r>
        <w:t xml:space="preserve">. </w:t>
      </w:r>
      <w:r w:rsidRPr="00256302">
        <w:t>Wave paramet</w:t>
      </w:r>
      <w:r>
        <w:t>e</w:t>
      </w:r>
      <w:r w:rsidRPr="00256302">
        <w:t>rs in experiment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72"/>
        <w:gridCol w:w="1840"/>
        <w:gridCol w:w="1983"/>
        <w:gridCol w:w="4410"/>
      </w:tblGrid>
      <w:tr w:rsidR="00E70077" w:rsidRPr="00EF5F3F" w:rsidTr="00E70077">
        <w:trPr>
          <w:jc w:val="center"/>
        </w:trPr>
        <w:tc>
          <w:tcPr>
            <w:tcW w:w="844" w:type="pct"/>
          </w:tcPr>
          <w:p w:rsidR="000F7196" w:rsidRPr="00E70077" w:rsidRDefault="000F7196" w:rsidP="00E70077">
            <w:pPr>
              <w:tabs>
                <w:tab w:val="left" w:pos="288"/>
              </w:tabs>
              <w:jc w:val="center"/>
              <w:rPr>
                <w:spacing w:val="-1"/>
                <w:sz w:val="24"/>
                <w:szCs w:val="24"/>
              </w:rPr>
            </w:pPr>
            <w:r w:rsidRPr="00E70077">
              <w:rPr>
                <w:spacing w:val="-1"/>
                <w:sz w:val="24"/>
                <w:szCs w:val="24"/>
              </w:rPr>
              <w:t>Run</w:t>
            </w:r>
          </w:p>
        </w:tc>
        <w:tc>
          <w:tcPr>
            <w:tcW w:w="929" w:type="pct"/>
          </w:tcPr>
          <w:p w:rsidR="000F7196" w:rsidRPr="00E70077" w:rsidRDefault="000F7196" w:rsidP="00E70077">
            <w:pPr>
              <w:tabs>
                <w:tab w:val="left" w:pos="288"/>
              </w:tabs>
              <w:jc w:val="center"/>
              <w:rPr>
                <w:spacing w:val="-1"/>
                <w:sz w:val="24"/>
                <w:szCs w:val="24"/>
              </w:rPr>
            </w:pPr>
            <w:r w:rsidRPr="00E70077">
              <w:rPr>
                <w:spacing w:val="-1"/>
                <w:sz w:val="24"/>
                <w:szCs w:val="24"/>
              </w:rPr>
              <w:t>Wave</w:t>
            </w:r>
            <w:r w:rsidR="00E70077">
              <w:rPr>
                <w:spacing w:val="-1"/>
                <w:sz w:val="24"/>
                <w:szCs w:val="24"/>
              </w:rPr>
              <w:t xml:space="preserve"> </w:t>
            </w:r>
            <w:r w:rsidRPr="00E70077">
              <w:rPr>
                <w:spacing w:val="-1"/>
                <w:sz w:val="24"/>
                <w:szCs w:val="24"/>
              </w:rPr>
              <w:t>height, m</w:t>
            </w:r>
          </w:p>
        </w:tc>
        <w:tc>
          <w:tcPr>
            <w:tcW w:w="1001" w:type="pct"/>
          </w:tcPr>
          <w:p w:rsidR="000F7196" w:rsidRPr="00E70077" w:rsidRDefault="000F7196" w:rsidP="00E70077">
            <w:pPr>
              <w:tabs>
                <w:tab w:val="left" w:pos="288"/>
              </w:tabs>
              <w:jc w:val="center"/>
              <w:rPr>
                <w:spacing w:val="-1"/>
                <w:sz w:val="24"/>
                <w:szCs w:val="24"/>
              </w:rPr>
            </w:pPr>
            <w:r w:rsidRPr="00E70077">
              <w:rPr>
                <w:spacing w:val="-1"/>
                <w:sz w:val="24"/>
                <w:szCs w:val="24"/>
              </w:rPr>
              <w:t>Wave</w:t>
            </w:r>
            <w:r w:rsidR="00E70077">
              <w:rPr>
                <w:spacing w:val="-1"/>
                <w:sz w:val="24"/>
                <w:szCs w:val="24"/>
              </w:rPr>
              <w:t xml:space="preserve"> </w:t>
            </w:r>
            <w:r w:rsidRPr="00E70077">
              <w:rPr>
                <w:spacing w:val="-1"/>
                <w:sz w:val="24"/>
                <w:szCs w:val="24"/>
              </w:rPr>
              <w:t>period, s</w:t>
            </w:r>
          </w:p>
        </w:tc>
        <w:tc>
          <w:tcPr>
            <w:tcW w:w="2226" w:type="pct"/>
          </w:tcPr>
          <w:p w:rsidR="000F7196" w:rsidRPr="00E70077" w:rsidRDefault="000F7196" w:rsidP="00E70077">
            <w:pPr>
              <w:tabs>
                <w:tab w:val="left" w:pos="288"/>
              </w:tabs>
              <w:jc w:val="center"/>
              <w:rPr>
                <w:spacing w:val="-1"/>
                <w:sz w:val="24"/>
                <w:szCs w:val="24"/>
              </w:rPr>
            </w:pPr>
            <w:r w:rsidRPr="00E70077">
              <w:rPr>
                <w:spacing w:val="-1"/>
                <w:sz w:val="24"/>
                <w:szCs w:val="24"/>
              </w:rPr>
              <w:t>Type and location</w:t>
            </w:r>
            <w:r w:rsidR="00E70077">
              <w:rPr>
                <w:spacing w:val="-1"/>
                <w:sz w:val="24"/>
                <w:szCs w:val="24"/>
              </w:rPr>
              <w:t xml:space="preserve"> </w:t>
            </w:r>
            <w:r w:rsidRPr="00E70077">
              <w:rPr>
                <w:spacing w:val="-1"/>
                <w:sz w:val="24"/>
                <w:szCs w:val="24"/>
              </w:rPr>
              <w:t>of wave breaking</w:t>
            </w:r>
          </w:p>
        </w:tc>
      </w:tr>
      <w:tr w:rsidR="00E70077" w:rsidRPr="00EF5F3F" w:rsidTr="00E70077">
        <w:trPr>
          <w:jc w:val="center"/>
        </w:trPr>
        <w:tc>
          <w:tcPr>
            <w:tcW w:w="844" w:type="pct"/>
          </w:tcPr>
          <w:p w:rsidR="000F7196" w:rsidRPr="00E70077" w:rsidRDefault="000F7196" w:rsidP="00E70077">
            <w:pPr>
              <w:tabs>
                <w:tab w:val="left" w:pos="288"/>
              </w:tabs>
              <w:jc w:val="center"/>
              <w:rPr>
                <w:spacing w:val="-1"/>
                <w:sz w:val="24"/>
                <w:szCs w:val="24"/>
              </w:rPr>
            </w:pPr>
            <w:r w:rsidRPr="00E70077">
              <w:rPr>
                <w:spacing w:val="-1"/>
                <w:sz w:val="24"/>
                <w:szCs w:val="24"/>
              </w:rPr>
              <w:t>48</w:t>
            </w:r>
          </w:p>
        </w:tc>
        <w:tc>
          <w:tcPr>
            <w:tcW w:w="929" w:type="pct"/>
          </w:tcPr>
          <w:p w:rsidR="000F7196" w:rsidRPr="00E70077" w:rsidRDefault="000F7196" w:rsidP="00E70077">
            <w:pPr>
              <w:tabs>
                <w:tab w:val="left" w:pos="288"/>
              </w:tabs>
              <w:jc w:val="center"/>
              <w:rPr>
                <w:spacing w:val="-1"/>
                <w:sz w:val="24"/>
                <w:szCs w:val="24"/>
              </w:rPr>
            </w:pPr>
            <w:r w:rsidRPr="00E70077">
              <w:rPr>
                <w:spacing w:val="-1"/>
                <w:sz w:val="24"/>
                <w:szCs w:val="24"/>
              </w:rPr>
              <w:t>0.14</w:t>
            </w:r>
          </w:p>
        </w:tc>
        <w:tc>
          <w:tcPr>
            <w:tcW w:w="1001" w:type="pct"/>
          </w:tcPr>
          <w:p w:rsidR="000F7196" w:rsidRPr="00E70077" w:rsidRDefault="000F7196" w:rsidP="00E70077">
            <w:pPr>
              <w:tabs>
                <w:tab w:val="left" w:pos="288"/>
              </w:tabs>
              <w:jc w:val="center"/>
              <w:rPr>
                <w:spacing w:val="-1"/>
                <w:sz w:val="24"/>
                <w:szCs w:val="24"/>
              </w:rPr>
            </w:pPr>
            <w:r w:rsidRPr="00E70077">
              <w:rPr>
                <w:spacing w:val="-1"/>
                <w:sz w:val="24"/>
                <w:szCs w:val="24"/>
              </w:rPr>
              <w:t>2.29</w:t>
            </w:r>
          </w:p>
        </w:tc>
        <w:tc>
          <w:tcPr>
            <w:tcW w:w="2226" w:type="pct"/>
          </w:tcPr>
          <w:p w:rsidR="000F7196" w:rsidRPr="00E70077" w:rsidRDefault="000F7196" w:rsidP="00E70077">
            <w:pPr>
              <w:tabs>
                <w:tab w:val="left" w:pos="288"/>
              </w:tabs>
              <w:jc w:val="center"/>
              <w:rPr>
                <w:spacing w:val="-1"/>
                <w:sz w:val="24"/>
                <w:szCs w:val="24"/>
              </w:rPr>
            </w:pPr>
            <w:r w:rsidRPr="00E70077">
              <w:rPr>
                <w:spacing w:val="-1"/>
                <w:sz w:val="24"/>
                <w:szCs w:val="24"/>
              </w:rPr>
              <w:t>Spilling, 18.5 m</w:t>
            </w:r>
          </w:p>
        </w:tc>
      </w:tr>
      <w:tr w:rsidR="00E70077" w:rsidRPr="00EF5F3F" w:rsidTr="00E70077">
        <w:trPr>
          <w:jc w:val="center"/>
        </w:trPr>
        <w:tc>
          <w:tcPr>
            <w:tcW w:w="844" w:type="pct"/>
          </w:tcPr>
          <w:p w:rsidR="000F7196" w:rsidRPr="00E70077" w:rsidRDefault="000F7196" w:rsidP="00E70077">
            <w:pPr>
              <w:tabs>
                <w:tab w:val="left" w:pos="288"/>
              </w:tabs>
              <w:jc w:val="center"/>
              <w:rPr>
                <w:spacing w:val="-1"/>
                <w:sz w:val="24"/>
                <w:szCs w:val="24"/>
              </w:rPr>
            </w:pPr>
            <w:r w:rsidRPr="00E70077">
              <w:rPr>
                <w:spacing w:val="-1"/>
                <w:sz w:val="24"/>
                <w:szCs w:val="24"/>
              </w:rPr>
              <w:t>49</w:t>
            </w:r>
          </w:p>
        </w:tc>
        <w:tc>
          <w:tcPr>
            <w:tcW w:w="929" w:type="pct"/>
          </w:tcPr>
          <w:p w:rsidR="000F7196" w:rsidRPr="00E70077" w:rsidRDefault="000F7196" w:rsidP="00E70077">
            <w:pPr>
              <w:tabs>
                <w:tab w:val="left" w:pos="288"/>
              </w:tabs>
              <w:jc w:val="center"/>
              <w:rPr>
                <w:spacing w:val="-1"/>
                <w:sz w:val="24"/>
                <w:szCs w:val="24"/>
              </w:rPr>
            </w:pPr>
            <w:r w:rsidRPr="00E70077">
              <w:rPr>
                <w:spacing w:val="-1"/>
                <w:sz w:val="24"/>
                <w:szCs w:val="24"/>
              </w:rPr>
              <w:t>0.15</w:t>
            </w:r>
          </w:p>
        </w:tc>
        <w:tc>
          <w:tcPr>
            <w:tcW w:w="1001" w:type="pct"/>
          </w:tcPr>
          <w:p w:rsidR="000F7196" w:rsidRPr="00E70077" w:rsidRDefault="000F7196" w:rsidP="00E70077">
            <w:pPr>
              <w:tabs>
                <w:tab w:val="left" w:pos="288"/>
              </w:tabs>
              <w:jc w:val="center"/>
              <w:rPr>
                <w:spacing w:val="-1"/>
                <w:sz w:val="24"/>
                <w:szCs w:val="24"/>
              </w:rPr>
            </w:pPr>
            <w:r w:rsidRPr="00E70077">
              <w:rPr>
                <w:spacing w:val="-1"/>
                <w:sz w:val="24"/>
                <w:szCs w:val="24"/>
              </w:rPr>
              <w:t>2.03</w:t>
            </w:r>
          </w:p>
        </w:tc>
        <w:tc>
          <w:tcPr>
            <w:tcW w:w="2226" w:type="pct"/>
          </w:tcPr>
          <w:p w:rsidR="000F7196" w:rsidRPr="00E70077" w:rsidRDefault="000F7196" w:rsidP="00E70077">
            <w:pPr>
              <w:tabs>
                <w:tab w:val="left" w:pos="288"/>
              </w:tabs>
              <w:jc w:val="center"/>
              <w:rPr>
                <w:spacing w:val="-1"/>
                <w:sz w:val="24"/>
                <w:szCs w:val="24"/>
              </w:rPr>
            </w:pPr>
            <w:r w:rsidRPr="00E70077">
              <w:rPr>
                <w:spacing w:val="-1"/>
                <w:sz w:val="24"/>
                <w:szCs w:val="24"/>
              </w:rPr>
              <w:t>Plunging, 17 m</w:t>
            </w:r>
          </w:p>
        </w:tc>
      </w:tr>
    </w:tbl>
    <w:p w:rsidR="00447D7E" w:rsidRDefault="00447D7E" w:rsidP="00FC0CEE">
      <w:pPr>
        <w:pStyle w:val="AText"/>
      </w:pPr>
    </w:p>
    <w:p w:rsidR="000F7196" w:rsidRDefault="000F7196" w:rsidP="00FC0CEE">
      <w:pPr>
        <w:pStyle w:val="AText"/>
      </w:pPr>
      <w:r w:rsidRPr="00256302">
        <w:t>Spatial evolution of asymmetry of waves</w:t>
      </w:r>
      <w:r>
        <w:t>, local wave steepness</w:t>
      </w:r>
      <w:r w:rsidRPr="00256302">
        <w:t xml:space="preserve"> and the relative height of waves are shown in </w:t>
      </w:r>
      <w:r>
        <w:t>F</w:t>
      </w:r>
      <w:r w:rsidRPr="00256302">
        <w:t xml:space="preserve">ig. </w:t>
      </w:r>
      <w:r w:rsidR="00CC314E">
        <w:t>2</w:t>
      </w:r>
      <w:r w:rsidRPr="00256302">
        <w:t xml:space="preserve">. It is visible that the waves breaking of Pl type are asymmetric on vertical axis (asymmetry coefficient </w:t>
      </w:r>
      <w:r w:rsidRPr="00256302">
        <w:rPr>
          <w:i/>
        </w:rPr>
        <w:t>As</w:t>
      </w:r>
      <w:r w:rsidRPr="00256302">
        <w:t xml:space="preserve"> is negative), i.e. they have the steep forward front, while the waves breaking by Sp type – symmetric (asymmetry is about zero). The breaking occurs approximately at the same local relative height of a wave - H/h=0.7</w:t>
      </w:r>
      <w:r>
        <w:t>8</w:t>
      </w:r>
      <w:r w:rsidRPr="00256302">
        <w:t xml:space="preserve"> that corresponds to </w:t>
      </w:r>
      <w:r>
        <w:t xml:space="preserve">usual </w:t>
      </w:r>
      <w:r w:rsidRPr="00256302">
        <w:t xml:space="preserve">criteria of limit depth of wave breaking. </w:t>
      </w:r>
    </w:p>
    <w:p w:rsidR="000F7196" w:rsidRDefault="000F7196" w:rsidP="000F7196"/>
    <w:tbl>
      <w:tblPr>
        <w:tblW w:w="0" w:type="auto"/>
        <w:jc w:val="center"/>
        <w:tblLook w:val="04A0"/>
      </w:tblPr>
      <w:tblGrid>
        <w:gridCol w:w="5316"/>
        <w:gridCol w:w="746"/>
      </w:tblGrid>
      <w:tr w:rsidR="000F7196" w:rsidRPr="00256302" w:rsidTr="000F7196">
        <w:trPr>
          <w:jc w:val="center"/>
        </w:trPr>
        <w:tc>
          <w:tcPr>
            <w:tcW w:w="5316" w:type="dxa"/>
          </w:tcPr>
          <w:p w:rsidR="000F7196" w:rsidRPr="00256302" w:rsidRDefault="0097182F" w:rsidP="000F7196">
            <w:pPr>
              <w:spacing w:after="120" w:line="228" w:lineRule="auto"/>
              <w:jc w:val="center"/>
            </w:pPr>
            <w:r>
              <w:rPr>
                <w:noProof/>
                <w:lang w:val="ru-RU" w:eastAsia="ru-RU"/>
              </w:rPr>
              <w:drawing>
                <wp:inline distT="0" distB="0" distL="0" distR="0">
                  <wp:extent cx="2933700" cy="3905250"/>
                  <wp:effectExtent l="19050" t="0" r="0" b="0"/>
                  <wp:docPr id="7" name="Рисунок 20" descr="compare_as48-4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descr="compare_as48-49.emf"/>
                          <pic:cNvPicPr>
                            <a:picLocks noChangeAspect="1" noChangeArrowheads="1"/>
                          </pic:cNvPicPr>
                        </pic:nvPicPr>
                        <pic:blipFill>
                          <a:blip r:embed="rId21" cstate="print"/>
                          <a:srcRect/>
                          <a:stretch>
                            <a:fillRect/>
                          </a:stretch>
                        </pic:blipFill>
                        <pic:spPr bwMode="auto">
                          <a:xfrm>
                            <a:off x="0" y="0"/>
                            <a:ext cx="2933700" cy="3905250"/>
                          </a:xfrm>
                          <a:prstGeom prst="rect">
                            <a:avLst/>
                          </a:prstGeom>
                          <a:noFill/>
                          <a:ln w="9525">
                            <a:noFill/>
                            <a:miter lim="800000"/>
                            <a:headEnd/>
                            <a:tailEnd/>
                          </a:ln>
                        </pic:spPr>
                      </pic:pic>
                    </a:graphicData>
                  </a:graphic>
                </wp:inline>
              </w:drawing>
            </w:r>
          </w:p>
        </w:tc>
        <w:tc>
          <w:tcPr>
            <w:tcW w:w="746" w:type="dxa"/>
          </w:tcPr>
          <w:p w:rsidR="000F7196" w:rsidRPr="00256302" w:rsidRDefault="000F7196" w:rsidP="000F7196">
            <w:pPr>
              <w:spacing w:after="120" w:line="228" w:lineRule="auto"/>
            </w:pPr>
          </w:p>
          <w:p w:rsidR="000F7196" w:rsidRPr="00256302" w:rsidRDefault="000F7196" w:rsidP="000F7196">
            <w:pPr>
              <w:spacing w:after="120" w:line="228" w:lineRule="auto"/>
            </w:pPr>
          </w:p>
          <w:p w:rsidR="000F7196" w:rsidRPr="00256302" w:rsidRDefault="000F7196" w:rsidP="000F7196">
            <w:pPr>
              <w:spacing w:after="120" w:line="228" w:lineRule="auto"/>
            </w:pPr>
            <w:r w:rsidRPr="00256302">
              <w:t>a)</w:t>
            </w:r>
          </w:p>
          <w:p w:rsidR="000F7196" w:rsidRPr="00256302" w:rsidRDefault="000F7196" w:rsidP="000F7196">
            <w:pPr>
              <w:spacing w:after="120" w:line="228" w:lineRule="auto"/>
            </w:pPr>
          </w:p>
          <w:p w:rsidR="000F7196" w:rsidRPr="00256302" w:rsidRDefault="000F7196" w:rsidP="000F7196">
            <w:pPr>
              <w:spacing w:after="120" w:line="228" w:lineRule="auto"/>
            </w:pPr>
          </w:p>
          <w:p w:rsidR="000F7196" w:rsidRPr="00256302" w:rsidRDefault="000F7196" w:rsidP="000F7196">
            <w:pPr>
              <w:spacing w:after="120" w:line="228" w:lineRule="auto"/>
            </w:pPr>
            <w:r w:rsidRPr="00256302">
              <w:t>b)</w:t>
            </w:r>
          </w:p>
          <w:p w:rsidR="000F7196" w:rsidRPr="00256302" w:rsidRDefault="000F7196" w:rsidP="000F7196">
            <w:pPr>
              <w:spacing w:after="120" w:line="228" w:lineRule="auto"/>
            </w:pPr>
          </w:p>
          <w:p w:rsidR="000F7196" w:rsidRPr="00256302" w:rsidRDefault="000F7196" w:rsidP="000F7196">
            <w:pPr>
              <w:spacing w:after="120" w:line="228" w:lineRule="auto"/>
            </w:pPr>
          </w:p>
          <w:p w:rsidR="000F7196" w:rsidRPr="00256302" w:rsidRDefault="000F7196" w:rsidP="000F7196">
            <w:pPr>
              <w:spacing w:after="120" w:line="228" w:lineRule="auto"/>
            </w:pPr>
            <w:r w:rsidRPr="00256302">
              <w:t>c)</w:t>
            </w:r>
          </w:p>
          <w:p w:rsidR="000F7196" w:rsidRPr="00256302" w:rsidRDefault="000F7196" w:rsidP="000F7196">
            <w:pPr>
              <w:spacing w:after="120" w:line="228" w:lineRule="auto"/>
            </w:pPr>
          </w:p>
          <w:p w:rsidR="000F7196" w:rsidRPr="00256302" w:rsidRDefault="000F7196" w:rsidP="000F7196">
            <w:pPr>
              <w:spacing w:after="120" w:line="228" w:lineRule="auto"/>
            </w:pPr>
          </w:p>
          <w:p w:rsidR="000F7196" w:rsidRPr="00256302" w:rsidRDefault="000F7196" w:rsidP="000F7196">
            <w:pPr>
              <w:spacing w:after="120" w:line="228" w:lineRule="auto"/>
            </w:pPr>
          </w:p>
          <w:p w:rsidR="000F7196" w:rsidRPr="00256302" w:rsidRDefault="000F7196" w:rsidP="000F7196">
            <w:pPr>
              <w:spacing w:after="120" w:line="228" w:lineRule="auto"/>
            </w:pPr>
            <w:r w:rsidRPr="00256302">
              <w:t>d)</w:t>
            </w:r>
          </w:p>
          <w:p w:rsidR="000F7196" w:rsidRPr="00256302" w:rsidRDefault="000F7196" w:rsidP="000F7196">
            <w:pPr>
              <w:spacing w:after="120" w:line="228" w:lineRule="auto"/>
            </w:pPr>
          </w:p>
          <w:p w:rsidR="000F7196" w:rsidRPr="00256302" w:rsidRDefault="000F7196" w:rsidP="000F7196">
            <w:pPr>
              <w:spacing w:after="120" w:line="228" w:lineRule="auto"/>
            </w:pPr>
          </w:p>
          <w:p w:rsidR="000F7196" w:rsidRPr="00256302" w:rsidRDefault="000F7196" w:rsidP="000F7196">
            <w:pPr>
              <w:spacing w:after="120" w:line="228" w:lineRule="auto"/>
            </w:pPr>
          </w:p>
          <w:p w:rsidR="000F7196" w:rsidRPr="00256302" w:rsidRDefault="000F7196" w:rsidP="000F7196">
            <w:pPr>
              <w:spacing w:after="120" w:line="228" w:lineRule="auto"/>
            </w:pPr>
            <w:r w:rsidRPr="00256302">
              <w:t>e)</w:t>
            </w:r>
          </w:p>
        </w:tc>
      </w:tr>
    </w:tbl>
    <w:p w:rsidR="000F7196" w:rsidRDefault="000F7196" w:rsidP="00FC0CEE">
      <w:pPr>
        <w:pStyle w:val="AFig"/>
      </w:pPr>
      <w:r w:rsidRPr="00256302">
        <w:t>Fig</w:t>
      </w:r>
      <w:r>
        <w:t>ure</w:t>
      </w:r>
      <w:r w:rsidRPr="00256302">
        <w:t xml:space="preserve"> </w:t>
      </w:r>
      <w:r w:rsidR="00CC314E">
        <w:t>2</w:t>
      </w:r>
      <w:r w:rsidRPr="00256302">
        <w:t>.</w:t>
      </w:r>
      <w:r>
        <w:t xml:space="preserve"> </w:t>
      </w:r>
      <w:r w:rsidRPr="00256302">
        <w:t>Spatial evolution of asymmetry</w:t>
      </w:r>
      <w:r>
        <w:t xml:space="preserve"> on vertical (a), horizontal axis (b), limiting height (d)</w:t>
      </w:r>
      <w:r w:rsidRPr="00256302">
        <w:t xml:space="preserve"> and </w:t>
      </w:r>
      <w:r>
        <w:t xml:space="preserve">local </w:t>
      </w:r>
      <w:r w:rsidRPr="00256302">
        <w:t>steepness</w:t>
      </w:r>
      <w:r>
        <w:t xml:space="preserve"> (e)</w:t>
      </w:r>
      <w:r w:rsidRPr="00256302">
        <w:t xml:space="preserve"> of waves: Pl, run 49</w:t>
      </w:r>
      <w:r>
        <w:t xml:space="preserve"> – bold line</w:t>
      </w:r>
      <w:r w:rsidRPr="00256302">
        <w:t>; Sp, run 48</w:t>
      </w:r>
      <w:r>
        <w:t xml:space="preserve"> – thin line</w:t>
      </w:r>
      <w:r w:rsidRPr="00256302">
        <w:t>.</w:t>
      </w:r>
    </w:p>
    <w:p w:rsidR="00FC0CEE" w:rsidRDefault="00FC0CEE" w:rsidP="00FC0CEE">
      <w:pPr>
        <w:pStyle w:val="AFig"/>
      </w:pPr>
    </w:p>
    <w:p w:rsidR="001364D7" w:rsidRDefault="001364D7" w:rsidP="001364D7">
      <w:pPr>
        <w:pStyle w:val="AText"/>
      </w:pPr>
      <w:r w:rsidRPr="00256302">
        <w:lastRenderedPageBreak/>
        <w:t xml:space="preserve">To find out the details of distinctions in asymmetry of waves, the wavelet analysis was applied (Fig. </w:t>
      </w:r>
      <w:r w:rsidR="00CC314E">
        <w:t>3</w:t>
      </w:r>
      <w:r w:rsidRPr="00256302">
        <w:t xml:space="preserve">). The first harmonic of waves corresponds to </w:t>
      </w:r>
      <w:r>
        <w:t>frequency 0.44 Hz,</w:t>
      </w:r>
      <w:r w:rsidRPr="00256302">
        <w:t xml:space="preserve"> the second harmonic </w:t>
      </w:r>
      <w:r>
        <w:t>–</w:t>
      </w:r>
      <w:r w:rsidRPr="00256302">
        <w:t xml:space="preserve"> </w:t>
      </w:r>
      <w:r>
        <w:t xml:space="preserve">0.88 Hz, and 0.49 Hz, 0.98 Hz for runs 48 and 49 respectively. </w:t>
      </w:r>
      <w:r w:rsidRPr="00256302">
        <w:t xml:space="preserve">The values of wavelet coefficients are shown by intensity of color. It is obvious that symmetry of waves is connected with a relative location in crests of the first and second harmonics of waves. At the breaking by Sp type, maxima (crests of waves) of the second harmonic coincide on time with crests of the first one that is confirmed by a vertical lines of maxima (Fig. </w:t>
      </w:r>
      <w:r w:rsidR="00CC314E">
        <w:t>3</w:t>
      </w:r>
      <w:r w:rsidRPr="00256302">
        <w:t>, a). At a breaking by Pl type the second harmonic are shifted on time relatively the first forward (Fig.</w:t>
      </w:r>
      <w:r w:rsidR="00CC314E">
        <w:t xml:space="preserve"> 3</w:t>
      </w:r>
      <w:r w:rsidRPr="00256302">
        <w:t>, b).</w:t>
      </w:r>
    </w:p>
    <w:p w:rsidR="001364D7" w:rsidRDefault="001364D7" w:rsidP="00FC0CEE">
      <w:pPr>
        <w:pStyle w:val="AFi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66"/>
        <w:gridCol w:w="4939"/>
      </w:tblGrid>
      <w:tr w:rsidR="000F7196" w:rsidRPr="00256302" w:rsidTr="000F7196">
        <w:tc>
          <w:tcPr>
            <w:tcW w:w="5094" w:type="dxa"/>
            <w:tcBorders>
              <w:top w:val="nil"/>
              <w:left w:val="nil"/>
              <w:bottom w:val="nil"/>
              <w:right w:val="nil"/>
            </w:tcBorders>
          </w:tcPr>
          <w:p w:rsidR="000F7196" w:rsidRPr="00256302" w:rsidRDefault="0097182F" w:rsidP="000F7196">
            <w:pPr>
              <w:spacing w:after="120" w:line="228" w:lineRule="auto"/>
              <w:jc w:val="center"/>
            </w:pPr>
            <w:r>
              <w:rPr>
                <w:noProof/>
                <w:lang w:val="ru-RU" w:eastAsia="ru-RU"/>
              </w:rPr>
              <w:drawing>
                <wp:inline distT="0" distB="0" distL="0" distR="0">
                  <wp:extent cx="3371850" cy="1590675"/>
                  <wp:effectExtent l="19050" t="0" r="0" b="0"/>
                  <wp:docPr id="8" name="Рисунок 12" descr="w2_48_wavl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w2_48_wavl_1.jpg"/>
                          <pic:cNvPicPr>
                            <a:picLocks noChangeAspect="1" noChangeArrowheads="1"/>
                          </pic:cNvPicPr>
                        </pic:nvPicPr>
                        <pic:blipFill>
                          <a:blip r:embed="rId22" cstate="print"/>
                          <a:srcRect/>
                          <a:stretch>
                            <a:fillRect/>
                          </a:stretch>
                        </pic:blipFill>
                        <pic:spPr bwMode="auto">
                          <a:xfrm>
                            <a:off x="0" y="0"/>
                            <a:ext cx="3371850" cy="1590675"/>
                          </a:xfrm>
                          <a:prstGeom prst="rect">
                            <a:avLst/>
                          </a:prstGeom>
                          <a:noFill/>
                          <a:ln w="9525">
                            <a:noFill/>
                            <a:miter lim="800000"/>
                            <a:headEnd/>
                            <a:tailEnd/>
                          </a:ln>
                        </pic:spPr>
                      </pic:pic>
                    </a:graphicData>
                  </a:graphic>
                </wp:inline>
              </w:drawing>
            </w:r>
          </w:p>
        </w:tc>
        <w:tc>
          <w:tcPr>
            <w:tcW w:w="5094" w:type="dxa"/>
            <w:tcBorders>
              <w:top w:val="nil"/>
              <w:left w:val="nil"/>
              <w:bottom w:val="nil"/>
              <w:right w:val="nil"/>
            </w:tcBorders>
          </w:tcPr>
          <w:p w:rsidR="000F7196" w:rsidRPr="00256302" w:rsidRDefault="0097182F" w:rsidP="000F7196">
            <w:pPr>
              <w:spacing w:after="120" w:line="228" w:lineRule="auto"/>
              <w:jc w:val="center"/>
            </w:pPr>
            <w:r>
              <w:rPr>
                <w:noProof/>
                <w:lang w:val="ru-RU" w:eastAsia="ru-RU"/>
              </w:rPr>
              <w:drawing>
                <wp:inline distT="0" distB="0" distL="0" distR="0">
                  <wp:extent cx="3343275" cy="1628775"/>
                  <wp:effectExtent l="19050" t="0" r="9525" b="0"/>
                  <wp:docPr id="9" name="Рисунок 13" descr="w2_49_wavl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descr="w2_49_wavl_1.jpg"/>
                          <pic:cNvPicPr>
                            <a:picLocks noChangeAspect="1" noChangeArrowheads="1"/>
                          </pic:cNvPicPr>
                        </pic:nvPicPr>
                        <pic:blipFill>
                          <a:blip r:embed="rId23" cstate="print"/>
                          <a:srcRect/>
                          <a:stretch>
                            <a:fillRect/>
                          </a:stretch>
                        </pic:blipFill>
                        <pic:spPr bwMode="auto">
                          <a:xfrm>
                            <a:off x="0" y="0"/>
                            <a:ext cx="3343275" cy="1628775"/>
                          </a:xfrm>
                          <a:prstGeom prst="rect">
                            <a:avLst/>
                          </a:prstGeom>
                          <a:noFill/>
                          <a:ln w="9525">
                            <a:noFill/>
                            <a:miter lim="800000"/>
                            <a:headEnd/>
                            <a:tailEnd/>
                          </a:ln>
                        </pic:spPr>
                      </pic:pic>
                    </a:graphicData>
                  </a:graphic>
                </wp:inline>
              </w:drawing>
            </w:r>
          </w:p>
        </w:tc>
      </w:tr>
      <w:tr w:rsidR="000F7196" w:rsidRPr="00256302" w:rsidTr="000F7196">
        <w:tc>
          <w:tcPr>
            <w:tcW w:w="5094" w:type="dxa"/>
            <w:tcBorders>
              <w:top w:val="nil"/>
              <w:left w:val="nil"/>
              <w:bottom w:val="nil"/>
              <w:right w:val="nil"/>
            </w:tcBorders>
          </w:tcPr>
          <w:p w:rsidR="000F7196" w:rsidRDefault="000F7196" w:rsidP="000F7196">
            <w:pPr>
              <w:spacing w:after="120" w:line="228" w:lineRule="auto"/>
              <w:jc w:val="center"/>
            </w:pPr>
            <w:r w:rsidRPr="00256302">
              <w:t>a)</w:t>
            </w:r>
          </w:p>
        </w:tc>
        <w:tc>
          <w:tcPr>
            <w:tcW w:w="5094" w:type="dxa"/>
            <w:tcBorders>
              <w:top w:val="nil"/>
              <w:left w:val="nil"/>
              <w:bottom w:val="nil"/>
              <w:right w:val="nil"/>
            </w:tcBorders>
          </w:tcPr>
          <w:p w:rsidR="000F7196" w:rsidRDefault="000F7196" w:rsidP="000F7196">
            <w:pPr>
              <w:spacing w:after="120" w:line="228" w:lineRule="auto"/>
              <w:jc w:val="center"/>
            </w:pPr>
            <w:r w:rsidRPr="00256302">
              <w:t>b)</w:t>
            </w:r>
          </w:p>
        </w:tc>
      </w:tr>
    </w:tbl>
    <w:p w:rsidR="000F7196" w:rsidRDefault="000F7196" w:rsidP="00BB1FEE">
      <w:pPr>
        <w:pStyle w:val="AFig"/>
      </w:pPr>
      <w:r w:rsidRPr="00256302">
        <w:t>Fig</w:t>
      </w:r>
      <w:r>
        <w:t>ure</w:t>
      </w:r>
      <w:r w:rsidR="00CC314E">
        <w:t xml:space="preserve"> 3</w:t>
      </w:r>
      <w:r w:rsidRPr="00256302">
        <w:t>.</w:t>
      </w:r>
      <w:r>
        <w:t xml:space="preserve"> </w:t>
      </w:r>
      <w:r w:rsidRPr="00256302">
        <w:t xml:space="preserve">Distinctions of asymmetry of breaking waves on vertical axis. Wave records (upper), </w:t>
      </w:r>
      <w:r w:rsidR="009D123F" w:rsidRPr="00256302">
        <w:t>their wavelets transform</w:t>
      </w:r>
      <w:r w:rsidRPr="00256302">
        <w:t xml:space="preserve"> (middle) and lines of maxima of wavelet coefficients (below): </w:t>
      </w:r>
      <w:r>
        <w:t>a</w:t>
      </w:r>
      <w:r w:rsidRPr="00256302">
        <w:t>) Sp, run 48</w:t>
      </w:r>
      <w:r>
        <w:t>;</w:t>
      </w:r>
      <w:r w:rsidRPr="00092D28">
        <w:t xml:space="preserve"> </w:t>
      </w:r>
      <w:r>
        <w:t>b</w:t>
      </w:r>
      <w:r w:rsidRPr="00256302">
        <w:t>) Pl, run 49</w:t>
      </w:r>
      <w:r>
        <w:t>.</w:t>
      </w:r>
      <w:r w:rsidRPr="00256302">
        <w:t xml:space="preserve"> </w:t>
      </w:r>
    </w:p>
    <w:p w:rsidR="000F7196" w:rsidRPr="00256302" w:rsidRDefault="000F7196" w:rsidP="000F7196">
      <w:pPr>
        <w:spacing w:after="120" w:line="228" w:lineRule="auto"/>
        <w:ind w:firstLine="289"/>
      </w:pPr>
    </w:p>
    <w:p w:rsidR="000F7196" w:rsidRDefault="000F7196" w:rsidP="00BB1FEE">
      <w:pPr>
        <w:pStyle w:val="AText"/>
      </w:pPr>
      <w:r w:rsidRPr="002B1705">
        <w:rPr>
          <w:noProof/>
        </w:rPr>
        <w:pict>
          <v:shapetype id="_x0000_t202" coordsize="21600,21600" o:spt="202" path="m,l,21600r21600,l21600,xe">
            <v:stroke joinstyle="miter"/>
            <v:path gradientshapeok="t" o:connecttype="rect"/>
          </v:shapetype>
          <v:shape id="_x0000_s1026" type="#_x0000_t202" style="position:absolute;left:0;text-align:left;margin-left:270.75pt;margin-top:-480.65pt;width:256.8pt;height:41.65pt;z-index:251657728;mso-height-percent:200;mso-height-percent:200;mso-width-relative:margin;mso-height-relative:margin" stroked="f">
            <v:textbox style="mso-fit-shape-to-text:t">
              <w:txbxContent>
                <w:p w:rsidR="000F7196" w:rsidRPr="00E76C88" w:rsidRDefault="000F7196" w:rsidP="000F7196">
                  <w:pPr>
                    <w:rPr>
                      <w:noProof/>
                      <w:lang w:eastAsia="ru-RU"/>
                    </w:rPr>
                  </w:pPr>
                  <w:r>
                    <w:rPr>
                      <w:noProof/>
                      <w:lang w:eastAsia="ru-RU"/>
                    </w:rPr>
                    <w:t>a)</w:t>
                  </w:r>
                </w:p>
                <w:p w:rsidR="000F7196" w:rsidRDefault="000F7196" w:rsidP="000F7196">
                  <w:pPr>
                    <w:rPr>
                      <w:noProof/>
                      <w:lang w:eastAsia="ru-RU"/>
                    </w:rPr>
                  </w:pPr>
                </w:p>
                <w:p w:rsidR="000F7196" w:rsidRPr="00E76C88" w:rsidRDefault="000F7196" w:rsidP="000F7196">
                  <w:r>
                    <w:rPr>
                      <w:noProof/>
                      <w:lang w:eastAsia="ru-RU"/>
                    </w:rPr>
                    <w:t>b)</w:t>
                  </w:r>
                </w:p>
              </w:txbxContent>
            </v:textbox>
          </v:shape>
        </w:pict>
      </w:r>
      <w:r w:rsidRPr="00256302">
        <w:t xml:space="preserve">The differences of phase structure of waves can be explained by a different stage of their transformation before a breaking depending on a periodic exchange of energy between the first and second </w:t>
      </w:r>
      <w:r>
        <w:t xml:space="preserve">nonlinear </w:t>
      </w:r>
      <w:r w:rsidRPr="00256302">
        <w:t xml:space="preserve">harmonics. At Fig. </w:t>
      </w:r>
      <w:r w:rsidR="00CC314E">
        <w:t>4</w:t>
      </w:r>
      <w:r w:rsidRPr="00256302">
        <w:t xml:space="preserve"> the evolution of amplitudes of the first and second harmonics of waves during transformation in flume are shown. In run 48 the second harmonic before a breaking had high amplitude, there was a backward transfer of energy from the second harmonic to the first one and dispersive processes prevailed over nonlinear that lead to shift of the second harmonic back and to formation of a symmetric wave before a breaking. In run 49, second harmonic before a breaking </w:t>
      </w:r>
      <w:r>
        <w:t>growing</w:t>
      </w:r>
      <w:r w:rsidRPr="00256302">
        <w:t>, nonlinear processes of transformation of waves prevailed and the second harmonic is displaced forward, forming a "saw-tooth" type wave with the steep forward front. Results of laboratory experiment are confirmed in field conditions.</w:t>
      </w:r>
    </w:p>
    <w:tbl>
      <w:tblPr>
        <w:tblW w:w="0" w:type="auto"/>
        <w:tblLook w:val="04A0"/>
      </w:tblPr>
      <w:tblGrid>
        <w:gridCol w:w="5050"/>
        <w:gridCol w:w="4855"/>
      </w:tblGrid>
      <w:tr w:rsidR="000F7196" w:rsidRPr="00256302" w:rsidTr="000F7196">
        <w:tc>
          <w:tcPr>
            <w:tcW w:w="5094" w:type="dxa"/>
          </w:tcPr>
          <w:p w:rsidR="000F7196" w:rsidRPr="00256302" w:rsidRDefault="0097182F" w:rsidP="000F7196">
            <w:pPr>
              <w:spacing w:after="120" w:line="228" w:lineRule="auto"/>
            </w:pPr>
            <w:r>
              <w:rPr>
                <w:noProof/>
                <w:lang w:val="ru-RU" w:eastAsia="ru-RU"/>
              </w:rPr>
              <w:lastRenderedPageBreak/>
              <w:drawing>
                <wp:inline distT="0" distB="0" distL="0" distR="0">
                  <wp:extent cx="3267075" cy="2457450"/>
                  <wp:effectExtent l="19050" t="0" r="9525" b="0"/>
                  <wp:docPr id="10"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
                          <pic:cNvPicPr>
                            <a:picLocks noChangeAspect="1" noChangeArrowheads="1"/>
                          </pic:cNvPicPr>
                        </pic:nvPicPr>
                        <pic:blipFill>
                          <a:blip r:embed="rId24" cstate="print"/>
                          <a:srcRect/>
                          <a:stretch>
                            <a:fillRect/>
                          </a:stretch>
                        </pic:blipFill>
                        <pic:spPr bwMode="auto">
                          <a:xfrm>
                            <a:off x="0" y="0"/>
                            <a:ext cx="3267075" cy="2457450"/>
                          </a:xfrm>
                          <a:prstGeom prst="rect">
                            <a:avLst/>
                          </a:prstGeom>
                          <a:noFill/>
                          <a:ln w="9525">
                            <a:noFill/>
                            <a:miter lim="800000"/>
                            <a:headEnd/>
                            <a:tailEnd/>
                          </a:ln>
                        </pic:spPr>
                      </pic:pic>
                    </a:graphicData>
                  </a:graphic>
                </wp:inline>
              </w:drawing>
            </w:r>
          </w:p>
        </w:tc>
        <w:tc>
          <w:tcPr>
            <w:tcW w:w="5094" w:type="dxa"/>
          </w:tcPr>
          <w:p w:rsidR="000F7196" w:rsidRPr="00256302" w:rsidRDefault="0097182F" w:rsidP="000F7196">
            <w:pPr>
              <w:spacing w:after="120" w:line="228" w:lineRule="auto"/>
            </w:pPr>
            <w:r>
              <w:rPr>
                <w:noProof/>
                <w:lang w:val="ru-RU" w:eastAsia="ru-RU"/>
              </w:rPr>
              <w:drawing>
                <wp:inline distT="0" distB="0" distL="0" distR="0">
                  <wp:extent cx="3143250" cy="2362200"/>
                  <wp:effectExtent l="19050" t="0" r="0" b="0"/>
                  <wp:docPr id="11"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9"/>
                          <pic:cNvPicPr>
                            <a:picLocks noChangeAspect="1" noChangeArrowheads="1"/>
                          </pic:cNvPicPr>
                        </pic:nvPicPr>
                        <pic:blipFill>
                          <a:blip r:embed="rId25" cstate="print"/>
                          <a:srcRect/>
                          <a:stretch>
                            <a:fillRect/>
                          </a:stretch>
                        </pic:blipFill>
                        <pic:spPr bwMode="auto">
                          <a:xfrm>
                            <a:off x="0" y="0"/>
                            <a:ext cx="3143250" cy="2362200"/>
                          </a:xfrm>
                          <a:prstGeom prst="rect">
                            <a:avLst/>
                          </a:prstGeom>
                          <a:noFill/>
                          <a:ln w="9525">
                            <a:noFill/>
                            <a:miter lim="800000"/>
                            <a:headEnd/>
                            <a:tailEnd/>
                          </a:ln>
                        </pic:spPr>
                      </pic:pic>
                    </a:graphicData>
                  </a:graphic>
                </wp:inline>
              </w:drawing>
            </w:r>
          </w:p>
        </w:tc>
      </w:tr>
      <w:tr w:rsidR="000F7196" w:rsidRPr="00256302" w:rsidTr="000F7196">
        <w:tc>
          <w:tcPr>
            <w:tcW w:w="5094" w:type="dxa"/>
          </w:tcPr>
          <w:p w:rsidR="000F7196" w:rsidRDefault="000F7196" w:rsidP="000F7196">
            <w:pPr>
              <w:spacing w:after="120" w:line="228" w:lineRule="auto"/>
              <w:jc w:val="center"/>
            </w:pPr>
            <w:r w:rsidRPr="00256302">
              <w:t>a)</w:t>
            </w:r>
          </w:p>
        </w:tc>
        <w:tc>
          <w:tcPr>
            <w:tcW w:w="5094" w:type="dxa"/>
          </w:tcPr>
          <w:p w:rsidR="000F7196" w:rsidRDefault="000F7196" w:rsidP="000F7196">
            <w:pPr>
              <w:spacing w:after="120" w:line="228" w:lineRule="auto"/>
              <w:jc w:val="center"/>
            </w:pPr>
            <w:r w:rsidRPr="00256302">
              <w:t>b)</w:t>
            </w:r>
          </w:p>
        </w:tc>
      </w:tr>
    </w:tbl>
    <w:p w:rsidR="000F7196" w:rsidRDefault="000F7196" w:rsidP="00BB1FEE">
      <w:pPr>
        <w:pStyle w:val="AFig"/>
      </w:pPr>
      <w:r w:rsidRPr="00256302">
        <w:t xml:space="preserve">Figure </w:t>
      </w:r>
      <w:r w:rsidR="00CC314E">
        <w:t>4</w:t>
      </w:r>
      <w:r w:rsidRPr="00256302">
        <w:t>. Evolution of wave spectra: a) Sp, run 48, b) Pl, run 49.</w:t>
      </w:r>
    </w:p>
    <w:p w:rsidR="00FC0CEE" w:rsidRDefault="00FC0CEE" w:rsidP="00BB1FEE">
      <w:pPr>
        <w:pStyle w:val="AFig"/>
      </w:pPr>
    </w:p>
    <w:p w:rsidR="000F7196" w:rsidRDefault="000F7196" w:rsidP="00BB1FEE">
      <w:pPr>
        <w:pStyle w:val="A20"/>
      </w:pPr>
      <w:r w:rsidRPr="00256302">
        <w:t>Field experiment</w:t>
      </w:r>
    </w:p>
    <w:p w:rsidR="000F7196" w:rsidRDefault="000F7196" w:rsidP="00FC0CEE">
      <w:pPr>
        <w:pStyle w:val="AText"/>
      </w:pPr>
      <w:r w:rsidRPr="00256302">
        <w:t xml:space="preserve">Let consider distinctions of the amplitude-phase frequency structure of waves breaking by Sp and by Pl on the example of a run 36 - swell waves with the peak period about 7 seconds and narrow spectrum. </w:t>
      </w:r>
      <w:r>
        <w:t xml:space="preserve">The evolution of wave spectra and wave energy in frequency band of first and second nonlinear harmonics are shown on figure 6. </w:t>
      </w:r>
      <w:r w:rsidRPr="00256302">
        <w:t xml:space="preserve">For these waves the scenario of transformation of waves with a periodical in space exchange of energy between first and second harmonics is typical </w:t>
      </w:r>
      <w:r w:rsidR="00447D7E">
        <w:t>[8]</w:t>
      </w:r>
      <w:r w:rsidRPr="00256302">
        <w:t xml:space="preserve"> and therefore two lines of wave breaking exist. In outer surf zone waves breaking as Sp type, a</w:t>
      </w:r>
      <w:r>
        <w:t xml:space="preserve">nd in inner – as Pl type (Fig. </w:t>
      </w:r>
      <w:r w:rsidR="00CC314E">
        <w:t>5</w:t>
      </w:r>
      <w:r w:rsidRPr="00256302">
        <w:t>).</w:t>
      </w:r>
    </w:p>
    <w:tbl>
      <w:tblPr>
        <w:tblW w:w="0" w:type="auto"/>
        <w:jc w:val="center"/>
        <w:tblLook w:val="04A0"/>
      </w:tblPr>
      <w:tblGrid>
        <w:gridCol w:w="5010"/>
        <w:gridCol w:w="4895"/>
      </w:tblGrid>
      <w:tr w:rsidR="000F7196" w:rsidTr="000F7196">
        <w:trPr>
          <w:jc w:val="center"/>
        </w:trPr>
        <w:tc>
          <w:tcPr>
            <w:tcW w:w="5094" w:type="dxa"/>
          </w:tcPr>
          <w:p w:rsidR="000F7196" w:rsidRPr="000F7196" w:rsidRDefault="0097182F" w:rsidP="000F7196">
            <w:pPr>
              <w:pStyle w:val="30"/>
              <w:spacing w:line="228" w:lineRule="auto"/>
              <w:ind w:left="0"/>
              <w:jc w:val="both"/>
              <w:rPr>
                <w:sz w:val="20"/>
                <w:szCs w:val="20"/>
              </w:rPr>
            </w:pPr>
            <w:r>
              <w:rPr>
                <w:noProof/>
                <w:sz w:val="20"/>
                <w:szCs w:val="20"/>
                <w:lang w:val="ru-RU" w:eastAsia="ru-RU"/>
              </w:rPr>
              <w:drawing>
                <wp:inline distT="0" distB="0" distL="0" distR="0">
                  <wp:extent cx="3133725" cy="2343150"/>
                  <wp:effectExtent l="19050" t="0" r="9525" b="0"/>
                  <wp:docPr id="12" name="Рисунок 13" descr="fig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descr="fig8a.jpg"/>
                          <pic:cNvPicPr>
                            <a:picLocks noChangeAspect="1" noChangeArrowheads="1"/>
                          </pic:cNvPicPr>
                        </pic:nvPicPr>
                        <pic:blipFill>
                          <a:blip r:embed="rId26" cstate="print"/>
                          <a:srcRect/>
                          <a:stretch>
                            <a:fillRect/>
                          </a:stretch>
                        </pic:blipFill>
                        <pic:spPr bwMode="auto">
                          <a:xfrm>
                            <a:off x="0" y="0"/>
                            <a:ext cx="3133725" cy="2343150"/>
                          </a:xfrm>
                          <a:prstGeom prst="rect">
                            <a:avLst/>
                          </a:prstGeom>
                          <a:noFill/>
                          <a:ln w="9525">
                            <a:noFill/>
                            <a:miter lim="800000"/>
                            <a:headEnd/>
                            <a:tailEnd/>
                          </a:ln>
                        </pic:spPr>
                      </pic:pic>
                    </a:graphicData>
                  </a:graphic>
                </wp:inline>
              </w:drawing>
            </w:r>
          </w:p>
        </w:tc>
        <w:tc>
          <w:tcPr>
            <w:tcW w:w="5094" w:type="dxa"/>
          </w:tcPr>
          <w:p w:rsidR="000F7196" w:rsidRPr="000F7196" w:rsidRDefault="0097182F" w:rsidP="000F7196">
            <w:pPr>
              <w:pStyle w:val="30"/>
              <w:spacing w:line="228" w:lineRule="auto"/>
              <w:ind w:left="0"/>
              <w:jc w:val="both"/>
              <w:rPr>
                <w:sz w:val="20"/>
                <w:szCs w:val="20"/>
              </w:rPr>
            </w:pPr>
            <w:r>
              <w:rPr>
                <w:noProof/>
                <w:sz w:val="20"/>
                <w:szCs w:val="20"/>
                <w:lang w:val="ru-RU" w:eastAsia="ru-RU"/>
              </w:rPr>
              <w:drawing>
                <wp:inline distT="0" distB="0" distL="0" distR="0">
                  <wp:extent cx="3067050" cy="2295525"/>
                  <wp:effectExtent l="19050" t="0" r="0" b="0"/>
                  <wp:docPr id="13" name="Рисунок 33" descr="Презентация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descr="Презентация2.jpg"/>
                          <pic:cNvPicPr>
                            <a:picLocks noChangeAspect="1" noChangeArrowheads="1"/>
                          </pic:cNvPicPr>
                        </pic:nvPicPr>
                        <pic:blipFill>
                          <a:blip r:embed="rId27" cstate="print"/>
                          <a:srcRect/>
                          <a:stretch>
                            <a:fillRect/>
                          </a:stretch>
                        </pic:blipFill>
                        <pic:spPr bwMode="auto">
                          <a:xfrm>
                            <a:off x="0" y="0"/>
                            <a:ext cx="3067050" cy="2295525"/>
                          </a:xfrm>
                          <a:prstGeom prst="rect">
                            <a:avLst/>
                          </a:prstGeom>
                          <a:noFill/>
                          <a:ln w="9525">
                            <a:noFill/>
                            <a:miter lim="800000"/>
                            <a:headEnd/>
                            <a:tailEnd/>
                          </a:ln>
                        </pic:spPr>
                      </pic:pic>
                    </a:graphicData>
                  </a:graphic>
                </wp:inline>
              </w:drawing>
            </w:r>
          </w:p>
        </w:tc>
      </w:tr>
      <w:tr w:rsidR="000F7196" w:rsidTr="000F7196">
        <w:trPr>
          <w:jc w:val="center"/>
        </w:trPr>
        <w:tc>
          <w:tcPr>
            <w:tcW w:w="5094" w:type="dxa"/>
          </w:tcPr>
          <w:p w:rsidR="000F7196" w:rsidRPr="000F7196" w:rsidRDefault="000F7196" w:rsidP="000F7196">
            <w:pPr>
              <w:pStyle w:val="30"/>
              <w:spacing w:line="228" w:lineRule="auto"/>
              <w:ind w:left="0"/>
              <w:rPr>
                <w:sz w:val="20"/>
                <w:szCs w:val="20"/>
              </w:rPr>
            </w:pPr>
            <w:r w:rsidRPr="000F7196">
              <w:rPr>
                <w:sz w:val="20"/>
                <w:szCs w:val="20"/>
              </w:rPr>
              <w:t>a)</w:t>
            </w:r>
          </w:p>
        </w:tc>
        <w:tc>
          <w:tcPr>
            <w:tcW w:w="5094" w:type="dxa"/>
          </w:tcPr>
          <w:p w:rsidR="000F7196" w:rsidRPr="000F7196" w:rsidRDefault="000F7196" w:rsidP="000F7196">
            <w:pPr>
              <w:pStyle w:val="30"/>
              <w:spacing w:line="228" w:lineRule="auto"/>
              <w:ind w:left="0"/>
              <w:rPr>
                <w:sz w:val="20"/>
                <w:szCs w:val="20"/>
              </w:rPr>
            </w:pPr>
            <w:r w:rsidRPr="000F7196">
              <w:rPr>
                <w:sz w:val="20"/>
                <w:szCs w:val="20"/>
              </w:rPr>
              <w:t>b)</w:t>
            </w:r>
          </w:p>
        </w:tc>
      </w:tr>
    </w:tbl>
    <w:p w:rsidR="000F7196" w:rsidRDefault="000F7196" w:rsidP="00BB1FEE">
      <w:pPr>
        <w:pStyle w:val="AFig"/>
      </w:pPr>
      <w:r w:rsidRPr="00256302">
        <w:t>Fig</w:t>
      </w:r>
      <w:r>
        <w:t>ure</w:t>
      </w:r>
      <w:r w:rsidRPr="00256302">
        <w:t xml:space="preserve"> </w:t>
      </w:r>
      <w:r w:rsidR="00CC314E">
        <w:t>5</w:t>
      </w:r>
      <w:r w:rsidRPr="00256302">
        <w:t>. Evolution of normalized wave spectra (a) and normalized amplitudes of the first and second harmonics (b), run 36, field experiment "Shkorpilovtsy 2007". Wave breaking: Sp at distance of 155 m and Pl at distance of 70 meters. Amplitudes of harmonics are calculated by integration of wave amplitudes in the corresponding frequency ranges.</w:t>
      </w:r>
    </w:p>
    <w:p w:rsidR="001364D7" w:rsidRDefault="001364D7" w:rsidP="00BB1FEE">
      <w:pPr>
        <w:pStyle w:val="AFig"/>
      </w:pPr>
    </w:p>
    <w:p w:rsidR="000F7196" w:rsidRDefault="000F7196" w:rsidP="00BB1FEE">
      <w:pPr>
        <w:pStyle w:val="AText"/>
      </w:pPr>
      <w:r w:rsidRPr="00256302">
        <w:lastRenderedPageBreak/>
        <w:t>In process of propagation of deep water waves to in</w:t>
      </w:r>
      <w:r>
        <w:t>termediate depth (distance of 22</w:t>
      </w:r>
      <w:r w:rsidRPr="00256302">
        <w:t xml:space="preserve">0 m) the second harmonic begin to grow (Fig. </w:t>
      </w:r>
      <w:r w:rsidR="00CC314E">
        <w:t>5</w:t>
      </w:r>
      <w:r w:rsidRPr="00256302">
        <w:t xml:space="preserve">). Nonlinearity and dispersion processes approximately counterbalance each other therefore waves remain symmetric </w:t>
      </w:r>
      <w:r w:rsidRPr="00256302">
        <w:rPr>
          <w:shd w:val="clear" w:color="auto" w:fill="FFFFFF"/>
        </w:rPr>
        <w:t>with respect to the</w:t>
      </w:r>
      <w:r w:rsidRPr="00256302">
        <w:t xml:space="preserve"> vertical axis (Fig. </w:t>
      </w:r>
      <w:r w:rsidR="00CC314E">
        <w:t>5</w:t>
      </w:r>
      <w:r w:rsidRPr="00256302">
        <w:t xml:space="preserve">) and break by Sp type on distance 155 m from the shore. At distance about 100 m, the second harmonic completely return their energy back to the first one and then again starts to grow. Dispersion of waves at this depth is relatively weak than nonlinearity and therefore the crest of wave of the second harmonic all the time is forward of a crest of the first, it leads to formation of a "saw-tooth" wave and its breaking by Pl type. </w:t>
      </w:r>
    </w:p>
    <w:p w:rsidR="000F7196" w:rsidRDefault="000F7196" w:rsidP="00BB1FEE">
      <w:pPr>
        <w:pStyle w:val="AText"/>
      </w:pPr>
      <w:r w:rsidRPr="00256302">
        <w:t xml:space="preserve">Asymmetry of waves and relative positions </w:t>
      </w:r>
      <w:r>
        <w:t xml:space="preserve">of harmonics are shown on Fig. </w:t>
      </w:r>
      <w:r w:rsidR="00CC314E">
        <w:t>6</w:t>
      </w:r>
      <w:r w:rsidRPr="00256302">
        <w:t>. It is clear visible that the waves breaking by Pl type are close to "saw-tooth" shape and have the steep forward front, and waves breaking by Sp type have a sharp crest and a flat trough and are symmetric with respect to vertical axis that is confirmed by inclined lines of maxima for the Pl type breaking and vertical ones for Sp type breaking.</w:t>
      </w:r>
      <w:r>
        <w:t xml:space="preserve"> </w:t>
      </w:r>
      <w:r w:rsidRPr="00256302">
        <w:t>Similar regularities are observed in other runs of experiment "Shkorpilovtsy 2007".</w:t>
      </w:r>
    </w:p>
    <w:tbl>
      <w:tblPr>
        <w:tblW w:w="0" w:type="auto"/>
        <w:tblLook w:val="04A0"/>
      </w:tblPr>
      <w:tblGrid>
        <w:gridCol w:w="4939"/>
        <w:gridCol w:w="4966"/>
      </w:tblGrid>
      <w:tr w:rsidR="000F7196" w:rsidTr="000F7196">
        <w:tc>
          <w:tcPr>
            <w:tcW w:w="5094" w:type="dxa"/>
          </w:tcPr>
          <w:p w:rsidR="000F7196" w:rsidRPr="000F7196" w:rsidRDefault="0097182F" w:rsidP="000F7196">
            <w:pPr>
              <w:pStyle w:val="30"/>
              <w:spacing w:before="80" w:after="0"/>
              <w:ind w:left="0"/>
              <w:jc w:val="both"/>
              <w:rPr>
                <w:sz w:val="20"/>
                <w:szCs w:val="20"/>
              </w:rPr>
            </w:pPr>
            <w:r>
              <w:rPr>
                <w:noProof/>
                <w:sz w:val="20"/>
                <w:szCs w:val="20"/>
                <w:lang w:val="ru-RU" w:eastAsia="ru-RU"/>
              </w:rPr>
              <w:drawing>
                <wp:inline distT="0" distB="0" distL="0" distR="0">
                  <wp:extent cx="3190875" cy="2390775"/>
                  <wp:effectExtent l="19050" t="0" r="9525" b="0"/>
                  <wp:docPr id="14" name="Рисунок 19" descr="Слайд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descr="Слайд1.JPG"/>
                          <pic:cNvPicPr>
                            <a:picLocks noChangeAspect="1" noChangeArrowheads="1"/>
                          </pic:cNvPicPr>
                        </pic:nvPicPr>
                        <pic:blipFill>
                          <a:blip r:embed="rId28" cstate="print"/>
                          <a:srcRect/>
                          <a:stretch>
                            <a:fillRect/>
                          </a:stretch>
                        </pic:blipFill>
                        <pic:spPr bwMode="auto">
                          <a:xfrm>
                            <a:off x="0" y="0"/>
                            <a:ext cx="3190875" cy="2390775"/>
                          </a:xfrm>
                          <a:prstGeom prst="rect">
                            <a:avLst/>
                          </a:prstGeom>
                          <a:noFill/>
                          <a:ln w="9525">
                            <a:noFill/>
                            <a:miter lim="800000"/>
                            <a:headEnd/>
                            <a:tailEnd/>
                          </a:ln>
                        </pic:spPr>
                      </pic:pic>
                    </a:graphicData>
                  </a:graphic>
                </wp:inline>
              </w:drawing>
            </w:r>
          </w:p>
        </w:tc>
        <w:tc>
          <w:tcPr>
            <w:tcW w:w="5094" w:type="dxa"/>
          </w:tcPr>
          <w:p w:rsidR="000F7196" w:rsidRPr="000F7196" w:rsidRDefault="0097182F" w:rsidP="000F7196">
            <w:pPr>
              <w:pStyle w:val="30"/>
              <w:spacing w:before="80" w:after="0"/>
              <w:ind w:left="0"/>
              <w:jc w:val="both"/>
              <w:rPr>
                <w:sz w:val="20"/>
                <w:szCs w:val="20"/>
              </w:rPr>
            </w:pPr>
            <w:r>
              <w:rPr>
                <w:noProof/>
                <w:sz w:val="20"/>
                <w:szCs w:val="20"/>
                <w:lang w:val="ru-RU" w:eastAsia="ru-RU"/>
              </w:rPr>
              <w:drawing>
                <wp:inline distT="0" distB="0" distL="0" distR="0">
                  <wp:extent cx="3219450" cy="2409825"/>
                  <wp:effectExtent l="19050" t="0" r="0" b="0"/>
                  <wp:docPr id="15" name="Рисунок 20" descr="Слайд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descr="Слайд2.JPG"/>
                          <pic:cNvPicPr>
                            <a:picLocks noChangeAspect="1" noChangeArrowheads="1"/>
                          </pic:cNvPicPr>
                        </pic:nvPicPr>
                        <pic:blipFill>
                          <a:blip r:embed="rId29" cstate="print"/>
                          <a:srcRect/>
                          <a:stretch>
                            <a:fillRect/>
                          </a:stretch>
                        </pic:blipFill>
                        <pic:spPr bwMode="auto">
                          <a:xfrm>
                            <a:off x="0" y="0"/>
                            <a:ext cx="3219450" cy="2409825"/>
                          </a:xfrm>
                          <a:prstGeom prst="rect">
                            <a:avLst/>
                          </a:prstGeom>
                          <a:noFill/>
                          <a:ln w="9525">
                            <a:noFill/>
                            <a:miter lim="800000"/>
                            <a:headEnd/>
                            <a:tailEnd/>
                          </a:ln>
                        </pic:spPr>
                      </pic:pic>
                    </a:graphicData>
                  </a:graphic>
                </wp:inline>
              </w:drawing>
            </w:r>
          </w:p>
        </w:tc>
      </w:tr>
      <w:tr w:rsidR="000F7196" w:rsidTr="000F7196">
        <w:tc>
          <w:tcPr>
            <w:tcW w:w="5094" w:type="dxa"/>
          </w:tcPr>
          <w:p w:rsidR="000F7196" w:rsidRPr="000F7196" w:rsidRDefault="000F7196" w:rsidP="000F7196">
            <w:pPr>
              <w:pStyle w:val="30"/>
              <w:spacing w:before="80" w:after="0"/>
              <w:ind w:left="0"/>
              <w:rPr>
                <w:sz w:val="20"/>
                <w:szCs w:val="20"/>
              </w:rPr>
            </w:pPr>
            <w:r w:rsidRPr="000F7196">
              <w:rPr>
                <w:sz w:val="20"/>
                <w:szCs w:val="20"/>
              </w:rPr>
              <w:t>a)</w:t>
            </w:r>
          </w:p>
        </w:tc>
        <w:tc>
          <w:tcPr>
            <w:tcW w:w="5094" w:type="dxa"/>
          </w:tcPr>
          <w:p w:rsidR="000F7196" w:rsidRPr="000F7196" w:rsidRDefault="000F7196" w:rsidP="000F7196">
            <w:pPr>
              <w:pStyle w:val="30"/>
              <w:spacing w:before="80" w:after="0"/>
              <w:ind w:left="0"/>
              <w:rPr>
                <w:sz w:val="20"/>
                <w:szCs w:val="20"/>
              </w:rPr>
            </w:pPr>
            <w:r w:rsidRPr="000F7196">
              <w:rPr>
                <w:sz w:val="20"/>
                <w:szCs w:val="20"/>
              </w:rPr>
              <w:t>b)</w:t>
            </w:r>
          </w:p>
        </w:tc>
      </w:tr>
    </w:tbl>
    <w:p w:rsidR="000F7196" w:rsidRDefault="000F7196" w:rsidP="00CC314E">
      <w:pPr>
        <w:pStyle w:val="AFig"/>
        <w:rPr>
          <w:sz w:val="20"/>
          <w:szCs w:val="20"/>
        </w:rPr>
      </w:pPr>
      <w:r w:rsidRPr="00CC314E">
        <w:rPr>
          <w:szCs w:val="20"/>
        </w:rPr>
        <w:t>Figure</w:t>
      </w:r>
      <w:r>
        <w:rPr>
          <w:sz w:val="20"/>
          <w:szCs w:val="20"/>
        </w:rPr>
        <w:t xml:space="preserve"> </w:t>
      </w:r>
      <w:r w:rsidR="00CC314E">
        <w:rPr>
          <w:sz w:val="20"/>
          <w:szCs w:val="20"/>
        </w:rPr>
        <w:t>6</w:t>
      </w:r>
      <w:r>
        <w:rPr>
          <w:sz w:val="20"/>
          <w:szCs w:val="20"/>
        </w:rPr>
        <w:t xml:space="preserve">. </w:t>
      </w:r>
      <w:r w:rsidRPr="00256302">
        <w:t>Distinctions of asymmetry of breaking waves on vertical axis. Wave records (upper), its wavelet transform (middle) and lines of maxima of wavelet coefficients (below): a) Pl, b) Sp.</w:t>
      </w:r>
    </w:p>
    <w:p w:rsidR="000F7196" w:rsidRDefault="000F7196" w:rsidP="000F7196"/>
    <w:p w:rsidR="000F7196" w:rsidRDefault="00713FC9" w:rsidP="00713FC9">
      <w:pPr>
        <w:pStyle w:val="A10"/>
      </w:pPr>
      <w:r>
        <w:t xml:space="preserve">IV. </w:t>
      </w:r>
      <w:r w:rsidR="000F7196" w:rsidRPr="00713FC9">
        <w:t>D</w:t>
      </w:r>
      <w:r w:rsidRPr="00713FC9">
        <w:t>ependence of limit height of wave breaking on wave parameters and type of breaking</w:t>
      </w:r>
    </w:p>
    <w:p w:rsidR="000F7196" w:rsidRDefault="000F7196" w:rsidP="001364D7">
      <w:pPr>
        <w:pStyle w:val="A20"/>
      </w:pPr>
      <w:r w:rsidRPr="00256302">
        <w:t xml:space="preserve">Laboratory </w:t>
      </w:r>
      <w:r w:rsidRPr="001364D7">
        <w:t>e</w:t>
      </w:r>
      <w:r w:rsidRPr="00256302">
        <w:t>xperiment</w:t>
      </w:r>
      <w:r w:rsidR="00BB1FEE">
        <w:t>s</w:t>
      </w:r>
    </w:p>
    <w:p w:rsidR="000F7196" w:rsidRDefault="000F7196" w:rsidP="00BB1FEE">
      <w:pPr>
        <w:pStyle w:val="AText"/>
        <w:rPr>
          <w:shd w:val="clear" w:color="auto" w:fill="FFFFFF"/>
        </w:rPr>
      </w:pPr>
      <w:r>
        <w:rPr>
          <w:shd w:val="clear" w:color="auto" w:fill="FFFFFF"/>
        </w:rPr>
        <w:t xml:space="preserve">The variations of limit height of breaking waves </w:t>
      </w:r>
      <w:r w:rsidR="00447D7E" w:rsidRPr="00447D7E">
        <w:rPr>
          <w:position w:val="-10"/>
          <w:shd w:val="clear" w:color="auto" w:fill="FFFFFF"/>
        </w:rPr>
        <w:object w:dxaOrig="200" w:dyaOrig="260">
          <v:shape id="_x0000_i1030" type="#_x0000_t75" style="width:9.75pt;height:12.75pt" o:ole="">
            <v:imagedata r:id="rId30" o:title=""/>
          </v:shape>
          <o:OLEObject Type="Embed" ProgID="Equation.3" ShapeID="_x0000_i1030" DrawAspect="Content" ObjectID="_1525641457" r:id="rId31"/>
        </w:object>
      </w:r>
      <w:r w:rsidR="00447D7E">
        <w:rPr>
          <w:shd w:val="clear" w:color="auto" w:fill="FFFFFF"/>
        </w:rPr>
        <w:t xml:space="preserve"> (2) </w:t>
      </w:r>
      <w:r>
        <w:rPr>
          <w:shd w:val="clear" w:color="auto" w:fill="FFFFFF"/>
        </w:rPr>
        <w:t xml:space="preserve">was analyzed on the data of laboratory experiment where initially monochromatic waves are propagate over inclined bottom with different slopes: 0.043 (steep) and 0.022 (gentle). Practically all breaking waves were of spilling type. Only one event of plunging breaking was observed. On figures discussed below to this events corresponds highest value </w:t>
      </w:r>
      <w:r w:rsidR="00134C3D">
        <w:rPr>
          <w:shd w:val="clear" w:color="auto" w:fill="FFFFFF"/>
        </w:rPr>
        <w:t>of</w:t>
      </w:r>
      <w:r w:rsidR="00447D7E" w:rsidRPr="00447D7E">
        <w:rPr>
          <w:position w:val="-10"/>
          <w:shd w:val="clear" w:color="auto" w:fill="FFFFFF"/>
        </w:rPr>
        <w:object w:dxaOrig="880" w:dyaOrig="320">
          <v:shape id="_x0000_i1031" type="#_x0000_t75" style="width:44.25pt;height:15.75pt" o:ole="">
            <v:imagedata r:id="rId32" o:title=""/>
          </v:shape>
          <o:OLEObject Type="Embed" ProgID="Equation.3" ShapeID="_x0000_i1031" DrawAspect="Content" ObjectID="_1525641458" r:id="rId33"/>
        </w:object>
      </w:r>
      <w:r>
        <w:rPr>
          <w:shd w:val="clear" w:color="auto" w:fill="FFFFFF"/>
        </w:rPr>
        <w:t xml:space="preserve">. </w:t>
      </w:r>
    </w:p>
    <w:p w:rsidR="000F7196" w:rsidRDefault="000F7196" w:rsidP="00BB1FEE">
      <w:pPr>
        <w:pStyle w:val="AText"/>
        <w:rPr>
          <w:shd w:val="clear" w:color="auto" w:fill="FFFFFF"/>
        </w:rPr>
      </w:pPr>
      <w:r>
        <w:rPr>
          <w:shd w:val="clear" w:color="auto" w:fill="FFFFFF"/>
        </w:rPr>
        <w:t>On Fig.</w:t>
      </w:r>
      <w:r w:rsidR="00CC314E">
        <w:rPr>
          <w:shd w:val="clear" w:color="auto" w:fill="FFFFFF"/>
        </w:rPr>
        <w:t>7</w:t>
      </w:r>
      <w:r>
        <w:rPr>
          <w:shd w:val="clear" w:color="auto" w:fill="FFFFFF"/>
        </w:rPr>
        <w:t xml:space="preserve"> the dependences of limit height of breaking waves on different parameters for waves transforming above steep and gentle slope are shown.</w:t>
      </w:r>
    </w:p>
    <w:p w:rsidR="000F7196" w:rsidRDefault="000F7196" w:rsidP="00BB1FEE">
      <w:pPr>
        <w:pStyle w:val="AText"/>
      </w:pPr>
      <w:r>
        <w:t xml:space="preserve">The limit height of breaking waves depends on steepness of breaking waves: it increases with increasing of wave steepness for waves with steepness less 0.05 and decreases for waves with </w:t>
      </w:r>
      <w:r>
        <w:lastRenderedPageBreak/>
        <w:t xml:space="preserve">steepness more 0.05. The limit height of breaking waves also depends on surf similarity parameters: it increases if parameter of surf similarity is less </w:t>
      </w:r>
      <w:r w:rsidR="00447D7E">
        <w:t xml:space="preserve">than </w:t>
      </w:r>
      <w:r>
        <w:t xml:space="preserve">0.15. </w:t>
      </w:r>
    </w:p>
    <w:tbl>
      <w:tblPr>
        <w:tblW w:w="0" w:type="auto"/>
        <w:jc w:val="center"/>
        <w:tblLook w:val="04A0"/>
      </w:tblPr>
      <w:tblGrid>
        <w:gridCol w:w="4978"/>
        <w:gridCol w:w="4927"/>
      </w:tblGrid>
      <w:tr w:rsidR="000F7196" w:rsidTr="000F7196">
        <w:trPr>
          <w:jc w:val="center"/>
        </w:trPr>
        <w:tc>
          <w:tcPr>
            <w:tcW w:w="5094" w:type="dxa"/>
          </w:tcPr>
          <w:p w:rsidR="000F7196" w:rsidRPr="000F7196" w:rsidRDefault="0097182F" w:rsidP="000F7196">
            <w:pPr>
              <w:spacing w:after="120" w:line="228" w:lineRule="auto"/>
              <w:rPr>
                <w:shd w:val="clear" w:color="auto" w:fill="FFFFFF"/>
              </w:rPr>
            </w:pPr>
            <w:r>
              <w:rPr>
                <w:noProof/>
                <w:shd w:val="clear" w:color="auto" w:fill="FFFFFF"/>
                <w:lang w:val="ru-RU" w:eastAsia="ru-RU"/>
              </w:rPr>
              <w:drawing>
                <wp:inline distT="0" distB="0" distL="0" distR="0">
                  <wp:extent cx="2905125" cy="2333625"/>
                  <wp:effectExtent l="19050" t="0" r="9525" b="0"/>
                  <wp:docPr id="18" name="Рисунок 37" descr="gamma_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descr="gamma_HL.jpg"/>
                          <pic:cNvPicPr>
                            <a:picLocks noChangeAspect="1" noChangeArrowheads="1"/>
                          </pic:cNvPicPr>
                        </pic:nvPicPr>
                        <pic:blipFill>
                          <a:blip r:embed="rId34" cstate="print"/>
                          <a:srcRect/>
                          <a:stretch>
                            <a:fillRect/>
                          </a:stretch>
                        </pic:blipFill>
                        <pic:spPr bwMode="auto">
                          <a:xfrm>
                            <a:off x="0" y="0"/>
                            <a:ext cx="2905125" cy="2333625"/>
                          </a:xfrm>
                          <a:prstGeom prst="rect">
                            <a:avLst/>
                          </a:prstGeom>
                          <a:noFill/>
                          <a:ln w="9525">
                            <a:noFill/>
                            <a:miter lim="800000"/>
                            <a:headEnd/>
                            <a:tailEnd/>
                          </a:ln>
                        </pic:spPr>
                      </pic:pic>
                    </a:graphicData>
                  </a:graphic>
                </wp:inline>
              </w:drawing>
            </w:r>
            <w:r w:rsidR="000F7196" w:rsidRPr="000F7196">
              <w:rPr>
                <w:shd w:val="clear" w:color="auto" w:fill="FFFFFF"/>
              </w:rPr>
              <w:t>a)</w:t>
            </w:r>
          </w:p>
        </w:tc>
        <w:tc>
          <w:tcPr>
            <w:tcW w:w="5094" w:type="dxa"/>
          </w:tcPr>
          <w:p w:rsidR="000F7196" w:rsidRPr="000F7196" w:rsidRDefault="0097182F" w:rsidP="000F7196">
            <w:pPr>
              <w:spacing w:after="120" w:line="228" w:lineRule="auto"/>
              <w:rPr>
                <w:shd w:val="clear" w:color="auto" w:fill="FFFFFF"/>
              </w:rPr>
            </w:pPr>
            <w:r>
              <w:rPr>
                <w:noProof/>
                <w:shd w:val="clear" w:color="auto" w:fill="FFFFFF"/>
                <w:lang w:val="ru-RU" w:eastAsia="ru-RU"/>
              </w:rPr>
              <w:drawing>
                <wp:inline distT="0" distB="0" distL="0" distR="0">
                  <wp:extent cx="2895600" cy="2333625"/>
                  <wp:effectExtent l="19050" t="0" r="0" b="0"/>
                  <wp:docPr id="19" name="Рисунок 43" descr="gamma_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3" descr="gamma_ir.jpg"/>
                          <pic:cNvPicPr>
                            <a:picLocks noChangeAspect="1" noChangeArrowheads="1"/>
                          </pic:cNvPicPr>
                        </pic:nvPicPr>
                        <pic:blipFill>
                          <a:blip r:embed="rId35" cstate="print"/>
                          <a:srcRect/>
                          <a:stretch>
                            <a:fillRect/>
                          </a:stretch>
                        </pic:blipFill>
                        <pic:spPr bwMode="auto">
                          <a:xfrm>
                            <a:off x="0" y="0"/>
                            <a:ext cx="2895600" cy="2333625"/>
                          </a:xfrm>
                          <a:prstGeom prst="rect">
                            <a:avLst/>
                          </a:prstGeom>
                          <a:noFill/>
                          <a:ln w="9525">
                            <a:noFill/>
                            <a:miter lim="800000"/>
                            <a:headEnd/>
                            <a:tailEnd/>
                          </a:ln>
                        </pic:spPr>
                      </pic:pic>
                    </a:graphicData>
                  </a:graphic>
                </wp:inline>
              </w:drawing>
            </w:r>
            <w:r w:rsidR="000F7196" w:rsidRPr="000F7196">
              <w:rPr>
                <w:shd w:val="clear" w:color="auto" w:fill="FFFFFF"/>
              </w:rPr>
              <w:t>b)</w:t>
            </w:r>
          </w:p>
        </w:tc>
      </w:tr>
      <w:tr w:rsidR="000F7196" w:rsidTr="000F7196">
        <w:trPr>
          <w:jc w:val="center"/>
        </w:trPr>
        <w:tc>
          <w:tcPr>
            <w:tcW w:w="5094" w:type="dxa"/>
          </w:tcPr>
          <w:p w:rsidR="000F7196" w:rsidRPr="000F7196" w:rsidRDefault="0097182F" w:rsidP="000F7196">
            <w:pPr>
              <w:spacing w:after="120" w:line="228" w:lineRule="auto"/>
              <w:rPr>
                <w:shd w:val="clear" w:color="auto" w:fill="FFFFFF"/>
              </w:rPr>
            </w:pPr>
            <w:r>
              <w:rPr>
                <w:noProof/>
                <w:shd w:val="clear" w:color="auto" w:fill="FFFFFF"/>
                <w:lang w:val="ru-RU" w:eastAsia="ru-RU"/>
              </w:rPr>
              <w:drawing>
                <wp:inline distT="0" distB="0" distL="0" distR="0">
                  <wp:extent cx="2981325" cy="2390775"/>
                  <wp:effectExtent l="19050" t="0" r="9525" b="0"/>
                  <wp:docPr id="20" name="Рисунок 47" descr="gamma_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 descr="gamma_Sk.jpg"/>
                          <pic:cNvPicPr>
                            <a:picLocks noChangeAspect="1" noChangeArrowheads="1"/>
                          </pic:cNvPicPr>
                        </pic:nvPicPr>
                        <pic:blipFill>
                          <a:blip r:embed="rId36" cstate="print"/>
                          <a:srcRect/>
                          <a:stretch>
                            <a:fillRect/>
                          </a:stretch>
                        </pic:blipFill>
                        <pic:spPr bwMode="auto">
                          <a:xfrm>
                            <a:off x="0" y="0"/>
                            <a:ext cx="2981325" cy="2390775"/>
                          </a:xfrm>
                          <a:prstGeom prst="rect">
                            <a:avLst/>
                          </a:prstGeom>
                          <a:noFill/>
                          <a:ln w="9525">
                            <a:noFill/>
                            <a:miter lim="800000"/>
                            <a:headEnd/>
                            <a:tailEnd/>
                          </a:ln>
                        </pic:spPr>
                      </pic:pic>
                    </a:graphicData>
                  </a:graphic>
                </wp:inline>
              </w:drawing>
            </w:r>
            <w:r w:rsidR="000F7196" w:rsidRPr="000F7196">
              <w:rPr>
                <w:shd w:val="clear" w:color="auto" w:fill="FFFFFF"/>
              </w:rPr>
              <w:t>c)</w:t>
            </w:r>
          </w:p>
        </w:tc>
        <w:tc>
          <w:tcPr>
            <w:tcW w:w="5094" w:type="dxa"/>
          </w:tcPr>
          <w:p w:rsidR="000F7196" w:rsidRPr="000F7196" w:rsidRDefault="0097182F" w:rsidP="000F7196">
            <w:pPr>
              <w:spacing w:after="120" w:line="228" w:lineRule="auto"/>
              <w:rPr>
                <w:shd w:val="clear" w:color="auto" w:fill="FFFFFF"/>
              </w:rPr>
            </w:pPr>
            <w:r>
              <w:rPr>
                <w:noProof/>
                <w:shd w:val="clear" w:color="auto" w:fill="FFFFFF"/>
                <w:lang w:val="ru-RU" w:eastAsia="ru-RU"/>
              </w:rPr>
              <w:drawing>
                <wp:inline distT="0" distB="0" distL="0" distR="0">
                  <wp:extent cx="2943225" cy="2371725"/>
                  <wp:effectExtent l="19050" t="0" r="9525" b="0"/>
                  <wp:docPr id="21" name="Рисунок 34" descr="gamma_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descr="gamma_T.jpg"/>
                          <pic:cNvPicPr>
                            <a:picLocks noChangeAspect="1" noChangeArrowheads="1"/>
                          </pic:cNvPicPr>
                        </pic:nvPicPr>
                        <pic:blipFill>
                          <a:blip r:embed="rId37" cstate="print"/>
                          <a:srcRect/>
                          <a:stretch>
                            <a:fillRect/>
                          </a:stretch>
                        </pic:blipFill>
                        <pic:spPr bwMode="auto">
                          <a:xfrm>
                            <a:off x="0" y="0"/>
                            <a:ext cx="2943225" cy="2371725"/>
                          </a:xfrm>
                          <a:prstGeom prst="rect">
                            <a:avLst/>
                          </a:prstGeom>
                          <a:noFill/>
                          <a:ln w="9525">
                            <a:noFill/>
                            <a:miter lim="800000"/>
                            <a:headEnd/>
                            <a:tailEnd/>
                          </a:ln>
                        </pic:spPr>
                      </pic:pic>
                    </a:graphicData>
                  </a:graphic>
                </wp:inline>
              </w:drawing>
            </w:r>
            <w:r w:rsidR="000F7196" w:rsidRPr="000F7196">
              <w:rPr>
                <w:shd w:val="clear" w:color="auto" w:fill="FFFFFF"/>
              </w:rPr>
              <w:t>d)</w:t>
            </w:r>
          </w:p>
        </w:tc>
      </w:tr>
    </w:tbl>
    <w:p w:rsidR="000F7196" w:rsidRDefault="000F7196" w:rsidP="00BB1FEE">
      <w:pPr>
        <w:pStyle w:val="AFig"/>
        <w:rPr>
          <w:shd w:val="clear" w:color="auto" w:fill="FFFFFF"/>
        </w:rPr>
      </w:pPr>
      <w:r>
        <w:rPr>
          <w:shd w:val="clear" w:color="auto" w:fill="FFFFFF"/>
        </w:rPr>
        <w:t xml:space="preserve">Figure </w:t>
      </w:r>
      <w:r w:rsidR="00CC314E">
        <w:rPr>
          <w:shd w:val="clear" w:color="auto" w:fill="FFFFFF"/>
        </w:rPr>
        <w:t>7</w:t>
      </w:r>
      <w:r>
        <w:rPr>
          <w:shd w:val="clear" w:color="auto" w:fill="FFFFFF"/>
        </w:rPr>
        <w:t>. Dependences of limit height of breaking waves on different parameters: a) local wave steepness, b) surf similarity, c) asymmetry on horizontal axis, d) wave period. Transformation of monochromatic waves above steep (blue circles) and gentle (green stars) slopes.</w:t>
      </w:r>
    </w:p>
    <w:p w:rsidR="00682C05" w:rsidRDefault="00682C05" w:rsidP="00BB1FEE">
      <w:pPr>
        <w:pStyle w:val="AFig"/>
        <w:rPr>
          <w:shd w:val="clear" w:color="auto" w:fill="FFFFFF"/>
        </w:rPr>
      </w:pPr>
    </w:p>
    <w:p w:rsidR="000F7196" w:rsidRDefault="000F7196" w:rsidP="001364D7">
      <w:pPr>
        <w:pStyle w:val="A20"/>
      </w:pPr>
      <w:r w:rsidRPr="00256302">
        <w:t>Numerical modeling experiments</w:t>
      </w:r>
    </w:p>
    <w:p w:rsidR="000F7196" w:rsidRDefault="000F7196" w:rsidP="00CF286F">
      <w:pPr>
        <w:pStyle w:val="AText"/>
      </w:pPr>
      <w:r w:rsidRPr="004F0135">
        <w:t>For specification of the dependences received in the previous section numerical experiments were made</w:t>
      </w:r>
      <w:r>
        <w:t>.</w:t>
      </w:r>
    </w:p>
    <w:p w:rsidR="000F7196" w:rsidRPr="00256302" w:rsidRDefault="000F7196" w:rsidP="00CF286F">
      <w:pPr>
        <w:pStyle w:val="AText"/>
      </w:pPr>
      <w:r>
        <w:t>On F</w:t>
      </w:r>
      <w:r w:rsidRPr="00256302">
        <w:t>ig.</w:t>
      </w:r>
      <w:r w:rsidR="00295F61">
        <w:t>8</w:t>
      </w:r>
      <w:r w:rsidRPr="00256302">
        <w:t xml:space="preserve"> dependences of limit height of breaking waves on different parameters and type of wave breaking are shown.</w:t>
      </w:r>
      <w:r>
        <w:t xml:space="preserve"> </w:t>
      </w:r>
      <w:r w:rsidRPr="00256302">
        <w:t>It is visible that limit height of irregular breaking waves in simple empirical criteria</w:t>
      </w:r>
      <w:r>
        <w:t xml:space="preserve"> (2)</w:t>
      </w:r>
      <w:r w:rsidRPr="00256302">
        <w:t xml:space="preserve"> depends on:</w:t>
      </w:r>
      <w:r w:rsidR="001364D7">
        <w:t xml:space="preserve"> </w:t>
      </w:r>
      <w:r w:rsidRPr="00256302">
        <w:t>a) spectral peak period</w:t>
      </w:r>
      <w:r>
        <w:t>;</w:t>
      </w:r>
      <w:r w:rsidRPr="00256302">
        <w:t xml:space="preserve"> b) parameter of surf similarity</w:t>
      </w:r>
      <w:r>
        <w:t>;</w:t>
      </w:r>
      <w:r w:rsidR="001364D7">
        <w:t xml:space="preserve"> </w:t>
      </w:r>
      <w:r w:rsidRPr="00256302">
        <w:t>c) relation between wave energy of main wave harmonic and second nonlinear wave harmonic.</w:t>
      </w:r>
    </w:p>
    <w:p w:rsidR="000F7196" w:rsidRPr="00256302" w:rsidRDefault="000F7196" w:rsidP="00CF286F">
      <w:pPr>
        <w:pStyle w:val="AText"/>
      </w:pPr>
      <w:r w:rsidRPr="00256302">
        <w:t xml:space="preserve">In general values of limit height of breaking waves for plunging waves are </w:t>
      </w:r>
      <w:r>
        <w:t>greater</w:t>
      </w:r>
      <w:r w:rsidRPr="00256302">
        <w:t xml:space="preserve"> than for spilling waves. For plunging breaking waves a part of wave energy of second wave harmonics is lower than for spilling waves. This is connected with different spectral structure of waves and corresponds to laboratory investigations. The limit height of breaking waves for plunging waves </w:t>
      </w:r>
      <w:r w:rsidRPr="00256302">
        <w:lastRenderedPageBreak/>
        <w:t xml:space="preserve">decreases with increasing of energy of second wave harmonic, but for spilling breaking waves - increases. </w:t>
      </w:r>
    </w:p>
    <w:p w:rsidR="000F7196" w:rsidRPr="00256302" w:rsidRDefault="000F7196" w:rsidP="00CF286F">
      <w:pPr>
        <w:pStyle w:val="AText"/>
      </w:pPr>
      <w:r w:rsidRPr="00256302">
        <w:t xml:space="preserve">Spilling breaking is typical for more short waves than plunging breaking. The limit height of breaking waves increases with increasing of wave period for spilling breaking waves. For plunging breaking waves it slightly decreases for wave periods from 10 up to 14 and increase for wave periods more 14 s. Plunging breaking occurs on more steeper slopes and near the coast line, but spilling breaking can occurs at </w:t>
      </w:r>
      <w:r>
        <w:t>greater</w:t>
      </w:r>
      <w:r w:rsidRPr="00256302">
        <w:t xml:space="preserve"> distances from the coast due to differences of its spectral structure at nonlinear wave transformation. </w:t>
      </w:r>
    </w:p>
    <w:p w:rsidR="000F7196" w:rsidRPr="00256302" w:rsidRDefault="000F7196" w:rsidP="00CF286F">
      <w:pPr>
        <w:pStyle w:val="AText"/>
      </w:pPr>
      <w:r w:rsidRPr="00256302">
        <w:t>The limit height of breaking waves for spilling waves has a linear dependence on surf similarity parameter</w:t>
      </w:r>
      <w:r>
        <w:t xml:space="preserve"> </w:t>
      </w:r>
      <w:r w:rsidR="00134C3D">
        <w:t>at</w:t>
      </w:r>
      <w:r w:rsidR="00CC314E" w:rsidRPr="00447D7E">
        <w:rPr>
          <w:position w:val="-12"/>
        </w:rPr>
        <w:object w:dxaOrig="980" w:dyaOrig="360">
          <v:shape id="_x0000_i1032" type="#_x0000_t75" style="width:48.75pt;height:18pt" o:ole="">
            <v:imagedata r:id="rId38" o:title=""/>
          </v:shape>
          <o:OLEObject Type="Embed" ProgID="Equation.3" ShapeID="_x0000_i1032" DrawAspect="Content" ObjectID="_1525641459" r:id="rId39"/>
        </w:object>
      </w:r>
      <w:r w:rsidRPr="00256302">
        <w:t xml:space="preserve">. </w:t>
      </w:r>
    </w:p>
    <w:p w:rsidR="000F7196" w:rsidRPr="00256302" w:rsidRDefault="0097182F" w:rsidP="000F7196">
      <w:r>
        <w:rPr>
          <w:noProof/>
          <w:lang w:val="ru-RU" w:eastAsia="ru-RU"/>
        </w:rPr>
        <w:drawing>
          <wp:inline distT="0" distB="0" distL="0" distR="0">
            <wp:extent cx="5686425" cy="4267200"/>
            <wp:effectExtent l="19050" t="0" r="9525" b="0"/>
            <wp:docPr id="23" name="Рисунок 42" descr="Слайд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2" descr="Слайд1.JPG"/>
                    <pic:cNvPicPr>
                      <a:picLocks noChangeAspect="1" noChangeArrowheads="1"/>
                    </pic:cNvPicPr>
                  </pic:nvPicPr>
                  <pic:blipFill>
                    <a:blip r:embed="rId40" cstate="print"/>
                    <a:srcRect/>
                    <a:stretch>
                      <a:fillRect/>
                    </a:stretch>
                  </pic:blipFill>
                  <pic:spPr bwMode="auto">
                    <a:xfrm>
                      <a:off x="0" y="0"/>
                      <a:ext cx="5686425" cy="4267200"/>
                    </a:xfrm>
                    <a:prstGeom prst="rect">
                      <a:avLst/>
                    </a:prstGeom>
                    <a:noFill/>
                    <a:ln w="9525">
                      <a:noFill/>
                      <a:miter lim="800000"/>
                      <a:headEnd/>
                      <a:tailEnd/>
                    </a:ln>
                  </pic:spPr>
                </pic:pic>
              </a:graphicData>
            </a:graphic>
          </wp:inline>
        </w:drawing>
      </w:r>
    </w:p>
    <w:p w:rsidR="000F7196" w:rsidRDefault="000F7196" w:rsidP="00CF286F">
      <w:pPr>
        <w:pStyle w:val="AFig"/>
      </w:pPr>
      <w:r>
        <w:t xml:space="preserve">Figure </w:t>
      </w:r>
      <w:r w:rsidR="00295F61">
        <w:t>8</w:t>
      </w:r>
      <w:r>
        <w:t xml:space="preserve">. Dependences of limit height of breaking waves on </w:t>
      </w:r>
      <w:r>
        <w:rPr>
          <w:shd w:val="clear" w:color="auto" w:fill="FFFFFF"/>
        </w:rPr>
        <w:t>on different parameters: a) wave period, b) d) surf similarity, c)</w:t>
      </w:r>
      <w:r w:rsidRPr="006F01E6">
        <w:rPr>
          <w:shd w:val="clear" w:color="auto" w:fill="FFFFFF"/>
        </w:rPr>
        <w:t xml:space="preserve"> </w:t>
      </w:r>
      <w:r>
        <w:rPr>
          <w:shd w:val="clear" w:color="auto" w:fill="FFFFFF"/>
        </w:rPr>
        <w:t>on relative wave energy of second nonlinear harmonic, e) wave period distance from shoreline.</w:t>
      </w:r>
    </w:p>
    <w:p w:rsidR="000F7196" w:rsidRDefault="000F7196" w:rsidP="000F7196"/>
    <w:p w:rsidR="000F7196" w:rsidRDefault="00713FC9" w:rsidP="00713FC9">
      <w:pPr>
        <w:pStyle w:val="A10"/>
      </w:pPr>
      <w:r>
        <w:t>V. Conclusions</w:t>
      </w:r>
    </w:p>
    <w:p w:rsidR="000F7196" w:rsidRPr="00256302" w:rsidRDefault="000F7196" w:rsidP="000F7196"/>
    <w:p w:rsidR="000F7196" w:rsidRPr="00256302" w:rsidRDefault="000F7196" w:rsidP="00CF286F">
      <w:pPr>
        <w:pStyle w:val="AText"/>
      </w:pPr>
      <w:r w:rsidRPr="00256302">
        <w:t xml:space="preserve">It was revealed that a type of wave breaking depends on wave asymmetry against the vertical axis at wave breaking point. The asymmetry of waves is defined by spectral structure of waves: a relative position in a crest of waves of the first and highest nonlinear harmonics, i.e. the ratio between amplitudes of first and second nonlinear harmonics and a phase shift between them. The relative position of nonlinear harmonics is defined by a ratio of the nonlinear and dispersive processes depending on a stage of nonlinear wave transformation and on the direction of energy </w:t>
      </w:r>
      <w:r w:rsidRPr="00256302">
        <w:lastRenderedPageBreak/>
        <w:t>transfer between the first and second harmonics. The value of amplitude of the second harmonic in comparing with first harmonic is significantly more in waves, breaking by spilling type, than in waves breaking by plunging type. The waves, breaking by plunging type, have the crest of second harmonic shifted forward to one of the first harmonic, so the waves have "saw-tooth" shape asymmetrical to vertical axis. In the waves, breaking by spilling type, the crests of harmonic coincides and these waves are symmetric against the vertical axis.</w:t>
      </w:r>
    </w:p>
    <w:p w:rsidR="000F7196" w:rsidRDefault="000F7196" w:rsidP="00CF286F">
      <w:pPr>
        <w:pStyle w:val="AText"/>
      </w:pPr>
      <w:r w:rsidRPr="00256302">
        <w:t xml:space="preserve">It was revealed that limit height of breaking waves in empirical criteria depends on type of wave breaking, spectral peak period and a relation between wave energy of main and second nonlinear wave harmonics, which are defined by spectral structure of waves. It also depends on surf similarity parameter defining </w:t>
      </w:r>
      <w:r w:rsidR="00295F61">
        <w:t xml:space="preserve">on </w:t>
      </w:r>
      <w:r w:rsidR="00295F61" w:rsidRPr="00256302">
        <w:t>conditions</w:t>
      </w:r>
      <w:r w:rsidRPr="00256302">
        <w:t xml:space="preserve"> of nonlinear wave transformations </w:t>
      </w:r>
      <w:r w:rsidR="00295F61">
        <w:t>over</w:t>
      </w:r>
      <w:r w:rsidRPr="00256302">
        <w:t xml:space="preserve"> inclined bottom.</w:t>
      </w:r>
    </w:p>
    <w:p w:rsidR="000F7196" w:rsidRDefault="00713FC9" w:rsidP="00713FC9">
      <w:pPr>
        <w:pStyle w:val="A10"/>
      </w:pPr>
      <w:r>
        <w:t xml:space="preserve">VI. </w:t>
      </w:r>
      <w:r w:rsidRPr="00713FC9">
        <w:t>Acknowledgements</w:t>
      </w:r>
    </w:p>
    <w:p w:rsidR="00CF286F" w:rsidRPr="00B274A4" w:rsidRDefault="00CF286F" w:rsidP="00713FC9">
      <w:pPr>
        <w:pStyle w:val="A10"/>
      </w:pPr>
    </w:p>
    <w:p w:rsidR="000F7196" w:rsidRPr="00256302" w:rsidRDefault="000F7196" w:rsidP="00CF286F">
      <w:pPr>
        <w:pStyle w:val="AText"/>
      </w:pPr>
      <w:r w:rsidRPr="00256302">
        <w:t>This work was supported by the Russian Foundation for Basic Research (project 1</w:t>
      </w:r>
      <w:r>
        <w:t>4</w:t>
      </w:r>
      <w:r w:rsidRPr="00256302">
        <w:t>-05-00696)</w:t>
      </w:r>
      <w:r>
        <w:t xml:space="preserve"> in frame of numerical</w:t>
      </w:r>
      <w:r w:rsidR="00BB1FEE">
        <w:t xml:space="preserve"> </w:t>
      </w:r>
      <w:r>
        <w:t xml:space="preserve">modeling </w:t>
      </w:r>
      <w:r w:rsidRPr="00256302">
        <w:t>and by Russian Science Foundation (project 14-50-00095)</w:t>
      </w:r>
      <w:r>
        <w:t xml:space="preserve"> in frame on physical</w:t>
      </w:r>
      <w:r w:rsidR="00BB1FEE">
        <w:t xml:space="preserve"> </w:t>
      </w:r>
      <w:r>
        <w:t>modeling.</w:t>
      </w:r>
    </w:p>
    <w:p w:rsidR="000F7196" w:rsidRDefault="000F7196" w:rsidP="000F7196"/>
    <w:p w:rsidR="000F7196" w:rsidRDefault="00713FC9" w:rsidP="00713FC9">
      <w:pPr>
        <w:pStyle w:val="A10"/>
      </w:pPr>
      <w:r>
        <w:t xml:space="preserve">VII. </w:t>
      </w:r>
      <w:r w:rsidRPr="005A6DE7">
        <w:t>References</w:t>
      </w:r>
      <w:r w:rsidR="000F7196">
        <w:t xml:space="preserve"> </w:t>
      </w:r>
    </w:p>
    <w:p w:rsidR="00447D7E" w:rsidRDefault="00447D7E" w:rsidP="00713FC9">
      <w:pPr>
        <w:pStyle w:val="A10"/>
      </w:pPr>
    </w:p>
    <w:p w:rsidR="005A6E48" w:rsidRDefault="000F7196" w:rsidP="005A6E48">
      <w:pPr>
        <w:pStyle w:val="ARef"/>
        <w:numPr>
          <w:ilvl w:val="0"/>
          <w:numId w:val="8"/>
        </w:numPr>
        <w:ind w:left="0" w:firstLine="1069"/>
        <w:rPr>
          <w:i w:val="0"/>
          <w:szCs w:val="18"/>
        </w:rPr>
      </w:pPr>
      <w:r w:rsidRPr="005A6E48">
        <w:rPr>
          <w:i w:val="0"/>
          <w:szCs w:val="18"/>
        </w:rPr>
        <w:t xml:space="preserve">Battjes J. 1974. Surf similarity. </w:t>
      </w:r>
      <w:r w:rsidRPr="005A6E48">
        <w:rPr>
          <w:szCs w:val="18"/>
        </w:rPr>
        <w:t>Proc. 14th Conference Coastal Engineering (Copenhagen).</w:t>
      </w:r>
      <w:r w:rsidRPr="005A6E48">
        <w:rPr>
          <w:i w:val="0"/>
          <w:szCs w:val="18"/>
        </w:rPr>
        <w:t xml:space="preserve"> New York, ASCE, pp. 466–480.</w:t>
      </w:r>
    </w:p>
    <w:p w:rsidR="000F7196" w:rsidRPr="005A6E48" w:rsidRDefault="000F7196" w:rsidP="005A6E48">
      <w:pPr>
        <w:pStyle w:val="ARef"/>
        <w:numPr>
          <w:ilvl w:val="0"/>
          <w:numId w:val="8"/>
        </w:numPr>
        <w:ind w:left="0" w:firstLine="1069"/>
        <w:rPr>
          <w:rStyle w:val="apple-converted-space"/>
          <w:i w:val="0"/>
          <w:szCs w:val="18"/>
          <w:shd w:val="clear" w:color="auto" w:fill="FFFFFF"/>
        </w:rPr>
      </w:pPr>
      <w:r w:rsidRPr="005A6E48">
        <w:rPr>
          <w:i w:val="0"/>
          <w:szCs w:val="18"/>
          <w:shd w:val="clear" w:color="auto" w:fill="FFFFFF"/>
        </w:rPr>
        <w:t xml:space="preserve">Battjes J.A., J.P.F.M. Janssen, 1978. Energy loss and set-up due to breaking of random waves. </w:t>
      </w:r>
      <w:r w:rsidRPr="005A6E48">
        <w:rPr>
          <w:szCs w:val="18"/>
          <w:shd w:val="clear" w:color="auto" w:fill="FFFFFF"/>
        </w:rPr>
        <w:t>Proc. of XXVI Int. Coastal. Eng. Conf.</w:t>
      </w:r>
      <w:r w:rsidR="005A6E48">
        <w:rPr>
          <w:szCs w:val="18"/>
          <w:shd w:val="clear" w:color="auto" w:fill="FFFFFF"/>
        </w:rPr>
        <w:t>,</w:t>
      </w:r>
      <w:r w:rsidRPr="005A6E48">
        <w:rPr>
          <w:i w:val="0"/>
          <w:szCs w:val="18"/>
          <w:shd w:val="clear" w:color="auto" w:fill="FFFFFF"/>
        </w:rPr>
        <w:t xml:space="preserve"> p.p. 569-587.</w:t>
      </w:r>
      <w:r w:rsidRPr="005A6E48">
        <w:rPr>
          <w:rStyle w:val="apple-converted-space"/>
          <w:i w:val="0"/>
          <w:szCs w:val="18"/>
          <w:shd w:val="clear" w:color="auto" w:fill="FFFFFF"/>
        </w:rPr>
        <w:t> </w:t>
      </w:r>
    </w:p>
    <w:p w:rsidR="000F7196" w:rsidRPr="005A6E48" w:rsidRDefault="000F7196" w:rsidP="005A6E48">
      <w:pPr>
        <w:pStyle w:val="ARef"/>
        <w:numPr>
          <w:ilvl w:val="0"/>
          <w:numId w:val="8"/>
        </w:numPr>
        <w:ind w:left="0" w:firstLine="1069"/>
        <w:rPr>
          <w:i w:val="0"/>
          <w:szCs w:val="18"/>
        </w:rPr>
      </w:pPr>
      <w:r w:rsidRPr="005A6E48">
        <w:rPr>
          <w:i w:val="0"/>
          <w:szCs w:val="18"/>
        </w:rPr>
        <w:t xml:space="preserve">Madsen A., Sorensen O., Shaffer H. 1997. Surf zone dynamics simulated by Boussinesq type model. Part I. Model description and cross-shore motion of regular waves. </w:t>
      </w:r>
      <w:r w:rsidRPr="005A6E48">
        <w:rPr>
          <w:szCs w:val="18"/>
        </w:rPr>
        <w:t>Coastal Engineering</w:t>
      </w:r>
      <w:r w:rsidRPr="005A6E48">
        <w:rPr>
          <w:i w:val="0"/>
          <w:szCs w:val="18"/>
        </w:rPr>
        <w:t>, 32, pp. 255-287.</w:t>
      </w:r>
    </w:p>
    <w:p w:rsidR="000F7196" w:rsidRPr="005A6E48" w:rsidRDefault="000F7196" w:rsidP="005A6E48">
      <w:pPr>
        <w:pStyle w:val="ARef"/>
        <w:numPr>
          <w:ilvl w:val="0"/>
          <w:numId w:val="8"/>
        </w:numPr>
        <w:ind w:left="0" w:firstLine="1069"/>
        <w:rPr>
          <w:i w:val="0"/>
          <w:szCs w:val="18"/>
        </w:rPr>
      </w:pPr>
      <w:r w:rsidRPr="005A6E48">
        <w:rPr>
          <w:i w:val="0"/>
          <w:szCs w:val="18"/>
        </w:rPr>
        <w:t xml:space="preserve">MIKE21 BW - Boussinesq Waves Module. User Guide. </w:t>
      </w:r>
      <w:hyperlink r:id="rId41" w:history="1">
        <w:r w:rsidRPr="005A6E48">
          <w:rPr>
            <w:rStyle w:val="a4"/>
            <w:i w:val="0"/>
            <w:color w:val="auto"/>
            <w:u w:val="none"/>
          </w:rPr>
          <w:t>http://www.hydroasia.org/jahia/webdav/site/hydroasia/shared/Document_public/</w:t>
        </w:r>
      </w:hyperlink>
      <w:r w:rsidRPr="005A6E48">
        <w:rPr>
          <w:i w:val="0"/>
          <w:szCs w:val="18"/>
        </w:rPr>
        <w:t>Project/Manuals/WRS/MIKE21_BW.pdf</w:t>
      </w:r>
    </w:p>
    <w:p w:rsidR="000F7196" w:rsidRPr="005A6E48" w:rsidRDefault="000F7196" w:rsidP="005A6E48">
      <w:pPr>
        <w:pStyle w:val="ARef"/>
        <w:numPr>
          <w:ilvl w:val="0"/>
          <w:numId w:val="8"/>
        </w:numPr>
        <w:ind w:left="0" w:firstLine="1069"/>
        <w:rPr>
          <w:i w:val="0"/>
          <w:szCs w:val="18"/>
        </w:rPr>
      </w:pPr>
      <w:r w:rsidRPr="005A6E48">
        <w:rPr>
          <w:i w:val="0"/>
          <w:szCs w:val="18"/>
        </w:rPr>
        <w:t xml:space="preserve">Kuznetsov, S., Ya.Saprykina . 2009 Mechanism of formation of secondary waves in coastal zone. </w:t>
      </w:r>
      <w:r w:rsidRPr="005A6E48">
        <w:rPr>
          <w:szCs w:val="18"/>
        </w:rPr>
        <w:t>Proceedings of International Conference on Coastal Dynamics 2009 “Impact of Human Activities on Dynamic coastal processes”,</w:t>
      </w:r>
      <w:r w:rsidRPr="005A6E48">
        <w:rPr>
          <w:i w:val="0"/>
          <w:szCs w:val="18"/>
        </w:rPr>
        <w:t xml:space="preserve"> Tokyo, Japan, paper 9, ed. by M.Mizuguchi and S.Sato, World scientific.</w:t>
      </w:r>
    </w:p>
    <w:p w:rsidR="000F7196" w:rsidRPr="005A6E48" w:rsidRDefault="000F7196" w:rsidP="005A6E48">
      <w:pPr>
        <w:pStyle w:val="ARef"/>
        <w:numPr>
          <w:ilvl w:val="0"/>
          <w:numId w:val="8"/>
        </w:numPr>
        <w:ind w:left="0" w:firstLine="1069"/>
        <w:rPr>
          <w:i w:val="0"/>
          <w:szCs w:val="18"/>
        </w:rPr>
      </w:pPr>
      <w:r w:rsidRPr="005A6E48">
        <w:rPr>
          <w:i w:val="0"/>
          <w:szCs w:val="18"/>
          <w:shd w:val="clear" w:color="auto" w:fill="FFFFFF"/>
        </w:rPr>
        <w:t xml:space="preserve">Saprykina Ya.V., S.Yu. Kuznetsov, Zh. Cherneva, N. Andreeva, 2009, </w:t>
      </w:r>
      <w:r w:rsidRPr="005A6E48">
        <w:rPr>
          <w:i w:val="0"/>
          <w:szCs w:val="18"/>
        </w:rPr>
        <w:t xml:space="preserve">Spatio-temporal variability of the amplitude-phase structure of storm waves in the coastal zone of the sea, </w:t>
      </w:r>
      <w:r w:rsidRPr="005A6E48">
        <w:rPr>
          <w:szCs w:val="18"/>
        </w:rPr>
        <w:t>Oceanology</w:t>
      </w:r>
      <w:r w:rsidRPr="005A6E48">
        <w:rPr>
          <w:szCs w:val="18"/>
          <w:shd w:val="clear" w:color="auto" w:fill="FFFFFF"/>
        </w:rPr>
        <w:t>,</w:t>
      </w:r>
      <w:r w:rsidRPr="005A6E48">
        <w:rPr>
          <w:i w:val="0"/>
          <w:szCs w:val="18"/>
          <w:shd w:val="clear" w:color="auto" w:fill="FFFFFF"/>
        </w:rPr>
        <w:t xml:space="preserve"> Vol. 49, No. 2, pp. 198–208.</w:t>
      </w:r>
    </w:p>
    <w:p w:rsidR="000F7196" w:rsidRPr="005A6E48" w:rsidRDefault="000F7196" w:rsidP="005A6E48">
      <w:pPr>
        <w:pStyle w:val="ARef"/>
        <w:numPr>
          <w:ilvl w:val="0"/>
          <w:numId w:val="8"/>
        </w:numPr>
        <w:ind w:left="0" w:firstLine="1069"/>
        <w:rPr>
          <w:i w:val="0"/>
          <w:szCs w:val="18"/>
        </w:rPr>
      </w:pPr>
      <w:r w:rsidRPr="005A6E48">
        <w:rPr>
          <w:i w:val="0"/>
          <w:szCs w:val="18"/>
        </w:rPr>
        <w:t xml:space="preserve">Saprykina, Ya.V., S.Yu. Kuznetsov, H. Andreeva, M.N.Shtremel, 2013. Scenarios of nonlinear wave transformation in coastal zone, </w:t>
      </w:r>
      <w:r w:rsidRPr="005A6E48">
        <w:rPr>
          <w:szCs w:val="18"/>
        </w:rPr>
        <w:t>Oceanology,</w:t>
      </w:r>
      <w:r w:rsidRPr="005A6E48">
        <w:rPr>
          <w:i w:val="0"/>
          <w:szCs w:val="18"/>
        </w:rPr>
        <w:t xml:space="preserve"> V.53, № 4, p.p. 422–431.</w:t>
      </w:r>
    </w:p>
    <w:p w:rsidR="000F7196" w:rsidRPr="00AF11C8" w:rsidRDefault="000F7196" w:rsidP="005A6E48">
      <w:pPr>
        <w:pStyle w:val="ARef"/>
        <w:numPr>
          <w:ilvl w:val="0"/>
          <w:numId w:val="8"/>
        </w:numPr>
        <w:ind w:left="0" w:firstLine="1069"/>
      </w:pPr>
      <w:r w:rsidRPr="005A6E48">
        <w:rPr>
          <w:i w:val="0"/>
          <w:szCs w:val="18"/>
        </w:rPr>
        <w:t xml:space="preserve">Saprykina, Y.V., Kuznetsov, S.Y., Kovalenko, A.N., 2015.Experimental studies of the local reflection of long waves from an underwater slope. </w:t>
      </w:r>
      <w:r w:rsidRPr="005A6E48">
        <w:rPr>
          <w:szCs w:val="18"/>
        </w:rPr>
        <w:t>Oceanology,</w:t>
      </w:r>
      <w:r w:rsidRPr="005A6E48">
        <w:rPr>
          <w:i w:val="0"/>
          <w:szCs w:val="18"/>
        </w:rPr>
        <w:t xml:space="preserve"> 55 (2), pp. 171-181</w:t>
      </w:r>
      <w:r w:rsidRPr="005A6E48">
        <w:rPr>
          <w:i w:val="0"/>
        </w:rPr>
        <w:t xml:space="preserve">. </w:t>
      </w:r>
    </w:p>
    <w:p w:rsidR="00AF11C8" w:rsidRPr="00AF11C8" w:rsidRDefault="00AF11C8" w:rsidP="005A6E48">
      <w:pPr>
        <w:pStyle w:val="ARef"/>
        <w:numPr>
          <w:ilvl w:val="0"/>
          <w:numId w:val="8"/>
        </w:numPr>
        <w:ind w:left="0" w:firstLine="1069"/>
        <w:rPr>
          <w:i w:val="0"/>
        </w:rPr>
      </w:pPr>
      <w:r w:rsidRPr="00AF11C8">
        <w:rPr>
          <w:i w:val="0"/>
          <w:shd w:val="clear" w:color="auto" w:fill="FFFFFF"/>
        </w:rPr>
        <w:t xml:space="preserve">Stive M.J.F., H.G. Wind., 1982. A study of radiation stress and set-up in the nearshore region. </w:t>
      </w:r>
      <w:r w:rsidRPr="00AF11C8">
        <w:rPr>
          <w:shd w:val="clear" w:color="auto" w:fill="FFFFFF"/>
        </w:rPr>
        <w:t>Coastal Engineering</w:t>
      </w:r>
      <w:r w:rsidRPr="00AF11C8">
        <w:rPr>
          <w:i w:val="0"/>
          <w:shd w:val="clear" w:color="auto" w:fill="FFFFFF"/>
        </w:rPr>
        <w:t>, 6 , pp. 1–25..</w:t>
      </w:r>
    </w:p>
    <w:sectPr w:rsidR="00AF11C8" w:rsidRPr="00AF11C8" w:rsidSect="0019421C">
      <w:type w:val="continuous"/>
      <w:pgSz w:w="12240" w:h="15840"/>
      <w:pgMar w:top="1134" w:right="850" w:bottom="1134" w:left="1701" w:header="709"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5339" w:rsidRDefault="005E5339" w:rsidP="0019421C">
      <w:r>
        <w:separator/>
      </w:r>
    </w:p>
  </w:endnote>
  <w:endnote w:type="continuationSeparator" w:id="0">
    <w:p w:rsidR="005E5339" w:rsidRDefault="005E5339" w:rsidP="001942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00000000" w:usb2="00000000" w:usb3="00000000" w:csb0="000001FF" w:csb1="00000000"/>
  </w:font>
  <w:font w:name="Book Antiqua">
    <w:panose1 w:val="02040602050305030304"/>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00000000" w:usb2="00000000" w:usb3="00000000" w:csb0="000001FF" w:csb1="00000000"/>
  </w:font>
  <w:font w:name="Droid Sans">
    <w:charset w:val="80"/>
    <w:family w:val="auto"/>
    <w:pitch w:val="variable"/>
    <w:sig w:usb0="00000000" w:usb1="00000000" w:usb2="00000000" w:usb3="00000000" w:csb0="00000000" w:csb1="00000000"/>
  </w:font>
  <w:font w:name="Lohit Hindi">
    <w:charset w:val="80"/>
    <w:family w:val="auto"/>
    <w:pitch w:val="variable"/>
    <w:sig w:usb0="00000000" w:usb1="00000000" w:usb2="00000000" w:usb3="00000000" w:csb0="00000000"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5339" w:rsidRDefault="005E5339" w:rsidP="0019421C">
      <w:r>
        <w:separator/>
      </w:r>
    </w:p>
  </w:footnote>
  <w:footnote w:type="continuationSeparator" w:id="0">
    <w:p w:rsidR="005E5339" w:rsidRDefault="005E5339" w:rsidP="001942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1"/>
      <w:numFmt w:val="upperLetter"/>
      <w:pStyle w:val="3"/>
      <w:lvlText w:val="%1."/>
      <w:lvlJc w:val="left"/>
      <w:pPr>
        <w:tabs>
          <w:tab w:val="num" w:pos="360"/>
        </w:tabs>
        <w:ind w:left="360" w:hanging="360"/>
      </w:pPr>
    </w:lvl>
  </w:abstractNum>
  <w:abstractNum w:abstractNumId="1">
    <w:nsid w:val="00000002"/>
    <w:multiLevelType w:val="singleLevel"/>
    <w:tmpl w:val="00000002"/>
    <w:name w:val="WW8Num1"/>
    <w:lvl w:ilvl="0">
      <w:start w:val="1"/>
      <w:numFmt w:val="upperLetter"/>
      <w:lvlText w:val="%1."/>
      <w:lvlJc w:val="left"/>
      <w:pPr>
        <w:tabs>
          <w:tab w:val="num" w:pos="360"/>
        </w:tabs>
        <w:ind w:left="360" w:hanging="360"/>
      </w:pPr>
    </w:lvl>
  </w:abstractNum>
  <w:abstractNum w:abstractNumId="2">
    <w:nsid w:val="00000003"/>
    <w:multiLevelType w:val="singleLevel"/>
    <w:tmpl w:val="00000003"/>
    <w:name w:val="WW8Num4"/>
    <w:lvl w:ilvl="0">
      <w:start w:val="1"/>
      <w:numFmt w:val="upperRoman"/>
      <w:pStyle w:val="4"/>
      <w:lvlText w:val="%1."/>
      <w:lvlJc w:val="left"/>
      <w:pPr>
        <w:tabs>
          <w:tab w:val="num" w:pos="720"/>
        </w:tabs>
        <w:ind w:left="720" w:hanging="720"/>
      </w:pPr>
    </w:lvl>
  </w:abstractNum>
  <w:abstractNum w:abstractNumId="3">
    <w:nsid w:val="00000004"/>
    <w:multiLevelType w:val="multilevel"/>
    <w:tmpl w:val="00000004"/>
    <w:lvl w:ilvl="0">
      <w:start w:val="1"/>
      <w:numFmt w:val="upperLetter"/>
      <w:pStyle w:val="Head2"/>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7CB3610"/>
    <w:multiLevelType w:val="hybridMultilevel"/>
    <w:tmpl w:val="C122F1EE"/>
    <w:lvl w:ilvl="0" w:tplc="D5D25FF0">
      <w:start w:val="1"/>
      <w:numFmt w:val="decimal"/>
      <w:lvlText w:val="[%1] "/>
      <w:lvlJc w:val="right"/>
      <w:pPr>
        <w:ind w:left="1429"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9A3805"/>
    <w:multiLevelType w:val="singleLevel"/>
    <w:tmpl w:val="A86A7C2C"/>
    <w:lvl w:ilvl="0">
      <w:start w:val="1"/>
      <w:numFmt w:val="decimal"/>
      <w:lvlText w:val="%1."/>
      <w:legacy w:legacy="1" w:legacySpace="0" w:legacyIndent="360"/>
      <w:lvlJc w:val="left"/>
      <w:rPr>
        <w:rFonts w:ascii="Book Antiqua" w:hAnsi="Book Antiqua" w:cs="Times New Roman" w:hint="default"/>
      </w:rPr>
    </w:lvl>
  </w:abstractNum>
  <w:abstractNum w:abstractNumId="6">
    <w:nsid w:val="3BF56DCB"/>
    <w:multiLevelType w:val="hybridMultilevel"/>
    <w:tmpl w:val="9B80FE16"/>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C9C77AD"/>
    <w:multiLevelType w:val="hybridMultilevel"/>
    <w:tmpl w:val="CDC217D4"/>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5"/>
  </w:num>
  <w:num w:numId="6">
    <w:abstractNumId w:val="6"/>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rsids>
    <w:rsidRoot w:val="0019421C"/>
    <w:rsid w:val="000C2F65"/>
    <w:rsid w:val="000F7196"/>
    <w:rsid w:val="00111E5B"/>
    <w:rsid w:val="00134C3D"/>
    <w:rsid w:val="001364D7"/>
    <w:rsid w:val="0019421C"/>
    <w:rsid w:val="001C068C"/>
    <w:rsid w:val="001E0C94"/>
    <w:rsid w:val="00224328"/>
    <w:rsid w:val="00295F61"/>
    <w:rsid w:val="002D7CFC"/>
    <w:rsid w:val="003025D1"/>
    <w:rsid w:val="00323452"/>
    <w:rsid w:val="00447D7E"/>
    <w:rsid w:val="004D07D3"/>
    <w:rsid w:val="005646D0"/>
    <w:rsid w:val="00576EAB"/>
    <w:rsid w:val="00577294"/>
    <w:rsid w:val="005A4BE4"/>
    <w:rsid w:val="005A6E48"/>
    <w:rsid w:val="005C43B0"/>
    <w:rsid w:val="005D6BA1"/>
    <w:rsid w:val="005E5339"/>
    <w:rsid w:val="00647A01"/>
    <w:rsid w:val="0065408C"/>
    <w:rsid w:val="00682C05"/>
    <w:rsid w:val="006F6A49"/>
    <w:rsid w:val="00713FC9"/>
    <w:rsid w:val="0077174F"/>
    <w:rsid w:val="0085471A"/>
    <w:rsid w:val="008D4688"/>
    <w:rsid w:val="00932C0D"/>
    <w:rsid w:val="0097182F"/>
    <w:rsid w:val="009D123F"/>
    <w:rsid w:val="009D2298"/>
    <w:rsid w:val="009F2579"/>
    <w:rsid w:val="00A116AB"/>
    <w:rsid w:val="00AD50A3"/>
    <w:rsid w:val="00AF11C8"/>
    <w:rsid w:val="00B119FD"/>
    <w:rsid w:val="00BB1FEE"/>
    <w:rsid w:val="00BC3146"/>
    <w:rsid w:val="00BE02F5"/>
    <w:rsid w:val="00C77222"/>
    <w:rsid w:val="00C77938"/>
    <w:rsid w:val="00CC314E"/>
    <w:rsid w:val="00CE1C1D"/>
    <w:rsid w:val="00CF286F"/>
    <w:rsid w:val="00D0226B"/>
    <w:rsid w:val="00DF63F1"/>
    <w:rsid w:val="00E01F41"/>
    <w:rsid w:val="00E3190C"/>
    <w:rsid w:val="00E32BCA"/>
    <w:rsid w:val="00E70077"/>
    <w:rsid w:val="00E70631"/>
    <w:rsid w:val="00F21EFB"/>
    <w:rsid w:val="00F34046"/>
    <w:rsid w:val="00F65C0B"/>
    <w:rsid w:val="00FC0CEE"/>
    <w:rsid w:val="00FF759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pPr>
    <w:rPr>
      <w:rFonts w:eastAsia="SimSun"/>
      <w:lang w:val="en-US" w:eastAsia="zh-CN"/>
    </w:rPr>
  </w:style>
  <w:style w:type="paragraph" w:styleId="1">
    <w:name w:val="heading 1"/>
    <w:basedOn w:val="a"/>
    <w:next w:val="a"/>
    <w:qFormat/>
    <w:pPr>
      <w:keepNext/>
      <w:jc w:val="center"/>
      <w:outlineLvl w:val="0"/>
    </w:pPr>
    <w:rPr>
      <w:sz w:val="24"/>
    </w:rPr>
  </w:style>
  <w:style w:type="paragraph" w:styleId="2">
    <w:name w:val="heading 2"/>
    <w:basedOn w:val="a"/>
    <w:next w:val="a"/>
    <w:link w:val="20"/>
    <w:qFormat/>
    <w:pPr>
      <w:keepNext/>
      <w:numPr>
        <w:ilvl w:val="1"/>
        <w:numId w:val="1"/>
      </w:numPr>
      <w:jc w:val="both"/>
      <w:outlineLvl w:val="1"/>
    </w:pPr>
    <w:rPr>
      <w:i/>
    </w:rPr>
  </w:style>
  <w:style w:type="paragraph" w:styleId="3">
    <w:name w:val="heading 3"/>
    <w:basedOn w:val="a"/>
    <w:next w:val="a"/>
    <w:qFormat/>
    <w:pPr>
      <w:keepNext/>
      <w:numPr>
        <w:ilvl w:val="2"/>
        <w:numId w:val="1"/>
      </w:numPr>
      <w:tabs>
        <w:tab w:val="left" w:pos="270"/>
      </w:tabs>
      <w:ind w:left="0" w:firstLine="0"/>
      <w:jc w:val="center"/>
      <w:outlineLvl w:val="2"/>
    </w:pPr>
    <w:rPr>
      <w:i/>
    </w:rPr>
  </w:style>
  <w:style w:type="paragraph" w:styleId="4">
    <w:name w:val="heading 4"/>
    <w:basedOn w:val="a"/>
    <w:next w:val="a"/>
    <w:qFormat/>
    <w:pPr>
      <w:keepNext/>
      <w:numPr>
        <w:numId w:val="3"/>
      </w:numPr>
      <w:spacing w:after="120" w:line="216" w:lineRule="auto"/>
      <w:jc w:val="both"/>
      <w:outlineLvl w:val="3"/>
    </w:pPr>
    <w:rPr>
      <w: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6z0">
    <w:name w:val="WW8Num6z0"/>
    <w:rPr>
      <w:rFonts w:ascii="Wingdings" w:hAnsi="Wingdings" w:cs="Wingdings"/>
    </w:rPr>
  </w:style>
  <w:style w:type="character" w:customStyle="1" w:styleId="WW8Num7z0">
    <w:name w:val="WW8Num7z0"/>
    <w:rPr>
      <w:rFonts w:ascii="Wingdings" w:hAnsi="Wingdings" w:cs="Wingdings"/>
    </w:rPr>
  </w:style>
  <w:style w:type="character" w:customStyle="1" w:styleId="10">
    <w:name w:val="Основной шрифт абзаца1"/>
  </w:style>
  <w:style w:type="character" w:styleId="a3">
    <w:name w:val="page number"/>
    <w:basedOn w:val="10"/>
  </w:style>
  <w:style w:type="character" w:styleId="a4">
    <w:name w:val="Hyperlink"/>
    <w:rPr>
      <w:color w:val="0000FF"/>
      <w:u w:val="single"/>
    </w:rPr>
  </w:style>
  <w:style w:type="paragraph" w:customStyle="1" w:styleId="Heading">
    <w:name w:val="Heading"/>
    <w:basedOn w:val="a"/>
    <w:next w:val="a5"/>
    <w:pPr>
      <w:keepNext/>
      <w:spacing w:before="240" w:after="120"/>
    </w:pPr>
    <w:rPr>
      <w:rFonts w:ascii="Arial" w:eastAsia="Droid Sans" w:hAnsi="Arial" w:cs="Lohit Hindi"/>
      <w:sz w:val="28"/>
      <w:szCs w:val="28"/>
    </w:rPr>
  </w:style>
  <w:style w:type="paragraph" w:styleId="a5">
    <w:name w:val="Body Text"/>
    <w:basedOn w:val="a"/>
    <w:link w:val="a6"/>
    <w:rPr>
      <w:b/>
      <w:sz w:val="28"/>
    </w:rPr>
  </w:style>
  <w:style w:type="paragraph" w:styleId="a7">
    <w:name w:val="List"/>
    <w:basedOn w:val="a5"/>
    <w:rPr>
      <w:rFonts w:cs="Lohit Hindi"/>
    </w:rPr>
  </w:style>
  <w:style w:type="paragraph" w:styleId="a8">
    <w:name w:val="caption"/>
    <w:basedOn w:val="a"/>
    <w:next w:val="a"/>
    <w:qFormat/>
    <w:rPr>
      <w:b/>
      <w:bCs/>
    </w:rPr>
  </w:style>
  <w:style w:type="paragraph" w:customStyle="1" w:styleId="Index">
    <w:name w:val="Index"/>
    <w:basedOn w:val="a"/>
    <w:pPr>
      <w:suppressLineNumbers/>
    </w:pPr>
    <w:rPr>
      <w:rFonts w:cs="Lohit Hindi"/>
    </w:rPr>
  </w:style>
  <w:style w:type="paragraph" w:styleId="a9">
    <w:name w:val="Body Text Indent"/>
    <w:basedOn w:val="a"/>
    <w:pPr>
      <w:ind w:left="360"/>
      <w:jc w:val="both"/>
    </w:pPr>
  </w:style>
  <w:style w:type="paragraph" w:customStyle="1" w:styleId="21">
    <w:name w:val="Основной текст с отступом 21"/>
    <w:basedOn w:val="a"/>
    <w:pPr>
      <w:ind w:firstLine="288"/>
      <w:jc w:val="both"/>
    </w:pPr>
    <w:rPr>
      <w:b/>
      <w:sz w:val="18"/>
    </w:rPr>
  </w:style>
  <w:style w:type="paragraph" w:customStyle="1" w:styleId="31">
    <w:name w:val="Основной текст с отступом 31"/>
    <w:basedOn w:val="a"/>
    <w:pPr>
      <w:ind w:firstLine="360"/>
      <w:jc w:val="both"/>
    </w:pPr>
  </w:style>
  <w:style w:type="paragraph" w:styleId="aa">
    <w:name w:val="header"/>
    <w:basedOn w:val="a"/>
    <w:pPr>
      <w:tabs>
        <w:tab w:val="center" w:pos="4320"/>
        <w:tab w:val="right" w:pos="8640"/>
      </w:tabs>
    </w:pPr>
  </w:style>
  <w:style w:type="paragraph" w:styleId="ab">
    <w:name w:val="footer"/>
    <w:basedOn w:val="a"/>
    <w:pPr>
      <w:tabs>
        <w:tab w:val="center" w:pos="4320"/>
        <w:tab w:val="right" w:pos="8640"/>
      </w:tabs>
    </w:pPr>
  </w:style>
  <w:style w:type="paragraph" w:customStyle="1" w:styleId="Papertitle">
    <w:name w:val="Paper title"/>
    <w:basedOn w:val="a5"/>
    <w:link w:val="Papertitle0"/>
    <w:pPr>
      <w:jc w:val="center"/>
    </w:pPr>
    <w:rPr>
      <w:b w:val="0"/>
      <w:sz w:val="50"/>
    </w:rPr>
  </w:style>
  <w:style w:type="paragraph" w:customStyle="1" w:styleId="authoraffiliation">
    <w:name w:val="author affiliation"/>
    <w:basedOn w:val="a"/>
    <w:pPr>
      <w:jc w:val="center"/>
    </w:pPr>
  </w:style>
  <w:style w:type="paragraph" w:customStyle="1" w:styleId="abstract">
    <w:name w:val="abstract"/>
    <w:basedOn w:val="21"/>
    <w:pPr>
      <w:spacing w:after="120" w:line="200" w:lineRule="exact"/>
    </w:pPr>
  </w:style>
  <w:style w:type="paragraph" w:customStyle="1" w:styleId="abstracthead">
    <w:name w:val="abstract head"/>
    <w:basedOn w:val="abstract"/>
    <w:rPr>
      <w:i/>
    </w:rPr>
  </w:style>
  <w:style w:type="paragraph" w:customStyle="1" w:styleId="abstractheader">
    <w:name w:val="abstract header"/>
    <w:basedOn w:val="abstract"/>
    <w:rPr>
      <w:i/>
    </w:rPr>
  </w:style>
  <w:style w:type="paragraph" w:customStyle="1" w:styleId="abstractname">
    <w:name w:val="abstract name"/>
    <w:basedOn w:val="abstract"/>
    <w:rPr>
      <w:i/>
    </w:rPr>
  </w:style>
  <w:style w:type="paragraph" w:customStyle="1" w:styleId="text">
    <w:name w:val="text"/>
    <w:basedOn w:val="a"/>
    <w:link w:val="text0"/>
    <w:pPr>
      <w:spacing w:line="240" w:lineRule="exact"/>
      <w:ind w:firstLine="187"/>
      <w:jc w:val="both"/>
    </w:pPr>
  </w:style>
  <w:style w:type="paragraph" w:customStyle="1" w:styleId="sectionhead1">
    <w:name w:val="section head (1)"/>
    <w:basedOn w:val="a"/>
    <w:link w:val="sectionhead10"/>
    <w:rsid w:val="000F7196"/>
    <w:pPr>
      <w:tabs>
        <w:tab w:val="left" w:pos="360"/>
      </w:tabs>
      <w:spacing w:line="276" w:lineRule="auto"/>
      <w:jc w:val="center"/>
    </w:pPr>
    <w:rPr>
      <w:smallCaps/>
      <w:sz w:val="24"/>
      <w:szCs w:val="24"/>
    </w:rPr>
  </w:style>
  <w:style w:type="paragraph" w:customStyle="1" w:styleId="Head2">
    <w:name w:val="Head 2"/>
    <w:basedOn w:val="2"/>
    <w:link w:val="Head20"/>
    <w:pPr>
      <w:numPr>
        <w:ilvl w:val="0"/>
        <w:numId w:val="4"/>
      </w:numPr>
      <w:spacing w:before="120"/>
    </w:pPr>
    <w:rPr>
      <w:spacing w:val="-8"/>
    </w:rPr>
  </w:style>
  <w:style w:type="paragraph" w:customStyle="1" w:styleId="sectionheadnonums">
    <w:name w:val="section head (no nums)"/>
    <w:basedOn w:val="a"/>
    <w:pPr>
      <w:spacing w:before="120" w:after="120"/>
      <w:jc w:val="center"/>
    </w:pPr>
    <w:rPr>
      <w:smallCaps/>
    </w:rPr>
  </w:style>
  <w:style w:type="paragraph" w:customStyle="1" w:styleId="authorname">
    <w:name w:val="author name"/>
    <w:basedOn w:val="1"/>
    <w:rPr>
      <w:sz w:val="22"/>
    </w:rPr>
  </w:style>
  <w:style w:type="paragraph" w:customStyle="1" w:styleId="references">
    <w:name w:val="references"/>
    <w:basedOn w:val="a"/>
    <w:link w:val="references0"/>
    <w:pPr>
      <w:spacing w:line="180" w:lineRule="exact"/>
      <w:ind w:left="360" w:hanging="360"/>
      <w:jc w:val="both"/>
    </w:pPr>
    <w:rPr>
      <w:sz w:val="16"/>
    </w:rPr>
  </w:style>
  <w:style w:type="paragraph" w:customStyle="1" w:styleId="Framecontents">
    <w:name w:val="Frame contents"/>
    <w:basedOn w:val="a5"/>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table" w:styleId="ac">
    <w:name w:val="Table Grid"/>
    <w:basedOn w:val="a1"/>
    <w:rsid w:val="005646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alloon Text"/>
    <w:basedOn w:val="a"/>
    <w:link w:val="ae"/>
    <w:uiPriority w:val="99"/>
    <w:semiHidden/>
    <w:unhideWhenUsed/>
    <w:rsid w:val="008D4688"/>
    <w:rPr>
      <w:rFonts w:ascii="Segoe UI" w:hAnsi="Segoe UI"/>
      <w:sz w:val="18"/>
      <w:szCs w:val="18"/>
    </w:rPr>
  </w:style>
  <w:style w:type="character" w:customStyle="1" w:styleId="ae">
    <w:name w:val="Текст выноски Знак"/>
    <w:link w:val="ad"/>
    <w:uiPriority w:val="99"/>
    <w:semiHidden/>
    <w:rsid w:val="008D4688"/>
    <w:rPr>
      <w:rFonts w:ascii="Segoe UI" w:eastAsia="SimSun" w:hAnsi="Segoe UI" w:cs="Segoe UI"/>
      <w:sz w:val="18"/>
      <w:szCs w:val="18"/>
      <w:lang w:val="en-US" w:eastAsia="zh-CN"/>
    </w:rPr>
  </w:style>
  <w:style w:type="character" w:customStyle="1" w:styleId="hps">
    <w:name w:val="hps"/>
    <w:basedOn w:val="a0"/>
    <w:rsid w:val="000F7196"/>
  </w:style>
  <w:style w:type="paragraph" w:styleId="30">
    <w:name w:val="Body Text Indent 3"/>
    <w:basedOn w:val="a"/>
    <w:link w:val="32"/>
    <w:uiPriority w:val="99"/>
    <w:semiHidden/>
    <w:unhideWhenUsed/>
    <w:rsid w:val="000F7196"/>
    <w:pPr>
      <w:spacing w:after="120"/>
      <w:ind w:left="283"/>
    </w:pPr>
    <w:rPr>
      <w:sz w:val="16"/>
      <w:szCs w:val="16"/>
    </w:rPr>
  </w:style>
  <w:style w:type="character" w:customStyle="1" w:styleId="32">
    <w:name w:val="Основной текст с отступом 3 Знак"/>
    <w:basedOn w:val="a0"/>
    <w:link w:val="30"/>
    <w:uiPriority w:val="99"/>
    <w:semiHidden/>
    <w:rsid w:val="000F7196"/>
    <w:rPr>
      <w:rFonts w:eastAsia="SimSun"/>
      <w:sz w:val="16"/>
      <w:szCs w:val="16"/>
      <w:lang w:val="en-US" w:eastAsia="zh-CN"/>
    </w:rPr>
  </w:style>
  <w:style w:type="paragraph" w:customStyle="1" w:styleId="Figurecaption">
    <w:name w:val="Figure caption"/>
    <w:basedOn w:val="a"/>
    <w:qFormat/>
    <w:rsid w:val="000F7196"/>
    <w:pPr>
      <w:widowControl w:val="0"/>
      <w:tabs>
        <w:tab w:val="left" w:pos="6946"/>
      </w:tabs>
      <w:suppressAutoHyphens w:val="0"/>
      <w:autoSpaceDE w:val="0"/>
      <w:autoSpaceDN w:val="0"/>
      <w:adjustRightInd w:val="0"/>
      <w:spacing w:before="60" w:after="180"/>
      <w:jc w:val="center"/>
    </w:pPr>
    <w:rPr>
      <w:rFonts w:eastAsia="Times New Roman" w:cs="Book Antiqua"/>
      <w:b/>
      <w:sz w:val="18"/>
      <w:szCs w:val="16"/>
      <w:lang w:val="en-CA" w:eastAsia="bg-BG"/>
    </w:rPr>
  </w:style>
  <w:style w:type="paragraph" w:customStyle="1" w:styleId="Tablecaption">
    <w:name w:val="Table caption"/>
    <w:basedOn w:val="a"/>
    <w:qFormat/>
    <w:rsid w:val="000F7196"/>
    <w:pPr>
      <w:keepNext/>
      <w:widowControl w:val="0"/>
      <w:tabs>
        <w:tab w:val="left" w:pos="6521"/>
      </w:tabs>
      <w:suppressAutoHyphens w:val="0"/>
      <w:autoSpaceDE w:val="0"/>
      <w:autoSpaceDN w:val="0"/>
      <w:adjustRightInd w:val="0"/>
      <w:spacing w:before="120" w:after="60"/>
      <w:ind w:left="1418" w:right="1418"/>
      <w:jc w:val="center"/>
    </w:pPr>
    <w:rPr>
      <w:rFonts w:eastAsia="Times New Roman" w:cs="Book Antiqua"/>
      <w:b/>
      <w:sz w:val="18"/>
      <w:szCs w:val="16"/>
      <w:lang w:val="en-CA" w:eastAsia="bg-BG"/>
    </w:rPr>
  </w:style>
  <w:style w:type="paragraph" w:customStyle="1" w:styleId="reference">
    <w:name w:val="reference"/>
    <w:basedOn w:val="a"/>
    <w:qFormat/>
    <w:rsid w:val="000F7196"/>
    <w:pPr>
      <w:widowControl w:val="0"/>
      <w:suppressAutoHyphens w:val="0"/>
      <w:autoSpaceDE w:val="0"/>
      <w:autoSpaceDN w:val="0"/>
      <w:adjustRightInd w:val="0"/>
      <w:spacing w:before="60" w:after="60"/>
      <w:ind w:left="397" w:hanging="397"/>
      <w:jc w:val="both"/>
    </w:pPr>
    <w:rPr>
      <w:rFonts w:eastAsia="Times New Roman" w:cs="Book Antiqua"/>
      <w:sz w:val="18"/>
      <w:lang w:val="en-CA" w:eastAsia="bg-BG"/>
    </w:rPr>
  </w:style>
  <w:style w:type="paragraph" w:customStyle="1" w:styleId="Heading1-nonumbering">
    <w:name w:val="Heading 1 - no numbering"/>
    <w:basedOn w:val="1"/>
    <w:qFormat/>
    <w:rsid w:val="000F7196"/>
    <w:pPr>
      <w:spacing w:before="180" w:after="120"/>
      <w:jc w:val="left"/>
    </w:pPr>
    <w:rPr>
      <w:rFonts w:eastAsia="Times New Roman" w:cs="Book Antiqua"/>
      <w:b/>
      <w:bCs/>
      <w:caps/>
      <w:sz w:val="20"/>
      <w:lang w:eastAsia="bg-BG"/>
    </w:rPr>
  </w:style>
  <w:style w:type="character" w:customStyle="1" w:styleId="apple-converted-space">
    <w:name w:val="apple-converted-space"/>
    <w:basedOn w:val="a0"/>
    <w:rsid w:val="000F7196"/>
  </w:style>
  <w:style w:type="paragraph" w:customStyle="1" w:styleId="A10">
    <w:name w:val="A1"/>
    <w:basedOn w:val="sectionhead1"/>
    <w:link w:val="A11"/>
    <w:qFormat/>
    <w:rsid w:val="00713FC9"/>
  </w:style>
  <w:style w:type="paragraph" w:customStyle="1" w:styleId="A00">
    <w:name w:val="A0"/>
    <w:basedOn w:val="Papertitle"/>
    <w:link w:val="A01"/>
    <w:qFormat/>
    <w:rsid w:val="000F7196"/>
    <w:pPr>
      <w:spacing w:line="276" w:lineRule="auto"/>
    </w:pPr>
    <w:rPr>
      <w:b/>
      <w:sz w:val="28"/>
      <w:szCs w:val="28"/>
    </w:rPr>
  </w:style>
  <w:style w:type="character" w:customStyle="1" w:styleId="sectionhead10">
    <w:name w:val="section head (1) Знак"/>
    <w:basedOn w:val="a0"/>
    <w:link w:val="sectionhead1"/>
    <w:rsid w:val="000F7196"/>
    <w:rPr>
      <w:rFonts w:eastAsia="SimSun"/>
      <w:smallCaps/>
      <w:sz w:val="24"/>
      <w:szCs w:val="24"/>
      <w:lang w:val="en-US" w:eastAsia="zh-CN"/>
    </w:rPr>
  </w:style>
  <w:style w:type="character" w:customStyle="1" w:styleId="A11">
    <w:name w:val="A1 Знак"/>
    <w:basedOn w:val="sectionhead10"/>
    <w:link w:val="A10"/>
    <w:rsid w:val="00713FC9"/>
  </w:style>
  <w:style w:type="paragraph" w:customStyle="1" w:styleId="ATab">
    <w:name w:val="ATab"/>
    <w:basedOn w:val="a"/>
    <w:link w:val="ATab0"/>
    <w:qFormat/>
    <w:rsid w:val="000F7196"/>
    <w:pPr>
      <w:spacing w:line="276" w:lineRule="auto"/>
    </w:pPr>
    <w:rPr>
      <w:sz w:val="24"/>
      <w:szCs w:val="24"/>
    </w:rPr>
  </w:style>
  <w:style w:type="character" w:customStyle="1" w:styleId="a6">
    <w:name w:val="Основной текст Знак"/>
    <w:basedOn w:val="a0"/>
    <w:link w:val="a5"/>
    <w:rsid w:val="000F7196"/>
    <w:rPr>
      <w:rFonts w:eastAsia="SimSun"/>
      <w:b/>
      <w:sz w:val="28"/>
      <w:lang w:val="en-US" w:eastAsia="zh-CN"/>
    </w:rPr>
  </w:style>
  <w:style w:type="character" w:customStyle="1" w:styleId="Papertitle0">
    <w:name w:val="Paper title Знак"/>
    <w:basedOn w:val="a6"/>
    <w:link w:val="Papertitle"/>
    <w:rsid w:val="000F7196"/>
    <w:rPr>
      <w:sz w:val="50"/>
    </w:rPr>
  </w:style>
  <w:style w:type="character" w:customStyle="1" w:styleId="A01">
    <w:name w:val="A0 Знак"/>
    <w:basedOn w:val="Papertitle0"/>
    <w:link w:val="A00"/>
    <w:rsid w:val="000F7196"/>
    <w:rPr>
      <w:b/>
      <w:sz w:val="28"/>
      <w:szCs w:val="28"/>
    </w:rPr>
  </w:style>
  <w:style w:type="paragraph" w:customStyle="1" w:styleId="AText">
    <w:name w:val="AText"/>
    <w:basedOn w:val="text"/>
    <w:qFormat/>
    <w:rsid w:val="000F7196"/>
    <w:pPr>
      <w:spacing w:line="276" w:lineRule="auto"/>
      <w:ind w:firstLine="709"/>
    </w:pPr>
    <w:rPr>
      <w:sz w:val="24"/>
      <w:szCs w:val="24"/>
    </w:rPr>
  </w:style>
  <w:style w:type="character" w:customStyle="1" w:styleId="ATab0">
    <w:name w:val="ATab Знак"/>
    <w:basedOn w:val="a0"/>
    <w:link w:val="ATab"/>
    <w:rsid w:val="000F7196"/>
    <w:rPr>
      <w:rFonts w:eastAsia="SimSun"/>
      <w:sz w:val="24"/>
      <w:szCs w:val="24"/>
      <w:lang w:val="en-US" w:eastAsia="zh-CN"/>
    </w:rPr>
  </w:style>
  <w:style w:type="paragraph" w:customStyle="1" w:styleId="Ref">
    <w:name w:val="Ref"/>
    <w:basedOn w:val="references"/>
    <w:link w:val="Ref0"/>
    <w:qFormat/>
    <w:rsid w:val="00E3190C"/>
    <w:pPr>
      <w:spacing w:line="276" w:lineRule="auto"/>
      <w:ind w:left="0" w:firstLine="709"/>
    </w:pPr>
    <w:rPr>
      <w:sz w:val="24"/>
      <w:szCs w:val="24"/>
    </w:rPr>
  </w:style>
  <w:style w:type="character" w:customStyle="1" w:styleId="text0">
    <w:name w:val="text Знак"/>
    <w:basedOn w:val="a0"/>
    <w:link w:val="text"/>
    <w:rsid w:val="000F7196"/>
    <w:rPr>
      <w:rFonts w:eastAsia="SimSun"/>
      <w:lang w:val="en-US" w:eastAsia="zh-CN"/>
    </w:rPr>
  </w:style>
  <w:style w:type="character" w:customStyle="1" w:styleId="Text00">
    <w:name w:val="Text0 Знак"/>
    <w:basedOn w:val="text0"/>
    <w:link w:val="AText"/>
    <w:rsid w:val="000F7196"/>
  </w:style>
  <w:style w:type="paragraph" w:customStyle="1" w:styleId="AFig">
    <w:name w:val="AFig"/>
    <w:basedOn w:val="text"/>
    <w:link w:val="AFig0"/>
    <w:qFormat/>
    <w:rsid w:val="00E3190C"/>
    <w:pPr>
      <w:spacing w:line="276" w:lineRule="auto"/>
      <w:ind w:firstLine="0"/>
      <w:jc w:val="center"/>
    </w:pPr>
    <w:rPr>
      <w:i/>
      <w:sz w:val="24"/>
      <w:szCs w:val="24"/>
    </w:rPr>
  </w:style>
  <w:style w:type="character" w:customStyle="1" w:styleId="references0">
    <w:name w:val="references Знак"/>
    <w:basedOn w:val="a0"/>
    <w:link w:val="references"/>
    <w:rsid w:val="00E3190C"/>
    <w:rPr>
      <w:rFonts w:eastAsia="SimSun"/>
      <w:sz w:val="16"/>
      <w:lang w:val="en-US" w:eastAsia="zh-CN"/>
    </w:rPr>
  </w:style>
  <w:style w:type="character" w:customStyle="1" w:styleId="Ref0">
    <w:name w:val="Ref Знак"/>
    <w:basedOn w:val="references0"/>
    <w:link w:val="Ref"/>
    <w:rsid w:val="00E3190C"/>
    <w:rPr>
      <w:sz w:val="24"/>
      <w:szCs w:val="24"/>
    </w:rPr>
  </w:style>
  <w:style w:type="paragraph" w:customStyle="1" w:styleId="ARef">
    <w:name w:val="ARef"/>
    <w:basedOn w:val="Ref"/>
    <w:link w:val="ARef0"/>
    <w:qFormat/>
    <w:rsid w:val="00E3190C"/>
    <w:rPr>
      <w:i/>
    </w:rPr>
  </w:style>
  <w:style w:type="character" w:customStyle="1" w:styleId="AFig0">
    <w:name w:val="AFig Знак"/>
    <w:basedOn w:val="text0"/>
    <w:link w:val="AFig"/>
    <w:rsid w:val="00E3190C"/>
    <w:rPr>
      <w:i/>
      <w:sz w:val="24"/>
      <w:szCs w:val="24"/>
    </w:rPr>
  </w:style>
  <w:style w:type="paragraph" w:customStyle="1" w:styleId="A20">
    <w:name w:val="A2"/>
    <w:basedOn w:val="Head2"/>
    <w:link w:val="A21"/>
    <w:qFormat/>
    <w:rsid w:val="00713FC9"/>
    <w:pPr>
      <w:numPr>
        <w:numId w:val="0"/>
      </w:numPr>
      <w:spacing w:before="0" w:line="276" w:lineRule="auto"/>
      <w:ind w:firstLine="709"/>
    </w:pPr>
    <w:rPr>
      <w:spacing w:val="0"/>
      <w:sz w:val="24"/>
      <w:szCs w:val="24"/>
    </w:rPr>
  </w:style>
  <w:style w:type="character" w:customStyle="1" w:styleId="ARef0">
    <w:name w:val="ARef Знак"/>
    <w:basedOn w:val="Ref0"/>
    <w:link w:val="ARef"/>
    <w:rsid w:val="00E3190C"/>
    <w:rPr>
      <w:i/>
    </w:rPr>
  </w:style>
  <w:style w:type="character" w:styleId="af">
    <w:name w:val="Emphasis"/>
    <w:basedOn w:val="a0"/>
    <w:uiPriority w:val="20"/>
    <w:qFormat/>
    <w:rsid w:val="00AF11C8"/>
    <w:rPr>
      <w:i/>
      <w:iCs/>
    </w:rPr>
  </w:style>
  <w:style w:type="character" w:customStyle="1" w:styleId="20">
    <w:name w:val="Заголовок 2 Знак"/>
    <w:basedOn w:val="a0"/>
    <w:link w:val="2"/>
    <w:rsid w:val="00713FC9"/>
    <w:rPr>
      <w:rFonts w:eastAsia="SimSun"/>
      <w:i/>
      <w:lang w:val="en-US" w:eastAsia="zh-CN"/>
    </w:rPr>
  </w:style>
  <w:style w:type="character" w:customStyle="1" w:styleId="Head20">
    <w:name w:val="Head 2 Знак"/>
    <w:basedOn w:val="20"/>
    <w:link w:val="Head2"/>
    <w:rsid w:val="00713FC9"/>
    <w:rPr>
      <w:spacing w:val="-8"/>
    </w:rPr>
  </w:style>
  <w:style w:type="character" w:customStyle="1" w:styleId="A21">
    <w:name w:val="A2 Знак"/>
    <w:basedOn w:val="Head20"/>
    <w:link w:val="A20"/>
    <w:rsid w:val="00713FC9"/>
    <w:rPr>
      <w:sz w:val="24"/>
      <w:szCs w:val="24"/>
    </w:r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hyperlink" Target="mailto:kuznetsov@ocean.ru" TargetMode="External"/><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image" Target="media/image11.jpeg"/><Relationship Id="rId39"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image" Target="media/image17.jpe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10.emf"/><Relationship Id="rId33" Type="http://schemas.openxmlformats.org/officeDocument/2006/relationships/oleObject" Target="embeddings/oleObject7.bin"/><Relationship Id="rId38" Type="http://schemas.openxmlformats.org/officeDocument/2006/relationships/image" Target="media/image21.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5.jpeg"/><Relationship Id="rId29" Type="http://schemas.openxmlformats.org/officeDocument/2006/relationships/image" Target="media/image14.jpeg"/><Relationship Id="rId41" Type="http://schemas.openxmlformats.org/officeDocument/2006/relationships/hyperlink" Target="http://www.hydroasia.org/jahia/webdav/site/hydroasia/shared/Document_publ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image" Target="media/image9.emf"/><Relationship Id="rId32" Type="http://schemas.openxmlformats.org/officeDocument/2006/relationships/image" Target="media/image16.wmf"/><Relationship Id="rId37" Type="http://schemas.openxmlformats.org/officeDocument/2006/relationships/image" Target="media/image20.jpeg"/><Relationship Id="rId40" Type="http://schemas.openxmlformats.org/officeDocument/2006/relationships/image" Target="media/image22.jpeg"/><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image" Target="media/image19.jpeg"/><Relationship Id="rId10" Type="http://schemas.openxmlformats.org/officeDocument/2006/relationships/hyperlink" Target="mailto:divin@ocean.ru" TargetMode="External"/><Relationship Id="rId19" Type="http://schemas.openxmlformats.org/officeDocument/2006/relationships/oleObject" Target="embeddings/oleObject5.bin"/><Relationship Id="rId31"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hyperlink" Target="mailto:saprykina@ocean.ru" TargetMode="External"/><Relationship Id="rId14" Type="http://schemas.openxmlformats.org/officeDocument/2006/relationships/oleObject" Target="embeddings/oleObject2.bin"/><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wmf"/><Relationship Id="rId35" Type="http://schemas.openxmlformats.org/officeDocument/2006/relationships/image" Target="media/image18.jpeg"/><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31DE0-4F4B-48DF-996A-87ADAB197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3031</Words>
  <Characters>17279</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Preparation of Papers in Two-Column Format for the Proceedings of the 2004 Sarnoff Symposium</vt:lpstr>
    </vt:vector>
  </TitlesOfParts>
  <Company>Coast  &amp; Shelf Laboratory of IO RAS</Company>
  <LinksUpToDate>false</LinksUpToDate>
  <CharactersWithSpaces>20270</CharactersWithSpaces>
  <SharedDoc>false</SharedDoc>
  <HLinks>
    <vt:vector size="24" baseType="variant">
      <vt:variant>
        <vt:i4>1048619</vt:i4>
      </vt:variant>
      <vt:variant>
        <vt:i4>33</vt:i4>
      </vt:variant>
      <vt:variant>
        <vt:i4>0</vt:i4>
      </vt:variant>
      <vt:variant>
        <vt:i4>5</vt:i4>
      </vt:variant>
      <vt:variant>
        <vt:lpwstr>http://www.hydroasia.org/jahia/webdav/site/hydroasia/shared/Document_public/</vt:lpwstr>
      </vt:variant>
      <vt:variant>
        <vt:lpwstr/>
      </vt:variant>
      <vt:variant>
        <vt:i4>524326</vt:i4>
      </vt:variant>
      <vt:variant>
        <vt:i4>6</vt:i4>
      </vt:variant>
      <vt:variant>
        <vt:i4>0</vt:i4>
      </vt:variant>
      <vt:variant>
        <vt:i4>5</vt:i4>
      </vt:variant>
      <vt:variant>
        <vt:lpwstr>mailto:divin@ocean.ru</vt:lpwstr>
      </vt:variant>
      <vt:variant>
        <vt:lpwstr/>
      </vt:variant>
      <vt:variant>
        <vt:i4>393264</vt:i4>
      </vt:variant>
      <vt:variant>
        <vt:i4>3</vt:i4>
      </vt:variant>
      <vt:variant>
        <vt:i4>0</vt:i4>
      </vt:variant>
      <vt:variant>
        <vt:i4>5</vt:i4>
      </vt:variant>
      <vt:variant>
        <vt:lpwstr>mailto:saprykina@ocean.ru</vt:lpwstr>
      </vt:variant>
      <vt:variant>
        <vt:lpwstr/>
      </vt:variant>
      <vt:variant>
        <vt:i4>327718</vt:i4>
      </vt:variant>
      <vt:variant>
        <vt:i4>0</vt:i4>
      </vt:variant>
      <vt:variant>
        <vt:i4>0</vt:i4>
      </vt:variant>
      <vt:variant>
        <vt:i4>5</vt:i4>
      </vt:variant>
      <vt:variant>
        <vt:lpwstr>mailto:kuznetsov@ocean.ru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 for the Proceedings of the 2004 Sarnoff Symposium</dc:title>
  <dc:creator>Laura Hyslop</dc:creator>
  <cp:lastModifiedBy>Kuznetsov</cp:lastModifiedBy>
  <cp:revision>2</cp:revision>
  <cp:lastPrinted>2016-05-24T22:20:00Z</cp:lastPrinted>
  <dcterms:created xsi:type="dcterms:W3CDTF">2016-05-24T22:31:00Z</dcterms:created>
  <dcterms:modified xsi:type="dcterms:W3CDTF">2016-05-24T22:31:00Z</dcterms:modified>
</cp:coreProperties>
</file>