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4D" w:rsidRPr="008D4BBC" w:rsidRDefault="00B16E4D" w:rsidP="00B16E4D">
      <w:pPr>
        <w:spacing w:line="280" w:lineRule="exact"/>
        <w:rPr>
          <w:rFonts w:eastAsia="ＭＳ 明朝"/>
          <w:sz w:val="24"/>
          <w:lang w:eastAsia="ja-JP"/>
        </w:rPr>
      </w:pPr>
    </w:p>
    <w:p w:rsidR="00FE7C10" w:rsidRPr="008D4BBC" w:rsidRDefault="006524F9" w:rsidP="006524F9">
      <w:pPr>
        <w:jc w:val="center"/>
        <w:rPr>
          <w:rFonts w:eastAsiaTheme="minorEastAsia"/>
          <w:b/>
          <w:sz w:val="28"/>
          <w:szCs w:val="28"/>
          <w:lang w:eastAsia="ja-JP"/>
        </w:rPr>
      </w:pPr>
      <w:r w:rsidRPr="008D4BBC">
        <w:rPr>
          <w:b/>
          <w:sz w:val="28"/>
          <w:szCs w:val="28"/>
        </w:rPr>
        <w:t>Measures for Environment Conservation</w:t>
      </w:r>
    </w:p>
    <w:p w:rsidR="006524F9" w:rsidRPr="008D4BBC" w:rsidRDefault="003C1936" w:rsidP="006524F9">
      <w:pPr>
        <w:jc w:val="center"/>
        <w:rPr>
          <w:rFonts w:eastAsiaTheme="minorEastAsia"/>
          <w:b/>
          <w:sz w:val="28"/>
          <w:szCs w:val="28"/>
          <w:lang w:eastAsia="ja-JP"/>
        </w:rPr>
      </w:pPr>
      <w:r w:rsidRPr="008D4BBC">
        <w:rPr>
          <w:b/>
          <w:sz w:val="28"/>
          <w:szCs w:val="28"/>
        </w:rPr>
        <w:t xml:space="preserve"> </w:t>
      </w:r>
      <w:proofErr w:type="gramStart"/>
      <w:r w:rsidRPr="008D4BBC">
        <w:rPr>
          <w:b/>
          <w:sz w:val="28"/>
          <w:szCs w:val="28"/>
        </w:rPr>
        <w:t>in</w:t>
      </w:r>
      <w:proofErr w:type="gramEnd"/>
      <w:r w:rsidRPr="008D4BBC">
        <w:rPr>
          <w:b/>
          <w:sz w:val="28"/>
          <w:szCs w:val="28"/>
        </w:rPr>
        <w:t xml:space="preserve"> </w:t>
      </w:r>
      <w:r w:rsidRPr="008D4BBC">
        <w:rPr>
          <w:rFonts w:eastAsiaTheme="minorEastAsia"/>
          <w:b/>
          <w:sz w:val="28"/>
          <w:szCs w:val="28"/>
          <w:lang w:eastAsia="ja-JP"/>
        </w:rPr>
        <w:t>E</w:t>
      </w:r>
      <w:r w:rsidR="00FE7C10" w:rsidRPr="008D4BBC">
        <w:rPr>
          <w:b/>
          <w:sz w:val="28"/>
          <w:szCs w:val="28"/>
        </w:rPr>
        <w:t>nclosed Coastal Seas</w:t>
      </w:r>
    </w:p>
    <w:p w:rsidR="00B16E4D" w:rsidRPr="008D4BBC" w:rsidRDefault="00B16E4D" w:rsidP="00B16E4D">
      <w:pPr>
        <w:spacing w:line="280" w:lineRule="exact"/>
        <w:rPr>
          <w:rFonts w:eastAsiaTheme="minorEastAsia"/>
          <w:b/>
          <w:sz w:val="24"/>
          <w:lang w:eastAsia="ja-JP"/>
        </w:rPr>
      </w:pPr>
    </w:p>
    <w:p w:rsidR="006524F9" w:rsidRPr="008D4BBC" w:rsidRDefault="006524F9" w:rsidP="00B16E4D">
      <w:pPr>
        <w:spacing w:line="280" w:lineRule="exact"/>
        <w:rPr>
          <w:rFonts w:eastAsiaTheme="minorEastAsia"/>
          <w:b/>
          <w:sz w:val="24"/>
          <w:lang w:eastAsia="ja-JP"/>
        </w:rPr>
      </w:pPr>
    </w:p>
    <w:p w:rsidR="00B16E4D" w:rsidRPr="008D4BBC" w:rsidRDefault="00856594" w:rsidP="00B16E4D">
      <w:pPr>
        <w:jc w:val="center"/>
        <w:rPr>
          <w:rFonts w:eastAsia="ＭＳ 明朝"/>
          <w:b/>
          <w:sz w:val="24"/>
          <w:lang w:val="en-GB" w:eastAsia="ja-JP"/>
        </w:rPr>
      </w:pPr>
      <w:proofErr w:type="spellStart"/>
      <w:r w:rsidRPr="008D4BBC">
        <w:rPr>
          <w:rFonts w:eastAsiaTheme="minorEastAsia"/>
          <w:b/>
          <w:sz w:val="24"/>
          <w:lang w:val="en-GB" w:eastAsia="ja-JP"/>
        </w:rPr>
        <w:t>Keizo</w:t>
      </w:r>
      <w:proofErr w:type="spellEnd"/>
      <w:r w:rsidR="00B16E4D" w:rsidRPr="008D4BBC">
        <w:rPr>
          <w:b/>
          <w:sz w:val="24"/>
          <w:lang w:val="en-GB"/>
        </w:rPr>
        <w:t xml:space="preserve"> </w:t>
      </w:r>
      <w:proofErr w:type="spellStart"/>
      <w:r w:rsidRPr="008D4BBC">
        <w:rPr>
          <w:rFonts w:eastAsiaTheme="minorEastAsia"/>
          <w:b/>
          <w:sz w:val="24"/>
          <w:lang w:val="en-GB" w:eastAsia="ja-JP"/>
        </w:rPr>
        <w:t>Negi</w:t>
      </w:r>
      <w:proofErr w:type="spellEnd"/>
      <w:r w:rsidR="00B16E4D" w:rsidRPr="008D4BBC">
        <w:rPr>
          <w:rFonts w:eastAsia="ＭＳ 明朝"/>
          <w:b/>
          <w:sz w:val="24"/>
          <w:vertAlign w:val="superscript"/>
          <w:lang w:val="en-GB" w:eastAsia="ja-JP"/>
        </w:rPr>
        <w:t>(1)</w:t>
      </w:r>
      <w:r w:rsidR="00B16E4D" w:rsidRPr="008D4BBC">
        <w:rPr>
          <w:rFonts w:eastAsia="ＭＳ 明朝"/>
          <w:b/>
          <w:sz w:val="24"/>
          <w:lang w:val="en-GB" w:eastAsia="ja-JP"/>
        </w:rPr>
        <w:t>，</w:t>
      </w:r>
      <w:r w:rsidR="00B16E4D" w:rsidRPr="008D4BBC">
        <w:rPr>
          <w:rFonts w:eastAsia="ＭＳ 明朝"/>
          <w:b/>
          <w:sz w:val="24"/>
          <w:lang w:val="en-GB" w:eastAsia="ja-JP"/>
        </w:rPr>
        <w:t>Takuya Ishikawa</w:t>
      </w:r>
      <w:r w:rsidR="00B16E4D" w:rsidRPr="008D4BBC">
        <w:rPr>
          <w:rFonts w:eastAsia="ＭＳ 明朝"/>
          <w:b/>
          <w:sz w:val="24"/>
          <w:vertAlign w:val="superscript"/>
          <w:lang w:val="en-GB" w:eastAsia="ja-JP"/>
        </w:rPr>
        <w:t>(1,2)</w:t>
      </w:r>
      <w:r w:rsidR="00B16E4D" w:rsidRPr="008D4BBC">
        <w:rPr>
          <w:rFonts w:eastAsia="ＭＳ 明朝"/>
          <w:b/>
          <w:sz w:val="24"/>
          <w:lang w:val="en-GB" w:eastAsia="ja-JP"/>
        </w:rPr>
        <w:t xml:space="preserve"> and </w:t>
      </w:r>
      <w:proofErr w:type="spellStart"/>
      <w:r w:rsidRPr="008D4BBC">
        <w:rPr>
          <w:rFonts w:eastAsia="ＭＳ 明朝"/>
          <w:b/>
          <w:sz w:val="24"/>
          <w:lang w:val="en-GB" w:eastAsia="ja-JP"/>
        </w:rPr>
        <w:t>Kenichiro</w:t>
      </w:r>
      <w:proofErr w:type="spellEnd"/>
      <w:r w:rsidR="00B16E4D" w:rsidRPr="008D4BBC">
        <w:rPr>
          <w:rFonts w:eastAsia="ＭＳ 明朝"/>
          <w:b/>
          <w:sz w:val="24"/>
          <w:lang w:val="en-GB" w:eastAsia="ja-JP"/>
        </w:rPr>
        <w:t xml:space="preserve"> </w:t>
      </w:r>
      <w:proofErr w:type="spellStart"/>
      <w:r w:rsidRPr="008D4BBC">
        <w:rPr>
          <w:rFonts w:eastAsia="ＭＳ 明朝"/>
          <w:b/>
          <w:sz w:val="24"/>
          <w:lang w:val="en-GB" w:eastAsia="ja-JP"/>
        </w:rPr>
        <w:t>Iba</w:t>
      </w:r>
      <w:proofErr w:type="spellEnd"/>
      <w:r w:rsidR="00B16E4D" w:rsidRPr="008D4BBC">
        <w:rPr>
          <w:rFonts w:eastAsia="ＭＳ 明朝"/>
          <w:b/>
          <w:sz w:val="24"/>
          <w:vertAlign w:val="superscript"/>
          <w:lang w:val="en-GB" w:eastAsia="ja-JP"/>
        </w:rPr>
        <w:t>(1,3)</w:t>
      </w:r>
    </w:p>
    <w:p w:rsidR="00B16E4D" w:rsidRPr="008D4BBC" w:rsidRDefault="00B16E4D" w:rsidP="00B16E4D">
      <w:pPr>
        <w:jc w:val="left"/>
        <w:rPr>
          <w:rFonts w:eastAsia="ＭＳ 明朝"/>
          <w:b/>
          <w:i/>
          <w:sz w:val="26"/>
          <w:szCs w:val="26"/>
          <w:lang w:val="en-GB" w:eastAsia="ja-JP"/>
        </w:rPr>
      </w:pPr>
    </w:p>
    <w:p w:rsidR="00B16E4D" w:rsidRPr="008D4BBC" w:rsidRDefault="00B16E4D" w:rsidP="00E83DF9">
      <w:pPr>
        <w:ind w:left="-283" w:firstLineChars="1000" w:firstLine="2409"/>
        <w:rPr>
          <w:rFonts w:eastAsia="ＭＳ 明朝"/>
          <w:b/>
          <w:sz w:val="24"/>
          <w:lang w:val="en-GB" w:eastAsia="ja-JP"/>
        </w:rPr>
      </w:pPr>
      <w:r w:rsidRPr="008D4BBC">
        <w:rPr>
          <w:b/>
          <w:sz w:val="24"/>
          <w:vertAlign w:val="superscript"/>
          <w:lang w:val="en-GB"/>
        </w:rPr>
        <w:t>(1)</w:t>
      </w:r>
      <w:r w:rsidRPr="008D4BBC">
        <w:rPr>
          <w:b/>
          <w:sz w:val="24"/>
          <w:lang w:val="en-GB"/>
        </w:rPr>
        <w:t xml:space="preserve"> Ministry of the Environment</w:t>
      </w:r>
      <w:r w:rsidRPr="008D4BBC">
        <w:rPr>
          <w:rFonts w:eastAsia="ＭＳ 明朝"/>
          <w:b/>
          <w:sz w:val="24"/>
          <w:lang w:val="en-GB" w:eastAsia="ja-JP"/>
        </w:rPr>
        <w:t>, Japan</w:t>
      </w:r>
    </w:p>
    <w:p w:rsidR="00B16E4D" w:rsidRPr="008D4BBC" w:rsidRDefault="006524F9" w:rsidP="006524F9">
      <w:pPr>
        <w:ind w:firstLine="1"/>
        <w:jc w:val="center"/>
        <w:rPr>
          <w:rFonts w:eastAsia="ＭＳ 明朝"/>
          <w:b/>
          <w:sz w:val="24"/>
          <w:lang w:eastAsia="ja-JP"/>
        </w:rPr>
      </w:pPr>
      <w:r w:rsidRPr="008D4BBC">
        <w:rPr>
          <w:rFonts w:eastAsia="ＭＳ 明朝"/>
          <w:b/>
          <w:sz w:val="24"/>
          <w:lang w:eastAsia="ja-JP"/>
        </w:rPr>
        <w:t xml:space="preserve">　　　　</w:t>
      </w:r>
      <w:r w:rsidR="00B16E4D" w:rsidRPr="008D4BBC">
        <w:rPr>
          <w:rFonts w:eastAsia="ＭＳ 明朝"/>
          <w:b/>
          <w:sz w:val="24"/>
          <w:lang w:eastAsia="ja-JP"/>
        </w:rPr>
        <w:t xml:space="preserve">Tel: </w:t>
      </w:r>
      <w:r w:rsidR="00023EED" w:rsidRPr="008D4BBC">
        <w:rPr>
          <w:rFonts w:eastAsia="ＭＳ 明朝"/>
          <w:b/>
          <w:sz w:val="24"/>
          <w:lang w:eastAsia="ja-JP"/>
        </w:rPr>
        <w:t>+81-3-5521-8319</w:t>
      </w:r>
      <w:r w:rsidR="00023EED" w:rsidRPr="008D4BBC">
        <w:rPr>
          <w:rFonts w:eastAsia="ＭＳ 明朝"/>
          <w:b/>
          <w:sz w:val="24"/>
          <w:lang w:eastAsia="ja-JP"/>
        </w:rPr>
        <w:tab/>
      </w:r>
      <w:r w:rsidR="00B16E4D" w:rsidRPr="008D4BBC">
        <w:rPr>
          <w:rFonts w:eastAsia="ＭＳ 明朝"/>
          <w:b/>
          <w:sz w:val="24"/>
          <w:lang w:eastAsia="ja-JP"/>
        </w:rPr>
        <w:t>Fax: +81-3-3501-2717</w:t>
      </w:r>
    </w:p>
    <w:p w:rsidR="00B16E4D" w:rsidRPr="008D4BBC" w:rsidRDefault="00B16E4D" w:rsidP="00E83DF9">
      <w:pPr>
        <w:ind w:firstLineChars="1000" w:firstLine="2409"/>
        <w:rPr>
          <w:rFonts w:eastAsia="ＭＳ 明朝"/>
          <w:b/>
          <w:sz w:val="24"/>
          <w:lang w:eastAsia="ja-JP"/>
        </w:rPr>
      </w:pPr>
      <w:r w:rsidRPr="008D4BBC">
        <w:rPr>
          <w:rFonts w:eastAsia="ＭＳ 明朝"/>
          <w:b/>
          <w:sz w:val="24"/>
          <w:lang w:eastAsia="ja-JP"/>
        </w:rPr>
        <w:t xml:space="preserve">E-mail: </w:t>
      </w:r>
      <w:r w:rsidR="00CB50F9" w:rsidRPr="008D4BBC">
        <w:rPr>
          <w:rFonts w:eastAsia="ＭＳ 明朝"/>
          <w:b/>
          <w:i/>
          <w:sz w:val="24"/>
          <w:lang w:eastAsia="ja-JP"/>
        </w:rPr>
        <w:t>KEIZO</w:t>
      </w:r>
      <w:r w:rsidRPr="008D4BBC">
        <w:rPr>
          <w:rFonts w:eastAsia="ＭＳ 明朝"/>
          <w:b/>
          <w:i/>
          <w:sz w:val="24"/>
          <w:lang w:eastAsia="ja-JP"/>
        </w:rPr>
        <w:t>_</w:t>
      </w:r>
      <w:r w:rsidR="00CB50F9" w:rsidRPr="008D4BBC">
        <w:rPr>
          <w:rFonts w:eastAsia="ＭＳ 明朝"/>
          <w:b/>
          <w:i/>
          <w:sz w:val="24"/>
          <w:lang w:eastAsia="ja-JP"/>
        </w:rPr>
        <w:t>NEGI</w:t>
      </w:r>
      <w:r w:rsidRPr="008D4BBC">
        <w:rPr>
          <w:rFonts w:eastAsia="ＭＳ 明朝"/>
          <w:b/>
          <w:i/>
          <w:sz w:val="24"/>
          <w:lang w:eastAsia="ja-JP"/>
        </w:rPr>
        <w:t>@env.go.jp</w:t>
      </w:r>
    </w:p>
    <w:p w:rsidR="00B16E4D" w:rsidRPr="008D4BBC" w:rsidRDefault="006524F9" w:rsidP="006524F9">
      <w:pPr>
        <w:ind w:leftChars="-135" w:left="-283"/>
        <w:jc w:val="center"/>
        <w:rPr>
          <w:rFonts w:eastAsia="ＭＳ 明朝"/>
          <w:b/>
          <w:sz w:val="24"/>
          <w:lang w:eastAsia="ja-JP"/>
        </w:rPr>
      </w:pPr>
      <w:r w:rsidRPr="008D4BBC">
        <w:rPr>
          <w:rFonts w:eastAsiaTheme="minorEastAsia"/>
          <w:b/>
          <w:sz w:val="24"/>
          <w:vertAlign w:val="superscript"/>
          <w:lang w:eastAsia="ja-JP"/>
        </w:rPr>
        <w:t xml:space="preserve">　　　</w:t>
      </w:r>
      <w:r w:rsidR="00B16E4D" w:rsidRPr="008D4BBC">
        <w:rPr>
          <w:b/>
          <w:sz w:val="24"/>
          <w:vertAlign w:val="superscript"/>
          <w:lang w:val="en-GB"/>
        </w:rPr>
        <w:t>(</w:t>
      </w:r>
      <w:r w:rsidR="00B16E4D" w:rsidRPr="008D4BBC">
        <w:rPr>
          <w:rFonts w:eastAsia="ＭＳ 明朝"/>
          <w:b/>
          <w:sz w:val="24"/>
          <w:vertAlign w:val="superscript"/>
          <w:lang w:val="en-GB" w:eastAsia="ja-JP"/>
        </w:rPr>
        <w:t>2</w:t>
      </w:r>
      <w:r w:rsidR="00B16E4D" w:rsidRPr="008D4BBC">
        <w:rPr>
          <w:b/>
          <w:sz w:val="24"/>
          <w:vertAlign w:val="superscript"/>
          <w:lang w:val="en-GB"/>
        </w:rPr>
        <w:t>)</w:t>
      </w:r>
      <w:r w:rsidR="00B16E4D" w:rsidRPr="008D4BBC">
        <w:rPr>
          <w:b/>
          <w:sz w:val="24"/>
          <w:lang w:val="en-GB"/>
        </w:rPr>
        <w:t xml:space="preserve"> </w:t>
      </w:r>
      <w:r w:rsidR="00B16E4D" w:rsidRPr="008D4BBC">
        <w:rPr>
          <w:rFonts w:eastAsia="ＭＳ 明朝"/>
          <w:b/>
          <w:sz w:val="24"/>
          <w:lang w:eastAsia="ja-JP"/>
        </w:rPr>
        <w:t xml:space="preserve">E-mail: </w:t>
      </w:r>
      <w:r w:rsidR="00B16E4D" w:rsidRPr="008D4BBC">
        <w:rPr>
          <w:rFonts w:eastAsia="ＭＳ 明朝"/>
          <w:b/>
          <w:i/>
          <w:sz w:val="24"/>
          <w:lang w:eastAsia="ja-JP"/>
        </w:rPr>
        <w:t>TAKUYA_ISHIKAWA@env.go.jp</w:t>
      </w:r>
    </w:p>
    <w:p w:rsidR="00B16E4D" w:rsidRPr="008D4BBC" w:rsidRDefault="00B16E4D" w:rsidP="006524F9">
      <w:pPr>
        <w:ind w:leftChars="-135" w:left="-283"/>
        <w:jc w:val="center"/>
        <w:rPr>
          <w:rFonts w:eastAsia="ＭＳ 明朝"/>
          <w:b/>
          <w:sz w:val="24"/>
          <w:lang w:eastAsia="ja-JP"/>
        </w:rPr>
      </w:pPr>
      <w:r w:rsidRPr="008D4BBC">
        <w:rPr>
          <w:b/>
          <w:sz w:val="24"/>
          <w:vertAlign w:val="superscript"/>
          <w:lang w:val="en-GB"/>
        </w:rPr>
        <w:t>(</w:t>
      </w:r>
      <w:r w:rsidRPr="008D4BBC">
        <w:rPr>
          <w:rFonts w:eastAsia="ＭＳ 明朝"/>
          <w:b/>
          <w:sz w:val="24"/>
          <w:vertAlign w:val="superscript"/>
          <w:lang w:val="en-GB" w:eastAsia="ja-JP"/>
        </w:rPr>
        <w:t>3</w:t>
      </w:r>
      <w:r w:rsidRPr="008D4BBC">
        <w:rPr>
          <w:b/>
          <w:sz w:val="24"/>
          <w:vertAlign w:val="superscript"/>
          <w:lang w:val="en-GB"/>
        </w:rPr>
        <w:t>)</w:t>
      </w:r>
      <w:r w:rsidRPr="008D4BBC">
        <w:rPr>
          <w:b/>
          <w:sz w:val="24"/>
          <w:lang w:val="en-GB"/>
        </w:rPr>
        <w:t xml:space="preserve"> </w:t>
      </w:r>
      <w:r w:rsidRPr="008D4BBC">
        <w:rPr>
          <w:rFonts w:eastAsia="ＭＳ 明朝"/>
          <w:b/>
          <w:sz w:val="24"/>
          <w:lang w:eastAsia="ja-JP"/>
        </w:rPr>
        <w:t xml:space="preserve">E-mail: </w:t>
      </w:r>
      <w:r w:rsidR="00CB50F9" w:rsidRPr="008D4BBC">
        <w:rPr>
          <w:rFonts w:eastAsia="ＭＳ 明朝"/>
          <w:b/>
          <w:i/>
          <w:sz w:val="24"/>
          <w:lang w:eastAsia="ja-JP"/>
        </w:rPr>
        <w:t>KENICHIRO</w:t>
      </w:r>
      <w:r w:rsidRPr="008D4BBC">
        <w:rPr>
          <w:rFonts w:eastAsia="ＭＳ 明朝"/>
          <w:b/>
          <w:i/>
          <w:sz w:val="24"/>
          <w:lang w:eastAsia="ja-JP"/>
        </w:rPr>
        <w:t>_</w:t>
      </w:r>
      <w:r w:rsidR="00CB50F9" w:rsidRPr="008D4BBC">
        <w:rPr>
          <w:rFonts w:eastAsia="ＭＳ 明朝"/>
          <w:b/>
          <w:i/>
          <w:sz w:val="24"/>
          <w:lang w:eastAsia="ja-JP"/>
        </w:rPr>
        <w:t>IBA</w:t>
      </w:r>
      <w:r w:rsidRPr="008D4BBC">
        <w:rPr>
          <w:rFonts w:eastAsia="ＭＳ 明朝"/>
          <w:b/>
          <w:i/>
          <w:sz w:val="24"/>
          <w:lang w:eastAsia="ja-JP"/>
        </w:rPr>
        <w:t>@env.go.jp</w:t>
      </w:r>
    </w:p>
    <w:p w:rsidR="00B16E4D" w:rsidRPr="008D4BBC" w:rsidRDefault="00B16E4D" w:rsidP="00B16E4D">
      <w:pPr>
        <w:jc w:val="center"/>
        <w:rPr>
          <w:rFonts w:eastAsia="ＭＳ 明朝"/>
          <w:sz w:val="24"/>
          <w:lang w:val="de-DE" w:eastAsia="ja-JP"/>
        </w:rPr>
      </w:pPr>
    </w:p>
    <w:p w:rsidR="00A97406" w:rsidRPr="008D4BBC" w:rsidRDefault="00A97406" w:rsidP="00A97406">
      <w:pPr>
        <w:jc w:val="center"/>
      </w:pPr>
    </w:p>
    <w:p w:rsidR="00A97406" w:rsidRPr="008D4BBC" w:rsidRDefault="00FE7C10" w:rsidP="00A97406">
      <w:pPr>
        <w:rPr>
          <w:rFonts w:eastAsiaTheme="minorEastAsia"/>
          <w:sz w:val="24"/>
          <w:u w:val="single"/>
          <w:lang w:eastAsia="ja-JP"/>
        </w:rPr>
      </w:pPr>
      <w:r w:rsidRPr="008D4BBC">
        <w:rPr>
          <w:rFonts w:eastAsiaTheme="minorEastAsia"/>
          <w:sz w:val="24"/>
          <w:u w:val="single"/>
          <w:lang w:eastAsia="ja-JP"/>
        </w:rPr>
        <w:t>Abstract</w:t>
      </w:r>
    </w:p>
    <w:p w:rsidR="00A97406" w:rsidRPr="008D4BBC" w:rsidRDefault="00A97406" w:rsidP="00A97406">
      <w:pPr>
        <w:rPr>
          <w:sz w:val="24"/>
        </w:rPr>
      </w:pPr>
    </w:p>
    <w:p w:rsidR="00A97406" w:rsidRPr="008D4BBC" w:rsidRDefault="00A97406" w:rsidP="00E83DF9">
      <w:pPr>
        <w:adjustRightInd w:val="0"/>
        <w:ind w:firstLineChars="200" w:firstLine="480"/>
        <w:rPr>
          <w:sz w:val="24"/>
        </w:rPr>
      </w:pPr>
      <w:r w:rsidRPr="008D4BBC">
        <w:rPr>
          <w:sz w:val="24"/>
        </w:rPr>
        <w:t>Japan experienced serious water pollution during the period of high economic growth in 1960s. It was also the period that we had such damages to human health, fishery and living conditions due to red tide as much of chemicals, organic materials and the lik</w:t>
      </w:r>
      <w:r w:rsidR="00A205A4" w:rsidRPr="008D4BBC">
        <w:rPr>
          <w:sz w:val="24"/>
        </w:rPr>
        <w:t>e flowing in</w:t>
      </w:r>
      <w:r w:rsidRPr="008D4BBC">
        <w:rPr>
          <w:sz w:val="24"/>
        </w:rPr>
        <w:t>to the seas along the growing population and industries in the coastal areas. Notable in those days was the issues of environment conservation in the enclosed coastal seas where pollutants were prone to accumulate inside due to low level of water circulation, resulting in the issues including red tide and oxygen-deficient water mass.</w:t>
      </w:r>
    </w:p>
    <w:p w:rsidR="00A97406" w:rsidRPr="008D4BBC" w:rsidRDefault="00A97406" w:rsidP="00A97406"/>
    <w:p w:rsidR="00A97406" w:rsidRPr="008D4BBC" w:rsidRDefault="00A97406" w:rsidP="006524F9">
      <w:pPr>
        <w:ind w:firstLineChars="200" w:firstLine="480"/>
        <w:rPr>
          <w:sz w:val="24"/>
        </w:rPr>
      </w:pPr>
      <w:r w:rsidRPr="008D4BBC">
        <w:rPr>
          <w:sz w:val="24"/>
        </w:rPr>
        <w:t xml:space="preserve">In responding to these issues, we implemented countermeasures like effluent control with the Water Pollution Control Law and improvement/expansion of sewage facilities. In the extensive enclosed coastal seas of Tokyo </w:t>
      </w:r>
      <w:r w:rsidR="008F05D6" w:rsidRPr="008D4BBC">
        <w:rPr>
          <w:rFonts w:eastAsiaTheme="minorEastAsia"/>
          <w:sz w:val="24"/>
          <w:lang w:eastAsia="ja-JP"/>
        </w:rPr>
        <w:t>B</w:t>
      </w:r>
      <w:r w:rsidRPr="008D4BBC">
        <w:rPr>
          <w:sz w:val="24"/>
        </w:rPr>
        <w:t xml:space="preserve">ay, </w:t>
      </w:r>
      <w:proofErr w:type="spellStart"/>
      <w:r w:rsidRPr="008D4BBC">
        <w:rPr>
          <w:sz w:val="24"/>
        </w:rPr>
        <w:t>Ise</w:t>
      </w:r>
      <w:proofErr w:type="spellEnd"/>
      <w:r w:rsidRPr="008D4BBC">
        <w:rPr>
          <w:sz w:val="24"/>
        </w:rPr>
        <w:t xml:space="preserve"> </w:t>
      </w:r>
      <w:r w:rsidR="008F05D6" w:rsidRPr="008D4BBC">
        <w:rPr>
          <w:rFonts w:eastAsiaTheme="minorEastAsia"/>
          <w:sz w:val="24"/>
          <w:lang w:eastAsia="ja-JP"/>
        </w:rPr>
        <w:t>B</w:t>
      </w:r>
      <w:r w:rsidRPr="008D4BBC">
        <w:rPr>
          <w:sz w:val="24"/>
        </w:rPr>
        <w:t xml:space="preserve">ay and the </w:t>
      </w:r>
      <w:proofErr w:type="spellStart"/>
      <w:r w:rsidRPr="008D4BBC">
        <w:rPr>
          <w:sz w:val="24"/>
        </w:rPr>
        <w:t>Seto</w:t>
      </w:r>
      <w:proofErr w:type="spellEnd"/>
      <w:r w:rsidRPr="008D4BBC">
        <w:rPr>
          <w:sz w:val="24"/>
        </w:rPr>
        <w:t xml:space="preserve"> Inland Sea, the three areas of high concentrati</w:t>
      </w:r>
      <w:r w:rsidR="00A205A4" w:rsidRPr="008D4BBC">
        <w:rPr>
          <w:sz w:val="24"/>
        </w:rPr>
        <w:t xml:space="preserve">on of population, we </w:t>
      </w:r>
      <w:r w:rsidR="00A205A4" w:rsidRPr="008D4BBC">
        <w:rPr>
          <w:rFonts w:eastAsiaTheme="minorEastAsia"/>
          <w:sz w:val="24"/>
          <w:lang w:eastAsia="ja-JP"/>
        </w:rPr>
        <w:t>implemented</w:t>
      </w:r>
      <w:r w:rsidRPr="008D4BBC">
        <w:rPr>
          <w:sz w:val="24"/>
        </w:rPr>
        <w:t xml:space="preserve"> water quality total reduction in seven terms from 1979, reducing the total quantities of pollutant load of COD, TN and TP. Sea water quality hence has been on an improvement trend as a whole along the steady reduction of pollutants from the land. We however recognize that there are differences in improvement by sea are</w:t>
      </w:r>
      <w:r w:rsidR="00A205A4" w:rsidRPr="008D4BBC">
        <w:rPr>
          <w:rFonts w:eastAsiaTheme="minorEastAsia"/>
          <w:sz w:val="24"/>
          <w:lang w:eastAsia="ja-JP"/>
        </w:rPr>
        <w:t>a</w:t>
      </w:r>
      <w:r w:rsidRPr="008D4BBC">
        <w:rPr>
          <w:sz w:val="24"/>
        </w:rPr>
        <w:t xml:space="preserve"> such as red tide and oxygen-deficient water mass continue to occur in some areas. Meanwhile, it has been pointed out that bio-diversity and bio-productivity should be secured through conservation/creation of tidal flats and seaweed beds in the view point of “Bountiful </w:t>
      </w:r>
      <w:r w:rsidR="006C255F">
        <w:rPr>
          <w:rFonts w:eastAsiaTheme="minorEastAsia" w:hint="eastAsia"/>
          <w:sz w:val="24"/>
          <w:lang w:eastAsia="ja-JP"/>
        </w:rPr>
        <w:t>S</w:t>
      </w:r>
      <w:r w:rsidR="006C255F" w:rsidRPr="008D4BBC">
        <w:rPr>
          <w:sz w:val="24"/>
        </w:rPr>
        <w:t>ea</w:t>
      </w:r>
      <w:r w:rsidRPr="008D4BBC">
        <w:rPr>
          <w:sz w:val="24"/>
        </w:rPr>
        <w:t>”</w:t>
      </w:r>
    </w:p>
    <w:p w:rsidR="00A97406" w:rsidRPr="008D4BBC" w:rsidRDefault="00A97406" w:rsidP="00A97406"/>
    <w:p w:rsidR="00903A8B" w:rsidRDefault="00A97406" w:rsidP="006524F9">
      <w:pPr>
        <w:ind w:firstLineChars="200" w:firstLine="480"/>
        <w:rPr>
          <w:rFonts w:eastAsiaTheme="minorEastAsia" w:hint="eastAsia"/>
          <w:sz w:val="24"/>
          <w:lang w:eastAsia="ja-JP"/>
        </w:rPr>
      </w:pPr>
      <w:r w:rsidRPr="008D4BBC">
        <w:rPr>
          <w:sz w:val="24"/>
        </w:rPr>
        <w:t>To work at these challenges, through the stu</w:t>
      </w:r>
      <w:r w:rsidR="00A205A4" w:rsidRPr="008D4BBC">
        <w:rPr>
          <w:sz w:val="24"/>
        </w:rPr>
        <w:t xml:space="preserve">dies depending on the </w:t>
      </w:r>
      <w:r w:rsidR="00A205A4" w:rsidRPr="008D4BBC">
        <w:rPr>
          <w:rFonts w:eastAsiaTheme="minorEastAsia"/>
          <w:sz w:val="24"/>
          <w:lang w:eastAsia="ja-JP"/>
        </w:rPr>
        <w:t>circumstances</w:t>
      </w:r>
      <w:r w:rsidRPr="008D4BBC">
        <w:rPr>
          <w:sz w:val="24"/>
        </w:rPr>
        <w:t xml:space="preserve"> of the water environment in the enclosed coastal seas, we composed </w:t>
      </w:r>
      <w:r w:rsidR="000C5875" w:rsidRPr="008D4BBC">
        <w:rPr>
          <w:rFonts w:eastAsiaTheme="minorEastAsia"/>
          <w:sz w:val="24"/>
          <w:lang w:eastAsia="ja-JP"/>
        </w:rPr>
        <w:t>“</w:t>
      </w:r>
      <w:r w:rsidR="001238FA">
        <w:rPr>
          <w:rFonts w:eastAsia="ＭＳ 明朝" w:hint="eastAsia"/>
          <w:sz w:val="24"/>
          <w:lang w:eastAsia="ja-JP"/>
        </w:rPr>
        <w:t>T</w:t>
      </w:r>
      <w:r w:rsidR="001238FA" w:rsidRPr="008D4BBC">
        <w:rPr>
          <w:rFonts w:eastAsia="ＭＳ 明朝"/>
          <w:sz w:val="24"/>
          <w:lang w:eastAsia="ja-JP"/>
        </w:rPr>
        <w:t xml:space="preserve">he </w:t>
      </w:r>
      <w:r w:rsidR="001238FA">
        <w:rPr>
          <w:rFonts w:eastAsia="ＭＳ 明朝" w:hint="eastAsia"/>
          <w:sz w:val="24"/>
          <w:lang w:eastAsia="ja-JP"/>
        </w:rPr>
        <w:t xml:space="preserve">Policy of </w:t>
      </w:r>
      <w:r w:rsidR="001238FA">
        <w:rPr>
          <w:rFonts w:eastAsia="ＭＳ 明朝"/>
          <w:sz w:val="24"/>
          <w:lang w:eastAsia="ja-JP"/>
        </w:rPr>
        <w:t>Desirable</w:t>
      </w:r>
      <w:r w:rsidR="001238FA">
        <w:rPr>
          <w:rFonts w:eastAsia="ＭＳ 明朝" w:hint="eastAsia"/>
          <w:sz w:val="24"/>
          <w:lang w:eastAsia="ja-JP"/>
        </w:rPr>
        <w:t xml:space="preserve"> State of 8</w:t>
      </w:r>
      <w:r w:rsidR="001238FA" w:rsidRPr="00473544">
        <w:rPr>
          <w:rFonts w:eastAsia="ＭＳ 明朝" w:hint="eastAsia"/>
          <w:sz w:val="24"/>
          <w:vertAlign w:val="superscript"/>
          <w:lang w:eastAsia="ja-JP"/>
        </w:rPr>
        <w:t>th</w:t>
      </w:r>
      <w:r w:rsidR="001238FA">
        <w:rPr>
          <w:rFonts w:eastAsia="ＭＳ 明朝" w:hint="eastAsia"/>
          <w:sz w:val="24"/>
          <w:lang w:eastAsia="ja-JP"/>
        </w:rPr>
        <w:t xml:space="preserve"> TPLCS</w:t>
      </w:r>
      <w:r w:rsidRPr="008D4BBC">
        <w:rPr>
          <w:sz w:val="24"/>
        </w:rPr>
        <w:t xml:space="preserve">” in 2015. </w:t>
      </w:r>
      <w:r w:rsidR="00903A8B">
        <w:rPr>
          <w:rFonts w:eastAsiaTheme="minorEastAsia" w:hint="eastAsia"/>
          <w:sz w:val="24"/>
          <w:lang w:eastAsia="ja-JP"/>
        </w:rPr>
        <w:t xml:space="preserve">We have also added the sediment DO into the water quality standard related to the life-environmental items in view of the preservation of aquatic creatures </w:t>
      </w:r>
      <w:r w:rsidR="001238FA">
        <w:rPr>
          <w:rFonts w:eastAsiaTheme="minorEastAsia" w:hint="eastAsia"/>
          <w:sz w:val="24"/>
          <w:lang w:eastAsia="ja-JP"/>
        </w:rPr>
        <w:t>in</w:t>
      </w:r>
      <w:r w:rsidR="00903A8B">
        <w:rPr>
          <w:rFonts w:eastAsiaTheme="minorEastAsia" w:hint="eastAsia"/>
          <w:sz w:val="24"/>
          <w:lang w:eastAsia="ja-JP"/>
        </w:rPr>
        <w:t xml:space="preserve"> the enclosed water area</w:t>
      </w:r>
      <w:r w:rsidR="001238FA">
        <w:rPr>
          <w:rFonts w:eastAsiaTheme="minorEastAsia" w:hint="eastAsia"/>
          <w:sz w:val="24"/>
          <w:lang w:eastAsia="ja-JP"/>
        </w:rPr>
        <w:t>s</w:t>
      </w:r>
      <w:r w:rsidR="00903A8B">
        <w:rPr>
          <w:rFonts w:eastAsiaTheme="minorEastAsia" w:hint="eastAsia"/>
          <w:sz w:val="24"/>
          <w:lang w:eastAsia="ja-JP"/>
        </w:rPr>
        <w:t>.</w:t>
      </w:r>
    </w:p>
    <w:p w:rsidR="00A97406" w:rsidRPr="008D4BBC" w:rsidRDefault="00A97406" w:rsidP="006524F9">
      <w:pPr>
        <w:ind w:firstLineChars="200" w:firstLine="480"/>
        <w:rPr>
          <w:sz w:val="24"/>
        </w:rPr>
      </w:pPr>
      <w:r w:rsidRPr="008D4BBC">
        <w:rPr>
          <w:sz w:val="24"/>
        </w:rPr>
        <w:t xml:space="preserve">Important from now on, along the Policy, is to proceed with necessary measures to improve water quality with good considerations of differences by area in the view point of “Beautiful and bountiful </w:t>
      </w:r>
      <w:r w:rsidR="00903A8B">
        <w:rPr>
          <w:rFonts w:eastAsiaTheme="minorEastAsia" w:hint="eastAsia"/>
          <w:sz w:val="24"/>
          <w:lang w:eastAsia="ja-JP"/>
        </w:rPr>
        <w:t>S</w:t>
      </w:r>
      <w:r w:rsidRPr="008D4BBC">
        <w:rPr>
          <w:sz w:val="24"/>
        </w:rPr>
        <w:t>ea”</w:t>
      </w:r>
      <w:r w:rsidR="008F05D6" w:rsidRPr="008D4BBC">
        <w:rPr>
          <w:rFonts w:eastAsiaTheme="minorEastAsia"/>
          <w:sz w:val="24"/>
          <w:lang w:eastAsia="ja-JP"/>
        </w:rPr>
        <w:t>.</w:t>
      </w:r>
    </w:p>
    <w:p w:rsidR="00B16E4D" w:rsidRPr="008D4BBC" w:rsidRDefault="00B16E4D" w:rsidP="00B16E4D">
      <w:pPr>
        <w:spacing w:line="280" w:lineRule="exact"/>
        <w:rPr>
          <w:rFonts w:eastAsia="ＭＳ 明朝"/>
          <w:sz w:val="24"/>
          <w:lang w:eastAsia="ja-JP"/>
        </w:rPr>
      </w:pPr>
    </w:p>
    <w:p w:rsidR="00A97406" w:rsidRPr="008D4BBC" w:rsidRDefault="00A97406" w:rsidP="008F1CE5">
      <w:pPr>
        <w:pStyle w:val="ad"/>
        <w:numPr>
          <w:ilvl w:val="0"/>
          <w:numId w:val="12"/>
        </w:numPr>
        <w:ind w:leftChars="0" w:left="378" w:hanging="378"/>
        <w:outlineLvl w:val="0"/>
        <w:rPr>
          <w:rFonts w:ascii="Times New Roman" w:hAnsi="Times New Roman"/>
          <w:sz w:val="24"/>
        </w:rPr>
      </w:pPr>
      <w:bookmarkStart w:id="0" w:name="_Toc294798026"/>
      <w:bookmarkStart w:id="1" w:name="_Toc294826801"/>
      <w:bookmarkStart w:id="2" w:name="_Toc294826985"/>
      <w:bookmarkStart w:id="3" w:name="_Toc294827044"/>
      <w:bookmarkStart w:id="4" w:name="_Toc294876589"/>
      <w:r w:rsidRPr="008D4BBC">
        <w:rPr>
          <w:rFonts w:ascii="Times New Roman" w:hAnsi="Times New Roman"/>
          <w:sz w:val="24"/>
        </w:rPr>
        <w:lastRenderedPageBreak/>
        <w:t>Introduction</w:t>
      </w:r>
      <w:bookmarkEnd w:id="0"/>
      <w:bookmarkEnd w:id="1"/>
      <w:bookmarkEnd w:id="2"/>
      <w:bookmarkEnd w:id="3"/>
      <w:bookmarkEnd w:id="4"/>
    </w:p>
    <w:p w:rsidR="00A97406" w:rsidRPr="008D4BBC" w:rsidRDefault="00A97406" w:rsidP="00A97406"/>
    <w:p w:rsidR="00A97406" w:rsidRPr="008D4BBC" w:rsidRDefault="00A97406" w:rsidP="006524F9">
      <w:pPr>
        <w:ind w:firstLineChars="200" w:firstLine="480"/>
        <w:rPr>
          <w:rFonts w:eastAsiaTheme="minorEastAsia"/>
          <w:sz w:val="24"/>
          <w:lang w:eastAsia="ja-JP"/>
        </w:rPr>
      </w:pPr>
      <w:r w:rsidRPr="008D4BBC">
        <w:rPr>
          <w:sz w:val="24"/>
        </w:rPr>
        <w:t>In the 1960s, Japan attained a yearly average economic growth rate of 9</w:t>
      </w:r>
      <w:r w:rsidRPr="008D4BBC">
        <w:rPr>
          <w:sz w:val="24"/>
        </w:rPr>
        <w:t>％</w:t>
      </w:r>
      <w:r w:rsidRPr="008D4BBC">
        <w:rPr>
          <w:sz w:val="24"/>
        </w:rPr>
        <w:t xml:space="preserve">, but in that process Japan could not deal with the significant increase of environmental pollutant load, and allowed air and water pollution to take place, which led to serious environmental pollution problems, including the degradation of living conditions, fishery damage, and health hazards. For this reason, it became necessary to improve the legal system and to establish an implementation structure for containing environmental pollution, to promote pollution control efforts by businesses and others organizations, to construct sewage systems, and to increase public awareness. </w:t>
      </w:r>
    </w:p>
    <w:p w:rsidR="00A97406" w:rsidRPr="008D4BBC" w:rsidRDefault="00A97406" w:rsidP="00A97406">
      <w:pPr>
        <w:tabs>
          <w:tab w:val="right" w:leader="middleDot" w:pos="8400"/>
        </w:tabs>
        <w:rPr>
          <w:rFonts w:eastAsiaTheme="minorEastAsia"/>
          <w:sz w:val="24"/>
          <w:lang w:eastAsia="ja-JP"/>
        </w:rPr>
      </w:pPr>
    </w:p>
    <w:p w:rsidR="00A97406" w:rsidRPr="008D4BBC" w:rsidRDefault="00A97406" w:rsidP="006524F9">
      <w:pPr>
        <w:tabs>
          <w:tab w:val="right" w:leader="middleDot" w:pos="8400"/>
        </w:tabs>
        <w:ind w:firstLineChars="200" w:firstLine="480"/>
        <w:rPr>
          <w:rFonts w:eastAsiaTheme="minorEastAsia"/>
          <w:sz w:val="24"/>
          <w:lang w:eastAsia="ja-JP"/>
        </w:rPr>
      </w:pPr>
      <w:r w:rsidRPr="008D4BBC">
        <w:rPr>
          <w:rFonts w:eastAsiaTheme="minorEastAsia"/>
          <w:sz w:val="24"/>
          <w:lang w:eastAsia="ja-JP"/>
        </w:rPr>
        <w:t xml:space="preserve">We will </w:t>
      </w:r>
      <w:r w:rsidR="008F05D6" w:rsidRPr="008D4BBC">
        <w:rPr>
          <w:rFonts w:eastAsiaTheme="minorEastAsia"/>
          <w:sz w:val="24"/>
          <w:lang w:eastAsia="ja-JP"/>
        </w:rPr>
        <w:t>introduce</w:t>
      </w:r>
      <w:r w:rsidR="008F05D6" w:rsidRPr="008D4BBC">
        <w:rPr>
          <w:rFonts w:eastAsiaTheme="minorEastAsia"/>
          <w:sz w:val="24"/>
          <w:lang w:eastAsia="ja-JP"/>
        </w:rPr>
        <w:t xml:space="preserve"> </w:t>
      </w:r>
      <w:r w:rsidRPr="008D4BBC">
        <w:rPr>
          <w:rFonts w:eastAsiaTheme="minorEastAsia"/>
          <w:sz w:val="24"/>
          <w:lang w:eastAsia="ja-JP"/>
        </w:rPr>
        <w:t>in this paper our basic thoughts behind the countermeasures for the enclosed coastal seas in Japan to date as well as new policy directions, with putting a focus on the Total Pollutant Load Control System (TPLCS).</w:t>
      </w:r>
    </w:p>
    <w:p w:rsidR="0020541A" w:rsidRPr="008D4BBC" w:rsidRDefault="00BF6ED7" w:rsidP="00B16E4D">
      <w:pPr>
        <w:spacing w:line="280" w:lineRule="exact"/>
        <w:rPr>
          <w:rFonts w:eastAsia="ＭＳ 明朝"/>
          <w:sz w:val="24"/>
          <w:lang w:eastAsia="ja-JP"/>
        </w:rPr>
      </w:pPr>
      <w:r w:rsidRPr="008D4BBC">
        <w:rPr>
          <w:rFonts w:eastAsia="ＭＳ 明朝"/>
          <w:noProof/>
          <w:sz w:val="24"/>
          <w:lang w:eastAsia="ja-JP"/>
        </w:rPr>
        <w:drawing>
          <wp:anchor distT="0" distB="0" distL="114300" distR="114300" simplePos="0" relativeHeight="251704320" behindDoc="0" locked="0" layoutInCell="1" allowOverlap="1" wp14:anchorId="61EA6FD9" wp14:editId="79D1CC44">
            <wp:simplePos x="0" y="0"/>
            <wp:positionH relativeFrom="column">
              <wp:posOffset>208280</wp:posOffset>
            </wp:positionH>
            <wp:positionV relativeFrom="paragraph">
              <wp:posOffset>226695</wp:posOffset>
            </wp:positionV>
            <wp:extent cx="5398770" cy="2369820"/>
            <wp:effectExtent l="0" t="0" r="0" b="0"/>
            <wp:wrapTopAndBottom/>
            <wp:docPr id="20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23698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E049C" w:rsidRPr="008D4BBC" w:rsidRDefault="0020541A" w:rsidP="0020541A">
      <w:pPr>
        <w:spacing w:line="280" w:lineRule="exact"/>
        <w:jc w:val="center"/>
        <w:rPr>
          <w:rFonts w:eastAsia="ＭＳ 明朝"/>
          <w:sz w:val="24"/>
          <w:lang w:eastAsia="ja-JP"/>
        </w:rPr>
      </w:pPr>
      <w:r w:rsidRPr="008D4BBC">
        <w:rPr>
          <w:rFonts w:eastAsiaTheme="minorEastAsia"/>
          <w:sz w:val="24"/>
          <w:lang w:eastAsia="ja-JP"/>
        </w:rPr>
        <w:t>Fig.1: Transition of economic growth rate</w:t>
      </w:r>
      <w:r w:rsidR="00FE6B47" w:rsidRPr="00B65193">
        <w:rPr>
          <w:sz w:val="24"/>
        </w:rPr>
        <w:t xml:space="preserve"> in Japan and East Asian countries</w:t>
      </w:r>
    </w:p>
    <w:p w:rsidR="00B22956" w:rsidRPr="008D4BBC" w:rsidRDefault="00B22956" w:rsidP="00B16E4D">
      <w:pPr>
        <w:spacing w:line="280" w:lineRule="exact"/>
        <w:rPr>
          <w:rFonts w:eastAsia="ＭＳ 明朝"/>
          <w:sz w:val="24"/>
          <w:lang w:eastAsia="ja-JP"/>
        </w:rPr>
      </w:pPr>
    </w:p>
    <w:p w:rsidR="00FE6B47" w:rsidRPr="008D4BBC" w:rsidRDefault="00FE6B47" w:rsidP="00B16E4D">
      <w:pPr>
        <w:spacing w:line="280" w:lineRule="exact"/>
        <w:rPr>
          <w:rFonts w:eastAsia="ＭＳ 明朝"/>
          <w:sz w:val="24"/>
          <w:lang w:eastAsia="ja-JP"/>
        </w:rPr>
      </w:pPr>
    </w:p>
    <w:p w:rsidR="004A6564" w:rsidRPr="008D4BBC" w:rsidRDefault="004A6564" w:rsidP="004A6564">
      <w:pPr>
        <w:pStyle w:val="ad"/>
        <w:numPr>
          <w:ilvl w:val="0"/>
          <w:numId w:val="3"/>
        </w:numPr>
        <w:ind w:leftChars="0"/>
        <w:rPr>
          <w:rFonts w:ascii="Times New Roman" w:hAnsi="Times New Roman"/>
          <w:sz w:val="24"/>
          <w:szCs w:val="24"/>
        </w:rPr>
      </w:pPr>
      <w:r w:rsidRPr="008D4BBC">
        <w:rPr>
          <w:rFonts w:ascii="Times New Roman" w:hAnsi="Times New Roman"/>
          <w:sz w:val="24"/>
          <w:szCs w:val="24"/>
        </w:rPr>
        <w:t>Economic development and occurrence of serious water pollution problems</w:t>
      </w:r>
    </w:p>
    <w:p w:rsidR="004A6564" w:rsidRPr="008D4BBC" w:rsidRDefault="004A6564" w:rsidP="004A6564">
      <w:pPr>
        <w:rPr>
          <w:rFonts w:eastAsiaTheme="minorEastAsia"/>
          <w:sz w:val="24"/>
          <w:lang w:eastAsia="ja-JP"/>
        </w:rPr>
      </w:pPr>
    </w:p>
    <w:p w:rsidR="00B22956" w:rsidRPr="008D4BBC" w:rsidRDefault="004A6564" w:rsidP="00B65193">
      <w:pPr>
        <w:spacing w:line="280" w:lineRule="exact"/>
        <w:ind w:firstLineChars="200" w:firstLine="480"/>
        <w:rPr>
          <w:rFonts w:eastAsia="ＭＳ 明朝"/>
          <w:sz w:val="24"/>
          <w:lang w:eastAsia="ja-JP"/>
        </w:rPr>
      </w:pPr>
      <w:r w:rsidRPr="008D4BBC">
        <w:rPr>
          <w:sz w:val="24"/>
        </w:rPr>
        <w:t>In Japan, industrial production began to increase from the late 1950s and the economy grew rapidly. Economic growth rate reached a yearly average of 9.1% from 1956 to 1973, and industrial production grew to approximately threefold in terms of the (price-adjusted) value of shipments from 1960 to 1975.</w:t>
      </w:r>
    </w:p>
    <w:p w:rsidR="000E049C" w:rsidRPr="008D4BBC" w:rsidRDefault="00651EF2" w:rsidP="00651EF2">
      <w:pPr>
        <w:spacing w:line="280" w:lineRule="exact"/>
        <w:jc w:val="center"/>
        <w:rPr>
          <w:rFonts w:eastAsia="ＭＳ 明朝"/>
          <w:sz w:val="24"/>
          <w:lang w:eastAsia="ja-JP"/>
        </w:rPr>
      </w:pPr>
      <w:r w:rsidRPr="008D4BBC">
        <w:rPr>
          <w:rFonts w:eastAsiaTheme="minorEastAsia"/>
          <w:noProof/>
          <w:lang w:eastAsia="ja-JP"/>
        </w:rPr>
        <w:lastRenderedPageBreak/>
        <w:drawing>
          <wp:anchor distT="0" distB="0" distL="114300" distR="114300" simplePos="0" relativeHeight="251665408" behindDoc="0" locked="0" layoutInCell="1" allowOverlap="1" wp14:anchorId="00965740" wp14:editId="229DE02F">
            <wp:simplePos x="0" y="0"/>
            <wp:positionH relativeFrom="column">
              <wp:posOffset>212090</wp:posOffset>
            </wp:positionH>
            <wp:positionV relativeFrom="paragraph">
              <wp:posOffset>20320</wp:posOffset>
            </wp:positionV>
            <wp:extent cx="5400040" cy="2519045"/>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19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4BBC">
        <w:rPr>
          <w:rFonts w:eastAsiaTheme="minorEastAsia"/>
          <w:lang w:eastAsia="ja-JP"/>
        </w:rPr>
        <w:t xml:space="preserve">Fig.2: </w:t>
      </w:r>
      <w:r w:rsidRPr="008D4BBC">
        <w:t>Transition of the per capita GDP of Japan (price-adjusted and dollar-based)</w:t>
      </w:r>
    </w:p>
    <w:p w:rsidR="00B22956" w:rsidRPr="008D4BBC" w:rsidRDefault="00B22956" w:rsidP="00B16E4D">
      <w:pPr>
        <w:spacing w:line="280" w:lineRule="exact"/>
        <w:rPr>
          <w:rFonts w:eastAsia="ＭＳ 明朝"/>
          <w:sz w:val="24"/>
          <w:lang w:eastAsia="ja-JP"/>
        </w:rPr>
      </w:pPr>
    </w:p>
    <w:p w:rsidR="00651EF2" w:rsidRPr="008D4BBC" w:rsidRDefault="00651EF2" w:rsidP="00B16E4D">
      <w:pPr>
        <w:spacing w:line="280" w:lineRule="exact"/>
        <w:rPr>
          <w:rFonts w:eastAsia="ＭＳ 明朝"/>
          <w:sz w:val="24"/>
          <w:lang w:eastAsia="ja-JP"/>
        </w:rPr>
      </w:pPr>
    </w:p>
    <w:p w:rsidR="001C48A6" w:rsidRPr="008D4BBC" w:rsidRDefault="001C48A6" w:rsidP="006524F9">
      <w:pPr>
        <w:spacing w:line="280" w:lineRule="exact"/>
        <w:ind w:firstLineChars="200" w:firstLine="480"/>
        <w:rPr>
          <w:rFonts w:eastAsiaTheme="minorEastAsia"/>
          <w:sz w:val="24"/>
          <w:lang w:eastAsia="ja-JP"/>
        </w:rPr>
      </w:pPr>
      <w:r w:rsidRPr="008D4BBC">
        <w:rPr>
          <w:sz w:val="24"/>
        </w:rPr>
        <w:t xml:space="preserve">This rapid increase caused an increase in industrial production and population concentration, which entailed a considerable increase of pollutant load beyond any countermeasures, leading to serious water pollution that further caused damage to fishery by red tide and deterioration of living environment with foul-smelling drinking water and an offensive odor. </w:t>
      </w:r>
      <w:r w:rsidRPr="008D4BBC">
        <w:rPr>
          <w:rFonts w:eastAsiaTheme="minorEastAsia"/>
          <w:sz w:val="24"/>
          <w:lang w:eastAsia="ja-JP"/>
        </w:rPr>
        <w:t xml:space="preserve">In particular, </w:t>
      </w:r>
      <w:r w:rsidRPr="008D4BBC">
        <w:rPr>
          <w:sz w:val="24"/>
        </w:rPr>
        <w:t xml:space="preserve">the </w:t>
      </w:r>
      <w:proofErr w:type="spellStart"/>
      <w:r w:rsidRPr="008D4BBC">
        <w:rPr>
          <w:sz w:val="24"/>
        </w:rPr>
        <w:t>Seto</w:t>
      </w:r>
      <w:proofErr w:type="spellEnd"/>
      <w:r w:rsidRPr="008D4BBC">
        <w:rPr>
          <w:sz w:val="24"/>
        </w:rPr>
        <w:t xml:space="preserve"> Inland Sea</w:t>
      </w:r>
      <w:r w:rsidRPr="008D4BBC">
        <w:rPr>
          <w:rFonts w:eastAsiaTheme="minorEastAsia"/>
          <w:sz w:val="24"/>
          <w:lang w:eastAsia="ja-JP"/>
        </w:rPr>
        <w:t xml:space="preserve"> </w:t>
      </w:r>
      <w:r w:rsidRPr="008D4BBC">
        <w:rPr>
          <w:sz w:val="24"/>
        </w:rPr>
        <w:t xml:space="preserve">was </w:t>
      </w:r>
      <w:r w:rsidRPr="008D4BBC">
        <w:rPr>
          <w:rFonts w:eastAsiaTheme="minorEastAsia"/>
          <w:sz w:val="24"/>
          <w:lang w:eastAsia="ja-JP"/>
        </w:rPr>
        <w:t xml:space="preserve">even </w:t>
      </w:r>
      <w:r w:rsidRPr="008D4BBC">
        <w:rPr>
          <w:sz w:val="24"/>
        </w:rPr>
        <w:t>called “The Dying Sea,” because of severe water pollution, particularly with red tide causing fishery damage</w:t>
      </w:r>
      <w:r w:rsidR="008F05D6" w:rsidRPr="008D4BBC">
        <w:rPr>
          <w:rFonts w:eastAsiaTheme="minorEastAsia"/>
          <w:sz w:val="24"/>
          <w:lang w:eastAsia="ja-JP"/>
        </w:rPr>
        <w:t>s.</w:t>
      </w:r>
    </w:p>
    <w:p w:rsidR="005D6162" w:rsidRPr="008D4BBC" w:rsidRDefault="005D6162" w:rsidP="00B16E4D">
      <w:pPr>
        <w:spacing w:line="280" w:lineRule="exact"/>
        <w:rPr>
          <w:rFonts w:eastAsiaTheme="minorEastAsia"/>
          <w:sz w:val="24"/>
          <w:lang w:eastAsia="ja-JP"/>
        </w:rPr>
      </w:pPr>
    </w:p>
    <w:p w:rsidR="008F05D6" w:rsidRPr="008D4BBC" w:rsidRDefault="008F05D6" w:rsidP="00B16E4D">
      <w:pPr>
        <w:spacing w:line="280" w:lineRule="exact"/>
        <w:rPr>
          <w:rFonts w:eastAsiaTheme="minorEastAsia"/>
          <w:sz w:val="24"/>
          <w:lang w:eastAsia="ja-JP"/>
        </w:rPr>
      </w:pPr>
    </w:p>
    <w:p w:rsidR="008F05D6" w:rsidRPr="008D4BBC" w:rsidRDefault="008F05D6" w:rsidP="008F05D6">
      <w:pPr>
        <w:pStyle w:val="ad"/>
        <w:numPr>
          <w:ilvl w:val="0"/>
          <w:numId w:val="15"/>
        </w:numPr>
        <w:ind w:leftChars="0" w:left="378" w:hanging="378"/>
        <w:rPr>
          <w:rFonts w:ascii="Times New Roman" w:hAnsi="Times New Roman"/>
          <w:sz w:val="24"/>
        </w:rPr>
      </w:pPr>
      <w:r w:rsidRPr="008D4BBC">
        <w:rPr>
          <w:rFonts w:ascii="Times New Roman" w:hAnsi="Times New Roman"/>
          <w:sz w:val="24"/>
        </w:rPr>
        <w:t>Overview of the TPLCS in Japan</w:t>
      </w:r>
    </w:p>
    <w:p w:rsidR="008F05D6" w:rsidRPr="008D4BBC" w:rsidRDefault="008F05D6" w:rsidP="00B16E4D">
      <w:pPr>
        <w:spacing w:line="280" w:lineRule="exact"/>
        <w:rPr>
          <w:rFonts w:eastAsiaTheme="minorEastAsia"/>
          <w:sz w:val="24"/>
          <w:lang w:eastAsia="ja-JP"/>
        </w:rPr>
      </w:pPr>
    </w:p>
    <w:p w:rsidR="00E77800" w:rsidRPr="008D4BBC" w:rsidRDefault="00E77800" w:rsidP="006524F9">
      <w:pPr>
        <w:ind w:firstLineChars="200" w:firstLine="480"/>
        <w:rPr>
          <w:rFonts w:eastAsiaTheme="minorEastAsia"/>
          <w:sz w:val="24"/>
          <w:lang w:eastAsia="ja-JP"/>
        </w:rPr>
      </w:pPr>
      <w:r w:rsidRPr="008D4BBC">
        <w:rPr>
          <w:sz w:val="24"/>
        </w:rPr>
        <w:t xml:space="preserve">Faced with escalating environmental pollution, however, </w:t>
      </w:r>
      <w:r w:rsidR="008F05D6" w:rsidRPr="008D4BBC">
        <w:rPr>
          <w:rFonts w:eastAsiaTheme="minorEastAsia"/>
          <w:sz w:val="24"/>
          <w:lang w:eastAsia="ja-JP"/>
        </w:rPr>
        <w:t>citizens</w:t>
      </w:r>
      <w:r w:rsidRPr="008D4BBC">
        <w:rPr>
          <w:sz w:val="24"/>
        </w:rPr>
        <w:t xml:space="preserve"> called for countermeasures against the pollution. Gathering momentum for the movement, the public urged the legal system to be upgraded rapidly from around 1970, and intensive countermeasures were implemented.</w:t>
      </w:r>
      <w:r w:rsidRPr="008D4BBC">
        <w:rPr>
          <w:rFonts w:eastAsiaTheme="minorEastAsia"/>
          <w:sz w:val="24"/>
          <w:lang w:eastAsia="ja-JP"/>
        </w:rPr>
        <w:t xml:space="preserve"> </w:t>
      </w:r>
      <w:r w:rsidRPr="008D4BBC">
        <w:rPr>
          <w:sz w:val="24"/>
        </w:rPr>
        <w:t xml:space="preserve">In 1978, the Water pollution Control Law and the Interim Law for Conservation of the Environment of the </w:t>
      </w:r>
      <w:proofErr w:type="spellStart"/>
      <w:r w:rsidRPr="008D4BBC">
        <w:rPr>
          <w:sz w:val="24"/>
        </w:rPr>
        <w:t>Seto</w:t>
      </w:r>
      <w:proofErr w:type="spellEnd"/>
      <w:r w:rsidRPr="008D4BBC">
        <w:rPr>
          <w:sz w:val="24"/>
        </w:rPr>
        <w:t xml:space="preserve"> Inland Sea were partially amended, and the TPLCS was introduced. The TPLCS aimed to reduce industrial effluent and all other inflowing pollutant loads including domestic wastewater.</w:t>
      </w:r>
      <w:r w:rsidRPr="008D4BBC">
        <w:rPr>
          <w:rFonts w:eastAsiaTheme="minorEastAsia"/>
          <w:sz w:val="24"/>
          <w:lang w:eastAsia="ja-JP"/>
        </w:rPr>
        <w:t xml:space="preserve"> </w:t>
      </w:r>
      <w:r w:rsidRPr="008D4BBC">
        <w:rPr>
          <w:sz w:val="24"/>
        </w:rPr>
        <w:t>At first, the target item of the TPLCS was limited to COD, but in 2001 it was expanded to include total nitrogen and total phosphorus, which can cause eutrophication.</w:t>
      </w:r>
    </w:p>
    <w:p w:rsidR="005D6162" w:rsidRPr="008D4BBC" w:rsidRDefault="00BF6ED7" w:rsidP="00B65193">
      <w:pPr>
        <w:spacing w:line="280" w:lineRule="exact"/>
        <w:rPr>
          <w:rFonts w:eastAsia="ＭＳ 明朝"/>
          <w:sz w:val="24"/>
          <w:lang w:eastAsia="ja-JP"/>
        </w:rPr>
      </w:pPr>
      <w:r w:rsidRPr="008D4BBC">
        <w:rPr>
          <w:noProof/>
          <w:lang w:eastAsia="ja-JP"/>
        </w:rPr>
        <w:lastRenderedPageBreak/>
        <w:drawing>
          <wp:anchor distT="0" distB="0" distL="114300" distR="114300" simplePos="0" relativeHeight="251667456" behindDoc="0" locked="0" layoutInCell="1" allowOverlap="1" wp14:anchorId="1DAE2BD1" wp14:editId="3DD3AD81">
            <wp:simplePos x="0" y="0"/>
            <wp:positionH relativeFrom="column">
              <wp:posOffset>832485</wp:posOffset>
            </wp:positionH>
            <wp:positionV relativeFrom="paragraph">
              <wp:posOffset>123825</wp:posOffset>
            </wp:positionV>
            <wp:extent cx="3683000" cy="2588260"/>
            <wp:effectExtent l="0" t="0" r="0" b="254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00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58F" w:rsidRPr="008D4BBC" w:rsidRDefault="00E90AC2" w:rsidP="005D6162">
      <w:pPr>
        <w:jc w:val="center"/>
        <w:rPr>
          <w:rFonts w:eastAsia="ＭＳ 明朝"/>
          <w:b/>
          <w:sz w:val="24"/>
          <w:u w:val="single"/>
          <w:lang w:eastAsia="ja-JP"/>
        </w:rPr>
      </w:pPr>
      <w:r w:rsidRPr="008D4BBC">
        <w:rPr>
          <w:rFonts w:eastAsia="ＭＳ 明朝"/>
          <w:sz w:val="24"/>
          <w:lang w:eastAsia="ja-JP"/>
        </w:rPr>
        <w:t>Fig. 3: Target area of</w:t>
      </w:r>
      <w:r w:rsidR="001E7153" w:rsidRPr="008D4BBC">
        <w:rPr>
          <w:rFonts w:eastAsia="ＭＳ 明朝"/>
          <w:sz w:val="24"/>
          <w:lang w:eastAsia="ja-JP"/>
        </w:rPr>
        <w:t xml:space="preserve"> the</w:t>
      </w:r>
      <w:r w:rsidRPr="008D4BBC">
        <w:rPr>
          <w:rFonts w:eastAsia="ＭＳ 明朝"/>
          <w:sz w:val="24"/>
          <w:lang w:eastAsia="ja-JP"/>
        </w:rPr>
        <w:t xml:space="preserve"> TPLCS (Tokyo Bay, </w:t>
      </w:r>
      <w:proofErr w:type="spellStart"/>
      <w:r w:rsidRPr="008D4BBC">
        <w:rPr>
          <w:rFonts w:eastAsia="ＭＳ 明朝"/>
          <w:sz w:val="24"/>
          <w:lang w:eastAsia="ja-JP"/>
        </w:rPr>
        <w:t>Ise</w:t>
      </w:r>
      <w:proofErr w:type="spellEnd"/>
      <w:r w:rsidRPr="008D4BBC">
        <w:rPr>
          <w:rFonts w:eastAsia="ＭＳ 明朝"/>
          <w:sz w:val="24"/>
          <w:lang w:eastAsia="ja-JP"/>
        </w:rPr>
        <w:t xml:space="preserve"> Bay and </w:t>
      </w:r>
      <w:proofErr w:type="spellStart"/>
      <w:r w:rsidRPr="008D4BBC">
        <w:rPr>
          <w:rFonts w:eastAsia="ＭＳ 明朝"/>
          <w:sz w:val="24"/>
          <w:lang w:eastAsia="ja-JP"/>
        </w:rPr>
        <w:t>Seto</w:t>
      </w:r>
      <w:proofErr w:type="spellEnd"/>
      <w:r w:rsidRPr="008D4BBC">
        <w:rPr>
          <w:rFonts w:eastAsia="ＭＳ 明朝"/>
          <w:sz w:val="24"/>
          <w:lang w:eastAsia="ja-JP"/>
        </w:rPr>
        <w:t xml:space="preserve"> Inland Sea)</w:t>
      </w:r>
    </w:p>
    <w:p w:rsidR="00B62031" w:rsidRPr="008D4BBC" w:rsidRDefault="00B62031" w:rsidP="00B16E4D">
      <w:pPr>
        <w:rPr>
          <w:rFonts w:eastAsia="ＭＳ 明朝"/>
          <w:b/>
          <w:sz w:val="24"/>
          <w:u w:val="single"/>
          <w:lang w:eastAsia="ja-JP"/>
        </w:rPr>
      </w:pPr>
    </w:p>
    <w:p w:rsidR="008F1CE5" w:rsidRPr="008D4BBC" w:rsidRDefault="008F1CE5" w:rsidP="00B16E4D">
      <w:pPr>
        <w:rPr>
          <w:rFonts w:eastAsia="ＭＳ 明朝"/>
          <w:b/>
          <w:sz w:val="24"/>
          <w:u w:val="single"/>
          <w:lang w:eastAsia="ja-JP"/>
        </w:rPr>
      </w:pPr>
    </w:p>
    <w:p w:rsidR="005A7A57" w:rsidRPr="008D4BBC" w:rsidRDefault="00250AF8" w:rsidP="006524F9">
      <w:pPr>
        <w:ind w:firstLineChars="300" w:firstLine="720"/>
        <w:rPr>
          <w:rFonts w:eastAsiaTheme="minorEastAsia"/>
          <w:sz w:val="24"/>
          <w:lang w:eastAsia="ja-JP"/>
        </w:rPr>
      </w:pPr>
      <w:r w:rsidRPr="008D4BBC">
        <w:rPr>
          <w:rFonts w:eastAsiaTheme="minorEastAsia"/>
          <w:sz w:val="24"/>
          <w:lang w:eastAsia="ja-JP"/>
        </w:rPr>
        <w:t xml:space="preserve">Overview of </w:t>
      </w:r>
      <w:r w:rsidR="00BF6ED7" w:rsidRPr="008D4BBC">
        <w:rPr>
          <w:rFonts w:eastAsiaTheme="minorEastAsia"/>
          <w:sz w:val="24"/>
          <w:lang w:eastAsia="ja-JP"/>
        </w:rPr>
        <w:t xml:space="preserve">the </w:t>
      </w:r>
      <w:r w:rsidR="005A7A57" w:rsidRPr="008D4BBC">
        <w:rPr>
          <w:sz w:val="24"/>
        </w:rPr>
        <w:t>TPLCS</w:t>
      </w:r>
      <w:r w:rsidRPr="008D4BBC">
        <w:rPr>
          <w:rFonts w:eastAsiaTheme="minorEastAsia"/>
          <w:sz w:val="24"/>
          <w:lang w:eastAsia="ja-JP"/>
        </w:rPr>
        <w:t xml:space="preserve"> in Japan</w:t>
      </w:r>
      <w:r w:rsidR="005A7A57" w:rsidRPr="008D4BBC">
        <w:rPr>
          <w:sz w:val="24"/>
        </w:rPr>
        <w:t xml:space="preserve"> </w:t>
      </w:r>
      <w:r w:rsidRPr="008D4BBC">
        <w:rPr>
          <w:rFonts w:eastAsiaTheme="minorEastAsia"/>
          <w:sz w:val="24"/>
          <w:lang w:eastAsia="ja-JP"/>
        </w:rPr>
        <w:t>is</w:t>
      </w:r>
      <w:r w:rsidR="005A7A57" w:rsidRPr="008D4BBC">
        <w:rPr>
          <w:sz w:val="24"/>
        </w:rPr>
        <w:t xml:space="preserve"> as follows: </w:t>
      </w:r>
    </w:p>
    <w:p w:rsidR="009904DA" w:rsidRPr="008D4BBC" w:rsidRDefault="009904DA" w:rsidP="009904DA">
      <w:pPr>
        <w:numPr>
          <w:ilvl w:val="0"/>
          <w:numId w:val="11"/>
        </w:numPr>
        <w:rPr>
          <w:sz w:val="24"/>
        </w:rPr>
      </w:pPr>
      <w:r w:rsidRPr="008D4BBC">
        <w:rPr>
          <w:sz w:val="24"/>
        </w:rPr>
        <w:t xml:space="preserve">Total pollutant load control was implemented in enclosed seas, broad public waters where effluents from domestic and business activities due to population and industrial concentration flow in in great amount, if it was difficult to meet the Environmental Quality Standards for Water pollution by effluent control alone (targeted areas were specified in Tokyo Bay and </w:t>
      </w:r>
      <w:proofErr w:type="spellStart"/>
      <w:r w:rsidRPr="008D4BBC">
        <w:rPr>
          <w:sz w:val="24"/>
        </w:rPr>
        <w:t>Ise</w:t>
      </w:r>
      <w:proofErr w:type="spellEnd"/>
      <w:r w:rsidRPr="008D4BBC">
        <w:rPr>
          <w:sz w:val="24"/>
        </w:rPr>
        <w:t xml:space="preserve"> Bay, </w:t>
      </w:r>
      <w:r w:rsidR="008F05D6" w:rsidRPr="008D4BBC">
        <w:rPr>
          <w:rFonts w:eastAsiaTheme="minorEastAsia"/>
          <w:sz w:val="24"/>
          <w:lang w:eastAsia="ja-JP"/>
        </w:rPr>
        <w:t>and</w:t>
      </w:r>
      <w:r w:rsidRPr="008D4BBC">
        <w:rPr>
          <w:sz w:val="24"/>
        </w:rPr>
        <w:t xml:space="preserve"> the </w:t>
      </w:r>
      <w:proofErr w:type="spellStart"/>
      <w:r w:rsidRPr="008D4BBC">
        <w:rPr>
          <w:sz w:val="24"/>
        </w:rPr>
        <w:t>Seto</w:t>
      </w:r>
      <w:proofErr w:type="spellEnd"/>
      <w:r w:rsidRPr="008D4BBC">
        <w:rPr>
          <w:sz w:val="24"/>
        </w:rPr>
        <w:t xml:space="preserve"> Inland Sea). </w:t>
      </w:r>
    </w:p>
    <w:p w:rsidR="009904DA" w:rsidRPr="008D4BBC" w:rsidRDefault="009904DA" w:rsidP="009904DA">
      <w:pPr>
        <w:numPr>
          <w:ilvl w:val="0"/>
          <w:numId w:val="11"/>
        </w:numPr>
        <w:rPr>
          <w:sz w:val="24"/>
        </w:rPr>
      </w:pPr>
      <w:r w:rsidRPr="008D4BBC">
        <w:rPr>
          <w:sz w:val="24"/>
        </w:rPr>
        <w:t xml:space="preserve">The reduction objective for the target fiscal year was established by calculating the total pollutant load for each source in industrial, domestic, and other sectors (agriculture, livestock, forest, built-up areas, and aquaculture). </w:t>
      </w:r>
    </w:p>
    <w:p w:rsidR="009904DA" w:rsidRPr="008D4BBC" w:rsidRDefault="009904DA" w:rsidP="009904DA">
      <w:pPr>
        <w:numPr>
          <w:ilvl w:val="0"/>
          <w:numId w:val="11"/>
        </w:numPr>
        <w:rPr>
          <w:sz w:val="24"/>
        </w:rPr>
      </w:pPr>
      <w:r w:rsidRPr="008D4BBC">
        <w:rPr>
          <w:sz w:val="24"/>
        </w:rPr>
        <w:t>The reduction objective was the amount that was aimed to be reduced as far as practicable in consideration of the trend of population and industry, the treatment level of wastewater or waste liquid, and outlook for the construction of sewage systems.</w:t>
      </w:r>
    </w:p>
    <w:p w:rsidR="009904DA" w:rsidRPr="008D4BBC" w:rsidRDefault="009904DA" w:rsidP="009904DA">
      <w:pPr>
        <w:numPr>
          <w:ilvl w:val="0"/>
          <w:numId w:val="11"/>
        </w:numPr>
        <w:rPr>
          <w:sz w:val="24"/>
        </w:rPr>
      </w:pPr>
      <w:r w:rsidRPr="008D4BBC">
        <w:rPr>
          <w:sz w:val="24"/>
        </w:rPr>
        <w:t>When implementing the TPLCS, the Minister of the Environment formulated the TPLCS Policy which specified the reduction objective for each prefecture (including the capital city). Based on this, each Prefectural Governor formulated a total pollutant load control plan that contained the reduction objectives for each source and methods of attaining the objectives.</w:t>
      </w:r>
    </w:p>
    <w:p w:rsidR="009904DA" w:rsidRPr="008D4BBC" w:rsidRDefault="009904DA" w:rsidP="009904DA">
      <w:pPr>
        <w:numPr>
          <w:ilvl w:val="0"/>
          <w:numId w:val="11"/>
        </w:numPr>
        <w:rPr>
          <w:sz w:val="24"/>
        </w:rPr>
      </w:pPr>
      <w:r w:rsidRPr="008D4BBC">
        <w:rPr>
          <w:sz w:val="24"/>
        </w:rPr>
        <w:t>The prefectures (including the capital city) formulated their own business-category-based Total Pollutant Load Control Standards for factories and business establishments to be regulated, on the basis of their own total pollutant load control plans, within the range specified by the Minister of the Environment.</w:t>
      </w:r>
    </w:p>
    <w:p w:rsidR="007B6891" w:rsidRDefault="007B6891" w:rsidP="00F33B28">
      <w:pPr>
        <w:spacing w:line="280" w:lineRule="exact"/>
        <w:jc w:val="center"/>
        <w:rPr>
          <w:rFonts w:eastAsia="ＭＳ 明朝"/>
          <w:sz w:val="24"/>
          <w:lang w:eastAsia="ja-JP"/>
        </w:rPr>
      </w:pPr>
      <w:r>
        <w:rPr>
          <w:rFonts w:eastAsia="ＭＳ 明朝"/>
          <w:sz w:val="24"/>
          <w:lang w:eastAsia="ja-JP"/>
        </w:rPr>
        <w:br w:type="page"/>
      </w:r>
    </w:p>
    <w:p w:rsidR="007B6891" w:rsidRDefault="007B6891" w:rsidP="00F33B28">
      <w:pPr>
        <w:spacing w:line="280" w:lineRule="exact"/>
        <w:jc w:val="center"/>
        <w:rPr>
          <w:rFonts w:eastAsia="ＭＳ 明朝" w:hint="eastAsia"/>
          <w:b/>
          <w:sz w:val="24"/>
          <w:lang w:eastAsia="ja-JP"/>
        </w:rPr>
      </w:pPr>
      <w:r w:rsidRPr="008D4BBC">
        <w:rPr>
          <w:rFonts w:eastAsia="ＭＳ 明朝"/>
          <w:noProof/>
          <w:sz w:val="24"/>
          <w:lang w:eastAsia="ja-JP"/>
        </w:rPr>
        <w:drawing>
          <wp:anchor distT="0" distB="0" distL="114300" distR="114300" simplePos="0" relativeHeight="251702272" behindDoc="0" locked="0" layoutInCell="1" allowOverlap="1" wp14:anchorId="09F04977" wp14:editId="623F235C">
            <wp:simplePos x="0" y="0"/>
            <wp:positionH relativeFrom="column">
              <wp:posOffset>183515</wp:posOffset>
            </wp:positionH>
            <wp:positionV relativeFrom="paragraph">
              <wp:posOffset>288925</wp:posOffset>
            </wp:positionV>
            <wp:extent cx="5400040" cy="4053840"/>
            <wp:effectExtent l="0" t="0" r="0" b="381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40538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B16E4D" w:rsidRPr="008D4BBC" w:rsidRDefault="001E7153" w:rsidP="00F33B28">
      <w:pPr>
        <w:spacing w:line="280" w:lineRule="exact"/>
        <w:jc w:val="center"/>
        <w:rPr>
          <w:rFonts w:eastAsia="ＭＳ 明朝"/>
          <w:sz w:val="24"/>
          <w:lang w:eastAsia="ja-JP"/>
        </w:rPr>
      </w:pPr>
      <w:r w:rsidRPr="008D4BBC">
        <w:rPr>
          <w:rFonts w:eastAsia="ＭＳ 明朝"/>
          <w:b/>
          <w:sz w:val="24"/>
          <w:lang w:eastAsia="ja-JP"/>
        </w:rPr>
        <w:t>Fig. 4:</w:t>
      </w:r>
      <w:r w:rsidRPr="008D4BBC">
        <w:rPr>
          <w:rFonts w:eastAsia="ＭＳ 明朝"/>
          <w:sz w:val="24"/>
          <w:lang w:eastAsia="ja-JP"/>
        </w:rPr>
        <w:t xml:space="preserve"> Schematic structure of the TPLCS in Japan</w:t>
      </w:r>
    </w:p>
    <w:p w:rsidR="00B16E4D" w:rsidRPr="008D4BBC" w:rsidRDefault="00B16E4D" w:rsidP="00B16E4D">
      <w:pPr>
        <w:spacing w:line="280" w:lineRule="exact"/>
        <w:rPr>
          <w:rFonts w:eastAsia="ＭＳ 明朝"/>
          <w:sz w:val="24"/>
          <w:lang w:eastAsia="ja-JP"/>
        </w:rPr>
      </w:pPr>
    </w:p>
    <w:p w:rsidR="00B16E4D" w:rsidRDefault="00B16E4D" w:rsidP="00B16E4D">
      <w:pPr>
        <w:spacing w:line="280" w:lineRule="exact"/>
        <w:rPr>
          <w:rFonts w:eastAsia="ＭＳ 明朝" w:hint="eastAsia"/>
          <w:sz w:val="24"/>
          <w:lang w:eastAsia="ja-JP"/>
        </w:rPr>
      </w:pPr>
    </w:p>
    <w:p w:rsidR="007B6891" w:rsidRPr="008D4BBC" w:rsidRDefault="007B6891" w:rsidP="00B16E4D">
      <w:pPr>
        <w:spacing w:line="280" w:lineRule="exact"/>
        <w:rPr>
          <w:rFonts w:eastAsia="ＭＳ 明朝"/>
          <w:sz w:val="24"/>
          <w:lang w:eastAsia="ja-JP"/>
        </w:rPr>
      </w:pPr>
    </w:p>
    <w:p w:rsidR="008057EF" w:rsidRPr="008D4BBC" w:rsidRDefault="006524F9" w:rsidP="006524F9">
      <w:pPr>
        <w:spacing w:line="280" w:lineRule="exact"/>
        <w:rPr>
          <w:rFonts w:eastAsiaTheme="minorEastAsia"/>
          <w:sz w:val="24"/>
          <w:lang w:eastAsia="ja-JP"/>
        </w:rPr>
      </w:pPr>
      <w:r w:rsidRPr="008D4BBC">
        <w:rPr>
          <w:rFonts w:eastAsiaTheme="minorEastAsia"/>
          <w:sz w:val="24"/>
          <w:lang w:eastAsia="ja-JP"/>
        </w:rPr>
        <w:t xml:space="preserve">4. The results out of </w:t>
      </w:r>
      <w:r w:rsidR="001E7153" w:rsidRPr="008D4BBC">
        <w:rPr>
          <w:rFonts w:eastAsia="ＭＳ 明朝"/>
          <w:sz w:val="24"/>
          <w:lang w:eastAsia="ja-JP"/>
        </w:rPr>
        <w:t>countermeasures including the TPLCS</w:t>
      </w:r>
    </w:p>
    <w:p w:rsidR="006524F9" w:rsidRPr="008D4BBC" w:rsidRDefault="006524F9" w:rsidP="008057EF">
      <w:pPr>
        <w:spacing w:line="280" w:lineRule="exact"/>
        <w:rPr>
          <w:rFonts w:eastAsia="ＭＳ 明朝"/>
          <w:sz w:val="24"/>
          <w:lang w:eastAsia="ja-JP"/>
        </w:rPr>
      </w:pPr>
    </w:p>
    <w:p w:rsidR="008057EF" w:rsidRPr="008D4BBC" w:rsidRDefault="008057EF" w:rsidP="006524F9">
      <w:pPr>
        <w:ind w:firstLineChars="100" w:firstLine="240"/>
        <w:rPr>
          <w:rFonts w:eastAsia="ＭＳ 明朝"/>
          <w:sz w:val="24"/>
          <w:lang w:eastAsia="ja-JP"/>
        </w:rPr>
      </w:pPr>
      <w:r w:rsidRPr="008D4BBC">
        <w:rPr>
          <w:rFonts w:eastAsia="ＭＳ 明朝"/>
          <w:sz w:val="24"/>
          <w:lang w:eastAsia="ja-JP"/>
        </w:rPr>
        <w:t xml:space="preserve">The TPLCS has set reduction targets </w:t>
      </w:r>
      <w:r w:rsidR="004A4DA6" w:rsidRPr="008D4BBC">
        <w:rPr>
          <w:rFonts w:eastAsia="ＭＳ 明朝"/>
          <w:sz w:val="24"/>
          <w:lang w:eastAsia="ja-JP"/>
        </w:rPr>
        <w:t xml:space="preserve">almost </w:t>
      </w:r>
      <w:r w:rsidRPr="008D4BBC">
        <w:rPr>
          <w:rFonts w:eastAsia="ＭＳ 明朝"/>
          <w:sz w:val="24"/>
          <w:lang w:eastAsia="ja-JP"/>
        </w:rPr>
        <w:t>every five years since 1979. In the 7</w:t>
      </w:r>
      <w:r w:rsidRPr="008D4BBC">
        <w:rPr>
          <w:rFonts w:eastAsia="ＭＳ 明朝"/>
          <w:sz w:val="24"/>
          <w:vertAlign w:val="superscript"/>
          <w:lang w:eastAsia="ja-JP"/>
        </w:rPr>
        <w:t>th</w:t>
      </w:r>
      <w:r w:rsidRPr="008D4BBC">
        <w:rPr>
          <w:rFonts w:eastAsia="ＭＳ 明朝"/>
          <w:sz w:val="24"/>
          <w:lang w:eastAsia="ja-JP"/>
        </w:rPr>
        <w:t xml:space="preserve"> plan to FY2014, the TPLCS carried out the planned measures for a gradual and continued reduction of the pollutant loads.</w:t>
      </w:r>
    </w:p>
    <w:p w:rsidR="008057EF" w:rsidRPr="008D4BBC" w:rsidRDefault="008057EF" w:rsidP="008057EF">
      <w:pPr>
        <w:rPr>
          <w:rFonts w:eastAsia="ＭＳ 明朝"/>
          <w:sz w:val="24"/>
          <w:lang w:eastAsia="ja-JP"/>
        </w:rPr>
      </w:pPr>
    </w:p>
    <w:p w:rsidR="008057EF" w:rsidRPr="008D4BBC" w:rsidRDefault="008057EF" w:rsidP="006524F9">
      <w:pPr>
        <w:ind w:firstLineChars="100" w:firstLine="240"/>
        <w:rPr>
          <w:rFonts w:eastAsia="ＭＳ 明朝"/>
          <w:sz w:val="24"/>
          <w:lang w:eastAsia="ja-JP"/>
        </w:rPr>
      </w:pPr>
      <w:r w:rsidRPr="008D4BBC">
        <w:rPr>
          <w:rFonts w:eastAsia="ＭＳ 明朝"/>
          <w:sz w:val="24"/>
          <w:lang w:eastAsia="ja-JP"/>
        </w:rPr>
        <w:t xml:space="preserve">As shown in </w:t>
      </w:r>
      <w:r w:rsidR="009A1ADF" w:rsidRPr="008D4BBC">
        <w:rPr>
          <w:rFonts w:eastAsia="ＭＳ 明朝"/>
          <w:sz w:val="24"/>
          <w:lang w:eastAsia="ja-JP"/>
        </w:rPr>
        <w:t>Fig</w:t>
      </w:r>
      <w:r w:rsidR="009A1ADF" w:rsidRPr="008D4BBC">
        <w:rPr>
          <w:rFonts w:eastAsia="ＭＳ 明朝"/>
          <w:sz w:val="24"/>
          <w:lang w:eastAsia="ja-JP"/>
        </w:rPr>
        <w:t>.</w:t>
      </w:r>
      <w:r w:rsidR="00F95C7A" w:rsidRPr="008D4BBC">
        <w:rPr>
          <w:rFonts w:eastAsia="ＭＳ 明朝"/>
          <w:sz w:val="24"/>
          <w:lang w:eastAsia="ja-JP"/>
        </w:rPr>
        <w:t xml:space="preserve"> </w:t>
      </w:r>
      <w:r w:rsidRPr="008D4BBC">
        <w:rPr>
          <w:rFonts w:eastAsia="ＭＳ 明朝"/>
          <w:sz w:val="24"/>
          <w:lang w:eastAsia="ja-JP"/>
        </w:rPr>
        <w:t xml:space="preserve">5, the COD, </w:t>
      </w:r>
      <w:r w:rsidR="004A4DA6" w:rsidRPr="008D4BBC">
        <w:rPr>
          <w:rFonts w:eastAsia="ＭＳ 明朝"/>
          <w:sz w:val="24"/>
          <w:lang w:eastAsia="ja-JP"/>
        </w:rPr>
        <w:t>TN, and TP</w:t>
      </w:r>
      <w:r w:rsidRPr="008D4BBC">
        <w:rPr>
          <w:rFonts w:eastAsia="ＭＳ 明朝"/>
          <w:sz w:val="24"/>
          <w:lang w:eastAsia="ja-JP"/>
        </w:rPr>
        <w:t xml:space="preserve"> loads in Tokyo Bay, </w:t>
      </w:r>
      <w:proofErr w:type="spellStart"/>
      <w:r w:rsidRPr="008D4BBC">
        <w:rPr>
          <w:rFonts w:eastAsia="ＭＳ 明朝"/>
          <w:sz w:val="24"/>
          <w:lang w:eastAsia="ja-JP"/>
        </w:rPr>
        <w:t>Ise</w:t>
      </w:r>
      <w:proofErr w:type="spellEnd"/>
      <w:r w:rsidRPr="008D4BBC">
        <w:rPr>
          <w:rFonts w:eastAsia="ＭＳ 明朝"/>
          <w:sz w:val="24"/>
          <w:lang w:eastAsia="ja-JP"/>
        </w:rPr>
        <w:t xml:space="preserve"> Bay, and the </w:t>
      </w:r>
      <w:proofErr w:type="spellStart"/>
      <w:r w:rsidRPr="008D4BBC">
        <w:rPr>
          <w:rFonts w:eastAsia="ＭＳ 明朝"/>
          <w:sz w:val="24"/>
          <w:lang w:eastAsia="ja-JP"/>
        </w:rPr>
        <w:t>Seto</w:t>
      </w:r>
      <w:proofErr w:type="spellEnd"/>
      <w:r w:rsidRPr="008D4BBC">
        <w:rPr>
          <w:rFonts w:eastAsia="ＭＳ 明朝"/>
          <w:sz w:val="24"/>
          <w:lang w:eastAsia="ja-JP"/>
        </w:rPr>
        <w:t xml:space="preserve"> Inland Sea have been steadily reduced.</w:t>
      </w:r>
    </w:p>
    <w:p w:rsidR="00B25693" w:rsidRPr="008D4BBC" w:rsidRDefault="009E5A28" w:rsidP="00B25693">
      <w:pPr>
        <w:jc w:val="center"/>
        <w:rPr>
          <w:rFonts w:eastAsia="ＭＳ 明朝"/>
          <w:noProof/>
          <w:sz w:val="36"/>
          <w:szCs w:val="36"/>
          <w:lang w:eastAsia="ja-JP"/>
        </w:rPr>
      </w:pPr>
      <w:r w:rsidRPr="008D4BBC">
        <w:rPr>
          <w:rFonts w:eastAsia="ＭＳ 明朝"/>
          <w:noProof/>
          <w:sz w:val="36"/>
          <w:szCs w:val="36"/>
          <w:lang w:eastAsia="ja-JP"/>
        </w:rPr>
        <w:lastRenderedPageBreak/>
        <w:drawing>
          <wp:anchor distT="0" distB="0" distL="114300" distR="114300" simplePos="0" relativeHeight="251706368" behindDoc="0" locked="0" layoutInCell="1" allowOverlap="1" wp14:anchorId="095E6A43" wp14:editId="061F43F1">
            <wp:simplePos x="0" y="0"/>
            <wp:positionH relativeFrom="column">
              <wp:posOffset>401320</wp:posOffset>
            </wp:positionH>
            <wp:positionV relativeFrom="paragraph">
              <wp:posOffset>2479675</wp:posOffset>
            </wp:positionV>
            <wp:extent cx="5143500" cy="2200910"/>
            <wp:effectExtent l="0" t="0" r="0" b="8890"/>
            <wp:wrapTopAndBottom/>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22009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B25693" w:rsidRPr="008D4BBC">
        <w:rPr>
          <w:rFonts w:eastAsia="ＭＳ 明朝"/>
          <w:noProof/>
          <w:sz w:val="36"/>
          <w:szCs w:val="36"/>
          <w:lang w:eastAsia="ja-JP"/>
        </w:rPr>
        <w:drawing>
          <wp:anchor distT="0" distB="0" distL="114300" distR="114300" simplePos="0" relativeHeight="251705344" behindDoc="0" locked="0" layoutInCell="1" allowOverlap="1" wp14:anchorId="787E1F7B" wp14:editId="198AB4F6">
            <wp:simplePos x="0" y="0"/>
            <wp:positionH relativeFrom="column">
              <wp:posOffset>401320</wp:posOffset>
            </wp:positionH>
            <wp:positionV relativeFrom="paragraph">
              <wp:posOffset>5080</wp:posOffset>
            </wp:positionV>
            <wp:extent cx="5124450" cy="2196465"/>
            <wp:effectExtent l="0" t="0" r="0" b="0"/>
            <wp:wrapTopAndBottom/>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4450" cy="21964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C26FA" w:rsidRPr="008D4BBC">
        <w:rPr>
          <w:rFonts w:eastAsia="ＭＳ 明朝"/>
          <w:b/>
          <w:sz w:val="24"/>
          <w:lang w:eastAsia="ja-JP"/>
        </w:rPr>
        <w:t xml:space="preserve">Fig. </w:t>
      </w:r>
      <w:r w:rsidR="00E30F67" w:rsidRPr="008D4BBC">
        <w:rPr>
          <w:rFonts w:eastAsia="ＭＳ 明朝"/>
          <w:b/>
          <w:sz w:val="24"/>
          <w:lang w:eastAsia="ja-JP"/>
        </w:rPr>
        <w:t>5</w:t>
      </w:r>
      <w:r w:rsidRPr="008D4BBC">
        <w:rPr>
          <w:rFonts w:eastAsia="ＭＳ 明朝"/>
          <w:b/>
          <w:sz w:val="24"/>
          <w:lang w:eastAsia="ja-JP"/>
        </w:rPr>
        <w:t>(a)</w:t>
      </w:r>
      <w:r w:rsidR="00DC26FA" w:rsidRPr="008D4BBC">
        <w:rPr>
          <w:rFonts w:eastAsia="ＭＳ 明朝"/>
          <w:b/>
          <w:sz w:val="24"/>
          <w:lang w:eastAsia="ja-JP"/>
        </w:rPr>
        <w:t>:</w:t>
      </w:r>
      <w:r w:rsidR="00DC26FA" w:rsidRPr="008D4BBC">
        <w:rPr>
          <w:rFonts w:eastAsia="ＭＳ 明朝"/>
          <w:sz w:val="24"/>
          <w:lang w:eastAsia="ja-JP"/>
        </w:rPr>
        <w:t xml:space="preserve"> Reduction of COD Load</w:t>
      </w:r>
    </w:p>
    <w:p w:rsidR="00DC26FA" w:rsidRPr="008D4BBC" w:rsidRDefault="00DC26FA" w:rsidP="00B25693">
      <w:pPr>
        <w:jc w:val="center"/>
        <w:rPr>
          <w:rFonts w:eastAsia="ＭＳ 明朝"/>
          <w:sz w:val="24"/>
          <w:lang w:eastAsia="ja-JP"/>
        </w:rPr>
      </w:pPr>
      <w:r w:rsidRPr="008D4BBC">
        <w:rPr>
          <w:rFonts w:eastAsia="ＭＳ 明朝"/>
          <w:b/>
          <w:sz w:val="24"/>
          <w:lang w:eastAsia="ja-JP"/>
        </w:rPr>
        <w:t xml:space="preserve">Fig. </w:t>
      </w:r>
      <w:r w:rsidR="00E30F67" w:rsidRPr="008D4BBC">
        <w:rPr>
          <w:rFonts w:eastAsia="ＭＳ 明朝"/>
          <w:b/>
          <w:sz w:val="24"/>
          <w:lang w:eastAsia="ja-JP"/>
        </w:rPr>
        <w:t>5</w:t>
      </w:r>
      <w:r w:rsidR="009E5A28" w:rsidRPr="008D4BBC">
        <w:rPr>
          <w:rFonts w:eastAsia="ＭＳ 明朝"/>
          <w:b/>
          <w:sz w:val="24"/>
          <w:lang w:eastAsia="ja-JP"/>
        </w:rPr>
        <w:t>(b)</w:t>
      </w:r>
      <w:r w:rsidRPr="008D4BBC">
        <w:rPr>
          <w:rFonts w:eastAsia="ＭＳ 明朝"/>
          <w:b/>
          <w:sz w:val="24"/>
          <w:lang w:eastAsia="ja-JP"/>
        </w:rPr>
        <w:t>:</w:t>
      </w:r>
      <w:r w:rsidRPr="008D4BBC">
        <w:rPr>
          <w:rFonts w:eastAsia="ＭＳ 明朝"/>
          <w:sz w:val="24"/>
          <w:lang w:eastAsia="ja-JP"/>
        </w:rPr>
        <w:t xml:space="preserve"> Reduction of </w:t>
      </w:r>
      <w:r w:rsidR="00B25693" w:rsidRPr="008D4BBC">
        <w:rPr>
          <w:rFonts w:eastAsia="ＭＳ 明朝"/>
          <w:sz w:val="24"/>
          <w:lang w:eastAsia="ja-JP"/>
        </w:rPr>
        <w:t>T-N</w:t>
      </w:r>
      <w:r w:rsidRPr="008D4BBC">
        <w:rPr>
          <w:rFonts w:eastAsia="ＭＳ 明朝"/>
          <w:sz w:val="24"/>
          <w:lang w:eastAsia="ja-JP"/>
        </w:rPr>
        <w:t xml:space="preserve"> load</w:t>
      </w:r>
    </w:p>
    <w:p w:rsidR="00B16E4D" w:rsidRPr="008D4BBC" w:rsidRDefault="00B25693" w:rsidP="00B25693">
      <w:pPr>
        <w:jc w:val="center"/>
        <w:rPr>
          <w:rFonts w:eastAsia="ＭＳ 明朝"/>
          <w:sz w:val="12"/>
          <w:szCs w:val="12"/>
          <w:lang w:eastAsia="ja-JP"/>
        </w:rPr>
      </w:pPr>
      <w:r w:rsidRPr="008D4BBC">
        <w:rPr>
          <w:rFonts w:eastAsia="ＭＳ 明朝"/>
          <w:noProof/>
          <w:sz w:val="12"/>
          <w:szCs w:val="12"/>
          <w:lang w:eastAsia="ja-JP"/>
        </w:rPr>
        <w:drawing>
          <wp:anchor distT="0" distB="0" distL="114300" distR="114300" simplePos="0" relativeHeight="251707392" behindDoc="0" locked="0" layoutInCell="1" allowOverlap="1" wp14:anchorId="794CFDD5" wp14:editId="19B2C4A0">
            <wp:simplePos x="0" y="0"/>
            <wp:positionH relativeFrom="column">
              <wp:posOffset>370205</wp:posOffset>
            </wp:positionH>
            <wp:positionV relativeFrom="paragraph">
              <wp:posOffset>95250</wp:posOffset>
            </wp:positionV>
            <wp:extent cx="5200650" cy="2225040"/>
            <wp:effectExtent l="0" t="0" r="0" b="3810"/>
            <wp:wrapTopAndBottom/>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0650" cy="222504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DC26FA" w:rsidRPr="008D4BBC">
        <w:rPr>
          <w:rFonts w:eastAsia="ＭＳ 明朝"/>
          <w:b/>
          <w:sz w:val="24"/>
          <w:lang w:eastAsia="ja-JP"/>
        </w:rPr>
        <w:t xml:space="preserve">Fig. </w:t>
      </w:r>
      <w:r w:rsidR="00E30F67" w:rsidRPr="008D4BBC">
        <w:rPr>
          <w:rFonts w:eastAsia="ＭＳ 明朝"/>
          <w:b/>
          <w:sz w:val="24"/>
          <w:lang w:eastAsia="ja-JP"/>
        </w:rPr>
        <w:t>5</w:t>
      </w:r>
      <w:r w:rsidR="009E5A28" w:rsidRPr="008D4BBC">
        <w:rPr>
          <w:rFonts w:eastAsia="ＭＳ 明朝"/>
          <w:b/>
          <w:sz w:val="24"/>
          <w:lang w:eastAsia="ja-JP"/>
        </w:rPr>
        <w:t>(c)</w:t>
      </w:r>
      <w:r w:rsidR="00DC26FA" w:rsidRPr="008D4BBC">
        <w:rPr>
          <w:rFonts w:eastAsia="ＭＳ 明朝"/>
          <w:b/>
          <w:sz w:val="24"/>
          <w:lang w:eastAsia="ja-JP"/>
        </w:rPr>
        <w:t>:</w:t>
      </w:r>
      <w:r w:rsidR="00DC26FA" w:rsidRPr="008D4BBC">
        <w:rPr>
          <w:rFonts w:eastAsia="ＭＳ 明朝"/>
          <w:sz w:val="24"/>
          <w:lang w:eastAsia="ja-JP"/>
        </w:rPr>
        <w:t xml:space="preserve"> Reduction of </w:t>
      </w:r>
      <w:r w:rsidRPr="008D4BBC">
        <w:rPr>
          <w:rFonts w:eastAsia="ＭＳ 明朝"/>
          <w:sz w:val="24"/>
          <w:lang w:eastAsia="ja-JP"/>
        </w:rPr>
        <w:t>T-P</w:t>
      </w:r>
      <w:r w:rsidR="00DC26FA" w:rsidRPr="008D4BBC">
        <w:rPr>
          <w:rFonts w:eastAsia="ＭＳ 明朝"/>
          <w:sz w:val="24"/>
          <w:lang w:eastAsia="ja-JP"/>
        </w:rPr>
        <w:t xml:space="preserve"> load</w:t>
      </w:r>
    </w:p>
    <w:p w:rsidR="00DC26FA" w:rsidRPr="008D4BBC" w:rsidRDefault="00DC26FA" w:rsidP="00DC26FA">
      <w:pPr>
        <w:jc w:val="left"/>
        <w:rPr>
          <w:rFonts w:eastAsia="ＭＳ 明朝"/>
          <w:sz w:val="24"/>
          <w:lang w:eastAsia="ja-JP"/>
        </w:rPr>
      </w:pPr>
    </w:p>
    <w:p w:rsidR="00B25693" w:rsidRPr="008D4BBC" w:rsidRDefault="00B25693" w:rsidP="00DC26FA">
      <w:pPr>
        <w:jc w:val="left"/>
        <w:rPr>
          <w:rFonts w:eastAsia="ＭＳ 明朝"/>
          <w:sz w:val="24"/>
          <w:lang w:eastAsia="ja-JP"/>
        </w:rPr>
      </w:pPr>
    </w:p>
    <w:p w:rsidR="00B25693" w:rsidRPr="008D4BBC" w:rsidRDefault="009A1ADF" w:rsidP="00B25693">
      <w:pPr>
        <w:ind w:firstLineChars="157" w:firstLine="377"/>
        <w:jc w:val="left"/>
        <w:rPr>
          <w:rFonts w:eastAsia="ＭＳ 明朝"/>
          <w:sz w:val="24"/>
          <w:lang w:eastAsia="ja-JP"/>
        </w:rPr>
      </w:pPr>
      <w:r w:rsidRPr="008D4BBC">
        <w:rPr>
          <w:rFonts w:eastAsia="ＭＳ 明朝"/>
          <w:sz w:val="24"/>
          <w:lang w:eastAsia="ja-JP"/>
        </w:rPr>
        <w:t>As shown in Fig.</w:t>
      </w:r>
      <w:r w:rsidR="00F95C7A" w:rsidRPr="008D4BBC">
        <w:rPr>
          <w:rFonts w:eastAsia="ＭＳ 明朝"/>
          <w:sz w:val="24"/>
          <w:lang w:eastAsia="ja-JP"/>
        </w:rPr>
        <w:t xml:space="preserve"> </w:t>
      </w:r>
      <w:r w:rsidRPr="008D4BBC">
        <w:rPr>
          <w:rFonts w:eastAsia="ＭＳ 明朝"/>
          <w:sz w:val="24"/>
          <w:lang w:eastAsia="ja-JP"/>
        </w:rPr>
        <w:t>6, t</w:t>
      </w:r>
      <w:r w:rsidR="00B25693" w:rsidRPr="008D4BBC">
        <w:rPr>
          <w:rFonts w:eastAsia="ＭＳ 明朝"/>
          <w:sz w:val="24"/>
          <w:lang w:eastAsia="ja-JP"/>
        </w:rPr>
        <w:t xml:space="preserve">he annual red tide occurrences in the </w:t>
      </w:r>
      <w:proofErr w:type="spellStart"/>
      <w:r w:rsidR="00B25693" w:rsidRPr="008D4BBC">
        <w:rPr>
          <w:rFonts w:eastAsia="ＭＳ 明朝"/>
          <w:sz w:val="24"/>
          <w:lang w:eastAsia="ja-JP"/>
        </w:rPr>
        <w:t>Seto</w:t>
      </w:r>
      <w:proofErr w:type="spellEnd"/>
      <w:r w:rsidR="00B25693" w:rsidRPr="008D4BBC">
        <w:rPr>
          <w:rFonts w:eastAsia="ＭＳ 明朝"/>
          <w:sz w:val="24"/>
          <w:lang w:eastAsia="ja-JP"/>
        </w:rPr>
        <w:t xml:space="preserve"> Inland Sea was about 300 cases around 1975 but it decreased to </w:t>
      </w:r>
      <w:r w:rsidR="00F95C7A" w:rsidRPr="008D4BBC">
        <w:rPr>
          <w:rFonts w:eastAsia="ＭＳ 明朝"/>
          <w:sz w:val="24"/>
          <w:lang w:eastAsia="ja-JP"/>
        </w:rPr>
        <w:t>around</w:t>
      </w:r>
      <w:r w:rsidR="00F95C7A" w:rsidRPr="008D4BBC">
        <w:rPr>
          <w:rFonts w:eastAsia="ＭＳ 明朝"/>
          <w:sz w:val="24"/>
          <w:lang w:eastAsia="ja-JP"/>
        </w:rPr>
        <w:t xml:space="preserve"> </w:t>
      </w:r>
      <w:r w:rsidR="00B25693" w:rsidRPr="008D4BBC">
        <w:rPr>
          <w:rFonts w:eastAsia="ＭＳ 明朝"/>
          <w:sz w:val="24"/>
          <w:lang w:eastAsia="ja-JP"/>
        </w:rPr>
        <w:t xml:space="preserve">100 cases in the late 1980s, and this level has remained to date. We meanwhile still continue to see </w:t>
      </w:r>
      <w:r w:rsidR="00F95C7A" w:rsidRPr="008D4BBC">
        <w:rPr>
          <w:rFonts w:eastAsia="ＭＳ 明朝"/>
          <w:sz w:val="24"/>
          <w:lang w:eastAsia="ja-JP"/>
        </w:rPr>
        <w:t>around</w:t>
      </w:r>
      <w:r w:rsidR="00F95C7A" w:rsidRPr="008D4BBC">
        <w:rPr>
          <w:rFonts w:eastAsia="ＭＳ 明朝"/>
          <w:sz w:val="24"/>
          <w:lang w:eastAsia="ja-JP"/>
        </w:rPr>
        <w:t xml:space="preserve"> </w:t>
      </w:r>
      <w:r w:rsidR="00B25693" w:rsidRPr="008D4BBC">
        <w:rPr>
          <w:rFonts w:eastAsia="ＭＳ 明朝"/>
          <w:sz w:val="24"/>
          <w:lang w:eastAsia="ja-JP"/>
        </w:rPr>
        <w:t xml:space="preserve">50 cases a year of red tide each in Tokyo Bay and </w:t>
      </w:r>
      <w:proofErr w:type="spellStart"/>
      <w:r w:rsidR="00B25693" w:rsidRPr="008D4BBC">
        <w:rPr>
          <w:rFonts w:eastAsia="ＭＳ 明朝"/>
          <w:sz w:val="24"/>
          <w:lang w:eastAsia="ja-JP"/>
        </w:rPr>
        <w:t>Ise</w:t>
      </w:r>
      <w:proofErr w:type="spellEnd"/>
      <w:r w:rsidR="00B25693" w:rsidRPr="008D4BBC">
        <w:rPr>
          <w:rFonts w:eastAsia="ＭＳ 明朝"/>
          <w:sz w:val="24"/>
          <w:lang w:eastAsia="ja-JP"/>
        </w:rPr>
        <w:t xml:space="preserve"> Bay.</w:t>
      </w:r>
    </w:p>
    <w:p w:rsidR="00CA667F" w:rsidRPr="008D4BBC" w:rsidRDefault="007B6891" w:rsidP="007B6891">
      <w:pPr>
        <w:spacing w:line="280" w:lineRule="exact"/>
        <w:jc w:val="center"/>
        <w:rPr>
          <w:rFonts w:eastAsia="ＭＳ 明朝"/>
          <w:sz w:val="24"/>
          <w:lang w:eastAsia="ja-JP"/>
        </w:rPr>
      </w:pPr>
      <w:r w:rsidRPr="007B6891">
        <w:rPr>
          <w:rFonts w:eastAsia="ＭＳ 明朝"/>
          <w:lang w:eastAsia="ja-JP"/>
        </w:rPr>
        <w:drawing>
          <wp:anchor distT="0" distB="0" distL="114300" distR="114300" simplePos="0" relativeHeight="251708416" behindDoc="0" locked="0" layoutInCell="1" allowOverlap="1" wp14:anchorId="0500A88A" wp14:editId="054E75E7">
            <wp:simplePos x="0" y="0"/>
            <wp:positionH relativeFrom="column">
              <wp:posOffset>279400</wp:posOffset>
            </wp:positionH>
            <wp:positionV relativeFrom="paragraph">
              <wp:posOffset>55245</wp:posOffset>
            </wp:positionV>
            <wp:extent cx="4961255" cy="2399030"/>
            <wp:effectExtent l="0" t="0" r="0" b="1270"/>
            <wp:wrapTopAndBottom/>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1255" cy="23990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CA667F" w:rsidRPr="008D4BBC">
        <w:rPr>
          <w:rFonts w:eastAsia="ＭＳ 明朝"/>
          <w:b/>
          <w:lang w:eastAsia="ja-JP"/>
        </w:rPr>
        <w:t>Fig. 6:</w:t>
      </w:r>
      <w:r w:rsidR="00CA667F" w:rsidRPr="008D4BBC">
        <w:rPr>
          <w:rFonts w:eastAsia="ＭＳ 明朝"/>
          <w:lang w:eastAsia="ja-JP"/>
        </w:rPr>
        <w:t xml:space="preserve"> Occurrences of red tide in Tokyo Bay, </w:t>
      </w:r>
      <w:proofErr w:type="spellStart"/>
      <w:r w:rsidR="00CA667F" w:rsidRPr="008D4BBC">
        <w:rPr>
          <w:rFonts w:eastAsia="ＭＳ 明朝"/>
          <w:lang w:eastAsia="ja-JP"/>
        </w:rPr>
        <w:t>Ise</w:t>
      </w:r>
      <w:proofErr w:type="spellEnd"/>
      <w:r w:rsidR="00CA667F" w:rsidRPr="008D4BBC">
        <w:rPr>
          <w:rFonts w:eastAsia="ＭＳ 明朝"/>
          <w:lang w:eastAsia="ja-JP"/>
        </w:rPr>
        <w:t xml:space="preserve"> Bay and the </w:t>
      </w:r>
      <w:proofErr w:type="spellStart"/>
      <w:r w:rsidR="00CA667F" w:rsidRPr="008D4BBC">
        <w:rPr>
          <w:rFonts w:eastAsia="ＭＳ 明朝"/>
          <w:lang w:eastAsia="ja-JP"/>
        </w:rPr>
        <w:t>Seto</w:t>
      </w:r>
      <w:proofErr w:type="spellEnd"/>
      <w:r w:rsidR="00CA667F" w:rsidRPr="008D4BBC">
        <w:rPr>
          <w:rFonts w:eastAsia="ＭＳ 明朝"/>
          <w:lang w:eastAsia="ja-JP"/>
        </w:rPr>
        <w:t xml:space="preserve"> Inland Sea</w:t>
      </w:r>
    </w:p>
    <w:p w:rsidR="00FC32D7" w:rsidRPr="008D4BBC" w:rsidRDefault="00FC32D7" w:rsidP="00B16E4D">
      <w:pPr>
        <w:spacing w:line="280" w:lineRule="exact"/>
        <w:rPr>
          <w:rFonts w:eastAsia="ＭＳ 明朝"/>
          <w:sz w:val="24"/>
          <w:lang w:eastAsia="ja-JP"/>
        </w:rPr>
      </w:pPr>
    </w:p>
    <w:p w:rsidR="000C5875" w:rsidRPr="008D4BBC" w:rsidRDefault="000C5875" w:rsidP="00261B0F">
      <w:pPr>
        <w:spacing w:line="280" w:lineRule="exact"/>
        <w:rPr>
          <w:rFonts w:eastAsiaTheme="minorEastAsia"/>
          <w:sz w:val="24"/>
          <w:lang w:eastAsia="ja-JP"/>
        </w:rPr>
      </w:pPr>
    </w:p>
    <w:p w:rsidR="00261B0F" w:rsidRPr="008D4BBC" w:rsidRDefault="00261B0F" w:rsidP="00B65193">
      <w:pPr>
        <w:spacing w:line="280" w:lineRule="exact"/>
        <w:rPr>
          <w:rFonts w:eastAsiaTheme="minorEastAsia"/>
          <w:sz w:val="24"/>
          <w:lang w:eastAsia="ja-JP"/>
        </w:rPr>
      </w:pPr>
      <w:r w:rsidRPr="008D4BBC">
        <w:rPr>
          <w:rFonts w:eastAsiaTheme="minorEastAsia"/>
          <w:sz w:val="24"/>
          <w:lang w:eastAsia="ja-JP"/>
        </w:rPr>
        <w:t xml:space="preserve">5. </w:t>
      </w:r>
      <w:r w:rsidRPr="008D4BBC">
        <w:rPr>
          <w:rFonts w:eastAsiaTheme="minorEastAsia"/>
          <w:sz w:val="24"/>
        </w:rPr>
        <w:t>Future administrative direction for the enclosed coastal seas (</w:t>
      </w:r>
      <w:r w:rsidR="001238FA">
        <w:rPr>
          <w:rFonts w:eastAsiaTheme="minorEastAsia" w:hint="eastAsia"/>
          <w:sz w:val="24"/>
          <w:lang w:eastAsia="ja-JP"/>
        </w:rPr>
        <w:t>T</w:t>
      </w:r>
      <w:r w:rsidR="001238FA" w:rsidRPr="008D4BBC">
        <w:rPr>
          <w:rFonts w:eastAsia="ＭＳ 明朝"/>
          <w:sz w:val="24"/>
          <w:lang w:eastAsia="ja-JP"/>
        </w:rPr>
        <w:t xml:space="preserve">he </w:t>
      </w:r>
      <w:r w:rsidR="001238FA">
        <w:rPr>
          <w:rFonts w:eastAsia="ＭＳ 明朝" w:hint="eastAsia"/>
          <w:sz w:val="24"/>
          <w:lang w:eastAsia="ja-JP"/>
        </w:rPr>
        <w:t xml:space="preserve">Policy of </w:t>
      </w:r>
      <w:r w:rsidR="001238FA">
        <w:rPr>
          <w:rFonts w:eastAsia="ＭＳ 明朝"/>
          <w:sz w:val="24"/>
          <w:lang w:eastAsia="ja-JP"/>
        </w:rPr>
        <w:t>Desirable</w:t>
      </w:r>
      <w:r w:rsidR="001238FA">
        <w:rPr>
          <w:rFonts w:eastAsia="ＭＳ 明朝" w:hint="eastAsia"/>
          <w:sz w:val="24"/>
          <w:lang w:eastAsia="ja-JP"/>
        </w:rPr>
        <w:t xml:space="preserve"> State of 8</w:t>
      </w:r>
      <w:r w:rsidR="001238FA" w:rsidRPr="00473544">
        <w:rPr>
          <w:rFonts w:eastAsia="ＭＳ 明朝" w:hint="eastAsia"/>
          <w:sz w:val="24"/>
          <w:vertAlign w:val="superscript"/>
          <w:lang w:eastAsia="ja-JP"/>
        </w:rPr>
        <w:t>th</w:t>
      </w:r>
      <w:r w:rsidR="001238FA">
        <w:rPr>
          <w:rFonts w:eastAsia="ＭＳ 明朝" w:hint="eastAsia"/>
          <w:sz w:val="24"/>
          <w:lang w:eastAsia="ja-JP"/>
        </w:rPr>
        <w:t xml:space="preserve"> TPLCS</w:t>
      </w:r>
      <w:r w:rsidRPr="008D4BBC">
        <w:rPr>
          <w:rFonts w:eastAsiaTheme="minorEastAsia"/>
          <w:sz w:val="24"/>
        </w:rPr>
        <w:t>)</w:t>
      </w:r>
    </w:p>
    <w:p w:rsidR="00261B0F" w:rsidRPr="008D4BBC" w:rsidRDefault="00261B0F" w:rsidP="00261B0F">
      <w:pPr>
        <w:spacing w:line="280" w:lineRule="exact"/>
        <w:ind w:leftChars="100" w:left="450" w:hangingChars="100" w:hanging="240"/>
        <w:rPr>
          <w:rFonts w:eastAsiaTheme="minorEastAsia"/>
          <w:sz w:val="24"/>
          <w:lang w:eastAsia="ja-JP"/>
        </w:rPr>
      </w:pPr>
    </w:p>
    <w:p w:rsidR="00B033A9" w:rsidRPr="008D4BBC" w:rsidRDefault="00B033A9" w:rsidP="006524F9">
      <w:pPr>
        <w:spacing w:line="280" w:lineRule="exact"/>
        <w:ind w:firstLineChars="100" w:firstLine="240"/>
        <w:rPr>
          <w:rFonts w:eastAsia="ＭＳ 明朝"/>
          <w:sz w:val="24"/>
          <w:lang w:eastAsia="ja-JP"/>
        </w:rPr>
      </w:pPr>
      <w:r w:rsidRPr="008D4BBC">
        <w:rPr>
          <w:rFonts w:eastAsia="ＭＳ 明朝"/>
          <w:sz w:val="24"/>
          <w:lang w:eastAsia="ja-JP"/>
        </w:rPr>
        <w:t xml:space="preserve">Our administrative measures including TPLCS realized a stable decrease in volume of pollutant loads from the land. We yet recognize the </w:t>
      </w:r>
      <w:r w:rsidR="009D0D26" w:rsidRPr="008D4BBC">
        <w:rPr>
          <w:rFonts w:eastAsia="ＭＳ 明朝"/>
          <w:sz w:val="24"/>
          <w:lang w:eastAsia="ja-JP"/>
        </w:rPr>
        <w:t>differen</w:t>
      </w:r>
      <w:r w:rsidR="009D0D26" w:rsidRPr="008D4BBC">
        <w:rPr>
          <w:rFonts w:eastAsia="ＭＳ 明朝"/>
          <w:sz w:val="24"/>
          <w:lang w:eastAsia="ja-JP"/>
        </w:rPr>
        <w:t>t</w:t>
      </w:r>
      <w:r w:rsidR="009D0D26" w:rsidRPr="008D4BBC">
        <w:rPr>
          <w:rFonts w:eastAsia="ＭＳ 明朝"/>
          <w:sz w:val="24"/>
          <w:lang w:eastAsia="ja-JP"/>
        </w:rPr>
        <w:t xml:space="preserve"> </w:t>
      </w:r>
      <w:r w:rsidR="009D0D26" w:rsidRPr="008D4BBC">
        <w:rPr>
          <w:rFonts w:eastAsia="ＭＳ 明朝"/>
          <w:sz w:val="24"/>
          <w:lang w:eastAsia="ja-JP"/>
        </w:rPr>
        <w:t>circumstances</w:t>
      </w:r>
      <w:r w:rsidR="000C5875" w:rsidRPr="008D4BBC">
        <w:rPr>
          <w:rFonts w:eastAsia="ＭＳ 明朝"/>
          <w:sz w:val="24"/>
          <w:lang w:eastAsia="ja-JP"/>
        </w:rPr>
        <w:t xml:space="preserve"> of COD, nitrogen and phosphorus</w:t>
      </w:r>
      <w:r w:rsidRPr="008D4BBC">
        <w:rPr>
          <w:rFonts w:eastAsia="ＭＳ 明朝"/>
          <w:sz w:val="24"/>
          <w:lang w:eastAsia="ja-JP"/>
        </w:rPr>
        <w:t xml:space="preserve"> by sea</w:t>
      </w:r>
      <w:r w:rsidR="000C5875" w:rsidRPr="008D4BBC">
        <w:rPr>
          <w:rFonts w:eastAsia="ＭＳ 明朝"/>
          <w:sz w:val="24"/>
          <w:lang w:eastAsia="ja-JP"/>
        </w:rPr>
        <w:t xml:space="preserve"> area</w:t>
      </w:r>
      <w:r w:rsidRPr="008D4BBC">
        <w:rPr>
          <w:rFonts w:eastAsia="ＭＳ 明朝"/>
          <w:sz w:val="24"/>
          <w:lang w:eastAsia="ja-JP"/>
        </w:rPr>
        <w:t xml:space="preserve"> while continue to observe red tides and oxygen</w:t>
      </w:r>
      <w:r w:rsidR="009D0D26" w:rsidRPr="008D4BBC">
        <w:rPr>
          <w:rFonts w:eastAsia="ＭＳ 明朝"/>
          <w:sz w:val="24"/>
          <w:lang w:eastAsia="ja-JP"/>
        </w:rPr>
        <w:t xml:space="preserve"> </w:t>
      </w:r>
      <w:r w:rsidRPr="008D4BBC">
        <w:rPr>
          <w:rFonts w:eastAsia="ＭＳ 明朝"/>
          <w:sz w:val="24"/>
          <w:lang w:eastAsia="ja-JP"/>
        </w:rPr>
        <w:t>deficient water</w:t>
      </w:r>
      <w:r w:rsidR="000C5875" w:rsidRPr="008D4BBC">
        <w:rPr>
          <w:rFonts w:eastAsia="ＭＳ 明朝"/>
          <w:sz w:val="24"/>
          <w:lang w:eastAsia="ja-JP"/>
        </w:rPr>
        <w:t xml:space="preserve"> mass to date</w:t>
      </w:r>
      <w:r w:rsidRPr="008D4BBC">
        <w:rPr>
          <w:rFonts w:eastAsia="ＭＳ 明朝"/>
          <w:sz w:val="24"/>
          <w:lang w:eastAsia="ja-JP"/>
        </w:rPr>
        <w:t xml:space="preserve">. It has been also pointed out, in view of “Bountiful </w:t>
      </w:r>
      <w:r w:rsidR="009D0D26" w:rsidRPr="008D4BBC">
        <w:rPr>
          <w:rFonts w:eastAsia="ＭＳ 明朝"/>
          <w:sz w:val="24"/>
          <w:lang w:eastAsia="ja-JP"/>
        </w:rPr>
        <w:t>Sea</w:t>
      </w:r>
      <w:r w:rsidRPr="008D4BBC">
        <w:rPr>
          <w:rFonts w:eastAsia="ＭＳ 明朝"/>
          <w:sz w:val="24"/>
          <w:lang w:eastAsia="ja-JP"/>
        </w:rPr>
        <w:t xml:space="preserve">”, the importance of securing bio-diversity </w:t>
      </w:r>
      <w:r w:rsidR="000C5875" w:rsidRPr="008D4BBC">
        <w:rPr>
          <w:rFonts w:eastAsia="ＭＳ 明朝"/>
          <w:sz w:val="24"/>
          <w:lang w:eastAsia="ja-JP"/>
        </w:rPr>
        <w:t>and bio-productivity through con</w:t>
      </w:r>
      <w:r w:rsidRPr="008D4BBC">
        <w:rPr>
          <w:rFonts w:eastAsia="ＭＳ 明朝"/>
          <w:sz w:val="24"/>
          <w:lang w:eastAsia="ja-JP"/>
        </w:rPr>
        <w:t>servation and restoration of seaweed bed and tidal flat. Under these circumstances, MOE has been working at the implementation of the next or the 8</w:t>
      </w:r>
      <w:r w:rsidRPr="008D4BBC">
        <w:rPr>
          <w:rFonts w:eastAsia="ＭＳ 明朝"/>
          <w:sz w:val="24"/>
          <w:vertAlign w:val="superscript"/>
          <w:lang w:eastAsia="ja-JP"/>
        </w:rPr>
        <w:t>th</w:t>
      </w:r>
      <w:r w:rsidRPr="008D4BBC">
        <w:rPr>
          <w:rFonts w:eastAsia="ＭＳ 明朝"/>
          <w:sz w:val="24"/>
          <w:lang w:eastAsia="ja-JP"/>
        </w:rPr>
        <w:t xml:space="preserve"> TPLCS in order to proceed with the comprehensive countermeasures to improve water environment.</w:t>
      </w:r>
    </w:p>
    <w:p w:rsidR="00B90437" w:rsidRPr="008D4BBC" w:rsidRDefault="00B90437" w:rsidP="0023359A">
      <w:pPr>
        <w:spacing w:line="280" w:lineRule="exact"/>
        <w:rPr>
          <w:rFonts w:eastAsiaTheme="minorEastAsia"/>
          <w:sz w:val="24"/>
          <w:lang w:eastAsia="ja-JP"/>
        </w:rPr>
      </w:pPr>
    </w:p>
    <w:p w:rsidR="00B90437" w:rsidRPr="008D4BBC" w:rsidRDefault="000C5875" w:rsidP="006524F9">
      <w:pPr>
        <w:spacing w:line="280" w:lineRule="exact"/>
        <w:ind w:firstLineChars="100" w:firstLine="240"/>
        <w:rPr>
          <w:rFonts w:eastAsia="ＭＳ 明朝"/>
          <w:sz w:val="24"/>
          <w:lang w:eastAsia="ja-JP"/>
        </w:rPr>
      </w:pPr>
      <w:r w:rsidRPr="008D4BBC">
        <w:rPr>
          <w:rFonts w:eastAsia="ＭＳ 明朝"/>
          <w:sz w:val="24"/>
          <w:lang w:eastAsia="ja-JP"/>
        </w:rPr>
        <w:t>Depending on the circumstances</w:t>
      </w:r>
      <w:r w:rsidR="00B90437" w:rsidRPr="008D4BBC">
        <w:rPr>
          <w:rFonts w:eastAsia="ＭＳ 明朝"/>
          <w:sz w:val="24"/>
          <w:lang w:eastAsia="ja-JP"/>
        </w:rPr>
        <w:t xml:space="preserve"> and the current challenges, the Central Council for the Environment which was composed with the knowledgeable persons </w:t>
      </w:r>
      <w:r w:rsidR="00E11491" w:rsidRPr="008D4BBC">
        <w:rPr>
          <w:rFonts w:eastAsia="ＭＳ 明朝"/>
          <w:sz w:val="24"/>
          <w:lang w:eastAsia="ja-JP"/>
        </w:rPr>
        <w:t xml:space="preserve">examined </w:t>
      </w:r>
      <w:r w:rsidR="00E11491" w:rsidRPr="008D4BBC">
        <w:rPr>
          <w:rFonts w:eastAsiaTheme="minorEastAsia"/>
          <w:sz w:val="24"/>
          <w:lang w:eastAsia="ja-JP"/>
        </w:rPr>
        <w:t>“</w:t>
      </w:r>
      <w:r w:rsidR="001238FA">
        <w:rPr>
          <w:rFonts w:eastAsia="ＭＳ 明朝" w:hint="eastAsia"/>
          <w:sz w:val="24"/>
          <w:lang w:eastAsia="ja-JP"/>
        </w:rPr>
        <w:t>T</w:t>
      </w:r>
      <w:r w:rsidR="001238FA" w:rsidRPr="008D4BBC">
        <w:rPr>
          <w:rFonts w:eastAsia="ＭＳ 明朝"/>
          <w:sz w:val="24"/>
          <w:lang w:eastAsia="ja-JP"/>
        </w:rPr>
        <w:t xml:space="preserve">he </w:t>
      </w:r>
      <w:r w:rsidR="001238FA">
        <w:rPr>
          <w:rFonts w:eastAsia="ＭＳ 明朝" w:hint="eastAsia"/>
          <w:sz w:val="24"/>
          <w:lang w:eastAsia="ja-JP"/>
        </w:rPr>
        <w:t xml:space="preserve">Policy of </w:t>
      </w:r>
      <w:r w:rsidR="001238FA">
        <w:rPr>
          <w:rFonts w:eastAsia="ＭＳ 明朝"/>
          <w:sz w:val="24"/>
          <w:lang w:eastAsia="ja-JP"/>
        </w:rPr>
        <w:t>Desirable</w:t>
      </w:r>
      <w:r w:rsidR="001238FA">
        <w:rPr>
          <w:rFonts w:eastAsia="ＭＳ 明朝" w:hint="eastAsia"/>
          <w:sz w:val="24"/>
          <w:lang w:eastAsia="ja-JP"/>
        </w:rPr>
        <w:t xml:space="preserve"> State of 8</w:t>
      </w:r>
      <w:r w:rsidR="001238FA" w:rsidRPr="00473544">
        <w:rPr>
          <w:rFonts w:eastAsia="ＭＳ 明朝" w:hint="eastAsia"/>
          <w:sz w:val="24"/>
          <w:vertAlign w:val="superscript"/>
          <w:lang w:eastAsia="ja-JP"/>
        </w:rPr>
        <w:t>th</w:t>
      </w:r>
      <w:r w:rsidR="001238FA">
        <w:rPr>
          <w:rFonts w:eastAsia="ＭＳ 明朝" w:hint="eastAsia"/>
          <w:sz w:val="24"/>
          <w:lang w:eastAsia="ja-JP"/>
        </w:rPr>
        <w:t xml:space="preserve"> TPLCS</w:t>
      </w:r>
      <w:r w:rsidR="00B90437" w:rsidRPr="008D4BBC">
        <w:rPr>
          <w:rFonts w:eastAsia="ＭＳ 明朝"/>
          <w:sz w:val="24"/>
          <w:lang w:eastAsia="ja-JP"/>
        </w:rPr>
        <w:t>” and came up with their report in December 2015.</w:t>
      </w:r>
      <w:r w:rsidR="00E11491" w:rsidRPr="008D4BBC">
        <w:rPr>
          <w:rFonts w:eastAsia="ＭＳ 明朝"/>
          <w:sz w:val="24"/>
          <w:lang w:eastAsia="ja-JP"/>
        </w:rPr>
        <w:t xml:space="preserve"> </w:t>
      </w:r>
      <w:r w:rsidR="00B90437" w:rsidRPr="008D4BBC">
        <w:rPr>
          <w:rFonts w:eastAsia="ＭＳ 明朝"/>
          <w:sz w:val="24"/>
          <w:lang w:eastAsia="ja-JP"/>
        </w:rPr>
        <w:t>The ou</w:t>
      </w:r>
      <w:r w:rsidR="00E11491" w:rsidRPr="008D4BBC">
        <w:rPr>
          <w:rFonts w:eastAsia="ＭＳ 明朝"/>
          <w:sz w:val="24"/>
          <w:lang w:eastAsia="ja-JP"/>
        </w:rPr>
        <w:t xml:space="preserve">tline of their report is as </w:t>
      </w:r>
      <w:r w:rsidR="00B90437" w:rsidRPr="008D4BBC">
        <w:rPr>
          <w:rFonts w:eastAsia="ＭＳ 明朝"/>
          <w:sz w:val="24"/>
          <w:lang w:eastAsia="ja-JP"/>
        </w:rPr>
        <w:t>follows.</w:t>
      </w:r>
    </w:p>
    <w:p w:rsidR="00B90437" w:rsidRPr="008D4BBC" w:rsidRDefault="00B90437" w:rsidP="00B90437">
      <w:pPr>
        <w:spacing w:line="280" w:lineRule="exact"/>
        <w:rPr>
          <w:rFonts w:eastAsia="ＭＳ 明朝"/>
          <w:sz w:val="24"/>
          <w:lang w:eastAsia="ja-JP"/>
        </w:rPr>
      </w:pPr>
      <w:r w:rsidRPr="008D4BBC">
        <w:rPr>
          <w:rFonts w:eastAsia="ＭＳ 明朝"/>
          <w:sz w:val="24"/>
          <w:lang w:eastAsia="ja-JP"/>
        </w:rPr>
        <w:t xml:space="preserve"> </w:t>
      </w:r>
    </w:p>
    <w:p w:rsidR="0096431D" w:rsidRPr="008D4BBC" w:rsidRDefault="0096431D" w:rsidP="0096431D">
      <w:pPr>
        <w:spacing w:line="280" w:lineRule="exact"/>
        <w:rPr>
          <w:rFonts w:eastAsiaTheme="minorEastAsia"/>
          <w:sz w:val="24"/>
          <w:u w:val="single"/>
          <w:lang w:eastAsia="ja-JP"/>
        </w:rPr>
      </w:pPr>
      <w:r w:rsidRPr="008D4BBC">
        <w:rPr>
          <w:rFonts w:eastAsiaTheme="minorEastAsia"/>
          <w:sz w:val="24"/>
          <w:u w:val="single"/>
          <w:lang w:eastAsia="ja-JP"/>
        </w:rPr>
        <w:t>5-1 Necessity to improve water quality in the designated water areas</w:t>
      </w:r>
    </w:p>
    <w:p w:rsidR="0096431D" w:rsidRPr="008D4BBC" w:rsidRDefault="0096431D" w:rsidP="0096431D">
      <w:pPr>
        <w:spacing w:line="280" w:lineRule="exact"/>
        <w:rPr>
          <w:rFonts w:eastAsiaTheme="minorEastAsia"/>
          <w:sz w:val="24"/>
          <w:u w:val="single"/>
          <w:lang w:eastAsia="ja-JP"/>
        </w:rPr>
      </w:pPr>
    </w:p>
    <w:p w:rsidR="0096431D" w:rsidRPr="008D4BBC" w:rsidRDefault="00874C38" w:rsidP="0096431D">
      <w:pPr>
        <w:pStyle w:val="ad"/>
        <w:numPr>
          <w:ilvl w:val="0"/>
          <w:numId w:val="5"/>
        </w:numPr>
        <w:spacing w:line="280" w:lineRule="exact"/>
        <w:ind w:leftChars="0"/>
        <w:rPr>
          <w:rFonts w:ascii="Times New Roman" w:eastAsiaTheme="minorEastAsia" w:hAnsi="Times New Roman"/>
          <w:sz w:val="24"/>
        </w:rPr>
      </w:pPr>
      <w:r w:rsidRPr="008D4BBC">
        <w:rPr>
          <w:rFonts w:ascii="Times New Roman" w:eastAsiaTheme="minorEastAsia" w:hAnsi="Times New Roman"/>
          <w:sz w:val="24"/>
        </w:rPr>
        <w:t xml:space="preserve">Tokyo Bay and </w:t>
      </w:r>
      <w:proofErr w:type="spellStart"/>
      <w:r w:rsidRPr="008D4BBC">
        <w:rPr>
          <w:rFonts w:ascii="Times New Roman" w:eastAsiaTheme="minorEastAsia" w:hAnsi="Times New Roman"/>
          <w:sz w:val="24"/>
        </w:rPr>
        <w:t>Ise</w:t>
      </w:r>
      <w:proofErr w:type="spellEnd"/>
      <w:r w:rsidRPr="008D4BBC">
        <w:rPr>
          <w:rFonts w:ascii="Times New Roman" w:eastAsiaTheme="minorEastAsia" w:hAnsi="Times New Roman"/>
          <w:sz w:val="24"/>
        </w:rPr>
        <w:t xml:space="preserve"> B</w:t>
      </w:r>
      <w:r w:rsidR="0096431D" w:rsidRPr="008D4BBC">
        <w:rPr>
          <w:rFonts w:ascii="Times New Roman" w:eastAsiaTheme="minorEastAsia" w:hAnsi="Times New Roman"/>
          <w:sz w:val="24"/>
        </w:rPr>
        <w:t>ay</w:t>
      </w:r>
    </w:p>
    <w:p w:rsidR="0096431D" w:rsidRPr="008D4BBC" w:rsidRDefault="0096431D" w:rsidP="0096431D">
      <w:pPr>
        <w:spacing w:line="280" w:lineRule="exact"/>
        <w:ind w:left="360"/>
        <w:rPr>
          <w:rFonts w:eastAsiaTheme="minorEastAsia"/>
          <w:sz w:val="24"/>
          <w:lang w:eastAsia="ja-JP"/>
        </w:rPr>
      </w:pPr>
      <w:r w:rsidRPr="008D4BBC">
        <w:rPr>
          <w:rFonts w:eastAsiaTheme="minorEastAsia"/>
          <w:sz w:val="24"/>
          <w:lang w:eastAsia="ja-JP"/>
        </w:rPr>
        <w:t>Need to continue to work at the management to improve water environment.</w:t>
      </w:r>
    </w:p>
    <w:p w:rsidR="0096431D" w:rsidRPr="008D4BBC" w:rsidRDefault="0096431D" w:rsidP="0096431D">
      <w:pPr>
        <w:spacing w:line="280" w:lineRule="exact"/>
        <w:rPr>
          <w:rFonts w:eastAsiaTheme="minorEastAsia"/>
          <w:sz w:val="24"/>
          <w:lang w:eastAsia="ja-JP"/>
        </w:rPr>
      </w:pPr>
    </w:p>
    <w:p w:rsidR="0096431D" w:rsidRPr="008D4BBC" w:rsidRDefault="00874C38" w:rsidP="0096431D">
      <w:pPr>
        <w:pStyle w:val="ad"/>
        <w:numPr>
          <w:ilvl w:val="0"/>
          <w:numId w:val="5"/>
        </w:numPr>
        <w:spacing w:line="280" w:lineRule="exact"/>
        <w:ind w:leftChars="0"/>
        <w:rPr>
          <w:rFonts w:ascii="Times New Roman" w:eastAsiaTheme="minorEastAsia" w:hAnsi="Times New Roman"/>
          <w:sz w:val="24"/>
        </w:rPr>
      </w:pPr>
      <w:r w:rsidRPr="008D4BBC">
        <w:rPr>
          <w:rFonts w:ascii="Times New Roman" w:eastAsiaTheme="minorEastAsia" w:hAnsi="Times New Roman"/>
          <w:sz w:val="24"/>
        </w:rPr>
        <w:t>Osaka B</w:t>
      </w:r>
      <w:r w:rsidR="0096431D" w:rsidRPr="008D4BBC">
        <w:rPr>
          <w:rFonts w:ascii="Times New Roman" w:eastAsiaTheme="minorEastAsia" w:hAnsi="Times New Roman"/>
          <w:sz w:val="24"/>
        </w:rPr>
        <w:t>ay</w:t>
      </w:r>
    </w:p>
    <w:p w:rsidR="0096431D" w:rsidRPr="008D4BBC" w:rsidRDefault="0096431D" w:rsidP="0096431D">
      <w:pPr>
        <w:pStyle w:val="ad"/>
        <w:spacing w:line="280" w:lineRule="exact"/>
        <w:ind w:leftChars="0" w:left="360"/>
        <w:rPr>
          <w:rFonts w:ascii="Times New Roman" w:eastAsiaTheme="minorEastAsia" w:hAnsi="Times New Roman"/>
          <w:sz w:val="24"/>
        </w:rPr>
      </w:pPr>
      <w:r w:rsidRPr="008D4BBC">
        <w:rPr>
          <w:rFonts w:ascii="Times New Roman" w:eastAsiaTheme="minorEastAsia" w:hAnsi="Times New Roman"/>
          <w:sz w:val="24"/>
        </w:rPr>
        <w:t>Need to proceed with the countermeasures to improve water environment with thinking of achievement leve</w:t>
      </w:r>
      <w:r w:rsidR="00874C38" w:rsidRPr="008D4BBC">
        <w:rPr>
          <w:rFonts w:ascii="Times New Roman" w:eastAsiaTheme="minorEastAsia" w:hAnsi="Times New Roman"/>
          <w:sz w:val="24"/>
        </w:rPr>
        <w:t>l of environment standards for nitrogen and phosphorus</w:t>
      </w:r>
      <w:r w:rsidRPr="008D4BBC">
        <w:rPr>
          <w:rFonts w:ascii="Times New Roman" w:eastAsiaTheme="minorEastAsia" w:hAnsi="Times New Roman"/>
          <w:sz w:val="24"/>
        </w:rPr>
        <w:t>.</w:t>
      </w:r>
    </w:p>
    <w:p w:rsidR="0096431D" w:rsidRPr="008D4BBC" w:rsidRDefault="0096431D" w:rsidP="0096431D">
      <w:pPr>
        <w:spacing w:line="280" w:lineRule="exact"/>
        <w:rPr>
          <w:rFonts w:eastAsiaTheme="minorEastAsia"/>
          <w:sz w:val="24"/>
          <w:lang w:eastAsia="ja-JP"/>
        </w:rPr>
      </w:pPr>
    </w:p>
    <w:p w:rsidR="0096431D" w:rsidRPr="008D4BBC" w:rsidRDefault="0096431D" w:rsidP="0096431D">
      <w:pPr>
        <w:pStyle w:val="ad"/>
        <w:numPr>
          <w:ilvl w:val="0"/>
          <w:numId w:val="5"/>
        </w:numPr>
        <w:spacing w:line="280" w:lineRule="exact"/>
        <w:ind w:leftChars="0"/>
        <w:rPr>
          <w:rFonts w:ascii="Times New Roman" w:eastAsiaTheme="minorEastAsia" w:hAnsi="Times New Roman"/>
          <w:sz w:val="24"/>
        </w:rPr>
      </w:pPr>
      <w:r w:rsidRPr="008D4BBC">
        <w:rPr>
          <w:rFonts w:ascii="Times New Roman" w:eastAsiaTheme="minorEastAsia" w:hAnsi="Times New Roman"/>
          <w:sz w:val="24"/>
        </w:rPr>
        <w:t xml:space="preserve">The </w:t>
      </w:r>
      <w:proofErr w:type="spellStart"/>
      <w:r w:rsidRPr="008D4BBC">
        <w:rPr>
          <w:rFonts w:ascii="Times New Roman" w:eastAsiaTheme="minorEastAsia" w:hAnsi="Times New Roman"/>
          <w:sz w:val="24"/>
        </w:rPr>
        <w:t>Seto</w:t>
      </w:r>
      <w:proofErr w:type="spellEnd"/>
      <w:r w:rsidRPr="008D4BBC">
        <w:rPr>
          <w:rFonts w:ascii="Times New Roman" w:eastAsiaTheme="minorEastAsia" w:hAnsi="Times New Roman"/>
          <w:sz w:val="24"/>
        </w:rPr>
        <w:t xml:space="preserve"> Inland Sea excluding Osaka </w:t>
      </w:r>
      <w:r w:rsidR="00874C38" w:rsidRPr="008D4BBC">
        <w:rPr>
          <w:rFonts w:ascii="Times New Roman" w:eastAsiaTheme="minorEastAsia" w:hAnsi="Times New Roman"/>
          <w:sz w:val="24"/>
        </w:rPr>
        <w:t>B</w:t>
      </w:r>
      <w:r w:rsidRPr="008D4BBC">
        <w:rPr>
          <w:rFonts w:ascii="Times New Roman" w:eastAsiaTheme="minorEastAsia" w:hAnsi="Times New Roman"/>
          <w:sz w:val="24"/>
        </w:rPr>
        <w:t>ay</w:t>
      </w:r>
    </w:p>
    <w:p w:rsidR="0096431D" w:rsidRPr="008D4BBC" w:rsidRDefault="0096431D" w:rsidP="0096431D">
      <w:pPr>
        <w:pStyle w:val="ad"/>
        <w:spacing w:line="280" w:lineRule="exact"/>
        <w:ind w:leftChars="0" w:left="360"/>
        <w:rPr>
          <w:rFonts w:ascii="Times New Roman" w:eastAsiaTheme="minorEastAsia" w:hAnsi="Times New Roman"/>
          <w:sz w:val="24"/>
        </w:rPr>
      </w:pPr>
      <w:r w:rsidRPr="008D4BBC">
        <w:rPr>
          <w:rFonts w:ascii="Times New Roman" w:eastAsiaTheme="minorEastAsia" w:hAnsi="Times New Roman"/>
          <w:sz w:val="24"/>
        </w:rPr>
        <w:t>Appropriate is to take necessary countermeasures lest water quality is deteriorated.</w:t>
      </w:r>
    </w:p>
    <w:p w:rsidR="00D42C71" w:rsidRPr="008D4BBC" w:rsidRDefault="00D42C71" w:rsidP="0023359A">
      <w:pPr>
        <w:pStyle w:val="ad"/>
        <w:autoSpaceDE w:val="0"/>
        <w:autoSpaceDN w:val="0"/>
        <w:ind w:leftChars="0" w:left="0"/>
        <w:rPr>
          <w:rFonts w:ascii="Times New Roman" w:eastAsiaTheme="minorEastAsia" w:hAnsi="Times New Roman"/>
          <w:sz w:val="24"/>
          <w:szCs w:val="24"/>
        </w:rPr>
      </w:pPr>
    </w:p>
    <w:p w:rsidR="00D42C71" w:rsidRPr="008D4BBC" w:rsidRDefault="00D42C71" w:rsidP="00D42C71">
      <w:pPr>
        <w:autoSpaceDE w:val="0"/>
        <w:autoSpaceDN w:val="0"/>
        <w:rPr>
          <w:rFonts w:eastAsiaTheme="minorEastAsia"/>
          <w:color w:val="000000"/>
          <w:sz w:val="24"/>
          <w:lang w:eastAsia="ja-JP"/>
        </w:rPr>
      </w:pPr>
      <w:r w:rsidRPr="008D4BBC">
        <w:rPr>
          <w:rFonts w:eastAsiaTheme="minorEastAsia"/>
          <w:color w:val="000000"/>
          <w:sz w:val="24"/>
          <w:lang w:eastAsia="ja-JP"/>
        </w:rPr>
        <w:t>5-2 Expected countermeasures</w:t>
      </w:r>
    </w:p>
    <w:p w:rsidR="00D42C71" w:rsidRPr="008D4BBC" w:rsidRDefault="00D42C71" w:rsidP="00B65193">
      <w:pPr>
        <w:autoSpaceDE w:val="0"/>
        <w:autoSpaceDN w:val="0"/>
        <w:ind w:firstLineChars="99" w:firstLine="238"/>
        <w:rPr>
          <w:rFonts w:eastAsiaTheme="minorEastAsia"/>
          <w:color w:val="000000"/>
          <w:sz w:val="24"/>
          <w:lang w:eastAsia="ja-JP"/>
        </w:rPr>
      </w:pPr>
      <w:r w:rsidRPr="008D4BBC">
        <w:rPr>
          <w:rFonts w:eastAsiaTheme="minorEastAsia"/>
          <w:color w:val="000000"/>
          <w:sz w:val="24"/>
          <w:lang w:eastAsia="ja-JP"/>
        </w:rPr>
        <w:t>Emphasizing the need to promote an overall countermeasures to improve water environment in view point of “Beautiful and bountiful sea,”</w:t>
      </w:r>
      <w:r w:rsidR="00874C38" w:rsidRPr="008D4BBC">
        <w:rPr>
          <w:rFonts w:eastAsiaTheme="minorEastAsia"/>
          <w:color w:val="000000"/>
          <w:sz w:val="24"/>
          <w:lang w:eastAsia="ja-JP"/>
        </w:rPr>
        <w:t xml:space="preserve"> a set of measures was outlined</w:t>
      </w:r>
      <w:r w:rsidRPr="008D4BBC">
        <w:rPr>
          <w:rFonts w:eastAsiaTheme="minorEastAsia"/>
          <w:color w:val="000000"/>
          <w:sz w:val="24"/>
          <w:lang w:eastAsia="ja-JP"/>
        </w:rPr>
        <w:t xml:space="preserve"> for pollutant load reduction </w:t>
      </w:r>
      <w:r w:rsidR="00874C38" w:rsidRPr="008D4BBC">
        <w:rPr>
          <w:rFonts w:eastAsiaTheme="minorEastAsia"/>
          <w:color w:val="000000"/>
          <w:sz w:val="24"/>
          <w:lang w:eastAsia="ja-JP"/>
        </w:rPr>
        <w:t xml:space="preserve">including </w:t>
      </w:r>
      <w:r w:rsidR="008D4BBC">
        <w:rPr>
          <w:rFonts w:eastAsiaTheme="minorEastAsia" w:hint="eastAsia"/>
          <w:color w:val="000000"/>
          <w:sz w:val="24"/>
          <w:lang w:eastAsia="ja-JP"/>
        </w:rPr>
        <w:t>con</w:t>
      </w:r>
      <w:r w:rsidR="008D4BBC" w:rsidRPr="008D4BBC">
        <w:rPr>
          <w:rFonts w:eastAsiaTheme="minorEastAsia"/>
          <w:color w:val="000000"/>
          <w:sz w:val="24"/>
          <w:lang w:eastAsia="ja-JP"/>
        </w:rPr>
        <w:t xml:space="preserve">servation </w:t>
      </w:r>
      <w:r w:rsidRPr="008D4BBC">
        <w:rPr>
          <w:rFonts w:eastAsiaTheme="minorEastAsia"/>
          <w:color w:val="000000"/>
          <w:sz w:val="24"/>
          <w:lang w:eastAsia="ja-JP"/>
        </w:rPr>
        <w:t>and restoration of seaweed bed and tidal flat.</w:t>
      </w:r>
    </w:p>
    <w:p w:rsidR="00D42C71" w:rsidRPr="008D4BBC" w:rsidRDefault="00D42C71" w:rsidP="0023359A">
      <w:pPr>
        <w:pStyle w:val="ad"/>
        <w:autoSpaceDE w:val="0"/>
        <w:autoSpaceDN w:val="0"/>
        <w:ind w:leftChars="0" w:left="0"/>
        <w:rPr>
          <w:rFonts w:ascii="Times New Roman" w:eastAsiaTheme="minorEastAsia" w:hAnsi="Times New Roman"/>
          <w:sz w:val="24"/>
          <w:szCs w:val="24"/>
        </w:rPr>
      </w:pPr>
    </w:p>
    <w:p w:rsidR="00224B75" w:rsidRPr="00B65193" w:rsidRDefault="00224B75" w:rsidP="00224B75">
      <w:pPr>
        <w:pStyle w:val="ad"/>
        <w:numPr>
          <w:ilvl w:val="0"/>
          <w:numId w:val="7"/>
        </w:numPr>
        <w:autoSpaceDE w:val="0"/>
        <w:autoSpaceDN w:val="0"/>
        <w:ind w:leftChars="0"/>
        <w:rPr>
          <w:rFonts w:ascii="Times New Roman" w:eastAsiaTheme="minorEastAsia" w:hAnsi="Times New Roman"/>
          <w:color w:val="000000"/>
          <w:sz w:val="24"/>
        </w:rPr>
      </w:pPr>
      <w:r w:rsidRPr="00B65193">
        <w:rPr>
          <w:rFonts w:ascii="Times New Roman" w:eastAsiaTheme="minorEastAsia" w:hAnsi="Times New Roman"/>
          <w:color w:val="000000"/>
          <w:sz w:val="24"/>
        </w:rPr>
        <w:t>M</w:t>
      </w:r>
      <w:r w:rsidR="00874C38" w:rsidRPr="00B65193">
        <w:rPr>
          <w:rFonts w:ascii="Times New Roman" w:eastAsiaTheme="minorEastAsia" w:hAnsi="Times New Roman"/>
          <w:color w:val="000000"/>
          <w:sz w:val="24"/>
        </w:rPr>
        <w:t>easures for pollutant load red</w:t>
      </w:r>
      <w:r w:rsidRPr="00B65193">
        <w:rPr>
          <w:rFonts w:ascii="Times New Roman" w:eastAsiaTheme="minorEastAsia" w:hAnsi="Times New Roman"/>
          <w:color w:val="000000"/>
          <w:sz w:val="24"/>
        </w:rPr>
        <w:t>uction</w:t>
      </w:r>
    </w:p>
    <w:p w:rsidR="00224B75" w:rsidRPr="008D4BBC" w:rsidRDefault="00224B75" w:rsidP="0023359A">
      <w:pPr>
        <w:pStyle w:val="ad"/>
        <w:autoSpaceDE w:val="0"/>
        <w:autoSpaceDN w:val="0"/>
        <w:ind w:leftChars="0" w:left="0"/>
        <w:rPr>
          <w:rFonts w:ascii="Times New Roman" w:eastAsiaTheme="minorEastAsia" w:hAnsi="Times New Roman"/>
          <w:sz w:val="24"/>
          <w:szCs w:val="24"/>
        </w:rPr>
      </w:pPr>
    </w:p>
    <w:p w:rsidR="007E4FF4" w:rsidRPr="008D4BBC" w:rsidRDefault="00874C38" w:rsidP="007E4FF4">
      <w:pPr>
        <w:pStyle w:val="ad"/>
        <w:numPr>
          <w:ilvl w:val="0"/>
          <w:numId w:val="9"/>
        </w:numPr>
        <w:autoSpaceDE w:val="0"/>
        <w:autoSpaceDN w:val="0"/>
        <w:ind w:leftChars="0"/>
        <w:rPr>
          <w:rFonts w:ascii="Times New Roman" w:eastAsiaTheme="minorEastAsia" w:hAnsi="Times New Roman"/>
          <w:color w:val="000000"/>
          <w:sz w:val="24"/>
        </w:rPr>
      </w:pPr>
      <w:r w:rsidRPr="008D4BBC">
        <w:rPr>
          <w:rFonts w:ascii="Times New Roman" w:eastAsiaTheme="minorEastAsia" w:hAnsi="Times New Roman"/>
          <w:color w:val="000000"/>
          <w:sz w:val="24"/>
        </w:rPr>
        <w:t xml:space="preserve">Tokyo Bay, </w:t>
      </w:r>
      <w:proofErr w:type="spellStart"/>
      <w:r w:rsidRPr="008D4BBC">
        <w:rPr>
          <w:rFonts w:ascii="Times New Roman" w:eastAsiaTheme="minorEastAsia" w:hAnsi="Times New Roman"/>
          <w:color w:val="000000"/>
          <w:sz w:val="24"/>
        </w:rPr>
        <w:t>Ise</w:t>
      </w:r>
      <w:proofErr w:type="spellEnd"/>
      <w:r w:rsidRPr="008D4BBC">
        <w:rPr>
          <w:rFonts w:ascii="Times New Roman" w:eastAsiaTheme="minorEastAsia" w:hAnsi="Times New Roman"/>
          <w:color w:val="000000"/>
          <w:sz w:val="24"/>
        </w:rPr>
        <w:t xml:space="preserve"> </w:t>
      </w:r>
      <w:r w:rsidR="00B41A4E" w:rsidRPr="008D4BBC">
        <w:rPr>
          <w:rFonts w:ascii="Times New Roman" w:eastAsiaTheme="minorEastAsia" w:hAnsi="Times New Roman"/>
          <w:color w:val="000000"/>
          <w:sz w:val="24"/>
        </w:rPr>
        <w:t>Bay and Osaka B</w:t>
      </w:r>
      <w:r w:rsidR="007E4FF4" w:rsidRPr="008D4BBC">
        <w:rPr>
          <w:rFonts w:ascii="Times New Roman" w:eastAsiaTheme="minorEastAsia" w:hAnsi="Times New Roman"/>
          <w:color w:val="000000"/>
          <w:sz w:val="24"/>
        </w:rPr>
        <w:t>ay</w:t>
      </w:r>
    </w:p>
    <w:p w:rsidR="007E4FF4" w:rsidRPr="008D4BBC" w:rsidRDefault="007E4FF4" w:rsidP="00B41A4E">
      <w:pPr>
        <w:autoSpaceDE w:val="0"/>
        <w:autoSpaceDN w:val="0"/>
        <w:ind w:leftChars="150" w:left="315"/>
        <w:rPr>
          <w:rFonts w:eastAsiaTheme="minorEastAsia"/>
          <w:color w:val="000000"/>
          <w:sz w:val="24"/>
          <w:lang w:eastAsia="ja-JP"/>
        </w:rPr>
      </w:pPr>
      <w:r w:rsidRPr="008D4BBC">
        <w:rPr>
          <w:rFonts w:eastAsiaTheme="minorEastAsia"/>
          <w:color w:val="000000"/>
          <w:sz w:val="24"/>
          <w:lang w:eastAsia="ja-JP"/>
        </w:rPr>
        <w:t xml:space="preserve">Need to proceed with countermeasures to efficiently reduce pollutant loads. In Osaka </w:t>
      </w:r>
      <w:r w:rsidR="008F05D6" w:rsidRPr="008D4BBC">
        <w:rPr>
          <w:rFonts w:eastAsiaTheme="minorEastAsia"/>
          <w:color w:val="000000"/>
          <w:sz w:val="24"/>
          <w:lang w:eastAsia="ja-JP"/>
        </w:rPr>
        <w:t>B</w:t>
      </w:r>
      <w:r w:rsidRPr="008D4BBC">
        <w:rPr>
          <w:rFonts w:eastAsiaTheme="minorEastAsia"/>
          <w:color w:val="000000"/>
          <w:sz w:val="24"/>
          <w:lang w:eastAsia="ja-JP"/>
        </w:rPr>
        <w:t xml:space="preserve">ay, specific measures to eliminate organic pollutants should be taken, observing the achievement level </w:t>
      </w:r>
      <w:r w:rsidR="00D75E56" w:rsidRPr="008D4BBC">
        <w:rPr>
          <w:rFonts w:eastAsiaTheme="minorEastAsia"/>
          <w:color w:val="000000"/>
          <w:sz w:val="24"/>
          <w:lang w:eastAsia="ja-JP"/>
        </w:rPr>
        <w:t>of environmental standards for nitrogen and phosphorus</w:t>
      </w:r>
      <w:r w:rsidRPr="008D4BBC">
        <w:rPr>
          <w:rFonts w:eastAsiaTheme="minorEastAsia"/>
          <w:color w:val="000000"/>
          <w:sz w:val="24"/>
          <w:lang w:eastAsia="ja-JP"/>
        </w:rPr>
        <w:t>.</w:t>
      </w:r>
    </w:p>
    <w:p w:rsidR="007E4FF4" w:rsidRPr="008D4BBC" w:rsidRDefault="007E4FF4" w:rsidP="0023359A">
      <w:pPr>
        <w:autoSpaceDE w:val="0"/>
        <w:autoSpaceDN w:val="0"/>
        <w:rPr>
          <w:rFonts w:eastAsiaTheme="minorEastAsia"/>
          <w:kern w:val="0"/>
          <w:sz w:val="24"/>
          <w:lang w:eastAsia="ja-JP"/>
        </w:rPr>
      </w:pPr>
    </w:p>
    <w:p w:rsidR="00C500CF" w:rsidRPr="008D4BBC" w:rsidRDefault="00C500CF" w:rsidP="00B41A4E">
      <w:pPr>
        <w:pStyle w:val="ad"/>
        <w:numPr>
          <w:ilvl w:val="0"/>
          <w:numId w:val="9"/>
        </w:numPr>
        <w:autoSpaceDE w:val="0"/>
        <w:autoSpaceDN w:val="0"/>
        <w:ind w:leftChars="0"/>
        <w:rPr>
          <w:rFonts w:ascii="Times New Roman" w:eastAsiaTheme="minorEastAsia" w:hAnsi="Times New Roman"/>
          <w:color w:val="000000"/>
          <w:sz w:val="24"/>
        </w:rPr>
      </w:pPr>
      <w:r w:rsidRPr="008D4BBC">
        <w:rPr>
          <w:rFonts w:ascii="Times New Roman" w:eastAsiaTheme="minorEastAsia" w:hAnsi="Times New Roman"/>
          <w:color w:val="000000"/>
          <w:sz w:val="24"/>
        </w:rPr>
        <w:t xml:space="preserve">the </w:t>
      </w:r>
      <w:proofErr w:type="spellStart"/>
      <w:r w:rsidRPr="008D4BBC">
        <w:rPr>
          <w:rFonts w:ascii="Times New Roman" w:eastAsiaTheme="minorEastAsia" w:hAnsi="Times New Roman"/>
          <w:color w:val="000000"/>
          <w:sz w:val="24"/>
        </w:rPr>
        <w:t>S</w:t>
      </w:r>
      <w:r w:rsidR="00B41A4E" w:rsidRPr="008D4BBC">
        <w:rPr>
          <w:rFonts w:ascii="Times New Roman" w:eastAsiaTheme="minorEastAsia" w:hAnsi="Times New Roman"/>
          <w:color w:val="000000"/>
          <w:sz w:val="24"/>
        </w:rPr>
        <w:t>eto</w:t>
      </w:r>
      <w:proofErr w:type="spellEnd"/>
      <w:r w:rsidR="00B41A4E" w:rsidRPr="008D4BBC">
        <w:rPr>
          <w:rFonts w:ascii="Times New Roman" w:eastAsiaTheme="minorEastAsia" w:hAnsi="Times New Roman"/>
          <w:color w:val="000000"/>
          <w:sz w:val="24"/>
        </w:rPr>
        <w:t xml:space="preserve"> Inland Sea excluding Osaka B</w:t>
      </w:r>
      <w:r w:rsidRPr="008D4BBC">
        <w:rPr>
          <w:rFonts w:ascii="Times New Roman" w:eastAsiaTheme="minorEastAsia" w:hAnsi="Times New Roman"/>
          <w:color w:val="000000"/>
          <w:sz w:val="24"/>
        </w:rPr>
        <w:t>ay</w:t>
      </w:r>
    </w:p>
    <w:p w:rsidR="00C500CF" w:rsidRPr="008D4BBC" w:rsidRDefault="00C500CF" w:rsidP="00B41A4E">
      <w:pPr>
        <w:pStyle w:val="ad"/>
        <w:autoSpaceDE w:val="0"/>
        <w:autoSpaceDN w:val="0"/>
        <w:ind w:leftChars="150" w:left="315"/>
        <w:rPr>
          <w:rFonts w:ascii="Times New Roman" w:eastAsiaTheme="minorEastAsia" w:hAnsi="Times New Roman"/>
          <w:sz w:val="24"/>
        </w:rPr>
      </w:pPr>
      <w:r w:rsidRPr="008D4BBC">
        <w:rPr>
          <w:rFonts w:ascii="Times New Roman" w:eastAsiaTheme="minorEastAsia" w:hAnsi="Times New Roman"/>
          <w:sz w:val="24"/>
        </w:rPr>
        <w:t xml:space="preserve">In view of the importance to secure bio-diversity and bio-productivity, need to proceed with </w:t>
      </w:r>
      <w:r w:rsidRPr="008D4BBC">
        <w:rPr>
          <w:rFonts w:ascii="Times New Roman" w:eastAsiaTheme="minorEastAsia" w:hAnsi="Times New Roman"/>
          <w:sz w:val="24"/>
        </w:rPr>
        <w:lastRenderedPageBreak/>
        <w:t xml:space="preserve">the measures of </w:t>
      </w:r>
      <w:r w:rsidR="008D4BBC">
        <w:rPr>
          <w:rFonts w:ascii="Times New Roman" w:eastAsiaTheme="minorEastAsia" w:hAnsi="Times New Roman" w:hint="eastAsia"/>
          <w:sz w:val="24"/>
        </w:rPr>
        <w:t>precise</w:t>
      </w:r>
      <w:r w:rsidRPr="008D4BBC">
        <w:rPr>
          <w:rFonts w:ascii="Times New Roman" w:eastAsiaTheme="minorEastAsia" w:hAnsi="Times New Roman"/>
          <w:sz w:val="24"/>
        </w:rPr>
        <w:t xml:space="preserve"> water qua</w:t>
      </w:r>
      <w:r w:rsidR="00874C38" w:rsidRPr="008D4BBC">
        <w:rPr>
          <w:rFonts w:ascii="Times New Roman" w:eastAsiaTheme="minorEastAsia" w:hAnsi="Times New Roman"/>
          <w:sz w:val="24"/>
        </w:rPr>
        <w:t>lity management by region</w:t>
      </w:r>
      <w:r w:rsidRPr="008D4BBC">
        <w:rPr>
          <w:rFonts w:ascii="Times New Roman" w:eastAsiaTheme="minorEastAsia" w:hAnsi="Times New Roman"/>
          <w:sz w:val="24"/>
        </w:rPr>
        <w:t xml:space="preserve"> and seasonality, the measures which should be adaptable against consequences and feasibility.</w:t>
      </w:r>
    </w:p>
    <w:p w:rsidR="00C500CF" w:rsidRPr="008D4BBC" w:rsidRDefault="00C500CF" w:rsidP="00C500CF">
      <w:pPr>
        <w:autoSpaceDE w:val="0"/>
        <w:autoSpaceDN w:val="0"/>
        <w:rPr>
          <w:rFonts w:eastAsiaTheme="minorEastAsia"/>
          <w:sz w:val="24"/>
          <w:lang w:eastAsia="ja-JP"/>
        </w:rPr>
      </w:pPr>
    </w:p>
    <w:p w:rsidR="00C500CF" w:rsidRPr="008D4BBC" w:rsidRDefault="00874C38" w:rsidP="00B41A4E">
      <w:pPr>
        <w:pStyle w:val="ad"/>
        <w:numPr>
          <w:ilvl w:val="0"/>
          <w:numId w:val="7"/>
        </w:numPr>
        <w:autoSpaceDE w:val="0"/>
        <w:autoSpaceDN w:val="0"/>
        <w:ind w:leftChars="0"/>
        <w:rPr>
          <w:rFonts w:ascii="Times New Roman" w:eastAsiaTheme="minorEastAsia" w:hAnsi="Times New Roman"/>
          <w:color w:val="000000"/>
          <w:sz w:val="24"/>
        </w:rPr>
      </w:pPr>
      <w:r w:rsidRPr="008D4BBC">
        <w:rPr>
          <w:rFonts w:ascii="Times New Roman" w:eastAsiaTheme="minorEastAsia" w:hAnsi="Times New Roman"/>
          <w:color w:val="000000"/>
          <w:sz w:val="24"/>
        </w:rPr>
        <w:t>Con</w:t>
      </w:r>
      <w:r w:rsidR="00C500CF" w:rsidRPr="008D4BBC">
        <w:rPr>
          <w:rFonts w:ascii="Times New Roman" w:eastAsiaTheme="minorEastAsia" w:hAnsi="Times New Roman"/>
          <w:color w:val="000000"/>
          <w:sz w:val="24"/>
        </w:rPr>
        <w:t>servation and restoration of seaweed bed and tidal flat and improvement of the sediment conditions</w:t>
      </w:r>
    </w:p>
    <w:p w:rsidR="00C500CF" w:rsidRPr="008D4BBC" w:rsidRDefault="00C500CF" w:rsidP="00C500CF">
      <w:pPr>
        <w:pStyle w:val="ad"/>
        <w:autoSpaceDE w:val="0"/>
        <w:autoSpaceDN w:val="0"/>
        <w:ind w:leftChars="0" w:left="360"/>
        <w:rPr>
          <w:rFonts w:ascii="Times New Roman" w:eastAsiaTheme="minorEastAsia" w:hAnsi="Times New Roman"/>
          <w:color w:val="000000"/>
          <w:sz w:val="24"/>
        </w:rPr>
      </w:pPr>
    </w:p>
    <w:p w:rsidR="00C500CF" w:rsidRPr="008D4BBC" w:rsidRDefault="00C500CF" w:rsidP="00C500CF">
      <w:pPr>
        <w:pStyle w:val="ad"/>
        <w:autoSpaceDE w:val="0"/>
        <w:autoSpaceDN w:val="0"/>
        <w:ind w:leftChars="0" w:left="360"/>
        <w:rPr>
          <w:rFonts w:ascii="Times New Roman" w:eastAsiaTheme="minorEastAsia" w:hAnsi="Times New Roman"/>
          <w:color w:val="000000"/>
          <w:sz w:val="24"/>
        </w:rPr>
      </w:pPr>
      <w:r w:rsidRPr="008D4BBC">
        <w:rPr>
          <w:rFonts w:ascii="Times New Roman" w:eastAsiaTheme="minorEastAsia" w:hAnsi="Times New Roman"/>
          <w:color w:val="000000"/>
          <w:sz w:val="24"/>
        </w:rPr>
        <w:t xml:space="preserve">In view of the importance to secure water quality purification </w:t>
      </w:r>
      <w:r w:rsidR="008D4BBC">
        <w:rPr>
          <w:rFonts w:ascii="Times New Roman" w:eastAsiaTheme="minorEastAsia" w:hAnsi="Times New Roman" w:hint="eastAsia"/>
          <w:color w:val="000000"/>
          <w:sz w:val="24"/>
        </w:rPr>
        <w:t>,</w:t>
      </w:r>
      <w:r w:rsidR="008D4BBC" w:rsidRPr="008D4BBC">
        <w:rPr>
          <w:rFonts w:ascii="Times New Roman" w:eastAsiaTheme="minorEastAsia" w:hAnsi="Times New Roman"/>
          <w:color w:val="000000"/>
          <w:sz w:val="24"/>
        </w:rPr>
        <w:t xml:space="preserve"> </w:t>
      </w:r>
      <w:r w:rsidRPr="008D4BBC">
        <w:rPr>
          <w:rFonts w:ascii="Times New Roman" w:eastAsiaTheme="minorEastAsia" w:hAnsi="Times New Roman"/>
          <w:color w:val="000000"/>
          <w:sz w:val="24"/>
        </w:rPr>
        <w:t>bio-diversity</w:t>
      </w:r>
      <w:r w:rsidR="008D4BBC">
        <w:rPr>
          <w:rFonts w:ascii="Times New Roman" w:eastAsiaTheme="minorEastAsia" w:hAnsi="Times New Roman" w:hint="eastAsia"/>
          <w:color w:val="000000"/>
          <w:sz w:val="24"/>
        </w:rPr>
        <w:t xml:space="preserve"> and </w:t>
      </w:r>
      <w:r w:rsidRPr="008D4BBC">
        <w:rPr>
          <w:rFonts w:ascii="Times New Roman" w:eastAsiaTheme="minorEastAsia" w:hAnsi="Times New Roman"/>
          <w:color w:val="000000"/>
          <w:sz w:val="24"/>
        </w:rPr>
        <w:t xml:space="preserve">bio-productivity through preservation and restoration of seaweed bed and tidal flat, the following priorities have been laid out on the thought that important is to carry out comprehensive measures reflecting the actual situation in respective </w:t>
      </w:r>
      <w:r w:rsidR="00874C38" w:rsidRPr="008D4BBC">
        <w:rPr>
          <w:rFonts w:ascii="Times New Roman" w:eastAsiaTheme="minorEastAsia" w:hAnsi="Times New Roman"/>
          <w:color w:val="000000"/>
          <w:sz w:val="24"/>
        </w:rPr>
        <w:t>region</w:t>
      </w:r>
      <w:r w:rsidRPr="008D4BBC">
        <w:rPr>
          <w:rFonts w:ascii="Times New Roman" w:eastAsiaTheme="minorEastAsia" w:hAnsi="Times New Roman"/>
          <w:color w:val="000000"/>
          <w:sz w:val="24"/>
        </w:rPr>
        <w:t>s.</w:t>
      </w:r>
    </w:p>
    <w:p w:rsidR="00C500CF" w:rsidRPr="008D4BBC" w:rsidRDefault="00C500CF" w:rsidP="00C500CF">
      <w:pPr>
        <w:autoSpaceDE w:val="0"/>
        <w:autoSpaceDN w:val="0"/>
        <w:rPr>
          <w:rFonts w:eastAsiaTheme="minorEastAsia"/>
          <w:color w:val="000000"/>
          <w:sz w:val="24"/>
          <w:lang w:eastAsia="ja-JP"/>
        </w:rPr>
      </w:pPr>
      <w:r w:rsidRPr="008D4BBC">
        <w:rPr>
          <w:rFonts w:eastAsiaTheme="minorEastAsia"/>
          <w:color w:val="000000"/>
          <w:sz w:val="24"/>
          <w:lang w:eastAsia="ja-JP"/>
        </w:rPr>
        <w:t xml:space="preserve">   </w:t>
      </w:r>
    </w:p>
    <w:p w:rsidR="00C500CF" w:rsidRPr="008D4BBC" w:rsidRDefault="00EC3DCE" w:rsidP="00C500CF">
      <w:pPr>
        <w:pStyle w:val="ad"/>
        <w:numPr>
          <w:ilvl w:val="0"/>
          <w:numId w:val="2"/>
        </w:numPr>
        <w:autoSpaceDE w:val="0"/>
        <w:autoSpaceDN w:val="0"/>
        <w:ind w:leftChars="0"/>
        <w:rPr>
          <w:rFonts w:ascii="Times New Roman" w:eastAsiaTheme="minorEastAsia" w:hAnsi="Times New Roman"/>
          <w:kern w:val="0"/>
          <w:sz w:val="24"/>
        </w:rPr>
      </w:pPr>
      <w:r>
        <w:rPr>
          <w:rFonts w:ascii="Times New Roman" w:eastAsiaTheme="minorEastAsia" w:hAnsi="Times New Roman" w:hint="eastAsia"/>
          <w:kern w:val="0"/>
          <w:sz w:val="24"/>
        </w:rPr>
        <w:t>T</w:t>
      </w:r>
      <w:r w:rsidRPr="008D4BBC">
        <w:rPr>
          <w:rFonts w:ascii="Times New Roman" w:eastAsiaTheme="minorEastAsia" w:hAnsi="Times New Roman"/>
          <w:kern w:val="0"/>
          <w:sz w:val="24"/>
        </w:rPr>
        <w:t xml:space="preserve">o </w:t>
      </w:r>
      <w:r w:rsidR="00C500CF" w:rsidRPr="008D4BBC">
        <w:rPr>
          <w:rFonts w:ascii="Times New Roman" w:eastAsiaTheme="minorEastAsia" w:hAnsi="Times New Roman"/>
          <w:kern w:val="0"/>
          <w:sz w:val="24"/>
        </w:rPr>
        <w:t>promote restoration and creation of seaweed bed and tidal flat</w:t>
      </w:r>
      <w:r>
        <w:rPr>
          <w:rFonts w:ascii="Times New Roman" w:eastAsiaTheme="minorEastAsia" w:hAnsi="Times New Roman" w:hint="eastAsia"/>
          <w:kern w:val="0"/>
          <w:sz w:val="24"/>
        </w:rPr>
        <w:t>.</w:t>
      </w:r>
    </w:p>
    <w:p w:rsidR="00C500CF" w:rsidRPr="008D4BBC" w:rsidRDefault="00C500CF" w:rsidP="00C500CF">
      <w:pPr>
        <w:pStyle w:val="ad"/>
        <w:autoSpaceDE w:val="0"/>
        <w:autoSpaceDN w:val="0"/>
        <w:ind w:leftChars="0" w:left="420"/>
        <w:rPr>
          <w:rFonts w:ascii="Times New Roman" w:eastAsiaTheme="minorEastAsia" w:hAnsi="Times New Roman"/>
          <w:kern w:val="0"/>
          <w:sz w:val="24"/>
        </w:rPr>
      </w:pPr>
    </w:p>
    <w:p w:rsidR="00C500CF" w:rsidRPr="008D4BBC" w:rsidRDefault="00EC3DCE" w:rsidP="00C500CF">
      <w:pPr>
        <w:pStyle w:val="ad"/>
        <w:numPr>
          <w:ilvl w:val="0"/>
          <w:numId w:val="2"/>
        </w:numPr>
        <w:autoSpaceDE w:val="0"/>
        <w:autoSpaceDN w:val="0"/>
        <w:ind w:leftChars="0"/>
        <w:rPr>
          <w:rFonts w:ascii="Times New Roman" w:eastAsiaTheme="minorEastAsia" w:hAnsi="Times New Roman"/>
          <w:kern w:val="0"/>
          <w:sz w:val="24"/>
        </w:rPr>
      </w:pPr>
      <w:r>
        <w:rPr>
          <w:rFonts w:ascii="Times New Roman" w:eastAsiaTheme="minorEastAsia" w:hAnsi="Times New Roman" w:hint="eastAsia"/>
          <w:kern w:val="0"/>
          <w:sz w:val="24"/>
        </w:rPr>
        <w:t>T</w:t>
      </w:r>
      <w:r w:rsidRPr="008D4BBC">
        <w:rPr>
          <w:rFonts w:ascii="Times New Roman" w:eastAsiaTheme="minorEastAsia" w:hAnsi="Times New Roman"/>
          <w:kern w:val="0"/>
          <w:sz w:val="24"/>
        </w:rPr>
        <w:t xml:space="preserve">o </w:t>
      </w:r>
      <w:r w:rsidR="00C500CF" w:rsidRPr="008D4BBC">
        <w:rPr>
          <w:rFonts w:ascii="Times New Roman" w:eastAsiaTheme="minorEastAsia" w:hAnsi="Times New Roman"/>
          <w:kern w:val="0"/>
          <w:sz w:val="24"/>
        </w:rPr>
        <w:t>promote stable fishery of aquatic creatures through cultivation of no-feeding seaweeds and shell</w:t>
      </w:r>
      <w:r w:rsidR="00874C38" w:rsidRPr="008D4BBC">
        <w:rPr>
          <w:rFonts w:ascii="Times New Roman" w:eastAsiaTheme="minorEastAsia" w:hAnsi="Times New Roman"/>
          <w:kern w:val="0"/>
          <w:sz w:val="24"/>
        </w:rPr>
        <w:t>fish along management of</w:t>
      </w:r>
      <w:r w:rsidR="00C500CF" w:rsidRPr="008D4BBC">
        <w:rPr>
          <w:rFonts w:ascii="Times New Roman" w:eastAsiaTheme="minorEastAsia" w:hAnsi="Times New Roman"/>
          <w:kern w:val="0"/>
          <w:sz w:val="24"/>
        </w:rPr>
        <w:t xml:space="preserve"> catch and so forth.</w:t>
      </w:r>
    </w:p>
    <w:p w:rsidR="00C500CF" w:rsidRPr="008D4BBC" w:rsidRDefault="00C500CF" w:rsidP="00C500CF">
      <w:pPr>
        <w:pStyle w:val="ad"/>
        <w:autoSpaceDE w:val="0"/>
        <w:autoSpaceDN w:val="0"/>
        <w:ind w:leftChars="0" w:left="420"/>
        <w:rPr>
          <w:rFonts w:ascii="Times New Roman" w:eastAsiaTheme="minorEastAsia" w:hAnsi="Times New Roman"/>
          <w:kern w:val="0"/>
          <w:sz w:val="24"/>
        </w:rPr>
      </w:pPr>
    </w:p>
    <w:p w:rsidR="00C500CF" w:rsidRPr="008D4BBC" w:rsidRDefault="00EC3DCE" w:rsidP="00C500CF">
      <w:pPr>
        <w:pStyle w:val="ad"/>
        <w:numPr>
          <w:ilvl w:val="0"/>
          <w:numId w:val="2"/>
        </w:numPr>
        <w:autoSpaceDE w:val="0"/>
        <w:autoSpaceDN w:val="0"/>
        <w:ind w:leftChars="0"/>
        <w:rPr>
          <w:rFonts w:ascii="Times New Roman" w:eastAsiaTheme="minorEastAsia" w:hAnsi="Times New Roman"/>
          <w:kern w:val="0"/>
          <w:sz w:val="24"/>
        </w:rPr>
      </w:pPr>
      <w:r>
        <w:rPr>
          <w:rFonts w:ascii="Times New Roman" w:eastAsiaTheme="minorEastAsia" w:hAnsi="Times New Roman" w:hint="eastAsia"/>
          <w:kern w:val="0"/>
          <w:sz w:val="24"/>
        </w:rPr>
        <w:t>T</w:t>
      </w:r>
      <w:r w:rsidRPr="008D4BBC">
        <w:rPr>
          <w:rFonts w:ascii="Times New Roman" w:eastAsiaTheme="minorEastAsia" w:hAnsi="Times New Roman"/>
          <w:kern w:val="0"/>
          <w:sz w:val="24"/>
        </w:rPr>
        <w:t xml:space="preserve">o </w:t>
      </w:r>
      <w:r w:rsidR="00C500CF" w:rsidRPr="008D4BBC">
        <w:rPr>
          <w:rFonts w:ascii="Times New Roman" w:eastAsiaTheme="minorEastAsia" w:hAnsi="Times New Roman"/>
          <w:kern w:val="0"/>
          <w:sz w:val="24"/>
        </w:rPr>
        <w:t xml:space="preserve">improve sediment by dredging and sand-covering as well as sand-filling into the sand-digging depression. </w:t>
      </w:r>
    </w:p>
    <w:p w:rsidR="00C500CF" w:rsidRPr="008D4BBC" w:rsidRDefault="00C500CF" w:rsidP="00C500CF">
      <w:pPr>
        <w:pStyle w:val="ad"/>
        <w:autoSpaceDE w:val="0"/>
        <w:autoSpaceDN w:val="0"/>
        <w:ind w:leftChars="0" w:left="420"/>
        <w:rPr>
          <w:rFonts w:ascii="Times New Roman" w:eastAsiaTheme="minorEastAsia" w:hAnsi="Times New Roman"/>
          <w:kern w:val="0"/>
          <w:sz w:val="24"/>
        </w:rPr>
      </w:pPr>
    </w:p>
    <w:p w:rsidR="00C500CF" w:rsidRPr="008D4BBC" w:rsidRDefault="00EC3DCE" w:rsidP="00C500CF">
      <w:pPr>
        <w:pStyle w:val="ad"/>
        <w:numPr>
          <w:ilvl w:val="0"/>
          <w:numId w:val="2"/>
        </w:numPr>
        <w:autoSpaceDE w:val="0"/>
        <w:autoSpaceDN w:val="0"/>
        <w:ind w:leftChars="0"/>
        <w:rPr>
          <w:rFonts w:ascii="Times New Roman" w:eastAsiaTheme="minorEastAsia" w:hAnsi="Times New Roman"/>
          <w:kern w:val="0"/>
          <w:sz w:val="24"/>
        </w:rPr>
      </w:pPr>
      <w:r>
        <w:rPr>
          <w:rFonts w:ascii="Times New Roman" w:eastAsiaTheme="minorEastAsia" w:hAnsi="Times New Roman" w:hint="eastAsia"/>
          <w:kern w:val="0"/>
          <w:sz w:val="24"/>
        </w:rPr>
        <w:t>T</w:t>
      </w:r>
      <w:r w:rsidRPr="008D4BBC">
        <w:rPr>
          <w:rFonts w:ascii="Times New Roman" w:eastAsiaTheme="minorEastAsia" w:hAnsi="Times New Roman"/>
          <w:kern w:val="0"/>
          <w:sz w:val="24"/>
        </w:rPr>
        <w:t xml:space="preserve">o </w:t>
      </w:r>
      <w:r w:rsidR="00C500CF" w:rsidRPr="008D4BBC">
        <w:rPr>
          <w:rFonts w:ascii="Times New Roman" w:eastAsiaTheme="minorEastAsia" w:hAnsi="Times New Roman"/>
          <w:kern w:val="0"/>
          <w:sz w:val="24"/>
        </w:rPr>
        <w:t xml:space="preserve">facilitate the adoption of environment-friendly structures like bio-coexistence </w:t>
      </w:r>
      <w:r w:rsidR="00874C38" w:rsidRPr="008D4BBC">
        <w:rPr>
          <w:rFonts w:ascii="Times New Roman" w:eastAsiaTheme="minorEastAsia" w:hAnsi="Times New Roman"/>
          <w:kern w:val="0"/>
          <w:sz w:val="24"/>
        </w:rPr>
        <w:t xml:space="preserve">seawall </w:t>
      </w:r>
      <w:r w:rsidR="00C500CF" w:rsidRPr="008D4BBC">
        <w:rPr>
          <w:rFonts w:ascii="Times New Roman" w:eastAsiaTheme="minorEastAsia" w:hAnsi="Times New Roman"/>
          <w:kern w:val="0"/>
          <w:sz w:val="24"/>
        </w:rPr>
        <w:t xml:space="preserve">in building of new </w:t>
      </w:r>
      <w:r w:rsidR="00874C38" w:rsidRPr="008D4BBC">
        <w:rPr>
          <w:rFonts w:ascii="Times New Roman" w:eastAsiaTheme="minorEastAsia" w:hAnsi="Times New Roman"/>
          <w:kern w:val="0"/>
          <w:sz w:val="24"/>
        </w:rPr>
        <w:t xml:space="preserve">seawall </w:t>
      </w:r>
      <w:r w:rsidR="00C500CF" w:rsidRPr="008D4BBC">
        <w:rPr>
          <w:rFonts w:ascii="Times New Roman" w:eastAsiaTheme="minorEastAsia" w:hAnsi="Times New Roman"/>
          <w:kern w:val="0"/>
          <w:sz w:val="24"/>
        </w:rPr>
        <w:t>and maintenance and renovation of the existing</w:t>
      </w:r>
      <w:r w:rsidR="00874C38" w:rsidRPr="008D4BBC">
        <w:rPr>
          <w:rFonts w:ascii="Times New Roman" w:eastAsiaTheme="minorEastAsia" w:hAnsi="Times New Roman"/>
          <w:kern w:val="0"/>
          <w:sz w:val="24"/>
        </w:rPr>
        <w:t xml:space="preserve"> seawall</w:t>
      </w:r>
      <w:r w:rsidR="00C500CF" w:rsidRPr="008D4BBC">
        <w:rPr>
          <w:rFonts w:ascii="Times New Roman" w:eastAsiaTheme="minorEastAsia" w:hAnsi="Times New Roman"/>
          <w:kern w:val="0"/>
          <w:sz w:val="24"/>
        </w:rPr>
        <w:t>.</w:t>
      </w:r>
    </w:p>
    <w:p w:rsidR="00C500CF" w:rsidRPr="008D4BBC" w:rsidRDefault="00C500CF" w:rsidP="00C500CF">
      <w:pPr>
        <w:pStyle w:val="ad"/>
        <w:autoSpaceDE w:val="0"/>
        <w:autoSpaceDN w:val="0"/>
        <w:ind w:leftChars="0" w:left="420"/>
        <w:rPr>
          <w:rFonts w:ascii="Times New Roman" w:eastAsiaTheme="minorEastAsia" w:hAnsi="Times New Roman"/>
          <w:kern w:val="0"/>
          <w:sz w:val="24"/>
        </w:rPr>
      </w:pPr>
    </w:p>
    <w:p w:rsidR="00C500CF" w:rsidRPr="008D4BBC" w:rsidRDefault="00EC3DCE" w:rsidP="00C500CF">
      <w:pPr>
        <w:pStyle w:val="ad"/>
        <w:numPr>
          <w:ilvl w:val="0"/>
          <w:numId w:val="2"/>
        </w:numPr>
        <w:autoSpaceDE w:val="0"/>
        <w:autoSpaceDN w:val="0"/>
        <w:ind w:leftChars="0"/>
        <w:rPr>
          <w:rFonts w:ascii="Times New Roman" w:eastAsiaTheme="minorEastAsia" w:hAnsi="Times New Roman"/>
          <w:sz w:val="24"/>
        </w:rPr>
      </w:pPr>
      <w:r>
        <w:rPr>
          <w:rFonts w:ascii="Times New Roman" w:eastAsiaTheme="minorEastAsia" w:hAnsi="Times New Roman" w:hint="eastAsia"/>
          <w:kern w:val="0"/>
          <w:sz w:val="24"/>
        </w:rPr>
        <w:t>T</w:t>
      </w:r>
      <w:r w:rsidRPr="008D4BBC">
        <w:rPr>
          <w:rFonts w:ascii="Times New Roman" w:eastAsiaTheme="minorEastAsia" w:hAnsi="Times New Roman"/>
          <w:kern w:val="0"/>
          <w:sz w:val="24"/>
        </w:rPr>
        <w:t xml:space="preserve">o </w:t>
      </w:r>
      <w:r w:rsidR="00C500CF" w:rsidRPr="008D4BBC">
        <w:rPr>
          <w:rFonts w:ascii="Times New Roman" w:eastAsiaTheme="minorEastAsia" w:hAnsi="Times New Roman"/>
          <w:kern w:val="0"/>
          <w:sz w:val="24"/>
        </w:rPr>
        <w:t>work in a comprehensive manner through coordination among a variety of local people from including related administrative organizations of the nation and the prefectures, NPOs, fishery, business.</w:t>
      </w:r>
    </w:p>
    <w:p w:rsidR="00C500CF" w:rsidRPr="008D4BBC" w:rsidRDefault="00C500CF" w:rsidP="00C500CF">
      <w:pPr>
        <w:pStyle w:val="ad"/>
        <w:autoSpaceDE w:val="0"/>
        <w:autoSpaceDN w:val="0"/>
        <w:ind w:leftChars="0" w:left="420"/>
        <w:rPr>
          <w:rFonts w:ascii="Times New Roman" w:eastAsiaTheme="minorEastAsia" w:hAnsi="Times New Roman"/>
          <w:sz w:val="24"/>
        </w:rPr>
      </w:pPr>
      <w:r w:rsidRPr="008D4BBC">
        <w:rPr>
          <w:rFonts w:ascii="Times New Roman" w:eastAsiaTheme="minorEastAsia" w:hAnsi="Times New Roman"/>
          <w:kern w:val="0"/>
          <w:sz w:val="24"/>
        </w:rPr>
        <w:t xml:space="preserve">  </w:t>
      </w:r>
    </w:p>
    <w:p w:rsidR="00C500CF" w:rsidRPr="008D4BBC" w:rsidRDefault="00EC3DCE" w:rsidP="00C500CF">
      <w:pPr>
        <w:pStyle w:val="ad"/>
        <w:numPr>
          <w:ilvl w:val="0"/>
          <w:numId w:val="2"/>
        </w:numPr>
        <w:autoSpaceDE w:val="0"/>
        <w:autoSpaceDN w:val="0"/>
        <w:ind w:leftChars="0"/>
        <w:rPr>
          <w:rFonts w:ascii="Times New Roman" w:eastAsiaTheme="minorEastAsia" w:hAnsi="Times New Roman"/>
          <w:sz w:val="24"/>
        </w:rPr>
      </w:pPr>
      <w:r>
        <w:rPr>
          <w:rFonts w:ascii="Times New Roman" w:eastAsiaTheme="minorEastAsia" w:hAnsi="Times New Roman" w:hint="eastAsia"/>
          <w:sz w:val="24"/>
        </w:rPr>
        <w:t>T</w:t>
      </w:r>
      <w:r w:rsidRPr="008D4BBC">
        <w:rPr>
          <w:rFonts w:ascii="Times New Roman" w:eastAsiaTheme="minorEastAsia" w:hAnsi="Times New Roman"/>
          <w:sz w:val="24"/>
        </w:rPr>
        <w:t xml:space="preserve">o </w:t>
      </w:r>
      <w:r w:rsidR="00C500CF" w:rsidRPr="008D4BBC">
        <w:rPr>
          <w:rFonts w:ascii="Times New Roman" w:eastAsiaTheme="minorEastAsia" w:hAnsi="Times New Roman"/>
          <w:sz w:val="24"/>
        </w:rPr>
        <w:t>support the people including NPOs, fishery and business, having their activities effectively promoted.</w:t>
      </w:r>
    </w:p>
    <w:p w:rsidR="0023359A" w:rsidRDefault="0023359A" w:rsidP="00C500CF">
      <w:pPr>
        <w:autoSpaceDE w:val="0"/>
        <w:autoSpaceDN w:val="0"/>
        <w:rPr>
          <w:rFonts w:eastAsiaTheme="minorEastAsia" w:hint="eastAsia"/>
          <w:sz w:val="24"/>
          <w:lang w:eastAsia="ja-JP"/>
        </w:rPr>
      </w:pPr>
    </w:p>
    <w:p w:rsidR="006C255F" w:rsidRPr="00EC3DCE" w:rsidRDefault="006C255F" w:rsidP="00C500CF">
      <w:pPr>
        <w:autoSpaceDE w:val="0"/>
        <w:autoSpaceDN w:val="0"/>
        <w:rPr>
          <w:rFonts w:eastAsiaTheme="minorEastAsia"/>
          <w:sz w:val="24"/>
          <w:lang w:eastAsia="ja-JP"/>
        </w:rPr>
      </w:pPr>
    </w:p>
    <w:p w:rsidR="003573D5" w:rsidRPr="008D4BBC" w:rsidRDefault="003573D5" w:rsidP="003573D5">
      <w:pPr>
        <w:rPr>
          <w:rFonts w:eastAsia="ＭＳ 明朝"/>
          <w:sz w:val="24"/>
          <w:lang w:eastAsia="ja-JP"/>
        </w:rPr>
      </w:pPr>
      <w:r w:rsidRPr="008D4BBC">
        <w:rPr>
          <w:rFonts w:eastAsia="ＭＳ 明朝"/>
          <w:sz w:val="24"/>
          <w:lang w:eastAsia="ja-JP"/>
        </w:rPr>
        <w:t>6.  Introduction of new water quality standard related to the life-environmental items</w:t>
      </w:r>
    </w:p>
    <w:p w:rsidR="003573D5" w:rsidRPr="008D4BBC" w:rsidRDefault="003573D5" w:rsidP="003573D5">
      <w:pPr>
        <w:rPr>
          <w:rFonts w:eastAsia="ＭＳ 明朝"/>
          <w:sz w:val="24"/>
          <w:lang w:eastAsia="ja-JP"/>
        </w:rPr>
      </w:pPr>
      <w:r w:rsidRPr="008D4BBC">
        <w:rPr>
          <w:rFonts w:eastAsia="ＭＳ 明朝"/>
          <w:sz w:val="24"/>
          <w:lang w:eastAsia="ja-JP"/>
        </w:rPr>
        <w:t xml:space="preserve"> </w:t>
      </w:r>
    </w:p>
    <w:p w:rsidR="003573D5" w:rsidRPr="008D4BBC" w:rsidRDefault="003573D5" w:rsidP="003573D5">
      <w:pPr>
        <w:spacing w:line="280" w:lineRule="exact"/>
        <w:rPr>
          <w:rFonts w:eastAsia="ＭＳ 明朝"/>
          <w:sz w:val="24"/>
          <w:lang w:eastAsia="ja-JP"/>
        </w:rPr>
      </w:pPr>
      <w:r w:rsidRPr="008D4BBC">
        <w:rPr>
          <w:rFonts w:eastAsia="ＭＳ 明朝"/>
          <w:sz w:val="24"/>
          <w:lang w:eastAsia="ja-JP"/>
        </w:rPr>
        <w:t>6-1 The background of the introduction of the new water quality standard</w:t>
      </w:r>
    </w:p>
    <w:p w:rsidR="003573D5" w:rsidRPr="008D4BBC" w:rsidRDefault="003573D5" w:rsidP="003573D5">
      <w:pPr>
        <w:spacing w:line="280" w:lineRule="exact"/>
        <w:rPr>
          <w:rFonts w:eastAsia="ＭＳ 明朝"/>
          <w:sz w:val="24"/>
          <w:lang w:eastAsia="ja-JP"/>
        </w:rPr>
      </w:pPr>
    </w:p>
    <w:p w:rsidR="003573D5" w:rsidRPr="008D4BBC" w:rsidRDefault="003573D5" w:rsidP="00B41A4E">
      <w:pPr>
        <w:spacing w:line="280" w:lineRule="exact"/>
        <w:ind w:firstLineChars="100" w:firstLine="240"/>
        <w:rPr>
          <w:rFonts w:eastAsia="ＭＳ 明朝"/>
          <w:sz w:val="24"/>
          <w:lang w:eastAsia="ja-JP"/>
        </w:rPr>
      </w:pPr>
      <w:r w:rsidRPr="008D4BBC">
        <w:rPr>
          <w:rFonts w:eastAsia="ＭＳ 明朝"/>
          <w:sz w:val="24"/>
          <w:lang w:eastAsia="ja-JP"/>
        </w:rPr>
        <w:t>The environmental standard of water quality pollution, depending on the Environment</w:t>
      </w:r>
      <w:r w:rsidR="00874C38" w:rsidRPr="008D4BBC">
        <w:rPr>
          <w:rFonts w:eastAsia="ＭＳ 明朝"/>
          <w:sz w:val="24"/>
          <w:lang w:eastAsia="ja-JP"/>
        </w:rPr>
        <w:t>al</w:t>
      </w:r>
      <w:r w:rsidRPr="008D4BBC">
        <w:rPr>
          <w:rFonts w:eastAsia="ＭＳ 明朝"/>
          <w:sz w:val="24"/>
          <w:lang w:eastAsia="ja-JP"/>
        </w:rPr>
        <w:t xml:space="preserve"> </w:t>
      </w:r>
      <w:r w:rsidR="00874C38" w:rsidRPr="008D4BBC">
        <w:rPr>
          <w:rFonts w:eastAsia="ＭＳ 明朝"/>
          <w:sz w:val="24"/>
          <w:lang w:eastAsia="ja-JP"/>
        </w:rPr>
        <w:t>Basic</w:t>
      </w:r>
      <w:r w:rsidRPr="008D4BBC">
        <w:rPr>
          <w:rFonts w:eastAsia="ＭＳ 明朝"/>
          <w:sz w:val="24"/>
          <w:lang w:eastAsia="ja-JP"/>
        </w:rPr>
        <w:t xml:space="preserve"> Law, is set as the desirable criteria protecting health of people and preserving satisfactory level of living environment. Regarding the life-environment items, 12 items have been designated including COD, TN and TP. The environmental standard of COD, T</w:t>
      </w:r>
      <w:r w:rsidR="005A4A71">
        <w:rPr>
          <w:rFonts w:eastAsia="ＭＳ 明朝" w:hint="eastAsia"/>
          <w:sz w:val="24"/>
          <w:lang w:eastAsia="ja-JP"/>
        </w:rPr>
        <w:t>N</w:t>
      </w:r>
      <w:r w:rsidRPr="008D4BBC">
        <w:rPr>
          <w:rFonts w:eastAsia="ＭＳ 明朝"/>
          <w:sz w:val="24"/>
          <w:lang w:eastAsia="ja-JP"/>
        </w:rPr>
        <w:t xml:space="preserve"> and TP has greatly and positively contributed to improve water quality since they have been set as the indices of organic pollutants and nutrients causing eutrophication.</w:t>
      </w:r>
    </w:p>
    <w:p w:rsidR="003573D5" w:rsidRPr="008D4BBC" w:rsidRDefault="003573D5" w:rsidP="003573D5">
      <w:pPr>
        <w:spacing w:line="280" w:lineRule="exact"/>
        <w:rPr>
          <w:rFonts w:eastAsia="ＭＳ 明朝"/>
          <w:sz w:val="24"/>
          <w:lang w:eastAsia="ja-JP"/>
        </w:rPr>
      </w:pPr>
    </w:p>
    <w:p w:rsidR="003573D5" w:rsidRPr="008D4BBC" w:rsidRDefault="003573D5" w:rsidP="00B41A4E">
      <w:pPr>
        <w:spacing w:line="280" w:lineRule="exact"/>
        <w:ind w:firstLineChars="100" w:firstLine="240"/>
        <w:rPr>
          <w:rFonts w:eastAsia="ＭＳ 明朝"/>
          <w:sz w:val="24"/>
          <w:lang w:eastAsia="ja-JP"/>
        </w:rPr>
      </w:pPr>
      <w:r w:rsidRPr="008D4BBC">
        <w:rPr>
          <w:rFonts w:eastAsia="ＭＳ 明朝"/>
          <w:sz w:val="24"/>
          <w:lang w:eastAsia="ja-JP"/>
        </w:rPr>
        <w:t xml:space="preserve">Meanwhile, there are still such issues as oxygen-deficient water mass and decrease in seaweed bed and tidal flat. It is therefore pointed out that we need to have some new indices in addition to COD, TN and TP which are capable to basically evaluate the effectiveness of our countermeasures opposite the water pollution. In this regard, we have added in March 2016, based upon the report by the Central Environment Council, a new item of sediment DO into the life-environment items in view of the preservation of aquatic creatures including fish and </w:t>
      </w:r>
      <w:r w:rsidRPr="008D4BBC">
        <w:rPr>
          <w:rFonts w:eastAsia="ＭＳ 明朝"/>
          <w:sz w:val="24"/>
          <w:lang w:eastAsia="ja-JP"/>
        </w:rPr>
        <w:lastRenderedPageBreak/>
        <w:t>shellfish.</w:t>
      </w:r>
    </w:p>
    <w:p w:rsidR="003573D5" w:rsidRPr="008D4BBC" w:rsidRDefault="003573D5" w:rsidP="003573D5">
      <w:pPr>
        <w:spacing w:line="280" w:lineRule="exact"/>
        <w:rPr>
          <w:rFonts w:eastAsia="ＭＳ 明朝"/>
          <w:sz w:val="24"/>
          <w:lang w:eastAsia="ja-JP"/>
        </w:rPr>
      </w:pPr>
    </w:p>
    <w:p w:rsidR="003573D5" w:rsidRPr="008D4BBC" w:rsidRDefault="003573D5" w:rsidP="003573D5">
      <w:pPr>
        <w:spacing w:line="280" w:lineRule="exact"/>
        <w:rPr>
          <w:rFonts w:eastAsia="ＭＳ 明朝"/>
          <w:sz w:val="24"/>
          <w:lang w:eastAsia="ja-JP"/>
        </w:rPr>
      </w:pPr>
      <w:r w:rsidRPr="008D4BBC">
        <w:rPr>
          <w:rFonts w:eastAsia="ＭＳ 明朝"/>
          <w:sz w:val="24"/>
          <w:lang w:eastAsia="ja-JP"/>
        </w:rPr>
        <w:t xml:space="preserve">6-2 </w:t>
      </w:r>
      <w:r w:rsidR="004B0728">
        <w:rPr>
          <w:rFonts w:eastAsia="ＭＳ 明朝" w:hint="eastAsia"/>
          <w:sz w:val="24"/>
          <w:lang w:eastAsia="ja-JP"/>
        </w:rPr>
        <w:t>T</w:t>
      </w:r>
      <w:r w:rsidRPr="008D4BBC">
        <w:rPr>
          <w:rFonts w:eastAsia="ＭＳ 明朝"/>
          <w:sz w:val="24"/>
          <w:lang w:eastAsia="ja-JP"/>
        </w:rPr>
        <w:t xml:space="preserve">arget </w:t>
      </w:r>
      <w:r w:rsidR="004B0728">
        <w:rPr>
          <w:rFonts w:eastAsia="ＭＳ 明朝" w:hint="eastAsia"/>
          <w:sz w:val="24"/>
          <w:lang w:eastAsia="ja-JP"/>
        </w:rPr>
        <w:t>value</w:t>
      </w:r>
      <w:r w:rsidR="004B0728" w:rsidRPr="008D4BBC">
        <w:rPr>
          <w:rFonts w:eastAsia="ＭＳ 明朝"/>
          <w:sz w:val="24"/>
          <w:lang w:eastAsia="ja-JP"/>
        </w:rPr>
        <w:t xml:space="preserve"> </w:t>
      </w:r>
      <w:r w:rsidR="004B0728">
        <w:rPr>
          <w:rFonts w:eastAsia="ＭＳ 明朝" w:hint="eastAsia"/>
          <w:sz w:val="24"/>
          <w:lang w:eastAsia="ja-JP"/>
        </w:rPr>
        <w:t>and future direction</w:t>
      </w:r>
    </w:p>
    <w:p w:rsidR="003573D5" w:rsidRPr="004B0728" w:rsidRDefault="003573D5" w:rsidP="003573D5">
      <w:pPr>
        <w:spacing w:line="280" w:lineRule="exact"/>
        <w:rPr>
          <w:rFonts w:eastAsia="ＭＳ 明朝"/>
          <w:sz w:val="24"/>
          <w:lang w:eastAsia="ja-JP"/>
        </w:rPr>
      </w:pPr>
    </w:p>
    <w:p w:rsidR="00D2266C" w:rsidRDefault="003573D5" w:rsidP="00B41A4E">
      <w:pPr>
        <w:spacing w:line="280" w:lineRule="exact"/>
        <w:ind w:firstLineChars="100" w:firstLine="240"/>
        <w:rPr>
          <w:rFonts w:eastAsia="ＭＳ 明朝" w:hint="eastAsia"/>
          <w:sz w:val="24"/>
          <w:lang w:eastAsia="ja-JP"/>
        </w:rPr>
      </w:pPr>
      <w:r w:rsidRPr="008D4BBC">
        <w:rPr>
          <w:rFonts w:eastAsia="ＭＳ 明朝"/>
          <w:sz w:val="24"/>
          <w:lang w:eastAsia="ja-JP"/>
        </w:rPr>
        <w:t xml:space="preserve">The deterioration of sediment DO can directly result in harmful influence in habitat of aquatic creatures like fish and shellfish while it also negatively affect our life environment through such event of blue tide. We therefore set the target </w:t>
      </w:r>
      <w:r w:rsidR="004B0728">
        <w:rPr>
          <w:rFonts w:eastAsia="ＭＳ 明朝" w:hint="eastAsia"/>
          <w:sz w:val="24"/>
          <w:lang w:eastAsia="ja-JP"/>
        </w:rPr>
        <w:t>values</w:t>
      </w:r>
      <w:r w:rsidR="004B0728" w:rsidRPr="008D4BBC">
        <w:rPr>
          <w:rFonts w:eastAsia="ＭＳ 明朝"/>
          <w:sz w:val="24"/>
          <w:lang w:eastAsia="ja-JP"/>
        </w:rPr>
        <w:t xml:space="preserve"> </w:t>
      </w:r>
      <w:r w:rsidRPr="008D4BBC">
        <w:rPr>
          <w:rFonts w:eastAsia="ＭＳ 明朝"/>
          <w:sz w:val="24"/>
          <w:lang w:eastAsia="ja-JP"/>
        </w:rPr>
        <w:t>as shown in Table</w:t>
      </w:r>
      <w:r w:rsidR="00B65193">
        <w:rPr>
          <w:rFonts w:eastAsia="ＭＳ 明朝" w:hint="eastAsia"/>
          <w:sz w:val="24"/>
          <w:lang w:eastAsia="ja-JP"/>
        </w:rPr>
        <w:t>.</w:t>
      </w:r>
      <w:r w:rsidRPr="008D4BBC">
        <w:rPr>
          <w:rFonts w:eastAsia="ＭＳ 明朝"/>
          <w:sz w:val="24"/>
          <w:lang w:eastAsia="ja-JP"/>
        </w:rPr>
        <w:t xml:space="preserve">1 in three viewpoints </w:t>
      </w:r>
      <w:proofErr w:type="gramStart"/>
      <w:r w:rsidRPr="008D4BBC">
        <w:rPr>
          <w:rFonts w:eastAsia="ＭＳ 明朝"/>
          <w:sz w:val="24"/>
          <w:lang w:eastAsia="ja-JP"/>
        </w:rPr>
        <w:t>of ;</w:t>
      </w:r>
      <w:proofErr w:type="gramEnd"/>
      <w:r w:rsidRPr="008D4BBC">
        <w:rPr>
          <w:rFonts w:eastAsia="ＭＳ 明朝"/>
          <w:sz w:val="24"/>
          <w:lang w:eastAsia="ja-JP"/>
        </w:rPr>
        <w:t xml:space="preserve"> firstly, to secure habitat for aquatic creatures, secondly, to secure the place for aquatic creatures to </w:t>
      </w:r>
      <w:r w:rsidR="00F52606">
        <w:rPr>
          <w:rFonts w:eastAsia="ＭＳ 明朝"/>
          <w:sz w:val="24"/>
          <w:lang w:eastAsia="ja-JP"/>
        </w:rPr>
        <w:t>reproduce</w:t>
      </w:r>
      <w:r w:rsidRPr="008D4BBC">
        <w:rPr>
          <w:rFonts w:eastAsia="ＭＳ 明朝"/>
          <w:sz w:val="24"/>
          <w:lang w:eastAsia="ja-JP"/>
        </w:rPr>
        <w:t>, and finally, to eliminate the areas without creatures.</w:t>
      </w:r>
    </w:p>
    <w:p w:rsidR="003573D5" w:rsidRPr="008D4BBC" w:rsidRDefault="003573D5" w:rsidP="00B41A4E">
      <w:pPr>
        <w:spacing w:line="280" w:lineRule="exact"/>
        <w:ind w:firstLineChars="100" w:firstLine="240"/>
        <w:rPr>
          <w:rFonts w:eastAsia="ＭＳ 明朝"/>
          <w:sz w:val="24"/>
          <w:lang w:eastAsia="ja-JP"/>
        </w:rPr>
      </w:pPr>
      <w:r w:rsidRPr="008D4BBC">
        <w:rPr>
          <w:rFonts w:eastAsia="ＭＳ 明朝"/>
          <w:sz w:val="24"/>
          <w:lang w:eastAsia="ja-JP"/>
        </w:rPr>
        <w:t>From now on, in order to improve sediment DO, we need to work at a package of countermeasures including the basic activities for water quality pollution, creation of seaweed bed and tidal flat, adoptio</w:t>
      </w:r>
      <w:r w:rsidR="00246BAB" w:rsidRPr="008D4BBC">
        <w:rPr>
          <w:rFonts w:eastAsia="ＭＳ 明朝"/>
          <w:sz w:val="24"/>
          <w:lang w:eastAsia="ja-JP"/>
        </w:rPr>
        <w:t>n of environment-friendly port</w:t>
      </w:r>
      <w:r w:rsidRPr="008D4BBC">
        <w:rPr>
          <w:rFonts w:eastAsia="ＭＳ 明朝"/>
          <w:sz w:val="24"/>
          <w:lang w:eastAsia="ja-JP"/>
        </w:rPr>
        <w:t xml:space="preserve"> structures, refilling of sand-digging depression in coordination among related people/organization where such coordination appears appropriate and necessary. Keeping in mind the desirable status in future, it is critical for us to proceed with comprehensive countermeasures also viewing over mid to long term initiatives for water environment preservation. </w:t>
      </w:r>
    </w:p>
    <w:p w:rsidR="003573D5" w:rsidRDefault="003573D5" w:rsidP="003573D5">
      <w:pPr>
        <w:spacing w:line="280" w:lineRule="exact"/>
        <w:rPr>
          <w:rFonts w:eastAsiaTheme="minorEastAsia" w:hint="eastAsia"/>
          <w:sz w:val="24"/>
          <w:lang w:eastAsia="ja-JP"/>
        </w:rPr>
      </w:pPr>
    </w:p>
    <w:p w:rsidR="00AC339C" w:rsidRPr="008D4BBC" w:rsidRDefault="00AC339C" w:rsidP="00AC339C">
      <w:pPr>
        <w:spacing w:line="280" w:lineRule="exact"/>
        <w:rPr>
          <w:rFonts w:eastAsia="ＭＳ 明朝"/>
          <w:sz w:val="24"/>
          <w:lang w:eastAsia="ja-JP"/>
        </w:rPr>
      </w:pPr>
    </w:p>
    <w:p w:rsidR="00AC339C" w:rsidRPr="008D4BBC" w:rsidRDefault="00AC339C" w:rsidP="00AC339C">
      <w:pPr>
        <w:spacing w:line="280" w:lineRule="exact"/>
        <w:jc w:val="center"/>
        <w:rPr>
          <w:rFonts w:eastAsia="ＭＳ 明朝"/>
          <w:sz w:val="24"/>
          <w:lang w:eastAsia="ja-JP"/>
        </w:rPr>
      </w:pPr>
      <w:r>
        <w:rPr>
          <w:rFonts w:eastAsia="ＭＳ 明朝"/>
          <w:sz w:val="24"/>
          <w:lang w:eastAsia="ja-JP"/>
        </w:rPr>
        <w:t>Table.1:</w:t>
      </w:r>
      <w:r>
        <w:rPr>
          <w:rFonts w:eastAsia="ＭＳ 明朝" w:hint="eastAsia"/>
          <w:sz w:val="24"/>
          <w:lang w:eastAsia="ja-JP"/>
        </w:rPr>
        <w:t xml:space="preserve"> Categorization and standard for sediment DO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6520"/>
        <w:gridCol w:w="1418"/>
      </w:tblGrid>
      <w:tr w:rsidR="00AC339C" w:rsidRPr="00380628" w:rsidTr="00473544">
        <w:trPr>
          <w:trHeight w:val="329"/>
        </w:trPr>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Type</w:t>
            </w:r>
          </w:p>
        </w:tc>
        <w:tc>
          <w:tcPr>
            <w:tcW w:w="6520" w:type="dxa"/>
            <w:tcBorders>
              <w:top w:val="single" w:sz="4" w:space="0" w:color="auto"/>
              <w:left w:val="single" w:sz="4" w:space="0" w:color="auto"/>
              <w:bottom w:val="single" w:sz="4" w:space="0" w:color="auto"/>
              <w:right w:val="single" w:sz="4" w:space="0" w:color="auto"/>
            </w:tcBorders>
          </w:tcPr>
          <w:p w:rsidR="00AC339C" w:rsidRPr="003079AE" w:rsidRDefault="00AC339C" w:rsidP="00473544">
            <w:pPr>
              <w:spacing w:line="280" w:lineRule="exact"/>
              <w:ind w:left="420" w:hangingChars="175" w:hanging="420"/>
              <w:jc w:val="center"/>
              <w:rPr>
                <w:rFonts w:eastAsiaTheme="minorEastAsia"/>
                <w:color w:val="000000" w:themeColor="text1"/>
                <w:sz w:val="24"/>
                <w:szCs w:val="18"/>
                <w:lang w:eastAsia="ja-JP"/>
              </w:rPr>
            </w:pPr>
            <w:r w:rsidRPr="003079AE">
              <w:rPr>
                <w:rFonts w:eastAsiaTheme="minorEastAsia"/>
                <w:color w:val="000000" w:themeColor="text1"/>
                <w:sz w:val="24"/>
                <w:szCs w:val="18"/>
              </w:rPr>
              <w:t>Categorization by adaptability of aquatic creatures</w:t>
            </w:r>
          </w:p>
        </w:tc>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Standard</w:t>
            </w:r>
          </w:p>
        </w:tc>
      </w:tr>
      <w:tr w:rsidR="00AC339C" w:rsidRPr="00380628" w:rsidTr="00473544">
        <w:trPr>
          <w:trHeight w:val="702"/>
        </w:trPr>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 xml:space="preserve">Creature 1 </w:t>
            </w:r>
          </w:p>
        </w:tc>
        <w:tc>
          <w:tcPr>
            <w:tcW w:w="6520" w:type="dxa"/>
            <w:tcBorders>
              <w:top w:val="single" w:sz="4" w:space="0" w:color="auto"/>
              <w:left w:val="single" w:sz="4" w:space="0" w:color="auto"/>
              <w:bottom w:val="single" w:sz="4" w:space="0" w:color="auto"/>
              <w:right w:val="single" w:sz="4" w:space="0" w:color="auto"/>
            </w:tcBorders>
          </w:tcPr>
          <w:p w:rsidR="00AC339C" w:rsidRPr="003079AE" w:rsidRDefault="00AC339C" w:rsidP="00473544">
            <w:pPr>
              <w:spacing w:line="280" w:lineRule="exact"/>
              <w:ind w:leftChars="15" w:left="31" w:firstLine="1"/>
              <w:jc w:val="left"/>
              <w:rPr>
                <w:rFonts w:eastAsiaTheme="minorEastAsia"/>
                <w:color w:val="000000" w:themeColor="text1"/>
                <w:sz w:val="24"/>
                <w:szCs w:val="18"/>
                <w:lang w:eastAsia="ja-JP"/>
              </w:rPr>
            </w:pPr>
            <w:r w:rsidRPr="003079AE">
              <w:rPr>
                <w:rFonts w:eastAsiaTheme="minorEastAsia"/>
                <w:color w:val="000000" w:themeColor="text1"/>
                <w:sz w:val="24"/>
                <w:szCs w:val="18"/>
                <w:lang w:eastAsia="ja-JP"/>
              </w:rPr>
              <w:t>The water area to be preserved and restored as habitat or for reproduction of the aquatic creatures which are less-resilient to oxygen-deficient conditions.</w:t>
            </w:r>
          </w:p>
        </w:tc>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4.0mg/L</w:t>
            </w:r>
          </w:p>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or higher</w:t>
            </w:r>
          </w:p>
        </w:tc>
      </w:tr>
      <w:tr w:rsidR="00AC339C" w:rsidRPr="00380628" w:rsidTr="00473544">
        <w:trPr>
          <w:trHeight w:val="702"/>
        </w:trPr>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Creature 2</w:t>
            </w:r>
          </w:p>
        </w:tc>
        <w:tc>
          <w:tcPr>
            <w:tcW w:w="6520" w:type="dxa"/>
            <w:tcBorders>
              <w:top w:val="single" w:sz="4" w:space="0" w:color="auto"/>
              <w:left w:val="single" w:sz="4" w:space="0" w:color="auto"/>
              <w:bottom w:val="single" w:sz="4" w:space="0" w:color="auto"/>
              <w:right w:val="single" w:sz="4" w:space="0" w:color="auto"/>
            </w:tcBorders>
          </w:tcPr>
          <w:p w:rsidR="00AC339C" w:rsidRPr="003079AE" w:rsidRDefault="00AC339C" w:rsidP="00473544">
            <w:pPr>
              <w:spacing w:line="280" w:lineRule="exact"/>
              <w:ind w:leftChars="15" w:left="31" w:firstLine="1"/>
              <w:jc w:val="left"/>
              <w:rPr>
                <w:rFonts w:eastAsiaTheme="minorEastAsia"/>
                <w:color w:val="000000" w:themeColor="text1"/>
                <w:sz w:val="24"/>
                <w:szCs w:val="18"/>
                <w:lang w:eastAsia="ja-JP"/>
              </w:rPr>
            </w:pPr>
            <w:r w:rsidRPr="003079AE">
              <w:rPr>
                <w:rFonts w:eastAsiaTheme="minorEastAsia"/>
                <w:color w:val="000000" w:themeColor="text1"/>
                <w:sz w:val="24"/>
                <w:szCs w:val="18"/>
                <w:lang w:eastAsia="ja-JP"/>
              </w:rPr>
              <w:t>The water area to be preserved and restored as habitat or for reproduction of the aquatic creatures excluding the ones less-resilient to oxygen-deficient conditions.</w:t>
            </w:r>
          </w:p>
        </w:tc>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3.0mg/L</w:t>
            </w:r>
          </w:p>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or higher</w:t>
            </w:r>
          </w:p>
        </w:tc>
      </w:tr>
      <w:tr w:rsidR="00AC339C" w:rsidRPr="00380628" w:rsidTr="00473544">
        <w:trPr>
          <w:trHeight w:val="702"/>
        </w:trPr>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Creature 3</w:t>
            </w:r>
          </w:p>
        </w:tc>
        <w:tc>
          <w:tcPr>
            <w:tcW w:w="6520" w:type="dxa"/>
            <w:tcBorders>
              <w:top w:val="single" w:sz="4" w:space="0" w:color="auto"/>
              <w:left w:val="single" w:sz="4" w:space="0" w:color="auto"/>
              <w:bottom w:val="single" w:sz="4" w:space="0" w:color="auto"/>
              <w:right w:val="single" w:sz="4" w:space="0" w:color="auto"/>
            </w:tcBorders>
          </w:tcPr>
          <w:p w:rsidR="00AC339C" w:rsidRPr="003079AE" w:rsidRDefault="00AC339C" w:rsidP="00473544">
            <w:pPr>
              <w:spacing w:line="280" w:lineRule="exact"/>
              <w:ind w:leftChars="14" w:left="31" w:hangingChars="1" w:hanging="2"/>
              <w:jc w:val="left"/>
              <w:rPr>
                <w:rFonts w:eastAsiaTheme="minorEastAsia"/>
                <w:color w:val="000000" w:themeColor="text1"/>
                <w:sz w:val="24"/>
                <w:szCs w:val="18"/>
                <w:lang w:eastAsia="ja-JP"/>
              </w:rPr>
            </w:pPr>
            <w:r w:rsidRPr="003079AE">
              <w:rPr>
                <w:rFonts w:eastAsiaTheme="minorEastAsia"/>
                <w:color w:val="000000" w:themeColor="text1"/>
                <w:sz w:val="24"/>
                <w:szCs w:val="18"/>
                <w:lang w:eastAsia="ja-JP"/>
              </w:rPr>
              <w:t>The water area to be preserved and restored as habitat or for reproduction of the aquatic creatures which are resilient to oxygen-deficient conditions</w:t>
            </w:r>
            <w:r>
              <w:rPr>
                <w:rFonts w:eastAsiaTheme="minorEastAsia"/>
                <w:color w:val="000000" w:themeColor="text1"/>
                <w:sz w:val="24"/>
                <w:szCs w:val="18"/>
                <w:lang w:eastAsia="ja-JP"/>
              </w:rPr>
              <w:t>,</w:t>
            </w:r>
            <w:r>
              <w:rPr>
                <w:rFonts w:eastAsiaTheme="minorEastAsia" w:hint="eastAsia"/>
                <w:color w:val="000000" w:themeColor="text1"/>
                <w:sz w:val="24"/>
                <w:szCs w:val="18"/>
                <w:lang w:eastAsia="ja-JP"/>
              </w:rPr>
              <w:t xml:space="preserve"> </w:t>
            </w:r>
            <w:r w:rsidRPr="003079AE">
              <w:rPr>
                <w:rFonts w:eastAsiaTheme="minorEastAsia"/>
                <w:color w:val="000000" w:themeColor="text1"/>
                <w:sz w:val="24"/>
                <w:szCs w:val="18"/>
                <w:lang w:eastAsia="ja-JP"/>
              </w:rPr>
              <w:t>or the water area without creatures which should be eliminated.</w:t>
            </w:r>
          </w:p>
        </w:tc>
        <w:tc>
          <w:tcPr>
            <w:tcW w:w="1418" w:type="dxa"/>
            <w:tcBorders>
              <w:top w:val="single" w:sz="4" w:space="0" w:color="auto"/>
              <w:left w:val="single" w:sz="4" w:space="0" w:color="auto"/>
              <w:bottom w:val="single" w:sz="4" w:space="0" w:color="auto"/>
              <w:right w:val="single" w:sz="4" w:space="0" w:color="auto"/>
            </w:tcBorders>
            <w:vAlign w:val="center"/>
          </w:tcPr>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lang w:eastAsia="ja-JP"/>
              </w:rPr>
              <w:t>2</w:t>
            </w:r>
            <w:r w:rsidRPr="003079AE">
              <w:rPr>
                <w:rFonts w:eastAsiaTheme="minorEastAsia"/>
                <w:color w:val="000000" w:themeColor="text1"/>
                <w:sz w:val="24"/>
                <w:szCs w:val="18"/>
              </w:rPr>
              <w:t>.0mg/L</w:t>
            </w:r>
          </w:p>
          <w:p w:rsidR="00AC339C" w:rsidRPr="003079AE" w:rsidRDefault="00AC339C" w:rsidP="00473544">
            <w:pPr>
              <w:spacing w:line="280" w:lineRule="exact"/>
              <w:ind w:left="420" w:hangingChars="175" w:hanging="420"/>
              <w:jc w:val="center"/>
              <w:rPr>
                <w:rFonts w:eastAsiaTheme="minorEastAsia"/>
                <w:color w:val="000000" w:themeColor="text1"/>
                <w:sz w:val="24"/>
                <w:szCs w:val="18"/>
              </w:rPr>
            </w:pPr>
            <w:r w:rsidRPr="003079AE">
              <w:rPr>
                <w:rFonts w:eastAsiaTheme="minorEastAsia"/>
                <w:color w:val="000000" w:themeColor="text1"/>
                <w:sz w:val="24"/>
                <w:szCs w:val="18"/>
              </w:rPr>
              <w:t>or higher</w:t>
            </w:r>
          </w:p>
        </w:tc>
      </w:tr>
    </w:tbl>
    <w:p w:rsidR="00AC339C" w:rsidRPr="008D4BBC" w:rsidRDefault="00AC339C" w:rsidP="00AC339C">
      <w:pPr>
        <w:spacing w:line="280" w:lineRule="exact"/>
        <w:rPr>
          <w:rFonts w:eastAsia="ＭＳ 明朝"/>
          <w:sz w:val="24"/>
          <w:lang w:eastAsia="ja-JP"/>
        </w:rPr>
      </w:pPr>
    </w:p>
    <w:p w:rsidR="00AC339C" w:rsidRDefault="00AC339C" w:rsidP="003573D5">
      <w:pPr>
        <w:spacing w:line="280" w:lineRule="exact"/>
        <w:rPr>
          <w:rFonts w:eastAsiaTheme="minorEastAsia" w:hint="eastAsia"/>
          <w:sz w:val="24"/>
          <w:lang w:eastAsia="ja-JP"/>
        </w:rPr>
      </w:pPr>
    </w:p>
    <w:p w:rsidR="007B6891" w:rsidRPr="008D4BBC" w:rsidRDefault="007B6891" w:rsidP="003573D5">
      <w:pPr>
        <w:spacing w:line="280" w:lineRule="exact"/>
        <w:rPr>
          <w:rFonts w:eastAsiaTheme="minorEastAsia"/>
          <w:sz w:val="24"/>
          <w:lang w:eastAsia="ja-JP"/>
        </w:rPr>
      </w:pPr>
    </w:p>
    <w:p w:rsidR="003573D5" w:rsidRPr="008D4BBC" w:rsidRDefault="003573D5" w:rsidP="003573D5">
      <w:pPr>
        <w:rPr>
          <w:rFonts w:eastAsia="ＭＳ 明朝"/>
          <w:sz w:val="24"/>
          <w:u w:val="single"/>
          <w:lang w:eastAsia="ja-JP"/>
        </w:rPr>
      </w:pPr>
      <w:r w:rsidRPr="008D4BBC">
        <w:rPr>
          <w:rFonts w:eastAsia="ＭＳ 明朝"/>
          <w:sz w:val="24"/>
          <w:u w:val="single"/>
          <w:lang w:eastAsia="ja-JP"/>
        </w:rPr>
        <w:t>6. Conclusion</w:t>
      </w:r>
    </w:p>
    <w:p w:rsidR="003573D5" w:rsidRPr="008D4BBC" w:rsidRDefault="003573D5" w:rsidP="003573D5">
      <w:pPr>
        <w:rPr>
          <w:rFonts w:eastAsia="ＭＳ 明朝"/>
          <w:sz w:val="24"/>
          <w:u w:val="single"/>
          <w:lang w:eastAsia="ja-JP"/>
        </w:rPr>
      </w:pPr>
    </w:p>
    <w:p w:rsidR="003573D5" w:rsidRPr="008D4BBC" w:rsidRDefault="003573D5" w:rsidP="00B41A4E">
      <w:pPr>
        <w:ind w:firstLineChars="100" w:firstLine="240"/>
        <w:rPr>
          <w:rFonts w:eastAsia="ＭＳ 明朝"/>
          <w:sz w:val="24"/>
          <w:lang w:eastAsia="ja-JP"/>
        </w:rPr>
      </w:pPr>
      <w:r w:rsidRPr="008D4BBC">
        <w:rPr>
          <w:rFonts w:eastAsia="ＭＳ 明朝"/>
          <w:sz w:val="24"/>
          <w:lang w:eastAsia="ja-JP"/>
        </w:rPr>
        <w:t xml:space="preserve">In the report on the </w:t>
      </w:r>
      <w:r w:rsidR="00D2266C">
        <w:rPr>
          <w:rFonts w:eastAsia="ＭＳ 明朝" w:hint="eastAsia"/>
          <w:sz w:val="24"/>
          <w:lang w:eastAsia="ja-JP"/>
        </w:rPr>
        <w:t xml:space="preserve">Policy of </w:t>
      </w:r>
      <w:r w:rsidR="001238FA">
        <w:rPr>
          <w:rFonts w:eastAsia="ＭＳ 明朝"/>
          <w:sz w:val="24"/>
          <w:lang w:eastAsia="ja-JP"/>
        </w:rPr>
        <w:t>Desirable</w:t>
      </w:r>
      <w:r w:rsidR="00D2266C">
        <w:rPr>
          <w:rFonts w:eastAsia="ＭＳ 明朝" w:hint="eastAsia"/>
          <w:sz w:val="24"/>
          <w:lang w:eastAsia="ja-JP"/>
        </w:rPr>
        <w:t xml:space="preserve"> State of </w:t>
      </w:r>
      <w:r w:rsidR="001238FA">
        <w:rPr>
          <w:rFonts w:eastAsia="ＭＳ 明朝" w:hint="eastAsia"/>
          <w:sz w:val="24"/>
          <w:lang w:eastAsia="ja-JP"/>
        </w:rPr>
        <w:t>8</w:t>
      </w:r>
      <w:r w:rsidR="001238FA" w:rsidRPr="00B65193">
        <w:rPr>
          <w:rFonts w:eastAsia="ＭＳ 明朝" w:hint="eastAsia"/>
          <w:sz w:val="24"/>
          <w:vertAlign w:val="superscript"/>
          <w:lang w:eastAsia="ja-JP"/>
        </w:rPr>
        <w:t>th</w:t>
      </w:r>
      <w:r w:rsidR="001238FA">
        <w:rPr>
          <w:rFonts w:eastAsia="ＭＳ 明朝" w:hint="eastAsia"/>
          <w:sz w:val="24"/>
          <w:lang w:eastAsia="ja-JP"/>
        </w:rPr>
        <w:t xml:space="preserve"> TPLCS</w:t>
      </w:r>
      <w:r w:rsidRPr="008D4BBC">
        <w:rPr>
          <w:rFonts w:eastAsia="ＭＳ 明朝"/>
          <w:sz w:val="24"/>
          <w:lang w:eastAsia="ja-JP"/>
        </w:rPr>
        <w:t>, emphasized were preservation of good water quality and the importance to secure bio-diversity/bio-productivity.</w:t>
      </w:r>
      <w:r w:rsidR="00D2266C">
        <w:rPr>
          <w:rFonts w:eastAsia="ＭＳ 明朝" w:hint="eastAsia"/>
          <w:sz w:val="24"/>
          <w:lang w:eastAsia="ja-JP"/>
        </w:rPr>
        <w:t xml:space="preserve"> Besides, sediment DO was established as water quality standard related to the life-environmental items in view of the preservation of aquatic creatures.</w:t>
      </w:r>
    </w:p>
    <w:p w:rsidR="003573D5" w:rsidRPr="008D4BBC" w:rsidRDefault="003573D5" w:rsidP="00B65193">
      <w:pPr>
        <w:ind w:firstLineChars="105" w:firstLine="252"/>
        <w:rPr>
          <w:rFonts w:eastAsia="ＭＳ 明朝"/>
          <w:sz w:val="24"/>
          <w:lang w:eastAsia="ja-JP"/>
        </w:rPr>
      </w:pPr>
      <w:r w:rsidRPr="008D4BBC">
        <w:rPr>
          <w:rFonts w:eastAsia="ＭＳ 明朝"/>
          <w:sz w:val="24"/>
          <w:lang w:eastAsia="ja-JP"/>
        </w:rPr>
        <w:t xml:space="preserve">We understand that scientific evaluation </w:t>
      </w:r>
      <w:r w:rsidR="00D2266C">
        <w:rPr>
          <w:rFonts w:eastAsia="ＭＳ 明朝" w:hint="eastAsia"/>
          <w:sz w:val="24"/>
          <w:lang w:eastAsia="ja-JP"/>
        </w:rPr>
        <w:t>of circumstances</w:t>
      </w:r>
      <w:r w:rsidRPr="008D4BBC">
        <w:rPr>
          <w:rFonts w:eastAsia="ＭＳ 明朝"/>
          <w:sz w:val="24"/>
          <w:lang w:eastAsia="ja-JP"/>
        </w:rPr>
        <w:t xml:space="preserve"> is critical along the investigation and research in multi perspectives opposite nutrients, plankton, aquatic </w:t>
      </w:r>
      <w:r w:rsidR="00D2266C">
        <w:rPr>
          <w:rFonts w:eastAsia="ＭＳ 明朝" w:hint="eastAsia"/>
          <w:sz w:val="24"/>
          <w:lang w:eastAsia="ja-JP"/>
        </w:rPr>
        <w:t>creatures</w:t>
      </w:r>
      <w:r w:rsidRPr="008D4BBC">
        <w:rPr>
          <w:rFonts w:eastAsia="ＭＳ 明朝"/>
          <w:sz w:val="24"/>
          <w:lang w:eastAsia="ja-JP"/>
        </w:rPr>
        <w:t xml:space="preserve">, </w:t>
      </w:r>
      <w:r w:rsidR="00D2266C" w:rsidRPr="008D4BBC">
        <w:rPr>
          <w:rFonts w:eastAsia="ＭＳ 明朝"/>
          <w:sz w:val="24"/>
          <w:lang w:eastAsia="ja-JP"/>
        </w:rPr>
        <w:t>and climate</w:t>
      </w:r>
      <w:r w:rsidRPr="008D4BBC">
        <w:rPr>
          <w:rFonts w:eastAsia="ＭＳ 明朝"/>
          <w:sz w:val="24"/>
          <w:lang w:eastAsia="ja-JP"/>
        </w:rPr>
        <w:t xml:space="preserve"> change in addition to the long-continued water quality monitoring. We will carry out comprehensive and holistic measures for the enclosed seas through corporation with the related people including ministries/agencies, local prefectures, researchers, fishery, NPOs, business arena.</w:t>
      </w:r>
    </w:p>
    <w:p w:rsidR="00FA3F13" w:rsidRDefault="00FA3F13" w:rsidP="00FA3F13">
      <w:pPr>
        <w:rPr>
          <w:rFonts w:eastAsia="ＭＳ 明朝" w:hint="eastAsia"/>
          <w:sz w:val="24"/>
          <w:u w:val="single"/>
          <w:lang w:eastAsia="ja-JP"/>
        </w:rPr>
      </w:pPr>
    </w:p>
    <w:p w:rsidR="00B65193" w:rsidRPr="008D4BBC" w:rsidRDefault="00B65193" w:rsidP="00FA3F13">
      <w:pPr>
        <w:rPr>
          <w:rFonts w:eastAsia="ＭＳ 明朝"/>
          <w:sz w:val="24"/>
          <w:lang w:eastAsia="ja-JP"/>
        </w:rPr>
      </w:pPr>
    </w:p>
    <w:p w:rsidR="00B16E4D" w:rsidRPr="008D4BBC" w:rsidRDefault="00B16E4D" w:rsidP="00B16E4D">
      <w:pPr>
        <w:rPr>
          <w:rFonts w:eastAsia="ＭＳ 明朝"/>
          <w:b/>
          <w:sz w:val="24"/>
          <w:u w:val="single"/>
          <w:lang w:eastAsia="ja-JP"/>
        </w:rPr>
      </w:pPr>
      <w:r w:rsidRPr="008D4BBC">
        <w:rPr>
          <w:rFonts w:eastAsia="ＭＳ 明朝"/>
          <w:b/>
          <w:sz w:val="24"/>
          <w:u w:val="single"/>
          <w:lang w:eastAsia="ja-JP"/>
        </w:rPr>
        <w:t>References</w:t>
      </w:r>
    </w:p>
    <w:p w:rsidR="00504D39" w:rsidRPr="007B6891" w:rsidRDefault="00504D39">
      <w:pPr>
        <w:rPr>
          <w:rFonts w:eastAsiaTheme="minorEastAsia" w:hint="eastAsia"/>
          <w:sz w:val="24"/>
          <w:lang w:eastAsia="ja-JP"/>
        </w:rPr>
      </w:pPr>
    </w:p>
    <w:p w:rsidR="007B6891" w:rsidRDefault="007B6891">
      <w:pPr>
        <w:rPr>
          <w:rFonts w:eastAsia="ＭＳ 明朝" w:hint="eastAsia"/>
          <w:sz w:val="24"/>
          <w:lang w:eastAsia="ja-JP"/>
        </w:rPr>
      </w:pPr>
      <w:r w:rsidRPr="007B6891">
        <w:rPr>
          <w:rFonts w:eastAsiaTheme="minorEastAsia" w:hint="eastAsia"/>
          <w:sz w:val="24"/>
          <w:lang w:eastAsia="ja-JP"/>
        </w:rPr>
        <w:t>Central</w:t>
      </w:r>
      <w:r>
        <w:rPr>
          <w:rFonts w:eastAsiaTheme="minorEastAsia" w:hint="eastAsia"/>
          <w:sz w:val="24"/>
          <w:lang w:eastAsia="ja-JP"/>
        </w:rPr>
        <w:t xml:space="preserve"> Environmental Council (2015), </w:t>
      </w:r>
      <w:r>
        <w:rPr>
          <w:rFonts w:eastAsiaTheme="minorEastAsia"/>
          <w:sz w:val="24"/>
          <w:lang w:eastAsia="ja-JP"/>
        </w:rPr>
        <w:t>“</w:t>
      </w:r>
      <w:r w:rsidR="003825E0" w:rsidRPr="003825E0">
        <w:rPr>
          <w:rFonts w:eastAsia="ＭＳ 明朝"/>
          <w:sz w:val="24"/>
          <w:lang w:eastAsia="ja-JP"/>
        </w:rPr>
        <w:t>第８次水質総量削減の在り方について</w:t>
      </w:r>
      <w:r>
        <w:rPr>
          <w:rFonts w:eastAsia="ＭＳ 明朝"/>
          <w:sz w:val="24"/>
          <w:lang w:eastAsia="ja-JP"/>
        </w:rPr>
        <w:t>”</w:t>
      </w:r>
      <w:r>
        <w:rPr>
          <w:rFonts w:eastAsia="ＭＳ 明朝" w:hint="eastAsia"/>
          <w:sz w:val="24"/>
          <w:lang w:eastAsia="ja-JP"/>
        </w:rPr>
        <w:t xml:space="preserve"> , </w:t>
      </w:r>
      <w:r w:rsidR="003825E0">
        <w:rPr>
          <w:rFonts w:eastAsia="ＭＳ 明朝" w:hint="eastAsia"/>
          <w:sz w:val="24"/>
          <w:lang w:eastAsia="ja-JP"/>
        </w:rPr>
        <w:tab/>
        <w:t>Central Environmental Council, Japan (in Japanese)</w:t>
      </w:r>
    </w:p>
    <w:p w:rsidR="003825E0" w:rsidRDefault="003825E0">
      <w:pPr>
        <w:rPr>
          <w:rFonts w:eastAsia="ＭＳ 明朝" w:hint="eastAsia"/>
          <w:sz w:val="24"/>
          <w:lang w:eastAsia="ja-JP"/>
        </w:rPr>
      </w:pPr>
    </w:p>
    <w:p w:rsidR="003825E0" w:rsidRDefault="003825E0">
      <w:pPr>
        <w:rPr>
          <w:rFonts w:eastAsiaTheme="minorEastAsia" w:hint="eastAsia"/>
          <w:sz w:val="24"/>
          <w:lang w:eastAsia="ja-JP"/>
        </w:rPr>
      </w:pPr>
      <w:r>
        <w:rPr>
          <w:rFonts w:eastAsiaTheme="minorEastAsia" w:hint="eastAsia"/>
          <w:sz w:val="24"/>
          <w:lang w:eastAsia="ja-JP"/>
        </w:rPr>
        <w:t xml:space="preserve">Ministry of the Environment, Japan (2011), </w:t>
      </w:r>
      <w:r>
        <w:rPr>
          <w:rFonts w:eastAsiaTheme="minorEastAsia"/>
          <w:sz w:val="24"/>
          <w:lang w:eastAsia="ja-JP"/>
        </w:rPr>
        <w:t>“</w:t>
      </w:r>
      <w:r w:rsidRPr="003825E0">
        <w:rPr>
          <w:rFonts w:eastAsiaTheme="minorEastAsia"/>
          <w:sz w:val="24"/>
          <w:lang w:eastAsia="ja-JP"/>
        </w:rPr>
        <w:t>Guidance for Introducing the Total Pollutant Load Control System (TPLCS)</w:t>
      </w:r>
      <w:r>
        <w:rPr>
          <w:rFonts w:eastAsiaTheme="minorEastAsia"/>
          <w:sz w:val="24"/>
          <w:lang w:eastAsia="ja-JP"/>
        </w:rPr>
        <w:t>”</w:t>
      </w:r>
      <w:r>
        <w:rPr>
          <w:rFonts w:eastAsiaTheme="minorEastAsia" w:hint="eastAsia"/>
          <w:sz w:val="24"/>
          <w:lang w:eastAsia="ja-JP"/>
        </w:rPr>
        <w:t xml:space="preserve">, Ministry of the Environment, Japan, </w:t>
      </w:r>
    </w:p>
    <w:p w:rsidR="003825E0" w:rsidRPr="007B6891" w:rsidRDefault="003825E0">
      <w:pPr>
        <w:rPr>
          <w:rFonts w:eastAsiaTheme="minorEastAsia" w:hint="eastAsia"/>
          <w:sz w:val="24"/>
          <w:lang w:eastAsia="ja-JP"/>
        </w:rPr>
      </w:pPr>
      <w:r w:rsidRPr="003825E0">
        <w:rPr>
          <w:rFonts w:eastAsiaTheme="minorEastAsia"/>
          <w:sz w:val="24"/>
          <w:lang w:eastAsia="ja-JP"/>
        </w:rPr>
        <w:t>http://www.env.go.jp/en/water/ecs/pdf/english.pdf</w:t>
      </w:r>
      <w:bookmarkStart w:id="5" w:name="_GoBack"/>
      <w:bookmarkEnd w:id="5"/>
    </w:p>
    <w:sectPr w:rsidR="003825E0" w:rsidRPr="007B6891" w:rsidSect="00B65193">
      <w:footerReference w:type="even" r:id="rId16"/>
      <w:footerReference w:type="default" r:id="rId17"/>
      <w:pgSz w:w="11906" w:h="16838" w:code="9"/>
      <w:pgMar w:top="1134" w:right="851" w:bottom="1134" w:left="1701" w:header="720" w:footer="720" w:gutter="0"/>
      <w:cols w:space="720"/>
      <w:noEndnote/>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E4D" w:rsidRDefault="00B16E4D" w:rsidP="00B16E4D">
      <w:r>
        <w:separator/>
      </w:r>
    </w:p>
  </w:endnote>
  <w:endnote w:type="continuationSeparator" w:id="0">
    <w:p w:rsidR="00B16E4D" w:rsidRDefault="00B16E4D" w:rsidP="00B1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C9F" w:rsidRDefault="00B16E4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F3C9F" w:rsidRDefault="003825E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143" w:rsidRDefault="00474143">
    <w:pPr>
      <w:pStyle w:val="a5"/>
      <w:jc w:val="center"/>
    </w:pPr>
  </w:p>
  <w:p w:rsidR="00474143" w:rsidRDefault="0047414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E4D" w:rsidRDefault="00B16E4D" w:rsidP="00B16E4D">
      <w:r>
        <w:separator/>
      </w:r>
    </w:p>
  </w:footnote>
  <w:footnote w:type="continuationSeparator" w:id="0">
    <w:p w:rsidR="00B16E4D" w:rsidRDefault="00B16E4D" w:rsidP="00B16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1BED"/>
    <w:multiLevelType w:val="hybridMultilevel"/>
    <w:tmpl w:val="2716B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E1F7BEF"/>
    <w:multiLevelType w:val="hybridMultilevel"/>
    <w:tmpl w:val="86F61F72"/>
    <w:lvl w:ilvl="0" w:tplc="95267D16">
      <w:start w:val="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2E34C8"/>
    <w:multiLevelType w:val="hybridMultilevel"/>
    <w:tmpl w:val="CD1C2B16"/>
    <w:lvl w:ilvl="0" w:tplc="C93446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8F1151"/>
    <w:multiLevelType w:val="hybridMultilevel"/>
    <w:tmpl w:val="064292F4"/>
    <w:lvl w:ilvl="0" w:tplc="1FFC8102">
      <w:start w:val="2"/>
      <w:numFmt w:val="decimal"/>
      <w:lvlText w:val="%1."/>
      <w:lvlJc w:val="left"/>
      <w:pPr>
        <w:ind w:left="360" w:hanging="360"/>
      </w:pPr>
      <w:rPr>
        <w:rFonts w:eastAsiaTheme="minorEastAsia"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1A666A9"/>
    <w:multiLevelType w:val="hybridMultilevel"/>
    <w:tmpl w:val="F0CC831E"/>
    <w:lvl w:ilvl="0" w:tplc="D05CD222">
      <w:start w:val="1"/>
      <w:numFmt w:val="lowerRoman"/>
      <w:lvlText w:val="%1)"/>
      <w:lvlJc w:val="right"/>
      <w:pPr>
        <w:tabs>
          <w:tab w:val="num" w:pos="634"/>
        </w:tabs>
        <w:ind w:left="634" w:hanging="107"/>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nsid w:val="4B8028C3"/>
    <w:multiLevelType w:val="hybridMultilevel"/>
    <w:tmpl w:val="F64096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CE82704"/>
    <w:multiLevelType w:val="hybridMultilevel"/>
    <w:tmpl w:val="2C6EEF6A"/>
    <w:lvl w:ilvl="0" w:tplc="0EB8F3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E722838"/>
    <w:multiLevelType w:val="hybridMultilevel"/>
    <w:tmpl w:val="C9C872FC"/>
    <w:lvl w:ilvl="0" w:tplc="B158F006">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06A47D2"/>
    <w:multiLevelType w:val="hybridMultilevel"/>
    <w:tmpl w:val="7E9CB8BC"/>
    <w:lvl w:ilvl="0" w:tplc="BF3C08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03B71D2"/>
    <w:multiLevelType w:val="hybridMultilevel"/>
    <w:tmpl w:val="B4129F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D523E0D"/>
    <w:multiLevelType w:val="hybridMultilevel"/>
    <w:tmpl w:val="FDE62D9A"/>
    <w:lvl w:ilvl="0" w:tplc="8228D2C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0DE4538"/>
    <w:multiLevelType w:val="hybridMultilevel"/>
    <w:tmpl w:val="EB12DA5E"/>
    <w:lvl w:ilvl="0" w:tplc="D05CD222">
      <w:start w:val="1"/>
      <w:numFmt w:val="lowerRoman"/>
      <w:lvlText w:val="%1)"/>
      <w:lvlJc w:val="right"/>
      <w:pPr>
        <w:tabs>
          <w:tab w:val="num" w:pos="527"/>
        </w:tabs>
        <w:ind w:left="527" w:hanging="107"/>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762960F0"/>
    <w:multiLevelType w:val="hybridMultilevel"/>
    <w:tmpl w:val="E9DE673A"/>
    <w:lvl w:ilvl="0" w:tplc="0E809D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F066F5F"/>
    <w:multiLevelType w:val="hybridMultilevel"/>
    <w:tmpl w:val="EE06FB2C"/>
    <w:lvl w:ilvl="0" w:tplc="8674A1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F941B92"/>
    <w:multiLevelType w:val="hybridMultilevel"/>
    <w:tmpl w:val="3EF83158"/>
    <w:lvl w:ilvl="0" w:tplc="8894069C">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0"/>
  </w:num>
  <w:num w:numId="3">
    <w:abstractNumId w:val="3"/>
  </w:num>
  <w:num w:numId="4">
    <w:abstractNumId w:val="11"/>
  </w:num>
  <w:num w:numId="5">
    <w:abstractNumId w:val="13"/>
  </w:num>
  <w:num w:numId="6">
    <w:abstractNumId w:val="12"/>
  </w:num>
  <w:num w:numId="7">
    <w:abstractNumId w:val="10"/>
  </w:num>
  <w:num w:numId="8">
    <w:abstractNumId w:val="6"/>
  </w:num>
  <w:num w:numId="9">
    <w:abstractNumId w:val="8"/>
  </w:num>
  <w:num w:numId="10">
    <w:abstractNumId w:val="2"/>
  </w:num>
  <w:num w:numId="11">
    <w:abstractNumId w:val="4"/>
  </w:num>
  <w:num w:numId="12">
    <w:abstractNumId w:val="5"/>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DE8"/>
    <w:rsid w:val="00023EED"/>
    <w:rsid w:val="000371F6"/>
    <w:rsid w:val="000610B7"/>
    <w:rsid w:val="000A3368"/>
    <w:rsid w:val="000C4B58"/>
    <w:rsid w:val="000C5875"/>
    <w:rsid w:val="000D1CEA"/>
    <w:rsid w:val="000E049C"/>
    <w:rsid w:val="000F74EB"/>
    <w:rsid w:val="001238FA"/>
    <w:rsid w:val="001C48A6"/>
    <w:rsid w:val="001D73CE"/>
    <w:rsid w:val="001E7153"/>
    <w:rsid w:val="0020541A"/>
    <w:rsid w:val="00224B75"/>
    <w:rsid w:val="0023359A"/>
    <w:rsid w:val="00246BAB"/>
    <w:rsid w:val="00250AF8"/>
    <w:rsid w:val="002519F4"/>
    <w:rsid w:val="00261B0F"/>
    <w:rsid w:val="00276671"/>
    <w:rsid w:val="00296C26"/>
    <w:rsid w:val="002F54BB"/>
    <w:rsid w:val="003079AE"/>
    <w:rsid w:val="00314260"/>
    <w:rsid w:val="003345E5"/>
    <w:rsid w:val="00347D58"/>
    <w:rsid w:val="003573D5"/>
    <w:rsid w:val="00380628"/>
    <w:rsid w:val="003825E0"/>
    <w:rsid w:val="003C1936"/>
    <w:rsid w:val="003D6823"/>
    <w:rsid w:val="003F6405"/>
    <w:rsid w:val="00474143"/>
    <w:rsid w:val="00496ADE"/>
    <w:rsid w:val="004A4DA6"/>
    <w:rsid w:val="004A6564"/>
    <w:rsid w:val="004B0728"/>
    <w:rsid w:val="004B3AC7"/>
    <w:rsid w:val="00504D39"/>
    <w:rsid w:val="00507A5A"/>
    <w:rsid w:val="00511840"/>
    <w:rsid w:val="005823F8"/>
    <w:rsid w:val="005A4A71"/>
    <w:rsid w:val="005A7A57"/>
    <w:rsid w:val="005D6162"/>
    <w:rsid w:val="005E485E"/>
    <w:rsid w:val="00651EF2"/>
    <w:rsid w:val="006524F9"/>
    <w:rsid w:val="006779B7"/>
    <w:rsid w:val="00692959"/>
    <w:rsid w:val="006C255F"/>
    <w:rsid w:val="006F78C6"/>
    <w:rsid w:val="00711A41"/>
    <w:rsid w:val="00713D3B"/>
    <w:rsid w:val="00762CC8"/>
    <w:rsid w:val="00776AAC"/>
    <w:rsid w:val="00781B6B"/>
    <w:rsid w:val="007B6891"/>
    <w:rsid w:val="007E4FF4"/>
    <w:rsid w:val="007F6F95"/>
    <w:rsid w:val="0080441B"/>
    <w:rsid w:val="008057EF"/>
    <w:rsid w:val="00840DB7"/>
    <w:rsid w:val="00856594"/>
    <w:rsid w:val="00874C38"/>
    <w:rsid w:val="00884ABE"/>
    <w:rsid w:val="008B0DE8"/>
    <w:rsid w:val="008C36BD"/>
    <w:rsid w:val="008D4BBC"/>
    <w:rsid w:val="008E6521"/>
    <w:rsid w:val="008F05D6"/>
    <w:rsid w:val="008F1CE5"/>
    <w:rsid w:val="008F721F"/>
    <w:rsid w:val="00903A8B"/>
    <w:rsid w:val="00914120"/>
    <w:rsid w:val="00917993"/>
    <w:rsid w:val="0096431D"/>
    <w:rsid w:val="009904DA"/>
    <w:rsid w:val="00996A37"/>
    <w:rsid w:val="009A1ADF"/>
    <w:rsid w:val="009D0D26"/>
    <w:rsid w:val="009E5A28"/>
    <w:rsid w:val="009F6626"/>
    <w:rsid w:val="00A205A4"/>
    <w:rsid w:val="00A97406"/>
    <w:rsid w:val="00AC339C"/>
    <w:rsid w:val="00AF0FA1"/>
    <w:rsid w:val="00B033A9"/>
    <w:rsid w:val="00B16E4D"/>
    <w:rsid w:val="00B22956"/>
    <w:rsid w:val="00B25693"/>
    <w:rsid w:val="00B32C02"/>
    <w:rsid w:val="00B41A4E"/>
    <w:rsid w:val="00B62031"/>
    <w:rsid w:val="00B65193"/>
    <w:rsid w:val="00B90437"/>
    <w:rsid w:val="00BA76CE"/>
    <w:rsid w:val="00BE4EF7"/>
    <w:rsid w:val="00BF6ED7"/>
    <w:rsid w:val="00C038D8"/>
    <w:rsid w:val="00C500CF"/>
    <w:rsid w:val="00C60968"/>
    <w:rsid w:val="00CA667F"/>
    <w:rsid w:val="00CB50F9"/>
    <w:rsid w:val="00CD3207"/>
    <w:rsid w:val="00D0758C"/>
    <w:rsid w:val="00D1104B"/>
    <w:rsid w:val="00D2266C"/>
    <w:rsid w:val="00D42C71"/>
    <w:rsid w:val="00D5136D"/>
    <w:rsid w:val="00D75E56"/>
    <w:rsid w:val="00DB058F"/>
    <w:rsid w:val="00DC26FA"/>
    <w:rsid w:val="00DD6BB3"/>
    <w:rsid w:val="00DE069E"/>
    <w:rsid w:val="00DE0C24"/>
    <w:rsid w:val="00DE487F"/>
    <w:rsid w:val="00E11491"/>
    <w:rsid w:val="00E30F67"/>
    <w:rsid w:val="00E77800"/>
    <w:rsid w:val="00E83DF9"/>
    <w:rsid w:val="00E90AC2"/>
    <w:rsid w:val="00E93B6C"/>
    <w:rsid w:val="00EC3DCE"/>
    <w:rsid w:val="00EC79E0"/>
    <w:rsid w:val="00ED05E1"/>
    <w:rsid w:val="00F05D24"/>
    <w:rsid w:val="00F13375"/>
    <w:rsid w:val="00F33B28"/>
    <w:rsid w:val="00F52606"/>
    <w:rsid w:val="00F95C7A"/>
    <w:rsid w:val="00FA3F13"/>
    <w:rsid w:val="00FC32D7"/>
    <w:rsid w:val="00FE6B47"/>
    <w:rsid w:val="00FE7C10"/>
    <w:rsid w:val="00FF1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4D"/>
    <w:pPr>
      <w:widowControl w:val="0"/>
      <w:jc w:val="both"/>
    </w:pPr>
    <w:rPr>
      <w:rFonts w:ascii="Times New Roman" w:eastAsia="SimSun" w:hAnsi="Times New Roman" w:cs="Times New Roman"/>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E4D"/>
    <w:pPr>
      <w:tabs>
        <w:tab w:val="center" w:pos="4252"/>
        <w:tab w:val="right" w:pos="8504"/>
      </w:tabs>
      <w:snapToGrid w:val="0"/>
    </w:pPr>
  </w:style>
  <w:style w:type="character" w:customStyle="1" w:styleId="a4">
    <w:name w:val="ヘッダー (文字)"/>
    <w:basedOn w:val="a0"/>
    <w:link w:val="a3"/>
    <w:uiPriority w:val="99"/>
    <w:rsid w:val="00B16E4D"/>
  </w:style>
  <w:style w:type="paragraph" w:styleId="a5">
    <w:name w:val="footer"/>
    <w:basedOn w:val="a"/>
    <w:link w:val="a6"/>
    <w:uiPriority w:val="99"/>
    <w:unhideWhenUsed/>
    <w:rsid w:val="00B16E4D"/>
    <w:pPr>
      <w:tabs>
        <w:tab w:val="center" w:pos="4252"/>
        <w:tab w:val="right" w:pos="8504"/>
      </w:tabs>
      <w:snapToGrid w:val="0"/>
    </w:pPr>
  </w:style>
  <w:style w:type="character" w:customStyle="1" w:styleId="a6">
    <w:name w:val="フッター (文字)"/>
    <w:basedOn w:val="a0"/>
    <w:link w:val="a5"/>
    <w:uiPriority w:val="99"/>
    <w:rsid w:val="00B16E4D"/>
  </w:style>
  <w:style w:type="character" w:styleId="a7">
    <w:name w:val="page number"/>
    <w:basedOn w:val="a0"/>
    <w:rsid w:val="00B16E4D"/>
  </w:style>
  <w:style w:type="paragraph" w:styleId="a8">
    <w:name w:val="Balloon Text"/>
    <w:basedOn w:val="a"/>
    <w:link w:val="a9"/>
    <w:uiPriority w:val="99"/>
    <w:semiHidden/>
    <w:unhideWhenUsed/>
    <w:rsid w:val="00B16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16E4D"/>
    <w:rPr>
      <w:rFonts w:asciiTheme="majorHAnsi" w:eastAsiaTheme="majorEastAsia" w:hAnsiTheme="majorHAnsi" w:cstheme="majorBidi"/>
      <w:sz w:val="18"/>
      <w:szCs w:val="18"/>
      <w:lang w:eastAsia="zh-CN"/>
    </w:rPr>
  </w:style>
  <w:style w:type="paragraph" w:styleId="aa">
    <w:name w:val="footnote text"/>
    <w:basedOn w:val="a"/>
    <w:link w:val="ab"/>
    <w:semiHidden/>
    <w:rsid w:val="00B62031"/>
    <w:pPr>
      <w:snapToGrid w:val="0"/>
      <w:jc w:val="left"/>
    </w:pPr>
    <w:rPr>
      <w:rFonts w:ascii="Century" w:eastAsia="ＭＳ 明朝" w:hAnsi="Century"/>
      <w:lang w:eastAsia="ja-JP"/>
    </w:rPr>
  </w:style>
  <w:style w:type="character" w:customStyle="1" w:styleId="ab">
    <w:name w:val="脚注文字列 (文字)"/>
    <w:basedOn w:val="a0"/>
    <w:link w:val="aa"/>
    <w:semiHidden/>
    <w:rsid w:val="00B62031"/>
    <w:rPr>
      <w:rFonts w:ascii="Century" w:eastAsia="ＭＳ 明朝" w:hAnsi="Century" w:cs="Times New Roman"/>
      <w:szCs w:val="24"/>
    </w:rPr>
  </w:style>
  <w:style w:type="character" w:styleId="ac">
    <w:name w:val="footnote reference"/>
    <w:basedOn w:val="a0"/>
    <w:semiHidden/>
    <w:rsid w:val="00B62031"/>
    <w:rPr>
      <w:vertAlign w:val="superscript"/>
    </w:rPr>
  </w:style>
  <w:style w:type="paragraph" w:styleId="ad">
    <w:name w:val="List Paragraph"/>
    <w:basedOn w:val="a"/>
    <w:uiPriority w:val="34"/>
    <w:qFormat/>
    <w:rsid w:val="0023359A"/>
    <w:pPr>
      <w:ind w:leftChars="400" w:left="840"/>
    </w:pPr>
    <w:rPr>
      <w:rFonts w:ascii="Century" w:eastAsia="ＭＳ 明朝" w:hAnsi="Century"/>
      <w:szCs w:val="22"/>
      <w:lang w:eastAsia="ja-JP"/>
    </w:rPr>
  </w:style>
  <w:style w:type="paragraph" w:styleId="ae">
    <w:name w:val="Plain Text"/>
    <w:basedOn w:val="a"/>
    <w:link w:val="af"/>
    <w:uiPriority w:val="99"/>
    <w:semiHidden/>
    <w:unhideWhenUsed/>
    <w:rsid w:val="00FC32D7"/>
    <w:pPr>
      <w:jc w:val="left"/>
    </w:pPr>
    <w:rPr>
      <w:rFonts w:ascii="ＭＳ ゴシック" w:eastAsia="ＭＳ ゴシック" w:hAnsi="Courier New" w:cs="Courier New"/>
      <w:sz w:val="20"/>
      <w:szCs w:val="21"/>
      <w:lang w:eastAsia="ja-JP"/>
    </w:rPr>
  </w:style>
  <w:style w:type="character" w:customStyle="1" w:styleId="af">
    <w:name w:val="書式なし (文字)"/>
    <w:basedOn w:val="a0"/>
    <w:link w:val="ae"/>
    <w:uiPriority w:val="99"/>
    <w:semiHidden/>
    <w:rsid w:val="00FC32D7"/>
    <w:rPr>
      <w:rFonts w:ascii="ＭＳ ゴシック" w:eastAsia="ＭＳ ゴシック" w:hAnsi="Courier New" w:cs="Courier New"/>
      <w:sz w:val="20"/>
      <w:szCs w:val="21"/>
    </w:rPr>
  </w:style>
  <w:style w:type="character" w:styleId="af0">
    <w:name w:val="annotation reference"/>
    <w:basedOn w:val="a0"/>
    <w:uiPriority w:val="99"/>
    <w:semiHidden/>
    <w:unhideWhenUsed/>
    <w:rsid w:val="00ED05E1"/>
    <w:rPr>
      <w:sz w:val="18"/>
      <w:szCs w:val="18"/>
    </w:rPr>
  </w:style>
  <w:style w:type="paragraph" w:styleId="af1">
    <w:name w:val="annotation text"/>
    <w:basedOn w:val="a"/>
    <w:link w:val="af2"/>
    <w:uiPriority w:val="99"/>
    <w:semiHidden/>
    <w:unhideWhenUsed/>
    <w:rsid w:val="00ED05E1"/>
    <w:pPr>
      <w:jc w:val="left"/>
    </w:pPr>
  </w:style>
  <w:style w:type="character" w:customStyle="1" w:styleId="af2">
    <w:name w:val="コメント文字列 (文字)"/>
    <w:basedOn w:val="a0"/>
    <w:link w:val="af1"/>
    <w:uiPriority w:val="99"/>
    <w:semiHidden/>
    <w:rsid w:val="00ED05E1"/>
    <w:rPr>
      <w:rFonts w:ascii="Times New Roman" w:eastAsia="SimSun" w:hAnsi="Times New Roman" w:cs="Times New Roman"/>
      <w:szCs w:val="24"/>
      <w:lang w:eastAsia="zh-CN"/>
    </w:rPr>
  </w:style>
  <w:style w:type="paragraph" w:styleId="af3">
    <w:name w:val="annotation subject"/>
    <w:basedOn w:val="af1"/>
    <w:next w:val="af1"/>
    <w:link w:val="af4"/>
    <w:uiPriority w:val="99"/>
    <w:semiHidden/>
    <w:unhideWhenUsed/>
    <w:rsid w:val="00ED05E1"/>
    <w:rPr>
      <w:b/>
      <w:bCs/>
    </w:rPr>
  </w:style>
  <w:style w:type="character" w:customStyle="1" w:styleId="af4">
    <w:name w:val="コメント内容 (文字)"/>
    <w:basedOn w:val="af2"/>
    <w:link w:val="af3"/>
    <w:uiPriority w:val="99"/>
    <w:semiHidden/>
    <w:rsid w:val="00ED05E1"/>
    <w:rPr>
      <w:rFonts w:ascii="Times New Roman" w:eastAsia="SimSun" w:hAnsi="Times New Roman" w:cs="Times New Roman"/>
      <w:b/>
      <w:bCs/>
      <w:szCs w:val="24"/>
      <w:lang w:eastAsia="zh-CN"/>
    </w:rPr>
  </w:style>
  <w:style w:type="paragraph" w:styleId="af5">
    <w:name w:val="Closing"/>
    <w:basedOn w:val="a"/>
    <w:link w:val="af6"/>
    <w:uiPriority w:val="99"/>
    <w:unhideWhenUsed/>
    <w:rsid w:val="00FF1585"/>
    <w:pPr>
      <w:jc w:val="right"/>
    </w:pPr>
    <w:rPr>
      <w:rFonts w:ascii="ＭＳ 明朝" w:eastAsia="ＭＳ 明朝" w:hAnsi="ＭＳ 明朝"/>
      <w:sz w:val="18"/>
      <w:szCs w:val="18"/>
      <w:lang w:eastAsia="ja-JP"/>
    </w:rPr>
  </w:style>
  <w:style w:type="character" w:customStyle="1" w:styleId="af6">
    <w:name w:val="結語 (文字)"/>
    <w:basedOn w:val="a0"/>
    <w:link w:val="af5"/>
    <w:uiPriority w:val="99"/>
    <w:rsid w:val="00FF1585"/>
    <w:rPr>
      <w:rFonts w:ascii="ＭＳ 明朝" w:eastAsia="ＭＳ 明朝" w:hAnsi="ＭＳ 明朝"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E4D"/>
    <w:pPr>
      <w:widowControl w:val="0"/>
      <w:jc w:val="both"/>
    </w:pPr>
    <w:rPr>
      <w:rFonts w:ascii="Times New Roman" w:eastAsia="SimSun" w:hAnsi="Times New Roman" w:cs="Times New Roman"/>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E4D"/>
    <w:pPr>
      <w:tabs>
        <w:tab w:val="center" w:pos="4252"/>
        <w:tab w:val="right" w:pos="8504"/>
      </w:tabs>
      <w:snapToGrid w:val="0"/>
    </w:pPr>
  </w:style>
  <w:style w:type="character" w:customStyle="1" w:styleId="a4">
    <w:name w:val="ヘッダー (文字)"/>
    <w:basedOn w:val="a0"/>
    <w:link w:val="a3"/>
    <w:uiPriority w:val="99"/>
    <w:rsid w:val="00B16E4D"/>
  </w:style>
  <w:style w:type="paragraph" w:styleId="a5">
    <w:name w:val="footer"/>
    <w:basedOn w:val="a"/>
    <w:link w:val="a6"/>
    <w:uiPriority w:val="99"/>
    <w:unhideWhenUsed/>
    <w:rsid w:val="00B16E4D"/>
    <w:pPr>
      <w:tabs>
        <w:tab w:val="center" w:pos="4252"/>
        <w:tab w:val="right" w:pos="8504"/>
      </w:tabs>
      <w:snapToGrid w:val="0"/>
    </w:pPr>
  </w:style>
  <w:style w:type="character" w:customStyle="1" w:styleId="a6">
    <w:name w:val="フッター (文字)"/>
    <w:basedOn w:val="a0"/>
    <w:link w:val="a5"/>
    <w:uiPriority w:val="99"/>
    <w:rsid w:val="00B16E4D"/>
  </w:style>
  <w:style w:type="character" w:styleId="a7">
    <w:name w:val="page number"/>
    <w:basedOn w:val="a0"/>
    <w:rsid w:val="00B16E4D"/>
  </w:style>
  <w:style w:type="paragraph" w:styleId="a8">
    <w:name w:val="Balloon Text"/>
    <w:basedOn w:val="a"/>
    <w:link w:val="a9"/>
    <w:uiPriority w:val="99"/>
    <w:semiHidden/>
    <w:unhideWhenUsed/>
    <w:rsid w:val="00B16E4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16E4D"/>
    <w:rPr>
      <w:rFonts w:asciiTheme="majorHAnsi" w:eastAsiaTheme="majorEastAsia" w:hAnsiTheme="majorHAnsi" w:cstheme="majorBidi"/>
      <w:sz w:val="18"/>
      <w:szCs w:val="18"/>
      <w:lang w:eastAsia="zh-CN"/>
    </w:rPr>
  </w:style>
  <w:style w:type="paragraph" w:styleId="aa">
    <w:name w:val="footnote text"/>
    <w:basedOn w:val="a"/>
    <w:link w:val="ab"/>
    <w:semiHidden/>
    <w:rsid w:val="00B62031"/>
    <w:pPr>
      <w:snapToGrid w:val="0"/>
      <w:jc w:val="left"/>
    </w:pPr>
    <w:rPr>
      <w:rFonts w:ascii="Century" w:eastAsia="ＭＳ 明朝" w:hAnsi="Century"/>
      <w:lang w:eastAsia="ja-JP"/>
    </w:rPr>
  </w:style>
  <w:style w:type="character" w:customStyle="1" w:styleId="ab">
    <w:name w:val="脚注文字列 (文字)"/>
    <w:basedOn w:val="a0"/>
    <w:link w:val="aa"/>
    <w:semiHidden/>
    <w:rsid w:val="00B62031"/>
    <w:rPr>
      <w:rFonts w:ascii="Century" w:eastAsia="ＭＳ 明朝" w:hAnsi="Century" w:cs="Times New Roman"/>
      <w:szCs w:val="24"/>
    </w:rPr>
  </w:style>
  <w:style w:type="character" w:styleId="ac">
    <w:name w:val="footnote reference"/>
    <w:basedOn w:val="a0"/>
    <w:semiHidden/>
    <w:rsid w:val="00B62031"/>
    <w:rPr>
      <w:vertAlign w:val="superscript"/>
    </w:rPr>
  </w:style>
  <w:style w:type="paragraph" w:styleId="ad">
    <w:name w:val="List Paragraph"/>
    <w:basedOn w:val="a"/>
    <w:uiPriority w:val="34"/>
    <w:qFormat/>
    <w:rsid w:val="0023359A"/>
    <w:pPr>
      <w:ind w:leftChars="400" w:left="840"/>
    </w:pPr>
    <w:rPr>
      <w:rFonts w:ascii="Century" w:eastAsia="ＭＳ 明朝" w:hAnsi="Century"/>
      <w:szCs w:val="22"/>
      <w:lang w:eastAsia="ja-JP"/>
    </w:rPr>
  </w:style>
  <w:style w:type="paragraph" w:styleId="ae">
    <w:name w:val="Plain Text"/>
    <w:basedOn w:val="a"/>
    <w:link w:val="af"/>
    <w:uiPriority w:val="99"/>
    <w:semiHidden/>
    <w:unhideWhenUsed/>
    <w:rsid w:val="00FC32D7"/>
    <w:pPr>
      <w:jc w:val="left"/>
    </w:pPr>
    <w:rPr>
      <w:rFonts w:ascii="ＭＳ ゴシック" w:eastAsia="ＭＳ ゴシック" w:hAnsi="Courier New" w:cs="Courier New"/>
      <w:sz w:val="20"/>
      <w:szCs w:val="21"/>
      <w:lang w:eastAsia="ja-JP"/>
    </w:rPr>
  </w:style>
  <w:style w:type="character" w:customStyle="1" w:styleId="af">
    <w:name w:val="書式なし (文字)"/>
    <w:basedOn w:val="a0"/>
    <w:link w:val="ae"/>
    <w:uiPriority w:val="99"/>
    <w:semiHidden/>
    <w:rsid w:val="00FC32D7"/>
    <w:rPr>
      <w:rFonts w:ascii="ＭＳ ゴシック" w:eastAsia="ＭＳ ゴシック" w:hAnsi="Courier New" w:cs="Courier New"/>
      <w:sz w:val="20"/>
      <w:szCs w:val="21"/>
    </w:rPr>
  </w:style>
  <w:style w:type="character" w:styleId="af0">
    <w:name w:val="annotation reference"/>
    <w:basedOn w:val="a0"/>
    <w:uiPriority w:val="99"/>
    <w:semiHidden/>
    <w:unhideWhenUsed/>
    <w:rsid w:val="00ED05E1"/>
    <w:rPr>
      <w:sz w:val="18"/>
      <w:szCs w:val="18"/>
    </w:rPr>
  </w:style>
  <w:style w:type="paragraph" w:styleId="af1">
    <w:name w:val="annotation text"/>
    <w:basedOn w:val="a"/>
    <w:link w:val="af2"/>
    <w:uiPriority w:val="99"/>
    <w:semiHidden/>
    <w:unhideWhenUsed/>
    <w:rsid w:val="00ED05E1"/>
    <w:pPr>
      <w:jc w:val="left"/>
    </w:pPr>
  </w:style>
  <w:style w:type="character" w:customStyle="1" w:styleId="af2">
    <w:name w:val="コメント文字列 (文字)"/>
    <w:basedOn w:val="a0"/>
    <w:link w:val="af1"/>
    <w:uiPriority w:val="99"/>
    <w:semiHidden/>
    <w:rsid w:val="00ED05E1"/>
    <w:rPr>
      <w:rFonts w:ascii="Times New Roman" w:eastAsia="SimSun" w:hAnsi="Times New Roman" w:cs="Times New Roman"/>
      <w:szCs w:val="24"/>
      <w:lang w:eastAsia="zh-CN"/>
    </w:rPr>
  </w:style>
  <w:style w:type="paragraph" w:styleId="af3">
    <w:name w:val="annotation subject"/>
    <w:basedOn w:val="af1"/>
    <w:next w:val="af1"/>
    <w:link w:val="af4"/>
    <w:uiPriority w:val="99"/>
    <w:semiHidden/>
    <w:unhideWhenUsed/>
    <w:rsid w:val="00ED05E1"/>
    <w:rPr>
      <w:b/>
      <w:bCs/>
    </w:rPr>
  </w:style>
  <w:style w:type="character" w:customStyle="1" w:styleId="af4">
    <w:name w:val="コメント内容 (文字)"/>
    <w:basedOn w:val="af2"/>
    <w:link w:val="af3"/>
    <w:uiPriority w:val="99"/>
    <w:semiHidden/>
    <w:rsid w:val="00ED05E1"/>
    <w:rPr>
      <w:rFonts w:ascii="Times New Roman" w:eastAsia="SimSun" w:hAnsi="Times New Roman" w:cs="Times New Roman"/>
      <w:b/>
      <w:bCs/>
      <w:szCs w:val="24"/>
      <w:lang w:eastAsia="zh-CN"/>
    </w:rPr>
  </w:style>
  <w:style w:type="paragraph" w:styleId="af5">
    <w:name w:val="Closing"/>
    <w:basedOn w:val="a"/>
    <w:link w:val="af6"/>
    <w:uiPriority w:val="99"/>
    <w:unhideWhenUsed/>
    <w:rsid w:val="00FF1585"/>
    <w:pPr>
      <w:jc w:val="right"/>
    </w:pPr>
    <w:rPr>
      <w:rFonts w:ascii="ＭＳ 明朝" w:eastAsia="ＭＳ 明朝" w:hAnsi="ＭＳ 明朝"/>
      <w:sz w:val="18"/>
      <w:szCs w:val="18"/>
      <w:lang w:eastAsia="ja-JP"/>
    </w:rPr>
  </w:style>
  <w:style w:type="character" w:customStyle="1" w:styleId="af6">
    <w:name w:val="結語 (文字)"/>
    <w:basedOn w:val="a0"/>
    <w:link w:val="af5"/>
    <w:uiPriority w:val="99"/>
    <w:rsid w:val="00FF1585"/>
    <w:rPr>
      <w:rFonts w:ascii="ＭＳ 明朝" w:eastAsia="ＭＳ 明朝" w:hAnsi="ＭＳ 明朝"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7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2345</Words>
  <Characters>13367</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環境省</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伊庭 健一郎</dc:creator>
  <cp:lastModifiedBy>閉鎖性海域対策室</cp:lastModifiedBy>
  <cp:revision>6</cp:revision>
  <cp:lastPrinted>2016-06-06T08:00:00Z</cp:lastPrinted>
  <dcterms:created xsi:type="dcterms:W3CDTF">2016-06-06T09:29:00Z</dcterms:created>
  <dcterms:modified xsi:type="dcterms:W3CDTF">2016-06-06T10:58:00Z</dcterms:modified>
</cp:coreProperties>
</file>