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236" w:rsidRPr="00E85C1D" w:rsidRDefault="00980236" w:rsidP="008C095D">
      <w:pPr>
        <w:jc w:val="center"/>
        <w:rPr>
          <w:rFonts w:ascii="Times New Roman" w:hAnsi="Times New Roman"/>
          <w:b/>
          <w:caps/>
          <w:color w:val="000000"/>
          <w:sz w:val="28"/>
          <w:szCs w:val="28"/>
          <w:shd w:val="clear" w:color="auto" w:fill="FFFFFF"/>
        </w:rPr>
      </w:pPr>
      <w:r w:rsidRPr="00E85C1D">
        <w:rPr>
          <w:rFonts w:ascii="Times New Roman" w:hAnsi="Times New Roman"/>
          <w:b/>
          <w:caps/>
          <w:color w:val="000000"/>
          <w:sz w:val="28"/>
          <w:szCs w:val="28"/>
          <w:shd w:val="clear" w:color="auto" w:fill="FFFFFF"/>
        </w:rPr>
        <w:t>Identification and prioritization of Hot Spots in managing risks to Black Sea coastal regions</w:t>
      </w:r>
    </w:p>
    <w:p w:rsidR="00980236" w:rsidRDefault="00980236" w:rsidP="00A4784E">
      <w:pPr>
        <w:spacing w:after="0"/>
        <w:jc w:val="center"/>
        <w:rPr>
          <w:rFonts w:ascii="Times New Roman" w:hAnsi="Times New Roman"/>
          <w:b/>
          <w:i/>
          <w:color w:val="000000"/>
          <w:sz w:val="24"/>
          <w:szCs w:val="24"/>
          <w:shd w:val="clear" w:color="auto" w:fill="FFFFFF"/>
        </w:rPr>
      </w:pPr>
    </w:p>
    <w:p w:rsidR="00980236" w:rsidRDefault="00980236" w:rsidP="00645B07">
      <w:pPr>
        <w:spacing w:after="0"/>
        <w:ind w:firstLine="720"/>
        <w:jc w:val="center"/>
        <w:rPr>
          <w:rFonts w:ascii="Times New Roman" w:hAnsi="Times New Roman"/>
          <w:b/>
          <w:bCs/>
          <w:i/>
          <w:iCs/>
          <w:color w:val="000000"/>
          <w:sz w:val="24"/>
          <w:szCs w:val="24"/>
          <w:shd w:val="clear" w:color="auto" w:fill="FFFFFF"/>
        </w:rPr>
      </w:pPr>
      <w:r w:rsidRPr="008C095D">
        <w:rPr>
          <w:rFonts w:ascii="Times New Roman" w:hAnsi="Times New Roman"/>
          <w:b/>
          <w:bCs/>
          <w:i/>
          <w:iCs/>
          <w:color w:val="000000"/>
          <w:sz w:val="24"/>
          <w:szCs w:val="24"/>
          <w:shd w:val="clear" w:color="auto" w:fill="FFFFFF"/>
        </w:rPr>
        <w:t>Violeta</w:t>
      </w:r>
      <w:r w:rsidR="00A13C99">
        <w:rPr>
          <w:rFonts w:ascii="Times New Roman" w:hAnsi="Times New Roman"/>
          <w:b/>
          <w:bCs/>
          <w:i/>
          <w:iCs/>
          <w:color w:val="000000"/>
          <w:sz w:val="24"/>
          <w:szCs w:val="24"/>
          <w:shd w:val="clear" w:color="auto" w:fill="FFFFFF"/>
        </w:rPr>
        <w:t xml:space="preserve"> </w:t>
      </w:r>
      <w:r w:rsidRPr="008C095D">
        <w:rPr>
          <w:rFonts w:ascii="Times New Roman" w:hAnsi="Times New Roman"/>
          <w:b/>
          <w:bCs/>
          <w:i/>
          <w:iCs/>
          <w:color w:val="000000"/>
          <w:sz w:val="24"/>
          <w:szCs w:val="24"/>
          <w:shd w:val="clear" w:color="auto" w:fill="FFFFFF"/>
        </w:rPr>
        <w:t>Velikova, SuRDEP (Sustainable Regional Development and Environmental Protection</w:t>
      </w:r>
      <w:r>
        <w:rPr>
          <w:rFonts w:ascii="Times New Roman" w:hAnsi="Times New Roman"/>
          <w:b/>
          <w:bCs/>
          <w:i/>
          <w:iCs/>
          <w:color w:val="000000"/>
          <w:sz w:val="24"/>
          <w:szCs w:val="24"/>
          <w:shd w:val="clear" w:color="auto" w:fill="FFFFFF"/>
        </w:rPr>
        <w:t xml:space="preserve"> non-governmental organization, Bulgaria)</w:t>
      </w:r>
      <w:r w:rsidRPr="008C095D">
        <w:rPr>
          <w:rFonts w:ascii="Times New Roman" w:hAnsi="Times New Roman"/>
          <w:b/>
          <w:bCs/>
          <w:i/>
          <w:iCs/>
          <w:color w:val="000000"/>
          <w:sz w:val="24"/>
          <w:szCs w:val="24"/>
          <w:shd w:val="clear" w:color="auto" w:fill="FFFFFF"/>
        </w:rPr>
        <w:t xml:space="preserve">, </w:t>
      </w:r>
      <w:r w:rsidRPr="00645B07">
        <w:rPr>
          <w:rFonts w:ascii="Times New Roman" w:hAnsi="Times New Roman"/>
          <w:b/>
          <w:bCs/>
          <w:i/>
          <w:iCs/>
          <w:sz w:val="24"/>
          <w:szCs w:val="24"/>
          <w:shd w:val="clear" w:color="auto" w:fill="FFFFFF"/>
        </w:rPr>
        <w:t>velikova_violeta@yahoo.com</w:t>
      </w:r>
    </w:p>
    <w:p w:rsidR="00980236" w:rsidRPr="00E20496" w:rsidRDefault="00980236" w:rsidP="00645B07">
      <w:pPr>
        <w:spacing w:after="0"/>
        <w:ind w:firstLine="720"/>
        <w:jc w:val="center"/>
        <w:rPr>
          <w:rFonts w:ascii="Times New Roman" w:hAnsi="Times New Roman"/>
          <w:b/>
          <w:bCs/>
          <w:i/>
          <w:iCs/>
          <w:color w:val="000000"/>
          <w:sz w:val="24"/>
          <w:szCs w:val="24"/>
          <w:shd w:val="clear" w:color="auto" w:fill="FFFFFF"/>
        </w:rPr>
      </w:pPr>
      <w:r w:rsidRPr="00E20496">
        <w:rPr>
          <w:rFonts w:ascii="Times New Roman" w:hAnsi="Times New Roman"/>
          <w:b/>
          <w:bCs/>
          <w:i/>
          <w:iCs/>
          <w:sz w:val="24"/>
          <w:szCs w:val="24"/>
        </w:rPr>
        <w:t>Vladimir Kresin, USRIEP (Ukrainian Scientific Research Ins</w:t>
      </w:r>
      <w:r>
        <w:rPr>
          <w:rFonts w:ascii="Times New Roman" w:hAnsi="Times New Roman"/>
          <w:b/>
          <w:bCs/>
          <w:i/>
          <w:iCs/>
          <w:sz w:val="24"/>
          <w:szCs w:val="24"/>
        </w:rPr>
        <w:t>titute of Ecological Problems)</w:t>
      </w:r>
      <w:r w:rsidRPr="00E20496">
        <w:rPr>
          <w:rFonts w:ascii="Times New Roman" w:hAnsi="Times New Roman"/>
          <w:b/>
          <w:bCs/>
          <w:i/>
          <w:iCs/>
          <w:sz w:val="24"/>
          <w:szCs w:val="24"/>
        </w:rPr>
        <w:t>,</w:t>
      </w:r>
      <w:r w:rsidR="001A57AC">
        <w:rPr>
          <w:rFonts w:ascii="Times New Roman" w:hAnsi="Times New Roman"/>
          <w:b/>
          <w:bCs/>
          <w:i/>
          <w:iCs/>
          <w:sz w:val="24"/>
          <w:szCs w:val="24"/>
        </w:rPr>
        <w:t xml:space="preserve"> </w:t>
      </w:r>
      <w:hyperlink r:id="rId8" w:history="1">
        <w:r w:rsidRPr="00354024">
          <w:rPr>
            <w:rFonts w:ascii="Times New Roman" w:hAnsi="Times New Roman"/>
            <w:b/>
            <w:bCs/>
            <w:i/>
            <w:iCs/>
          </w:rPr>
          <w:t>morlabkr@ukr.net</w:t>
        </w:r>
      </w:hyperlink>
    </w:p>
    <w:p w:rsidR="00980236" w:rsidRPr="00354024" w:rsidRDefault="00980236" w:rsidP="00645B07">
      <w:pPr>
        <w:spacing w:after="0"/>
        <w:ind w:firstLine="720"/>
        <w:jc w:val="center"/>
        <w:rPr>
          <w:rStyle w:val="Hyperlink"/>
          <w:rFonts w:ascii="Times New Roman" w:hAnsi="Times New Roman"/>
          <w:b/>
          <w:bCs/>
          <w:i/>
          <w:iCs/>
          <w:sz w:val="24"/>
          <w:szCs w:val="24"/>
          <w:shd w:val="clear" w:color="auto" w:fill="FFFFFF"/>
        </w:rPr>
      </w:pPr>
      <w:r w:rsidRPr="00E20496">
        <w:rPr>
          <w:rFonts w:ascii="Times New Roman" w:hAnsi="Times New Roman"/>
          <w:b/>
          <w:bCs/>
          <w:i/>
          <w:iCs/>
          <w:sz w:val="24"/>
          <w:szCs w:val="24"/>
        </w:rPr>
        <w:t>Vladimir Brook, USRIEP (Ukrainian Scientific Research Institute of Ecological Problems)</w:t>
      </w:r>
      <w:r>
        <w:rPr>
          <w:rFonts w:ascii="Times New Roman" w:hAnsi="Times New Roman"/>
          <w:b/>
          <w:bCs/>
          <w:i/>
          <w:iCs/>
          <w:sz w:val="24"/>
          <w:szCs w:val="24"/>
        </w:rPr>
        <w:t>,</w:t>
      </w:r>
      <w:r w:rsidR="001A57AC">
        <w:rPr>
          <w:rFonts w:ascii="Times New Roman" w:hAnsi="Times New Roman"/>
          <w:b/>
          <w:bCs/>
          <w:i/>
          <w:iCs/>
          <w:sz w:val="24"/>
          <w:szCs w:val="24"/>
        </w:rPr>
        <w:t xml:space="preserve"> </w:t>
      </w:r>
      <w:r w:rsidRPr="00645B07">
        <w:rPr>
          <w:rFonts w:ascii="Times New Roman" w:hAnsi="Times New Roman"/>
          <w:b/>
          <w:bCs/>
          <w:i/>
          <w:iCs/>
          <w:sz w:val="24"/>
          <w:szCs w:val="24"/>
          <w:shd w:val="clear" w:color="auto" w:fill="FFFFFF"/>
        </w:rPr>
        <w:t>morlab@ukr.net</w:t>
      </w:r>
    </w:p>
    <w:p w:rsidR="00980236" w:rsidRPr="00354024" w:rsidRDefault="00980236" w:rsidP="00645B07">
      <w:pPr>
        <w:spacing w:after="0"/>
        <w:ind w:firstLine="720"/>
        <w:jc w:val="center"/>
        <w:rPr>
          <w:rFonts w:ascii="Times New Roman" w:hAnsi="Times New Roman"/>
          <w:b/>
          <w:bCs/>
          <w:i/>
          <w:iCs/>
          <w:sz w:val="24"/>
          <w:szCs w:val="24"/>
          <w:shd w:val="clear" w:color="auto" w:fill="FFFFFF"/>
        </w:rPr>
      </w:pPr>
      <w:r w:rsidRPr="00645B07">
        <w:rPr>
          <w:rStyle w:val="Hyperlink"/>
          <w:rFonts w:ascii="Times New Roman" w:hAnsi="Times New Roman"/>
          <w:b/>
          <w:bCs/>
          <w:i/>
          <w:iCs/>
          <w:color w:val="auto"/>
          <w:sz w:val="24"/>
          <w:szCs w:val="24"/>
          <w:u w:val="none"/>
          <w:shd w:val="clear" w:color="auto" w:fill="FFFFFF"/>
        </w:rPr>
        <w:t>Natalia Yakovleva,</w:t>
      </w:r>
      <w:r w:rsidR="00267BE0">
        <w:rPr>
          <w:rStyle w:val="Hyperlink"/>
          <w:rFonts w:ascii="Times New Roman" w:hAnsi="Times New Roman"/>
          <w:b/>
          <w:bCs/>
          <w:i/>
          <w:iCs/>
          <w:color w:val="auto"/>
          <w:sz w:val="24"/>
          <w:szCs w:val="24"/>
          <w:u w:val="none"/>
          <w:shd w:val="clear" w:color="auto" w:fill="FFFFFF"/>
        </w:rPr>
        <w:t xml:space="preserve"> </w:t>
      </w:r>
      <w:bookmarkStart w:id="0" w:name="_GoBack"/>
      <w:bookmarkEnd w:id="0"/>
      <w:r w:rsidRPr="00354024">
        <w:rPr>
          <w:rFonts w:ascii="Times New Roman" w:hAnsi="Times New Roman"/>
          <w:b/>
          <w:bCs/>
          <w:i/>
          <w:iCs/>
          <w:sz w:val="24"/>
          <w:szCs w:val="24"/>
          <w:shd w:val="clear" w:color="auto" w:fill="FFFFFF"/>
        </w:rPr>
        <w:t>Association</w:t>
      </w:r>
      <w:r w:rsidRPr="00354024">
        <w:rPr>
          <w:rFonts w:ascii="Times New Roman" w:hAnsi="Times New Roman"/>
          <w:b/>
          <w:bCs/>
          <w:i/>
          <w:iCs/>
          <w:sz w:val="24"/>
          <w:szCs w:val="24"/>
          <w:shd w:val="clear" w:color="auto" w:fill="FFFFFF"/>
          <w:lang w:val="en-US"/>
        </w:rPr>
        <w:t>IWMC (Industrial Waste Management Centre, Ukraine</w:t>
      </w:r>
      <w:r>
        <w:rPr>
          <w:rFonts w:ascii="Times New Roman" w:hAnsi="Times New Roman"/>
          <w:b/>
          <w:bCs/>
          <w:i/>
          <w:iCs/>
          <w:sz w:val="24"/>
          <w:szCs w:val="24"/>
          <w:shd w:val="clear" w:color="auto" w:fill="FFFFFF"/>
          <w:lang w:val="en-US"/>
        </w:rPr>
        <w:t>)</w:t>
      </w:r>
      <w:r w:rsidRPr="00354024">
        <w:rPr>
          <w:rFonts w:ascii="Times New Roman" w:hAnsi="Times New Roman"/>
          <w:b/>
          <w:bCs/>
          <w:i/>
          <w:iCs/>
          <w:sz w:val="24"/>
          <w:szCs w:val="24"/>
          <w:shd w:val="clear" w:color="auto" w:fill="FFFFFF"/>
          <w:lang w:val="en-US"/>
        </w:rPr>
        <w:t xml:space="preserve">, </w:t>
      </w:r>
      <w:r w:rsidRPr="00645B07">
        <w:rPr>
          <w:rFonts w:ascii="Times New Roman" w:hAnsi="Times New Roman"/>
          <w:b/>
          <w:bCs/>
          <w:i/>
          <w:iCs/>
          <w:sz w:val="24"/>
          <w:szCs w:val="24"/>
          <w:shd w:val="clear" w:color="auto" w:fill="FFFFFF"/>
        </w:rPr>
        <w:t>nat_yakovleva@mail.ru</w:t>
      </w:r>
      <w:r w:rsidRPr="00354024">
        <w:rPr>
          <w:rFonts w:ascii="Times New Roman" w:hAnsi="Times New Roman"/>
          <w:b/>
          <w:bCs/>
          <w:i/>
          <w:iCs/>
          <w:sz w:val="24"/>
          <w:szCs w:val="24"/>
          <w:shd w:val="clear" w:color="auto" w:fill="FFFFFF"/>
        </w:rPr>
        <w:t>)</w:t>
      </w:r>
    </w:p>
    <w:p w:rsidR="00980236" w:rsidRPr="00354024" w:rsidRDefault="00980236" w:rsidP="00645B07">
      <w:pPr>
        <w:spacing w:after="0"/>
        <w:ind w:firstLine="720"/>
        <w:jc w:val="center"/>
        <w:rPr>
          <w:rFonts w:ascii="Times New Roman" w:hAnsi="Times New Roman"/>
          <w:b/>
          <w:bCs/>
          <w:i/>
          <w:iCs/>
          <w:sz w:val="24"/>
          <w:szCs w:val="24"/>
          <w:shd w:val="clear" w:color="auto" w:fill="FFFFFF"/>
        </w:rPr>
      </w:pPr>
      <w:r w:rsidRPr="00354024">
        <w:rPr>
          <w:rFonts w:ascii="Times New Roman" w:hAnsi="Times New Roman"/>
          <w:b/>
          <w:bCs/>
          <w:i/>
          <w:iCs/>
          <w:sz w:val="24"/>
          <w:szCs w:val="24"/>
          <w:shd w:val="clear" w:color="auto" w:fill="FFFFFF"/>
        </w:rPr>
        <w:t>Gulsen</w:t>
      </w:r>
      <w:r w:rsidR="00A13C99">
        <w:rPr>
          <w:rFonts w:ascii="Times New Roman" w:hAnsi="Times New Roman"/>
          <w:b/>
          <w:bCs/>
          <w:i/>
          <w:iCs/>
          <w:sz w:val="24"/>
          <w:szCs w:val="24"/>
          <w:shd w:val="clear" w:color="auto" w:fill="FFFFFF"/>
        </w:rPr>
        <w:t xml:space="preserve"> </w:t>
      </w:r>
      <w:r w:rsidRPr="00354024">
        <w:rPr>
          <w:rFonts w:ascii="Times New Roman" w:hAnsi="Times New Roman"/>
          <w:b/>
          <w:bCs/>
          <w:i/>
          <w:iCs/>
          <w:sz w:val="24"/>
          <w:szCs w:val="24"/>
          <w:shd w:val="clear" w:color="auto" w:fill="FFFFFF"/>
        </w:rPr>
        <w:t>Avaz, TUBITAK M</w:t>
      </w:r>
      <w:r w:rsidR="001A57AC">
        <w:rPr>
          <w:rFonts w:ascii="Times New Roman" w:hAnsi="Times New Roman"/>
          <w:b/>
          <w:bCs/>
          <w:i/>
          <w:iCs/>
          <w:sz w:val="24"/>
          <w:szCs w:val="24"/>
          <w:shd w:val="clear" w:color="auto" w:fill="FFFFFF"/>
        </w:rPr>
        <w:t>armara Research</w:t>
      </w:r>
      <w:r w:rsidR="00010EEB">
        <w:rPr>
          <w:rFonts w:ascii="Times New Roman" w:hAnsi="Times New Roman"/>
          <w:b/>
          <w:bCs/>
          <w:i/>
          <w:iCs/>
          <w:sz w:val="24"/>
          <w:szCs w:val="24"/>
          <w:shd w:val="clear" w:color="auto" w:fill="FFFFFF"/>
        </w:rPr>
        <w:t xml:space="preserve"> </w:t>
      </w:r>
      <w:r w:rsidR="001A57AC">
        <w:rPr>
          <w:rFonts w:ascii="Times New Roman" w:hAnsi="Times New Roman"/>
          <w:b/>
          <w:bCs/>
          <w:i/>
          <w:iCs/>
          <w:sz w:val="24"/>
          <w:szCs w:val="24"/>
          <w:shd w:val="clear" w:color="auto" w:fill="FFFFFF"/>
        </w:rPr>
        <w:t xml:space="preserve">Center, Turkey, </w:t>
      </w:r>
      <w:r w:rsidRPr="00354024">
        <w:rPr>
          <w:rFonts w:ascii="Times New Roman" w:hAnsi="Times New Roman"/>
          <w:b/>
          <w:bCs/>
          <w:i/>
          <w:iCs/>
          <w:sz w:val="24"/>
          <w:szCs w:val="24"/>
          <w:shd w:val="clear" w:color="auto" w:fill="FFFFFF"/>
        </w:rPr>
        <w:t>gulsen.avaz@tubitak.gov.tr</w:t>
      </w:r>
    </w:p>
    <w:p w:rsidR="00980236" w:rsidRPr="00354024" w:rsidRDefault="00980236" w:rsidP="00645B07">
      <w:pPr>
        <w:spacing w:after="0"/>
        <w:ind w:firstLine="720"/>
        <w:jc w:val="center"/>
        <w:rPr>
          <w:rFonts w:ascii="Times New Roman" w:hAnsi="Times New Roman"/>
          <w:b/>
          <w:bCs/>
          <w:i/>
          <w:iCs/>
          <w:sz w:val="24"/>
          <w:szCs w:val="24"/>
          <w:shd w:val="clear" w:color="auto" w:fill="FFFFFF"/>
        </w:rPr>
      </w:pPr>
      <w:r w:rsidRPr="00354024">
        <w:rPr>
          <w:rFonts w:ascii="Times New Roman" w:hAnsi="Times New Roman"/>
          <w:b/>
          <w:bCs/>
          <w:i/>
          <w:iCs/>
          <w:sz w:val="24"/>
          <w:szCs w:val="24"/>
          <w:shd w:val="clear" w:color="auto" w:fill="FFFFFF"/>
        </w:rPr>
        <w:t>Georgeta</w:t>
      </w:r>
      <w:r w:rsidR="00A13C99">
        <w:rPr>
          <w:rFonts w:ascii="Times New Roman" w:hAnsi="Times New Roman"/>
          <w:b/>
          <w:bCs/>
          <w:i/>
          <w:iCs/>
          <w:sz w:val="24"/>
          <w:szCs w:val="24"/>
          <w:shd w:val="clear" w:color="auto" w:fill="FFFFFF"/>
        </w:rPr>
        <w:t xml:space="preserve"> </w:t>
      </w:r>
      <w:r w:rsidRPr="00354024">
        <w:rPr>
          <w:rFonts w:ascii="Times New Roman" w:hAnsi="Times New Roman"/>
          <w:b/>
          <w:bCs/>
          <w:i/>
          <w:iCs/>
          <w:sz w:val="24"/>
          <w:szCs w:val="24"/>
          <w:shd w:val="clear" w:color="auto" w:fill="FFFFFF"/>
        </w:rPr>
        <w:t>Alecu, ICPE-CA (National Institute for Research and Development in Electrical Engineering, Romania</w:t>
      </w:r>
      <w:r w:rsidRPr="002F7495">
        <w:rPr>
          <w:rFonts w:ascii="Times New Roman" w:hAnsi="Times New Roman"/>
          <w:b/>
          <w:bCs/>
          <w:i/>
          <w:iCs/>
          <w:sz w:val="24"/>
          <w:szCs w:val="24"/>
          <w:shd w:val="clear" w:color="auto" w:fill="FFFFFF"/>
          <w:lang w:val="en-US"/>
        </w:rPr>
        <w:t>)</w:t>
      </w:r>
      <w:r>
        <w:rPr>
          <w:rFonts w:ascii="Times New Roman" w:hAnsi="Times New Roman"/>
          <w:b/>
          <w:bCs/>
          <w:i/>
          <w:iCs/>
          <w:sz w:val="24"/>
          <w:szCs w:val="24"/>
          <w:shd w:val="clear" w:color="auto" w:fill="FFFFFF"/>
          <w:lang w:val="en-US"/>
        </w:rPr>
        <w:t>,</w:t>
      </w:r>
      <w:r w:rsidR="001A57AC">
        <w:rPr>
          <w:rFonts w:ascii="Times New Roman" w:hAnsi="Times New Roman"/>
          <w:b/>
          <w:bCs/>
          <w:i/>
          <w:iCs/>
          <w:sz w:val="24"/>
          <w:szCs w:val="24"/>
          <w:shd w:val="clear" w:color="auto" w:fill="FFFFFF"/>
          <w:lang w:val="en-US"/>
        </w:rPr>
        <w:t xml:space="preserve"> </w:t>
      </w:r>
      <w:r w:rsidRPr="00354024">
        <w:rPr>
          <w:rFonts w:ascii="Times New Roman" w:hAnsi="Times New Roman"/>
          <w:b/>
          <w:bCs/>
          <w:i/>
          <w:iCs/>
          <w:sz w:val="24"/>
          <w:szCs w:val="24"/>
          <w:shd w:val="clear" w:color="auto" w:fill="FFFFFF"/>
        </w:rPr>
        <w:t>georgeta.alecu@icpe-ca.ro</w:t>
      </w:r>
    </w:p>
    <w:p w:rsidR="00980236" w:rsidRPr="00354024" w:rsidRDefault="00980236" w:rsidP="00645B07">
      <w:pPr>
        <w:spacing w:after="0"/>
        <w:ind w:firstLine="720"/>
        <w:jc w:val="center"/>
        <w:rPr>
          <w:rFonts w:ascii="Times New Roman" w:hAnsi="Times New Roman"/>
          <w:b/>
          <w:bCs/>
          <w:i/>
          <w:iCs/>
          <w:sz w:val="24"/>
          <w:szCs w:val="24"/>
          <w:shd w:val="clear" w:color="auto" w:fill="FFFFFF"/>
        </w:rPr>
      </w:pPr>
      <w:r w:rsidRPr="00354024">
        <w:rPr>
          <w:rFonts w:ascii="Times New Roman" w:hAnsi="Times New Roman"/>
          <w:b/>
          <w:bCs/>
          <w:i/>
          <w:iCs/>
          <w:sz w:val="24"/>
          <w:szCs w:val="24"/>
          <w:shd w:val="clear" w:color="auto" w:fill="FFFFFF"/>
        </w:rPr>
        <w:t>Andreea</w:t>
      </w:r>
      <w:r w:rsidR="00A13C99">
        <w:rPr>
          <w:rFonts w:ascii="Times New Roman" w:hAnsi="Times New Roman"/>
          <w:b/>
          <w:bCs/>
          <w:i/>
          <w:iCs/>
          <w:sz w:val="24"/>
          <w:szCs w:val="24"/>
          <w:shd w:val="clear" w:color="auto" w:fill="FFFFFF"/>
        </w:rPr>
        <w:t xml:space="preserve"> </w:t>
      </w:r>
      <w:r w:rsidRPr="00354024">
        <w:rPr>
          <w:rFonts w:ascii="Times New Roman" w:hAnsi="Times New Roman"/>
          <w:b/>
          <w:bCs/>
          <w:i/>
          <w:iCs/>
          <w:sz w:val="24"/>
          <w:szCs w:val="24"/>
          <w:shd w:val="clear" w:color="auto" w:fill="FFFFFF"/>
        </w:rPr>
        <w:t xml:space="preserve">Voina, ICPE-CA (National Institute for Research and Development in Electrical Engineering, Romania), </w:t>
      </w:r>
      <w:r w:rsidRPr="00645B07">
        <w:rPr>
          <w:rFonts w:ascii="Times New Roman" w:hAnsi="Times New Roman"/>
          <w:b/>
          <w:bCs/>
          <w:i/>
          <w:iCs/>
          <w:sz w:val="24"/>
          <w:szCs w:val="24"/>
          <w:shd w:val="clear" w:color="auto" w:fill="FFFFFF"/>
        </w:rPr>
        <w:t>andreea.voina@icpe-ca.ro</w:t>
      </w:r>
    </w:p>
    <w:p w:rsidR="00980236" w:rsidRPr="00354024" w:rsidRDefault="00980236" w:rsidP="00645B07">
      <w:pPr>
        <w:spacing w:after="0"/>
        <w:ind w:firstLine="720"/>
        <w:jc w:val="center"/>
        <w:rPr>
          <w:rFonts w:ascii="Times New Roman" w:hAnsi="Times New Roman"/>
          <w:b/>
          <w:bCs/>
          <w:i/>
          <w:iCs/>
          <w:sz w:val="24"/>
          <w:szCs w:val="24"/>
          <w:shd w:val="clear" w:color="auto" w:fill="FFFFFF"/>
        </w:rPr>
      </w:pPr>
      <w:r w:rsidRPr="00354024">
        <w:rPr>
          <w:rFonts w:ascii="Times New Roman" w:hAnsi="Times New Roman"/>
          <w:b/>
          <w:bCs/>
          <w:i/>
          <w:iCs/>
          <w:sz w:val="24"/>
          <w:szCs w:val="24"/>
          <w:shd w:val="clear" w:color="auto" w:fill="FFFFFF"/>
        </w:rPr>
        <w:t>Manana Devidze, Foundation Caucasus, Georgia, mdevidze@caucasus.net</w:t>
      </w:r>
    </w:p>
    <w:p w:rsidR="00980236" w:rsidRPr="00354024" w:rsidRDefault="00980236" w:rsidP="00645B07">
      <w:pPr>
        <w:spacing w:after="0"/>
        <w:ind w:firstLine="720"/>
        <w:jc w:val="center"/>
        <w:rPr>
          <w:rFonts w:ascii="Times New Roman" w:hAnsi="Times New Roman"/>
          <w:b/>
          <w:bCs/>
          <w:i/>
          <w:iCs/>
          <w:sz w:val="24"/>
          <w:szCs w:val="24"/>
          <w:shd w:val="clear" w:color="auto" w:fill="FFFFFF"/>
          <w:lang w:val="it-IT"/>
        </w:rPr>
      </w:pPr>
      <w:r w:rsidRPr="00354024">
        <w:rPr>
          <w:rFonts w:ascii="Times New Roman" w:hAnsi="Times New Roman"/>
          <w:b/>
          <w:bCs/>
          <w:i/>
          <w:iCs/>
          <w:sz w:val="24"/>
          <w:szCs w:val="24"/>
          <w:shd w:val="clear" w:color="auto" w:fill="FFFFFF"/>
          <w:lang w:val="it-IT"/>
        </w:rPr>
        <w:t xml:space="preserve">Velichka Velikova, Burgas Municipality, Bulgaria, </w:t>
      </w:r>
      <w:r w:rsidRPr="00645B07">
        <w:rPr>
          <w:rFonts w:ascii="Times New Roman" w:hAnsi="Times New Roman"/>
          <w:b/>
          <w:bCs/>
          <w:i/>
          <w:iCs/>
          <w:sz w:val="24"/>
          <w:szCs w:val="24"/>
          <w:shd w:val="clear" w:color="auto" w:fill="FFFFFF"/>
          <w:lang w:val="it-IT"/>
        </w:rPr>
        <w:t>v.velikova@burgas.bg</w:t>
      </w:r>
    </w:p>
    <w:p w:rsidR="00980236" w:rsidRPr="00354024" w:rsidRDefault="00980236" w:rsidP="00645B07">
      <w:pPr>
        <w:spacing w:after="0"/>
        <w:ind w:firstLine="720"/>
        <w:jc w:val="center"/>
        <w:rPr>
          <w:rFonts w:ascii="Times New Roman" w:hAnsi="Times New Roman"/>
          <w:b/>
          <w:bCs/>
          <w:i/>
          <w:iCs/>
          <w:sz w:val="24"/>
          <w:szCs w:val="24"/>
          <w:shd w:val="clear" w:color="auto" w:fill="FFFFFF"/>
          <w:lang w:val="it-IT"/>
        </w:rPr>
      </w:pPr>
      <w:r w:rsidRPr="00354024">
        <w:rPr>
          <w:rFonts w:ascii="Times New Roman" w:hAnsi="Times New Roman"/>
          <w:b/>
          <w:bCs/>
          <w:i/>
          <w:iCs/>
          <w:sz w:val="24"/>
          <w:szCs w:val="24"/>
          <w:shd w:val="clear" w:color="auto" w:fill="FFFFFF"/>
          <w:lang w:val="it-IT"/>
        </w:rPr>
        <w:t xml:space="preserve">Marineta Nikolova, Burgas Municipality, Bulgaria, </w:t>
      </w:r>
      <w:r w:rsidRPr="00645B07">
        <w:rPr>
          <w:rFonts w:ascii="Times New Roman" w:hAnsi="Times New Roman"/>
          <w:b/>
          <w:bCs/>
          <w:i/>
          <w:iCs/>
          <w:sz w:val="24"/>
          <w:szCs w:val="24"/>
          <w:shd w:val="clear" w:color="auto" w:fill="FFFFFF"/>
          <w:lang w:val="it-IT"/>
        </w:rPr>
        <w:t>m.nikolova@burgas.bg</w:t>
      </w:r>
    </w:p>
    <w:p w:rsidR="00980236" w:rsidRPr="008C095D" w:rsidRDefault="00980236" w:rsidP="00645B07">
      <w:pPr>
        <w:spacing w:after="0"/>
        <w:ind w:firstLine="720"/>
        <w:jc w:val="center"/>
        <w:rPr>
          <w:rFonts w:ascii="Times New Roman" w:hAnsi="Times New Roman"/>
          <w:b/>
          <w:bCs/>
          <w:i/>
          <w:iCs/>
          <w:color w:val="000000"/>
          <w:sz w:val="24"/>
          <w:szCs w:val="24"/>
          <w:shd w:val="clear" w:color="auto" w:fill="FFFFFF"/>
        </w:rPr>
      </w:pPr>
      <w:r>
        <w:rPr>
          <w:rFonts w:ascii="Times New Roman" w:hAnsi="Times New Roman"/>
          <w:b/>
          <w:bCs/>
          <w:i/>
          <w:iCs/>
          <w:color w:val="000000"/>
          <w:sz w:val="24"/>
          <w:szCs w:val="24"/>
          <w:shd w:val="clear" w:color="auto" w:fill="FFFFFF"/>
        </w:rPr>
        <w:t>Eugeny Godin, MHI (Marine Hydrophysical Institute of RAS, Russian Federation), godin_ea@mail.ru</w:t>
      </w:r>
    </w:p>
    <w:p w:rsidR="00980236" w:rsidRDefault="00980236" w:rsidP="00F07F94">
      <w:pPr>
        <w:jc w:val="both"/>
        <w:rPr>
          <w:rFonts w:ascii="Times New Roman" w:hAnsi="Times New Roman"/>
          <w:b/>
          <w:sz w:val="24"/>
          <w:szCs w:val="24"/>
        </w:rPr>
      </w:pPr>
    </w:p>
    <w:p w:rsidR="00980236" w:rsidRPr="00115227" w:rsidRDefault="00980236" w:rsidP="00F07F94">
      <w:pPr>
        <w:jc w:val="both"/>
        <w:rPr>
          <w:rFonts w:ascii="Times New Roman" w:hAnsi="Times New Roman"/>
          <w:b/>
          <w:sz w:val="24"/>
          <w:szCs w:val="24"/>
        </w:rPr>
      </w:pPr>
      <w:r w:rsidRPr="00E31C92">
        <w:rPr>
          <w:rFonts w:ascii="Times New Roman" w:hAnsi="Times New Roman"/>
          <w:b/>
          <w:sz w:val="24"/>
          <w:szCs w:val="24"/>
        </w:rPr>
        <w:t>Abstract</w:t>
      </w:r>
      <w:r>
        <w:rPr>
          <w:rFonts w:ascii="Times New Roman" w:hAnsi="Times New Roman"/>
          <w:b/>
          <w:sz w:val="24"/>
          <w:szCs w:val="24"/>
        </w:rPr>
        <w:t xml:space="preserve">. </w:t>
      </w:r>
      <w:r w:rsidRPr="00115227">
        <w:rPr>
          <w:rFonts w:ascii="Times New Roman" w:hAnsi="Times New Roman"/>
          <w:b/>
          <w:sz w:val="24"/>
          <w:szCs w:val="24"/>
        </w:rPr>
        <w:t>In implementation of the Bucharest Convention (http://www.blacksea-commission.org/), the first regional List of Black Sea (BS) Hot Spots (HSs) has been prepared in 1996. It included</w:t>
      </w:r>
      <w:r w:rsidR="00267BE0">
        <w:rPr>
          <w:rFonts w:ascii="Times New Roman" w:hAnsi="Times New Roman"/>
          <w:b/>
          <w:sz w:val="24"/>
          <w:szCs w:val="24"/>
        </w:rPr>
        <w:t xml:space="preserve"> </w:t>
      </w:r>
      <w:r w:rsidRPr="00115227">
        <w:rPr>
          <w:rFonts w:ascii="Times New Roman" w:hAnsi="Times New Roman"/>
          <w:b/>
          <w:sz w:val="24"/>
          <w:szCs w:val="24"/>
        </w:rPr>
        <w:t xml:space="preserve">municipal and industrial sources of pollution located in the BS coastal zone. Since then, the regional HSs List has not substantially changed, </w:t>
      </w:r>
      <w:r>
        <w:rPr>
          <w:rFonts w:ascii="Times New Roman" w:hAnsi="Times New Roman"/>
          <w:b/>
          <w:sz w:val="24"/>
          <w:szCs w:val="24"/>
        </w:rPr>
        <w:t>al</w:t>
      </w:r>
      <w:r w:rsidRPr="00115227">
        <w:rPr>
          <w:rFonts w:ascii="Times New Roman" w:hAnsi="Times New Roman"/>
          <w:b/>
          <w:sz w:val="24"/>
          <w:szCs w:val="24"/>
        </w:rPr>
        <w:t>though a few non-harmonised revisions have been undertaken at</w:t>
      </w:r>
      <w:r w:rsidR="00267BE0">
        <w:rPr>
          <w:rFonts w:ascii="Times New Roman" w:hAnsi="Times New Roman"/>
          <w:b/>
          <w:sz w:val="24"/>
          <w:szCs w:val="24"/>
        </w:rPr>
        <w:t xml:space="preserve"> </w:t>
      </w:r>
      <w:r w:rsidRPr="00115227">
        <w:rPr>
          <w:rFonts w:ascii="Times New Roman" w:hAnsi="Times New Roman"/>
          <w:b/>
          <w:sz w:val="24"/>
          <w:szCs w:val="24"/>
        </w:rPr>
        <w:t>national levels.</w:t>
      </w:r>
      <w:r w:rsidR="00267BE0">
        <w:rPr>
          <w:rFonts w:ascii="Times New Roman" w:hAnsi="Times New Roman"/>
          <w:b/>
          <w:sz w:val="24"/>
          <w:szCs w:val="24"/>
        </w:rPr>
        <w:t xml:space="preserve"> </w:t>
      </w:r>
      <w:r w:rsidRPr="00115227">
        <w:rPr>
          <w:rFonts w:ascii="Times New Roman" w:hAnsi="Times New Roman"/>
          <w:b/>
          <w:sz w:val="24"/>
          <w:szCs w:val="24"/>
        </w:rPr>
        <w:t>The non-harmonization occurred due to the lack of an agreed regional methodology, which would clearly specify the term ‘hot spot’ and give criteria for HSs identification and ranking in support of decision-making in BS protection.</w:t>
      </w:r>
    </w:p>
    <w:p w:rsidR="00980236" w:rsidRPr="00115227" w:rsidRDefault="00980236" w:rsidP="00F07F94">
      <w:pPr>
        <w:jc w:val="both"/>
        <w:rPr>
          <w:rFonts w:ascii="Times New Roman" w:hAnsi="Times New Roman"/>
          <w:b/>
          <w:sz w:val="24"/>
          <w:szCs w:val="24"/>
        </w:rPr>
      </w:pPr>
      <w:r w:rsidRPr="00115227">
        <w:rPr>
          <w:rFonts w:ascii="Times New Roman" w:hAnsi="Times New Roman"/>
          <w:b/>
          <w:sz w:val="24"/>
          <w:szCs w:val="24"/>
        </w:rPr>
        <w:t xml:space="preserve">Recognising this gap in the knowledge-based management of BS land-based sources of pollution (LBSs), in 2015we developed such a methodology and undertook revision of the regional BS HSs List. To automate the HSs Methodology application we developed a unique BS LBSs Database and a HSs software. </w:t>
      </w:r>
    </w:p>
    <w:p w:rsidR="00980236" w:rsidRPr="00115227" w:rsidRDefault="00980236" w:rsidP="007B514D">
      <w:pPr>
        <w:jc w:val="both"/>
        <w:rPr>
          <w:rFonts w:ascii="Times New Roman" w:hAnsi="Times New Roman"/>
          <w:b/>
          <w:color w:val="000000"/>
          <w:sz w:val="24"/>
          <w:szCs w:val="24"/>
          <w:shd w:val="clear" w:color="auto" w:fill="FFFFFF"/>
        </w:rPr>
      </w:pPr>
      <w:r w:rsidRPr="00115227">
        <w:rPr>
          <w:rFonts w:ascii="Times New Roman" w:hAnsi="Times New Roman"/>
          <w:b/>
          <w:sz w:val="24"/>
          <w:szCs w:val="24"/>
        </w:rPr>
        <w:t xml:space="preserve">This paper presents our approach to hot spots evaluation, which is applicable to any other sea. Results of identification and prioritization of BS HSs are discussed in view of their crucial role </w:t>
      </w:r>
      <w:r w:rsidRPr="00115227">
        <w:rPr>
          <w:rFonts w:ascii="Times New Roman" w:hAnsi="Times New Roman"/>
          <w:b/>
          <w:color w:val="000000"/>
          <w:sz w:val="24"/>
          <w:szCs w:val="24"/>
          <w:shd w:val="clear" w:color="auto" w:fill="FFFFFF"/>
        </w:rPr>
        <w:t>in managing risks to coastal regions</w:t>
      </w:r>
      <w:r w:rsidR="00F5245C">
        <w:rPr>
          <w:rFonts w:ascii="Times New Roman" w:hAnsi="Times New Roman"/>
          <w:b/>
          <w:color w:val="000000"/>
          <w:sz w:val="24"/>
          <w:szCs w:val="24"/>
          <w:shd w:val="clear" w:color="auto" w:fill="FFFFFF"/>
        </w:rPr>
        <w:t xml:space="preserve"> </w:t>
      </w:r>
      <w:r w:rsidRPr="00115227">
        <w:rPr>
          <w:rFonts w:ascii="Times New Roman" w:hAnsi="Times New Roman"/>
          <w:b/>
          <w:color w:val="000000"/>
          <w:sz w:val="24"/>
          <w:szCs w:val="24"/>
          <w:shd w:val="clear" w:color="auto" w:fill="FFFFFF"/>
        </w:rPr>
        <w:t>and in investment planning aimed at reduction of BS pollution.</w:t>
      </w:r>
    </w:p>
    <w:p w:rsidR="00980236" w:rsidRDefault="00980236" w:rsidP="00F07F94">
      <w:pPr>
        <w:jc w:val="both"/>
        <w:rPr>
          <w:rFonts w:ascii="Times New Roman" w:hAnsi="Times New Roman"/>
          <w:i/>
          <w:color w:val="000000"/>
          <w:sz w:val="24"/>
          <w:szCs w:val="24"/>
          <w:shd w:val="clear" w:color="auto" w:fill="FFFFFF"/>
        </w:rPr>
      </w:pPr>
      <w:r w:rsidRPr="00B539EA">
        <w:rPr>
          <w:rFonts w:ascii="Times New Roman" w:hAnsi="Times New Roman"/>
          <w:i/>
          <w:color w:val="000000"/>
          <w:sz w:val="24"/>
          <w:szCs w:val="24"/>
          <w:shd w:val="clear" w:color="auto" w:fill="FFFFFF"/>
        </w:rPr>
        <w:t xml:space="preserve">Key words: </w:t>
      </w:r>
      <w:r>
        <w:rPr>
          <w:rFonts w:ascii="Times New Roman" w:hAnsi="Times New Roman"/>
          <w:i/>
          <w:color w:val="000000"/>
          <w:sz w:val="24"/>
          <w:szCs w:val="24"/>
          <w:shd w:val="clear" w:color="auto" w:fill="FFFFFF"/>
        </w:rPr>
        <w:t>Land-based pollution sources, h</w:t>
      </w:r>
      <w:r w:rsidRPr="00B539EA">
        <w:rPr>
          <w:rFonts w:ascii="Times New Roman" w:hAnsi="Times New Roman"/>
          <w:i/>
          <w:color w:val="000000"/>
          <w:sz w:val="24"/>
          <w:szCs w:val="24"/>
          <w:shd w:val="clear" w:color="auto" w:fill="FFFFFF"/>
        </w:rPr>
        <w:t>ot spots, identification, prioritization, Black Sea</w:t>
      </w:r>
    </w:p>
    <w:p w:rsidR="00980236" w:rsidRDefault="00980236" w:rsidP="00F07F94">
      <w:pPr>
        <w:jc w:val="both"/>
        <w:rPr>
          <w:rFonts w:ascii="Times New Roman" w:hAnsi="Times New Roman"/>
          <w:i/>
          <w:color w:val="000000"/>
          <w:sz w:val="24"/>
          <w:szCs w:val="24"/>
          <w:shd w:val="clear" w:color="auto" w:fill="FFFFFF"/>
        </w:rPr>
      </w:pPr>
    </w:p>
    <w:p w:rsidR="00980236" w:rsidRPr="00821EE9" w:rsidRDefault="00980236" w:rsidP="00732968">
      <w:pPr>
        <w:jc w:val="center"/>
        <w:rPr>
          <w:rFonts w:ascii="Times New Roman" w:hAnsi="Times New Roman"/>
          <w:smallCaps/>
          <w:color w:val="000000"/>
          <w:sz w:val="24"/>
          <w:szCs w:val="24"/>
          <w:shd w:val="clear" w:color="auto" w:fill="FFFFFF"/>
        </w:rPr>
      </w:pPr>
      <w:r>
        <w:rPr>
          <w:rFonts w:ascii="Times New Roman" w:hAnsi="Times New Roman"/>
          <w:smallCaps/>
          <w:color w:val="000000"/>
          <w:sz w:val="24"/>
          <w:szCs w:val="24"/>
          <w:shd w:val="clear" w:color="auto" w:fill="FFFFFF"/>
        </w:rPr>
        <w:lastRenderedPageBreak/>
        <w:t xml:space="preserve">I. </w:t>
      </w:r>
      <w:r w:rsidRPr="00821EE9">
        <w:rPr>
          <w:rFonts w:ascii="Times New Roman" w:hAnsi="Times New Roman"/>
          <w:smallCaps/>
          <w:color w:val="000000"/>
          <w:sz w:val="24"/>
          <w:szCs w:val="24"/>
          <w:shd w:val="clear" w:color="auto" w:fill="FFFFFF"/>
        </w:rPr>
        <w:t>Introduction</w:t>
      </w:r>
    </w:p>
    <w:p w:rsidR="00980236" w:rsidRPr="00E72379" w:rsidRDefault="00980236" w:rsidP="00715CAB">
      <w:pPr>
        <w:pStyle w:val="Default"/>
        <w:spacing w:line="276" w:lineRule="auto"/>
        <w:ind w:firstLine="709"/>
        <w:jc w:val="both"/>
      </w:pPr>
      <w:r w:rsidRPr="002901D2">
        <w:t>The Bucharest Convention 1992</w:t>
      </w:r>
      <w:r w:rsidR="00403C19">
        <w:t xml:space="preserve"> </w:t>
      </w:r>
      <w:r w:rsidRPr="002901D2">
        <w:t xml:space="preserve">(Convention on the Protection of the Black Sea </w:t>
      </w:r>
      <w:r>
        <w:t xml:space="preserve">(BS) </w:t>
      </w:r>
      <w:r w:rsidRPr="002901D2">
        <w:t xml:space="preserve">Against Pollution, </w:t>
      </w:r>
      <w:r w:rsidRPr="00C87CBF">
        <w:t>http://www.blacksea-commission.org/</w:t>
      </w:r>
      <w:r w:rsidRPr="002901D2">
        <w:t>)  sets out the overall objectives and obligations of the contracting Parties (Bulgaria, Georgia, Romania, Russian Federation, Turkey and Ukraine) in Black Sea protection, the actual implementation of each of these is to be done th</w:t>
      </w:r>
      <w:r>
        <w:t>r</w:t>
      </w:r>
      <w:r w:rsidRPr="002901D2">
        <w:t xml:space="preserve">ough more detailed and </w:t>
      </w:r>
      <w:r>
        <w:t>specific P</w:t>
      </w:r>
      <w:r w:rsidRPr="00E72379">
        <w:t>rotocols. In 1994, the Black Sea States have ratif</w:t>
      </w:r>
      <w:r>
        <w:t>ied the following implementing P</w:t>
      </w:r>
      <w:r w:rsidRPr="00E72379">
        <w:t>rotocols [</w:t>
      </w:r>
      <w:r>
        <w:t>1</w:t>
      </w:r>
      <w:r w:rsidRPr="00E72379">
        <w:t xml:space="preserve">]: </w:t>
      </w:r>
    </w:p>
    <w:p w:rsidR="00980236" w:rsidRPr="00E72379" w:rsidRDefault="00980236" w:rsidP="00715CAB">
      <w:pPr>
        <w:pStyle w:val="Default"/>
        <w:numPr>
          <w:ilvl w:val="0"/>
          <w:numId w:val="5"/>
        </w:numPr>
        <w:spacing w:line="276" w:lineRule="auto"/>
        <w:jc w:val="both"/>
      </w:pPr>
      <w:r w:rsidRPr="00E72379">
        <w:t xml:space="preserve">The </w:t>
      </w:r>
      <w:hyperlink r:id="rId9" w:anchor="LBS" w:history="1">
        <w:r w:rsidRPr="00E72379">
          <w:t>Protocol on Protection of the Black Sea Marine Environment Against Pollution from Land-Based Sources</w:t>
        </w:r>
      </w:hyperlink>
      <w:r w:rsidRPr="00E72379">
        <w:t xml:space="preserve"> (LBSs) ; </w:t>
      </w:r>
    </w:p>
    <w:p w:rsidR="00980236" w:rsidRPr="00E72379" w:rsidRDefault="00980236" w:rsidP="00715CAB">
      <w:pPr>
        <w:pStyle w:val="Default"/>
        <w:numPr>
          <w:ilvl w:val="0"/>
          <w:numId w:val="5"/>
        </w:numPr>
        <w:spacing w:line="276" w:lineRule="auto"/>
        <w:jc w:val="both"/>
      </w:pPr>
      <w:hyperlink r:id="rId10" w:anchor="Emergency" w:history="1">
        <w:r w:rsidRPr="00E72379">
          <w:t>Protocol on Cooperation in Combating Pollution of the Black Sea Marine Environment by Oil and Other Harmful Substances in Emergency Situations</w:t>
        </w:r>
      </w:hyperlink>
      <w:r w:rsidRPr="00E72379">
        <w:t xml:space="preserve">; </w:t>
      </w:r>
    </w:p>
    <w:p w:rsidR="00980236" w:rsidRPr="00E72379" w:rsidRDefault="00980236" w:rsidP="00715CAB">
      <w:pPr>
        <w:pStyle w:val="Default"/>
        <w:numPr>
          <w:ilvl w:val="0"/>
          <w:numId w:val="5"/>
        </w:numPr>
        <w:spacing w:line="276" w:lineRule="auto"/>
        <w:jc w:val="both"/>
      </w:pPr>
      <w:hyperlink r:id="rId11" w:anchor="Dumping" w:history="1">
        <w:r w:rsidRPr="00E72379">
          <w:t>Protocol on the Protection of the Black Sea Marine Environment Against Pollution by Dumping</w:t>
        </w:r>
      </w:hyperlink>
      <w:r w:rsidRPr="00E72379">
        <w:t xml:space="preserve">. </w:t>
      </w:r>
    </w:p>
    <w:p w:rsidR="00980236" w:rsidRPr="00AE1719" w:rsidRDefault="00980236" w:rsidP="00715CAB">
      <w:pPr>
        <w:pStyle w:val="Default"/>
        <w:spacing w:line="276" w:lineRule="auto"/>
        <w:jc w:val="both"/>
        <w:rPr>
          <w:sz w:val="20"/>
          <w:szCs w:val="20"/>
        </w:rPr>
      </w:pPr>
      <w:r w:rsidRPr="00AE1719">
        <w:rPr>
          <w:sz w:val="20"/>
          <w:szCs w:val="20"/>
        </w:rPr>
        <w:t>(</w:t>
      </w:r>
      <w:r w:rsidRPr="00AE1719">
        <w:rPr>
          <w:b/>
          <w:i/>
          <w:sz w:val="20"/>
          <w:szCs w:val="20"/>
        </w:rPr>
        <w:t>Note</w:t>
      </w:r>
      <w:r w:rsidRPr="00AE1719">
        <w:rPr>
          <w:b/>
          <w:sz w:val="20"/>
          <w:szCs w:val="20"/>
        </w:rPr>
        <w:t>:</w:t>
      </w:r>
      <w:r w:rsidRPr="00AE1719">
        <w:rPr>
          <w:sz w:val="20"/>
          <w:szCs w:val="20"/>
        </w:rPr>
        <w:t xml:space="preserve"> The </w:t>
      </w:r>
      <w:hyperlink r:id="rId12" w:history="1">
        <w:r w:rsidRPr="00AE1719">
          <w:rPr>
            <w:sz w:val="20"/>
            <w:szCs w:val="20"/>
          </w:rPr>
          <w:t>Black Sea Biodiversity and Landscape Conservation Protocol to the Convention on the Protection of the Black Sea Against Pollution</w:t>
        </w:r>
      </w:hyperlink>
      <w:r w:rsidRPr="00AE1719">
        <w:rPr>
          <w:sz w:val="20"/>
          <w:szCs w:val="20"/>
        </w:rPr>
        <w:t xml:space="preserve"> was signed in Sofia, Bulgaria in 2002 [</w:t>
      </w:r>
      <w:r>
        <w:rPr>
          <w:sz w:val="20"/>
          <w:szCs w:val="20"/>
        </w:rPr>
        <w:t>2</w:t>
      </w:r>
      <w:r w:rsidRPr="00AE1719">
        <w:rPr>
          <w:sz w:val="20"/>
          <w:szCs w:val="20"/>
        </w:rPr>
        <w:t xml:space="preserve">] (exception is Georgia, signatory since 2009), and entered into force in 2011; the 1992 LBS Protocol was revised and signed in 2009 </w:t>
      </w:r>
      <w:r>
        <w:rPr>
          <w:sz w:val="20"/>
          <w:szCs w:val="20"/>
        </w:rPr>
        <w:t>[3</w:t>
      </w:r>
      <w:r w:rsidRPr="00AE1719">
        <w:rPr>
          <w:sz w:val="20"/>
          <w:szCs w:val="20"/>
        </w:rPr>
        <w:t>]). </w:t>
      </w:r>
    </w:p>
    <w:p w:rsidR="00980236" w:rsidRDefault="00980236" w:rsidP="00715CAB">
      <w:pPr>
        <w:pStyle w:val="FootnoteText"/>
        <w:spacing w:line="276" w:lineRule="auto"/>
        <w:ind w:firstLine="709"/>
        <w:jc w:val="both"/>
        <w:rPr>
          <w:rFonts w:ascii="Times New Roman" w:hAnsi="Times New Roman"/>
          <w:sz w:val="24"/>
          <w:szCs w:val="24"/>
        </w:rPr>
      </w:pPr>
    </w:p>
    <w:p w:rsidR="00980236" w:rsidRPr="00E72379" w:rsidRDefault="00980236" w:rsidP="00715CAB">
      <w:pPr>
        <w:pStyle w:val="FootnoteText"/>
        <w:spacing w:line="276" w:lineRule="auto"/>
        <w:ind w:firstLine="709"/>
        <w:jc w:val="both"/>
        <w:rPr>
          <w:rFonts w:ascii="Times New Roman" w:hAnsi="Times New Roman"/>
          <w:sz w:val="24"/>
          <w:szCs w:val="24"/>
        </w:rPr>
      </w:pPr>
      <w:r w:rsidRPr="00E72379">
        <w:rPr>
          <w:rFonts w:ascii="Times New Roman" w:hAnsi="Times New Roman"/>
          <w:sz w:val="24"/>
          <w:szCs w:val="24"/>
        </w:rPr>
        <w:t>In 1996, the Bucharest Convention implementation was given a tight time-frame through an ambitious Strategic Action Plan (SAP [</w:t>
      </w:r>
      <w:r>
        <w:rPr>
          <w:rFonts w:ascii="Times New Roman" w:hAnsi="Times New Roman"/>
          <w:sz w:val="24"/>
          <w:szCs w:val="24"/>
        </w:rPr>
        <w:t>4</w:t>
      </w:r>
      <w:r w:rsidRPr="00E72379">
        <w:rPr>
          <w:rFonts w:ascii="Times New Roman" w:hAnsi="Times New Roman"/>
          <w:sz w:val="24"/>
          <w:szCs w:val="24"/>
        </w:rPr>
        <w:t>]</w:t>
      </w:r>
      <w:r>
        <w:rPr>
          <w:rFonts w:ascii="Times New Roman" w:hAnsi="Times New Roman"/>
          <w:sz w:val="24"/>
          <w:szCs w:val="24"/>
        </w:rPr>
        <w:t>, currently replaced by [5</w:t>
      </w:r>
      <w:r w:rsidRPr="00E72379">
        <w:rPr>
          <w:rFonts w:ascii="Times New Roman" w:hAnsi="Times New Roman"/>
          <w:sz w:val="24"/>
          <w:szCs w:val="24"/>
        </w:rPr>
        <w:t>]) and</w:t>
      </w:r>
      <w:r w:rsidR="00D570AE">
        <w:rPr>
          <w:rFonts w:ascii="Times New Roman" w:hAnsi="Times New Roman"/>
          <w:sz w:val="24"/>
          <w:szCs w:val="24"/>
        </w:rPr>
        <w:t xml:space="preserve"> </w:t>
      </w:r>
      <w:r w:rsidRPr="00E72379">
        <w:rPr>
          <w:rFonts w:ascii="Times New Roman" w:hAnsi="Times New Roman"/>
          <w:sz w:val="24"/>
          <w:szCs w:val="24"/>
        </w:rPr>
        <w:t>the first regional List of BS</w:t>
      </w:r>
      <w:r w:rsidR="00403C19">
        <w:rPr>
          <w:rFonts w:ascii="Times New Roman" w:hAnsi="Times New Roman"/>
          <w:sz w:val="24"/>
          <w:szCs w:val="24"/>
        </w:rPr>
        <w:t xml:space="preserve"> </w:t>
      </w:r>
      <w:r w:rsidRPr="00E72379">
        <w:rPr>
          <w:rFonts w:ascii="Times New Roman" w:hAnsi="Times New Roman"/>
          <w:sz w:val="24"/>
          <w:szCs w:val="24"/>
        </w:rPr>
        <w:t>Hot Spots (HSs) was</w:t>
      </w:r>
      <w:r>
        <w:rPr>
          <w:rFonts w:ascii="Times New Roman" w:hAnsi="Times New Roman"/>
          <w:sz w:val="24"/>
          <w:szCs w:val="24"/>
        </w:rPr>
        <w:t xml:space="preserve"> prepared</w:t>
      </w:r>
      <w:r w:rsidR="00D570AE">
        <w:rPr>
          <w:rFonts w:ascii="Times New Roman" w:hAnsi="Times New Roman"/>
          <w:sz w:val="24"/>
          <w:szCs w:val="24"/>
        </w:rPr>
        <w:t xml:space="preserve"> </w:t>
      </w:r>
      <w:r>
        <w:rPr>
          <w:rFonts w:ascii="Times New Roman" w:hAnsi="Times New Roman"/>
          <w:sz w:val="24"/>
          <w:szCs w:val="24"/>
        </w:rPr>
        <w:t>shortly before</w:t>
      </w:r>
      <w:r w:rsidRPr="00E72379">
        <w:rPr>
          <w:rFonts w:ascii="Times New Roman" w:hAnsi="Times New Roman"/>
          <w:sz w:val="24"/>
          <w:szCs w:val="24"/>
        </w:rPr>
        <w:t xml:space="preserve"> [</w:t>
      </w:r>
      <w:r>
        <w:rPr>
          <w:rFonts w:ascii="Times New Roman" w:hAnsi="Times New Roman"/>
          <w:sz w:val="24"/>
          <w:szCs w:val="24"/>
        </w:rPr>
        <w:t>6</w:t>
      </w:r>
      <w:r w:rsidRPr="00E72379">
        <w:rPr>
          <w:rFonts w:ascii="Times New Roman" w:hAnsi="Times New Roman"/>
          <w:sz w:val="24"/>
          <w:szCs w:val="24"/>
        </w:rPr>
        <w:t>].  Worth mentioning is that in the mid-1990s there was no regionally agreed</w:t>
      </w:r>
      <w:r>
        <w:rPr>
          <w:rFonts w:ascii="Times New Roman" w:hAnsi="Times New Roman"/>
          <w:sz w:val="24"/>
          <w:szCs w:val="24"/>
        </w:rPr>
        <w:t xml:space="preserve"> upon definition of HSs. S</w:t>
      </w:r>
      <w:r w:rsidRPr="00E72379">
        <w:rPr>
          <w:rFonts w:ascii="Times New Roman" w:hAnsi="Times New Roman"/>
          <w:sz w:val="24"/>
          <w:szCs w:val="24"/>
        </w:rPr>
        <w:t xml:space="preserve">uch </w:t>
      </w:r>
      <w:r>
        <w:rPr>
          <w:rFonts w:ascii="Times New Roman" w:hAnsi="Times New Roman"/>
          <w:sz w:val="24"/>
          <w:szCs w:val="24"/>
        </w:rPr>
        <w:t xml:space="preserve">a </w:t>
      </w:r>
      <w:r w:rsidRPr="00E72379">
        <w:rPr>
          <w:rFonts w:ascii="Times New Roman" w:hAnsi="Times New Roman"/>
          <w:sz w:val="24"/>
          <w:szCs w:val="24"/>
        </w:rPr>
        <w:t xml:space="preserve">definition was given </w:t>
      </w:r>
      <w:r>
        <w:rPr>
          <w:rFonts w:ascii="Times New Roman" w:hAnsi="Times New Roman"/>
          <w:sz w:val="24"/>
          <w:szCs w:val="24"/>
        </w:rPr>
        <w:t xml:space="preserve">14 years </w:t>
      </w:r>
      <w:r w:rsidRPr="00E72379">
        <w:rPr>
          <w:rFonts w:ascii="Times New Roman" w:hAnsi="Times New Roman"/>
          <w:sz w:val="24"/>
          <w:szCs w:val="24"/>
        </w:rPr>
        <w:t>later in the revised LBSA (land-based sources and activities) Protocol, 2009 [</w:t>
      </w:r>
      <w:r>
        <w:rPr>
          <w:rFonts w:ascii="Times New Roman" w:hAnsi="Times New Roman"/>
          <w:sz w:val="24"/>
          <w:szCs w:val="24"/>
        </w:rPr>
        <w:t>3</w:t>
      </w:r>
      <w:r w:rsidRPr="00E72379">
        <w:rPr>
          <w:rFonts w:ascii="Times New Roman" w:hAnsi="Times New Roman"/>
          <w:sz w:val="24"/>
          <w:szCs w:val="24"/>
        </w:rPr>
        <w:t xml:space="preserve">] which </w:t>
      </w:r>
      <w:r>
        <w:rPr>
          <w:rFonts w:ascii="Times New Roman" w:hAnsi="Times New Roman"/>
          <w:sz w:val="24"/>
          <w:szCs w:val="24"/>
        </w:rPr>
        <w:t xml:space="preserve">however </w:t>
      </w:r>
      <w:r w:rsidR="006E3EB2">
        <w:rPr>
          <w:rFonts w:ascii="Times New Roman" w:hAnsi="Times New Roman"/>
          <w:sz w:val="24"/>
          <w:szCs w:val="24"/>
        </w:rPr>
        <w:t>remains un</w:t>
      </w:r>
      <w:r w:rsidRPr="00E72379">
        <w:rPr>
          <w:rFonts w:ascii="Times New Roman" w:hAnsi="Times New Roman"/>
          <w:sz w:val="24"/>
          <w:szCs w:val="24"/>
        </w:rPr>
        <w:t>enforced.</w:t>
      </w:r>
      <w:r w:rsidR="00D570AE">
        <w:rPr>
          <w:rFonts w:ascii="Times New Roman" w:hAnsi="Times New Roman"/>
          <w:sz w:val="24"/>
          <w:szCs w:val="24"/>
        </w:rPr>
        <w:t xml:space="preserve"> </w:t>
      </w:r>
      <w:r w:rsidRPr="00E72379">
        <w:rPr>
          <w:rFonts w:ascii="Times New Roman" w:hAnsi="Times New Roman"/>
          <w:sz w:val="24"/>
          <w:szCs w:val="24"/>
        </w:rPr>
        <w:t>The BS SAP 1996 mentions the HSs List with the following: “It will provide the basis for the elaboration of national strategies and timetables for realising substantial reductions of inputs of pollutants from hot-spots, in accordance with agreed water quality objectives”.</w:t>
      </w:r>
      <w:r w:rsidRPr="00E72379">
        <w:rPr>
          <w:rStyle w:val="apple-converted-space"/>
          <w:rFonts w:ascii="Tahoma" w:hAnsi="Tahoma" w:cs="Tahoma"/>
          <w:sz w:val="24"/>
          <w:szCs w:val="24"/>
        </w:rPr>
        <w:t> </w:t>
      </w:r>
    </w:p>
    <w:p w:rsidR="00980236" w:rsidRPr="00AE6D5F" w:rsidRDefault="00980236" w:rsidP="00715CAB">
      <w:pPr>
        <w:pStyle w:val="FootnoteText"/>
        <w:spacing w:line="276" w:lineRule="auto"/>
        <w:ind w:firstLine="709"/>
        <w:jc w:val="both"/>
        <w:rPr>
          <w:rFonts w:ascii="Times New Roman" w:hAnsi="Times New Roman"/>
          <w:sz w:val="24"/>
          <w:szCs w:val="24"/>
        </w:rPr>
      </w:pPr>
      <w:r w:rsidRPr="00E72379">
        <w:rPr>
          <w:rFonts w:ascii="Times New Roman" w:hAnsi="Times New Roman"/>
          <w:sz w:val="24"/>
          <w:szCs w:val="24"/>
        </w:rPr>
        <w:t>The 1996BS HSs (total 50</w:t>
      </w:r>
      <w:r>
        <w:rPr>
          <w:rFonts w:ascii="Times New Roman" w:hAnsi="Times New Roman"/>
          <w:sz w:val="24"/>
          <w:szCs w:val="24"/>
        </w:rPr>
        <w:t xml:space="preserve"> in number</w:t>
      </w:r>
      <w:r w:rsidRPr="00E72379">
        <w:rPr>
          <w:rFonts w:ascii="Times New Roman" w:hAnsi="Times New Roman"/>
          <w:sz w:val="24"/>
          <w:szCs w:val="24"/>
        </w:rPr>
        <w:t>) were identified using a “rapid assessment” methodology</w:t>
      </w:r>
      <w:r>
        <w:rPr>
          <w:rFonts w:ascii="Times New Roman" w:hAnsi="Times New Roman"/>
          <w:sz w:val="24"/>
          <w:szCs w:val="24"/>
        </w:rPr>
        <w:t xml:space="preserve"> [7</w:t>
      </w:r>
      <w:r w:rsidRPr="00E72379">
        <w:rPr>
          <w:rFonts w:ascii="Times New Roman" w:hAnsi="Times New Roman"/>
          <w:sz w:val="24"/>
          <w:szCs w:val="24"/>
        </w:rPr>
        <w:t>]</w:t>
      </w:r>
      <w:r w:rsidRPr="00E72379">
        <w:rPr>
          <w:rFonts w:ascii="Times New Roman" w:hAnsi="Times New Roman"/>
          <w:color w:val="000000"/>
          <w:sz w:val="24"/>
          <w:szCs w:val="24"/>
        </w:rPr>
        <w:t>.</w:t>
      </w:r>
      <w:r>
        <w:rPr>
          <w:rFonts w:ascii="Times New Roman" w:hAnsi="Times New Roman"/>
          <w:color w:val="000000"/>
          <w:sz w:val="24"/>
          <w:szCs w:val="24"/>
        </w:rPr>
        <w:t>For that</w:t>
      </w:r>
      <w:r w:rsidRPr="00E72379">
        <w:rPr>
          <w:rFonts w:ascii="Times New Roman" w:hAnsi="Times New Roman"/>
          <w:color w:val="000000"/>
          <w:sz w:val="24"/>
          <w:szCs w:val="24"/>
        </w:rPr>
        <w:t xml:space="preserve"> purpose, t</w:t>
      </w:r>
      <w:r w:rsidRPr="00E72379">
        <w:rPr>
          <w:rFonts w:ascii="Times New Roman" w:hAnsi="Times New Roman"/>
          <w:sz w:val="24"/>
          <w:szCs w:val="24"/>
        </w:rPr>
        <w:t>he loads of point municipal and industrial sources of pollution located in the BS states</w:t>
      </w:r>
      <w:r>
        <w:rPr>
          <w:rFonts w:ascii="Times New Roman" w:hAnsi="Times New Roman"/>
          <w:sz w:val="24"/>
          <w:szCs w:val="24"/>
        </w:rPr>
        <w:t>’</w:t>
      </w:r>
      <w:r w:rsidR="00D570AE">
        <w:rPr>
          <w:rFonts w:ascii="Times New Roman" w:hAnsi="Times New Roman"/>
          <w:sz w:val="24"/>
          <w:szCs w:val="24"/>
        </w:rPr>
        <w:t xml:space="preserve"> </w:t>
      </w:r>
      <w:r w:rsidRPr="00E72379">
        <w:rPr>
          <w:rFonts w:ascii="Times New Roman" w:hAnsi="Times New Roman"/>
          <w:sz w:val="24"/>
          <w:szCs w:val="24"/>
        </w:rPr>
        <w:t>coasta</w:t>
      </w:r>
      <w:r>
        <w:rPr>
          <w:rFonts w:ascii="Times New Roman" w:hAnsi="Times New Roman"/>
          <w:sz w:val="24"/>
          <w:szCs w:val="24"/>
        </w:rPr>
        <w:t>l zones (although not well defined</w:t>
      </w:r>
      <w:r w:rsidRPr="00E72379">
        <w:rPr>
          <w:rFonts w:ascii="Times New Roman" w:hAnsi="Times New Roman"/>
          <w:sz w:val="24"/>
          <w:szCs w:val="24"/>
        </w:rPr>
        <w:t xml:space="preserve"> in national</w:t>
      </w:r>
      <w:r w:rsidRPr="00AE6D5F">
        <w:rPr>
          <w:rFonts w:ascii="Times New Roman" w:hAnsi="Times New Roman"/>
          <w:sz w:val="24"/>
          <w:szCs w:val="24"/>
        </w:rPr>
        <w:t xml:space="preserve"> and re</w:t>
      </w:r>
      <w:r>
        <w:rPr>
          <w:rFonts w:ascii="Times New Roman" w:hAnsi="Times New Roman"/>
          <w:sz w:val="24"/>
          <w:szCs w:val="24"/>
        </w:rPr>
        <w:t>gional legal/policy documents [8</w:t>
      </w:r>
      <w:r w:rsidRPr="00AE6D5F">
        <w:rPr>
          <w:rFonts w:ascii="Times New Roman" w:hAnsi="Times New Roman"/>
          <w:sz w:val="24"/>
          <w:szCs w:val="24"/>
        </w:rPr>
        <w:t>]) were inventoried and prioritised for further investigation</w:t>
      </w:r>
      <w:r>
        <w:rPr>
          <w:rFonts w:ascii="Times New Roman" w:hAnsi="Times New Roman"/>
          <w:sz w:val="24"/>
          <w:szCs w:val="24"/>
        </w:rPr>
        <w:t>. In the mean time</w:t>
      </w:r>
      <w:r w:rsidRPr="00AE6D5F">
        <w:rPr>
          <w:rFonts w:ascii="Times New Roman" w:hAnsi="Times New Roman"/>
          <w:sz w:val="24"/>
          <w:szCs w:val="24"/>
        </w:rPr>
        <w:t xml:space="preserve">, the ‘rapid assessment’ applied did not </w:t>
      </w:r>
      <w:r>
        <w:rPr>
          <w:rFonts w:ascii="Times New Roman" w:hAnsi="Times New Roman"/>
          <w:sz w:val="24"/>
          <w:szCs w:val="24"/>
        </w:rPr>
        <w:t xml:space="preserve">fully </w:t>
      </w:r>
      <w:r w:rsidRPr="00AE6D5F">
        <w:rPr>
          <w:rFonts w:ascii="Times New Roman" w:hAnsi="Times New Roman"/>
          <w:sz w:val="24"/>
          <w:szCs w:val="24"/>
        </w:rPr>
        <w:t>take</w:t>
      </w:r>
      <w:r>
        <w:rPr>
          <w:rFonts w:ascii="Times New Roman" w:hAnsi="Times New Roman"/>
          <w:sz w:val="24"/>
          <w:szCs w:val="24"/>
        </w:rPr>
        <w:t xml:space="preserve"> important criteria into account</w:t>
      </w:r>
      <w:r w:rsidRPr="00AE6D5F">
        <w:rPr>
          <w:rFonts w:ascii="Times New Roman" w:hAnsi="Times New Roman"/>
          <w:sz w:val="24"/>
          <w:szCs w:val="24"/>
        </w:rPr>
        <w:t>: other sources</w:t>
      </w:r>
      <w:r w:rsidR="00D570AE">
        <w:rPr>
          <w:rFonts w:ascii="Times New Roman" w:hAnsi="Times New Roman"/>
          <w:sz w:val="24"/>
          <w:szCs w:val="24"/>
        </w:rPr>
        <w:t xml:space="preserve"> </w:t>
      </w:r>
      <w:r w:rsidRPr="00AE6D5F">
        <w:rPr>
          <w:rFonts w:ascii="Times New Roman" w:hAnsi="Times New Roman"/>
          <w:sz w:val="24"/>
          <w:szCs w:val="24"/>
        </w:rPr>
        <w:t>of pollution in proximity (</w:t>
      </w:r>
      <w:r w:rsidRPr="00AE6D5F">
        <w:rPr>
          <w:rFonts w:ascii="Times New Roman" w:hAnsi="Times New Roman"/>
          <w:i/>
          <w:sz w:val="24"/>
          <w:szCs w:val="24"/>
        </w:rPr>
        <w:t>sensu</w:t>
      </w:r>
      <w:r w:rsidRPr="00AE6D5F">
        <w:rPr>
          <w:rFonts w:ascii="Times New Roman" w:hAnsi="Times New Roman"/>
          <w:sz w:val="24"/>
          <w:szCs w:val="24"/>
        </w:rPr>
        <w:t xml:space="preserve"> cumulative effects), socio-economic developments in the HSs locations as well as the status of the impacted receiving environments versus their</w:t>
      </w:r>
      <w:r>
        <w:rPr>
          <w:rFonts w:ascii="Times New Roman" w:hAnsi="Times New Roman"/>
          <w:sz w:val="24"/>
          <w:szCs w:val="24"/>
        </w:rPr>
        <w:t xml:space="preserve"> degradation’s root-causes</w:t>
      </w:r>
      <w:r w:rsidR="006E3EB2">
        <w:rPr>
          <w:rFonts w:ascii="Times New Roman" w:hAnsi="Times New Roman"/>
          <w:sz w:val="24"/>
          <w:szCs w:val="24"/>
        </w:rPr>
        <w:t xml:space="preserve"> </w:t>
      </w:r>
      <w:r>
        <w:rPr>
          <w:rFonts w:ascii="Times New Roman" w:hAnsi="Times New Roman"/>
          <w:sz w:val="24"/>
          <w:szCs w:val="24"/>
        </w:rPr>
        <w:t>(</w:t>
      </w:r>
      <w:r w:rsidRPr="00AE6D5F">
        <w:rPr>
          <w:rFonts w:ascii="Times New Roman" w:hAnsi="Times New Roman"/>
          <w:sz w:val="24"/>
          <w:szCs w:val="24"/>
        </w:rPr>
        <w:t>neither</w:t>
      </w:r>
      <w:r>
        <w:rPr>
          <w:rFonts w:ascii="Times New Roman" w:hAnsi="Times New Roman"/>
          <w:sz w:val="24"/>
          <w:szCs w:val="24"/>
        </w:rPr>
        <w:t xml:space="preserve"> were</w:t>
      </w:r>
      <w:r w:rsidR="00D570AE">
        <w:rPr>
          <w:rFonts w:ascii="Times New Roman" w:hAnsi="Times New Roman"/>
          <w:sz w:val="24"/>
          <w:szCs w:val="24"/>
        </w:rPr>
        <w:t xml:space="preserve"> </w:t>
      </w:r>
      <w:r w:rsidRPr="00AE6D5F">
        <w:rPr>
          <w:rFonts w:ascii="Times New Roman" w:hAnsi="Times New Roman"/>
          <w:sz w:val="24"/>
          <w:szCs w:val="24"/>
        </w:rPr>
        <w:t>properly assessed</w:t>
      </w:r>
      <w:r>
        <w:rPr>
          <w:rFonts w:ascii="Times New Roman" w:hAnsi="Times New Roman"/>
          <w:sz w:val="24"/>
          <w:szCs w:val="24"/>
        </w:rPr>
        <w:t>)</w:t>
      </w:r>
      <w:r w:rsidRPr="00AE6D5F">
        <w:rPr>
          <w:rFonts w:ascii="Times New Roman" w:hAnsi="Times New Roman"/>
          <w:sz w:val="24"/>
          <w:szCs w:val="24"/>
        </w:rPr>
        <w:t>.</w:t>
      </w:r>
      <w:r>
        <w:rPr>
          <w:rFonts w:ascii="Times New Roman" w:hAnsi="Times New Roman"/>
          <w:sz w:val="24"/>
          <w:szCs w:val="24"/>
        </w:rPr>
        <w:t>The latter was due to the following shortcomings:</w:t>
      </w:r>
      <w:r w:rsidR="00D570AE">
        <w:rPr>
          <w:rFonts w:ascii="Times New Roman" w:hAnsi="Times New Roman"/>
          <w:sz w:val="24"/>
          <w:szCs w:val="24"/>
        </w:rPr>
        <w:t xml:space="preserve"> </w:t>
      </w:r>
      <w:r w:rsidRPr="00AE6D5F">
        <w:rPr>
          <w:rFonts w:ascii="Times New Roman" w:hAnsi="Times New Roman"/>
          <w:sz w:val="24"/>
          <w:szCs w:val="24"/>
        </w:rPr>
        <w:t xml:space="preserve">In 1996 there were no regionally </w:t>
      </w:r>
      <w:r>
        <w:rPr>
          <w:rFonts w:ascii="Times New Roman" w:hAnsi="Times New Roman"/>
          <w:sz w:val="24"/>
          <w:szCs w:val="24"/>
        </w:rPr>
        <w:t xml:space="preserve">approved </w:t>
      </w:r>
      <w:r w:rsidRPr="00AE6D5F">
        <w:rPr>
          <w:rFonts w:ascii="Times New Roman" w:hAnsi="Times New Roman"/>
          <w:sz w:val="24"/>
          <w:szCs w:val="24"/>
        </w:rPr>
        <w:t xml:space="preserve">water quality standards. Unfortunately, they are still </w:t>
      </w:r>
      <w:r>
        <w:rPr>
          <w:rFonts w:ascii="Times New Roman" w:hAnsi="Times New Roman"/>
          <w:sz w:val="24"/>
          <w:szCs w:val="24"/>
        </w:rPr>
        <w:t>largely non-agreed</w:t>
      </w:r>
      <w:r w:rsidR="00D570AE">
        <w:rPr>
          <w:rFonts w:ascii="Times New Roman" w:hAnsi="Times New Roman"/>
          <w:sz w:val="24"/>
          <w:szCs w:val="24"/>
        </w:rPr>
        <w:t xml:space="preserve"> </w:t>
      </w:r>
      <w:r>
        <w:rPr>
          <w:rFonts w:ascii="Times New Roman" w:hAnsi="Times New Roman"/>
          <w:sz w:val="24"/>
          <w:szCs w:val="24"/>
        </w:rPr>
        <w:t>upon and “BS environmental status”</w:t>
      </w:r>
      <w:r w:rsidRPr="00AE6D5F">
        <w:rPr>
          <w:rFonts w:ascii="Times New Roman" w:hAnsi="Times New Roman"/>
          <w:sz w:val="24"/>
          <w:szCs w:val="24"/>
        </w:rPr>
        <w:t xml:space="preserve"> assessments are also not yet harmonised at regional level. Besides, pressure/impact analys</w:t>
      </w:r>
      <w:r>
        <w:rPr>
          <w:rFonts w:ascii="Times New Roman" w:hAnsi="Times New Roman"/>
          <w:sz w:val="24"/>
          <w:szCs w:val="24"/>
        </w:rPr>
        <w:t>e</w:t>
      </w:r>
      <w:r w:rsidRPr="00AE6D5F">
        <w:rPr>
          <w:rFonts w:ascii="Times New Roman" w:hAnsi="Times New Roman"/>
          <w:sz w:val="24"/>
          <w:szCs w:val="24"/>
        </w:rPr>
        <w:t>s were and remain poorly developed</w:t>
      </w:r>
      <w:r>
        <w:rPr>
          <w:rFonts w:ascii="Times New Roman" w:hAnsi="Times New Roman"/>
          <w:sz w:val="24"/>
          <w:szCs w:val="24"/>
        </w:rPr>
        <w:t xml:space="preserve"> in the BS countries,</w:t>
      </w:r>
      <w:r w:rsidRPr="00AE6D5F">
        <w:rPr>
          <w:rFonts w:ascii="Times New Roman" w:hAnsi="Times New Roman"/>
          <w:sz w:val="24"/>
          <w:szCs w:val="24"/>
        </w:rPr>
        <w:t xml:space="preserve"> and there is also no common</w:t>
      </w:r>
      <w:r>
        <w:rPr>
          <w:rFonts w:ascii="Times New Roman" w:hAnsi="Times New Roman"/>
          <w:sz w:val="24"/>
          <w:szCs w:val="24"/>
        </w:rPr>
        <w:t xml:space="preserve"> (regional), up-to-date</w:t>
      </w:r>
      <w:r w:rsidRPr="00AE6D5F">
        <w:rPr>
          <w:rFonts w:ascii="Times New Roman" w:hAnsi="Times New Roman"/>
          <w:sz w:val="24"/>
          <w:szCs w:val="24"/>
        </w:rPr>
        <w:t xml:space="preserve"> understanding of</w:t>
      </w:r>
      <w:r>
        <w:rPr>
          <w:rFonts w:ascii="Times New Roman" w:hAnsi="Times New Roman"/>
          <w:sz w:val="24"/>
          <w:szCs w:val="24"/>
        </w:rPr>
        <w:t xml:space="preserve"> BS “good environmental status”</w:t>
      </w:r>
      <w:r w:rsidRPr="00AE6D5F">
        <w:rPr>
          <w:rFonts w:ascii="Times New Roman" w:hAnsi="Times New Roman"/>
          <w:sz w:val="24"/>
          <w:szCs w:val="24"/>
        </w:rPr>
        <w:t xml:space="preserve">. </w:t>
      </w:r>
    </w:p>
    <w:p w:rsidR="00980236" w:rsidRDefault="00980236" w:rsidP="00715CAB">
      <w:pPr>
        <w:pStyle w:val="Default"/>
        <w:spacing w:line="276" w:lineRule="auto"/>
        <w:ind w:firstLine="709"/>
        <w:jc w:val="both"/>
      </w:pPr>
      <w:r>
        <w:t xml:space="preserve"> Since 1996 (already for 20 years), the regional HSs</w:t>
      </w:r>
      <w:r w:rsidRPr="00F07F94">
        <w:t xml:space="preserve"> List has not substantially changed, </w:t>
      </w:r>
      <w:r>
        <w:t xml:space="preserve">though </w:t>
      </w:r>
      <w:r w:rsidRPr="00F07F94">
        <w:t xml:space="preserve">few revisions have been </w:t>
      </w:r>
      <w:r>
        <w:t>undertaken at</w:t>
      </w:r>
      <w:r w:rsidR="00D570AE">
        <w:t xml:space="preserve"> </w:t>
      </w:r>
      <w:r w:rsidRPr="00F07F94">
        <w:t>national level</w:t>
      </w:r>
      <w:r>
        <w:t xml:space="preserve"> yet,</w:t>
      </w:r>
      <w:r w:rsidR="00D570AE">
        <w:t xml:space="preserve"> </w:t>
      </w:r>
      <w:r w:rsidRPr="00F07F94">
        <w:t xml:space="preserve">in a </w:t>
      </w:r>
      <w:r>
        <w:t xml:space="preserve">purely </w:t>
      </w:r>
      <w:r w:rsidRPr="00F07F94">
        <w:t>non-harmonised way</w:t>
      </w:r>
      <w:r>
        <w:t>.</w:t>
      </w:r>
      <w:r w:rsidR="00D570AE">
        <w:t xml:space="preserve"> </w:t>
      </w:r>
      <w:r w:rsidRPr="00993806">
        <w:t xml:space="preserve">The </w:t>
      </w:r>
      <w:r>
        <w:t xml:space="preserve">national </w:t>
      </w:r>
      <w:r w:rsidRPr="00993806">
        <w:t>revisions include</w:t>
      </w:r>
      <w:r>
        <w:t>d</w:t>
      </w:r>
      <w:r w:rsidRPr="00993806">
        <w:t xml:space="preserve"> deletion of closed HSs or addition</w:t>
      </w:r>
      <w:r>
        <w:t xml:space="preserve"> of new HSs, no prioritization wa</w:t>
      </w:r>
      <w:r w:rsidRPr="00993806">
        <w:t>s provided</w:t>
      </w:r>
      <w:r>
        <w:t xml:space="preserve"> in parallel,</w:t>
      </w:r>
      <w:r w:rsidRPr="00993806">
        <w:t xml:space="preserve"> having in mind the change in LBSs status with time (improvements or deterioration). </w:t>
      </w:r>
      <w:r>
        <w:t>Meanwhile, most of these revisions remained a mere scientific endeavour, and were never formally recognised by national governments. Consequently,</w:t>
      </w:r>
      <w:r w:rsidR="00D570AE">
        <w:t xml:space="preserve"> </w:t>
      </w:r>
      <w:r>
        <w:t xml:space="preserve">they </w:t>
      </w:r>
      <w:r>
        <w:lastRenderedPageBreak/>
        <w:t xml:space="preserve">were never proposed to the Black Sea Commission (BSC, Commission on the Protection of the Black Sea Against Pollution, </w:t>
      </w:r>
      <w:r w:rsidRPr="00216131">
        <w:t>http://www.blacksea-commission.org/_commission.asp</w:t>
      </w:r>
      <w:r>
        <w:t>) for approval of amendments in the official regional HSs List and in the related national reporting under the Bucharest Convention</w:t>
      </w:r>
      <w:r w:rsidRPr="00F07F94">
        <w:t xml:space="preserve">. </w:t>
      </w:r>
      <w:r>
        <w:t>In this regard, since 2001, the BS HSs have been</w:t>
      </w:r>
      <w:r w:rsidR="00D570AE">
        <w:t xml:space="preserve"> </w:t>
      </w:r>
      <w:r w:rsidRPr="00123B32">
        <w:t>annually reported to</w:t>
      </w:r>
      <w:r>
        <w:t xml:space="preserve"> the BSC following a regionally agreed upon Format. This Format contains no meta data on HSs and the HSs are characterised by their annual loads only (BOD5, nutrients, trace metals and other pollutants). The HBS Project Reports on LBSs management and monitoring [9, 10] narrate the current inconsistencies in LBSs data reported by the BS coastal states. Comparability of data is questioned in these reports having in mind the national monitoring practices employed and the lack of a regionally approved methodology on LBSs loads calculation.</w:t>
      </w:r>
    </w:p>
    <w:p w:rsidR="00980236" w:rsidRDefault="00980236" w:rsidP="00715CAB">
      <w:pPr>
        <w:pStyle w:val="Default"/>
        <w:spacing w:line="276" w:lineRule="auto"/>
        <w:ind w:firstLine="709"/>
        <w:jc w:val="both"/>
      </w:pPr>
      <w:r w:rsidRPr="00F07F94">
        <w:t xml:space="preserve">The </w:t>
      </w:r>
      <w:r>
        <w:t>non-harmonization in HSs detection through the years since 1996 occurred</w:t>
      </w:r>
      <w:r w:rsidRPr="00F07F94">
        <w:t xml:space="preserve"> due to the lack of an agreed </w:t>
      </w:r>
      <w:r>
        <w:t xml:space="preserve">upon BS </w:t>
      </w:r>
      <w:r w:rsidRPr="00F07F94">
        <w:t>regional methodology, which would clearly speci</w:t>
      </w:r>
      <w:r>
        <w:t>fy the term ‘hot spot’ and also give</w:t>
      </w:r>
      <w:r w:rsidR="00D570AE">
        <w:t xml:space="preserve"> </w:t>
      </w:r>
      <w:r w:rsidRPr="00F07F94">
        <w:t xml:space="preserve">criteria for </w:t>
      </w:r>
      <w:r>
        <w:t xml:space="preserve">HSs </w:t>
      </w:r>
      <w:r w:rsidRPr="00F07F94">
        <w:t>identification and ranking in support of</w:t>
      </w:r>
      <w:r>
        <w:t xml:space="preserve"> decision-making and investment</w:t>
      </w:r>
      <w:r w:rsidRPr="00F07F94">
        <w:t xml:space="preserve"> planning. </w:t>
      </w:r>
    </w:p>
    <w:p w:rsidR="00980236" w:rsidRPr="00504D0E" w:rsidRDefault="00980236" w:rsidP="00715CAB">
      <w:pPr>
        <w:spacing w:after="0"/>
        <w:ind w:firstLine="709"/>
        <w:jc w:val="both"/>
        <w:rPr>
          <w:rFonts w:ascii="Times New Roman" w:hAnsi="Times New Roman"/>
          <w:sz w:val="24"/>
          <w:szCs w:val="24"/>
        </w:rPr>
      </w:pPr>
      <w:r w:rsidRPr="00504D0E">
        <w:rPr>
          <w:rFonts w:ascii="Times New Roman" w:hAnsi="Times New Roman"/>
          <w:sz w:val="24"/>
          <w:szCs w:val="24"/>
        </w:rPr>
        <w:t xml:space="preserve">Recognising this gap in the management of Black Sea land-based sources of pollution and the need to regularly update the official </w:t>
      </w:r>
      <w:r>
        <w:rPr>
          <w:rFonts w:ascii="Times New Roman" w:hAnsi="Times New Roman"/>
          <w:sz w:val="24"/>
          <w:szCs w:val="24"/>
        </w:rPr>
        <w:t xml:space="preserve">regional </w:t>
      </w:r>
      <w:r w:rsidRPr="00504D0E">
        <w:rPr>
          <w:rFonts w:ascii="Times New Roman" w:hAnsi="Times New Roman"/>
          <w:sz w:val="24"/>
          <w:szCs w:val="24"/>
        </w:rPr>
        <w:t>BS HSs List (two-yearly as required by the LBSA Protocol 2009), the HBS Project (</w:t>
      </w:r>
      <w:r w:rsidRPr="00C87CBF">
        <w:rPr>
          <w:rFonts w:ascii="Times New Roman" w:hAnsi="Times New Roman"/>
          <w:sz w:val="24"/>
          <w:szCs w:val="24"/>
        </w:rPr>
        <w:t>http://bs-hotspots.eu/</w:t>
      </w:r>
      <w:r w:rsidRPr="00504D0E">
        <w:rPr>
          <w:rFonts w:ascii="Times New Roman" w:hAnsi="Times New Roman"/>
          <w:sz w:val="24"/>
          <w:szCs w:val="24"/>
        </w:rPr>
        <w:t>)</w:t>
      </w:r>
      <w:r w:rsidRPr="00504D0E">
        <w:rPr>
          <w:rStyle w:val="FootnoteReference"/>
          <w:rFonts w:ascii="Times New Roman" w:hAnsi="Times New Roman"/>
          <w:sz w:val="24"/>
          <w:szCs w:val="24"/>
        </w:rPr>
        <w:footnoteReference w:id="1"/>
      </w:r>
      <w:r w:rsidRPr="00504D0E">
        <w:rPr>
          <w:rFonts w:ascii="Times New Roman" w:hAnsi="Times New Roman"/>
          <w:sz w:val="24"/>
          <w:szCs w:val="24"/>
        </w:rPr>
        <w:t xml:space="preserve"> developed such a methodol</w:t>
      </w:r>
      <w:r>
        <w:rPr>
          <w:rFonts w:ascii="Times New Roman" w:hAnsi="Times New Roman"/>
          <w:sz w:val="24"/>
          <w:szCs w:val="24"/>
        </w:rPr>
        <w:t>ogy and undertook a scientific</w:t>
      </w:r>
      <w:r w:rsidRPr="00504D0E">
        <w:rPr>
          <w:rFonts w:ascii="Times New Roman" w:hAnsi="Times New Roman"/>
          <w:sz w:val="24"/>
          <w:szCs w:val="24"/>
        </w:rPr>
        <w:t>-based revision of the regional BS HSs List. The definition of a hot spot,</w:t>
      </w:r>
      <w:r w:rsidR="00D570AE">
        <w:rPr>
          <w:rFonts w:ascii="Times New Roman" w:hAnsi="Times New Roman"/>
          <w:sz w:val="24"/>
          <w:szCs w:val="24"/>
        </w:rPr>
        <w:t xml:space="preserve"> </w:t>
      </w:r>
      <w:r w:rsidRPr="00504D0E">
        <w:rPr>
          <w:rFonts w:ascii="Times New Roman" w:hAnsi="Times New Roman"/>
          <w:sz w:val="24"/>
          <w:szCs w:val="24"/>
        </w:rPr>
        <w:t xml:space="preserve">as given in the LBSA Protocol 2009, was taken into consideration and further developed. This definition is as follows:  </w:t>
      </w:r>
      <w:r w:rsidRPr="00B959A7">
        <w:rPr>
          <w:rFonts w:ascii="Times New Roman" w:hAnsi="Times New Roman"/>
          <w:i/>
          <w:sz w:val="24"/>
          <w:szCs w:val="24"/>
        </w:rPr>
        <w:t>Hot Spot – means a limited and definable local land area, stretch of surface water or specific aquifer that is subject to excessive pollution and necessitates priority attention in order to prevent or reduce the actual or potential adverse impacts on human health, ecosystems or natural resources and amenities of economic importance</w:t>
      </w:r>
      <w:r w:rsidRPr="00504D0E">
        <w:rPr>
          <w:rFonts w:ascii="Times New Roman" w:hAnsi="Times New Roman"/>
          <w:sz w:val="24"/>
          <w:szCs w:val="24"/>
        </w:rPr>
        <w:t>.</w:t>
      </w:r>
    </w:p>
    <w:p w:rsidR="00980236" w:rsidRPr="00504D0E" w:rsidRDefault="00980236" w:rsidP="00715CAB">
      <w:pPr>
        <w:spacing w:after="0"/>
        <w:ind w:firstLine="709"/>
        <w:jc w:val="both"/>
        <w:rPr>
          <w:rFonts w:ascii="Times New Roman" w:hAnsi="Times New Roman"/>
          <w:sz w:val="24"/>
          <w:szCs w:val="24"/>
        </w:rPr>
      </w:pPr>
      <w:r w:rsidRPr="00504D0E">
        <w:rPr>
          <w:rFonts w:ascii="Times New Roman" w:hAnsi="Times New Roman"/>
          <w:sz w:val="24"/>
          <w:szCs w:val="24"/>
        </w:rPr>
        <w:t xml:space="preserve">The further developed definition by us says: Hot Spots are (a) </w:t>
      </w:r>
      <w:r w:rsidRPr="00B959A7">
        <w:rPr>
          <w:rFonts w:ascii="Times New Roman" w:hAnsi="Times New Roman"/>
          <w:i/>
          <w:sz w:val="24"/>
          <w:szCs w:val="24"/>
        </w:rPr>
        <w:t>Point sources on the coast of the Black Sea which potentially affect human health, ecosystems, biodiversity, sustainability or economy in a significant manner. They are the main points where high levels of pollution loads originating from domestic or industrial sources are being discharged</w:t>
      </w:r>
      <w:r w:rsidRPr="00504D0E">
        <w:rPr>
          <w:rFonts w:ascii="Times New Roman" w:hAnsi="Times New Roman"/>
          <w:sz w:val="24"/>
          <w:szCs w:val="24"/>
        </w:rPr>
        <w:t xml:space="preserve">; (b) </w:t>
      </w:r>
      <w:r w:rsidRPr="00B959A7">
        <w:rPr>
          <w:rFonts w:ascii="Times New Roman" w:hAnsi="Times New Roman"/>
          <w:i/>
          <w:sz w:val="24"/>
          <w:szCs w:val="24"/>
        </w:rPr>
        <w:t>Defined coastal areas where the coastal marine environment is subject to pollution from one or more point or diffused sources on the coast of the Black Sea which potentially affect human health in a significant manner, ecosystems, biodiversity, sustainability or economy</w:t>
      </w:r>
      <w:r w:rsidRPr="00504D0E">
        <w:rPr>
          <w:rFonts w:ascii="Times New Roman" w:hAnsi="Times New Roman"/>
          <w:sz w:val="24"/>
          <w:szCs w:val="24"/>
        </w:rPr>
        <w:t xml:space="preserve">. Thus, our definition covers two types of hot-spots: one in which there is major environmental activity affecting, or threatening to affect, the environment (needs prevention measures); and another in which the environment has already been affected to an extent that the environment is damaged or there exists </w:t>
      </w:r>
      <w:r>
        <w:rPr>
          <w:rFonts w:ascii="Times New Roman" w:hAnsi="Times New Roman"/>
          <w:sz w:val="24"/>
          <w:szCs w:val="24"/>
        </w:rPr>
        <w:t xml:space="preserve">a </w:t>
      </w:r>
      <w:r w:rsidRPr="00504D0E">
        <w:rPr>
          <w:rFonts w:ascii="Times New Roman" w:hAnsi="Times New Roman"/>
          <w:sz w:val="24"/>
          <w:szCs w:val="24"/>
        </w:rPr>
        <w:t>substantial threat of future damage (often needs ‘cure’ measures).</w:t>
      </w:r>
    </w:p>
    <w:p w:rsidR="00980236" w:rsidRDefault="00980236" w:rsidP="00715CAB">
      <w:pPr>
        <w:spacing w:after="0"/>
        <w:ind w:firstLine="709"/>
        <w:jc w:val="both"/>
        <w:rPr>
          <w:rFonts w:ascii="Times New Roman" w:hAnsi="Times New Roman"/>
          <w:sz w:val="24"/>
          <w:szCs w:val="24"/>
        </w:rPr>
      </w:pPr>
      <w:r w:rsidRPr="00F07F94">
        <w:rPr>
          <w:rFonts w:ascii="Times New Roman" w:hAnsi="Times New Roman"/>
          <w:sz w:val="24"/>
          <w:szCs w:val="24"/>
        </w:rPr>
        <w:t>For the purpose</w:t>
      </w:r>
      <w:r>
        <w:rPr>
          <w:rFonts w:ascii="Times New Roman" w:hAnsi="Times New Roman"/>
          <w:sz w:val="24"/>
          <w:szCs w:val="24"/>
        </w:rPr>
        <w:t xml:space="preserve"> of currently existing HSs identification and ranking,</w:t>
      </w:r>
      <w:r w:rsidR="00D570AE">
        <w:rPr>
          <w:rFonts w:ascii="Times New Roman" w:hAnsi="Times New Roman"/>
          <w:sz w:val="24"/>
          <w:szCs w:val="24"/>
        </w:rPr>
        <w:t xml:space="preserve"> </w:t>
      </w:r>
      <w:r>
        <w:rPr>
          <w:rFonts w:ascii="Times New Roman" w:hAnsi="Times New Roman"/>
          <w:sz w:val="24"/>
          <w:szCs w:val="24"/>
        </w:rPr>
        <w:t xml:space="preserve">a unique </w:t>
      </w:r>
      <w:r w:rsidRPr="00F07F94">
        <w:rPr>
          <w:rFonts w:ascii="Times New Roman" w:hAnsi="Times New Roman"/>
          <w:sz w:val="24"/>
          <w:szCs w:val="24"/>
        </w:rPr>
        <w:t xml:space="preserve">LBSs Database was </w:t>
      </w:r>
      <w:r>
        <w:rPr>
          <w:rFonts w:ascii="Times New Roman" w:hAnsi="Times New Roman"/>
          <w:sz w:val="24"/>
          <w:szCs w:val="24"/>
        </w:rPr>
        <w:t>developed</w:t>
      </w:r>
      <w:r w:rsidR="00D570AE">
        <w:rPr>
          <w:rFonts w:ascii="Times New Roman" w:hAnsi="Times New Roman"/>
          <w:sz w:val="24"/>
          <w:szCs w:val="24"/>
        </w:rPr>
        <w:t xml:space="preserve"> </w:t>
      </w:r>
      <w:r w:rsidRPr="00F07F94">
        <w:rPr>
          <w:rFonts w:ascii="Times New Roman" w:hAnsi="Times New Roman"/>
          <w:sz w:val="24"/>
          <w:szCs w:val="24"/>
        </w:rPr>
        <w:t>and a HSs software was linked to it. This software eases the application of the HSs Methodology as it contains not only expert judgement but also complicated mathematical calculations</w:t>
      </w:r>
      <w:r>
        <w:rPr>
          <w:rFonts w:ascii="Times New Roman" w:hAnsi="Times New Roman"/>
          <w:sz w:val="24"/>
          <w:szCs w:val="24"/>
        </w:rPr>
        <w:t xml:space="preserve"> in examination of environmental and socio-economic impacts of LBSs</w:t>
      </w:r>
      <w:r w:rsidRPr="00F07F94">
        <w:rPr>
          <w:rFonts w:ascii="Times New Roman" w:hAnsi="Times New Roman"/>
          <w:sz w:val="24"/>
          <w:szCs w:val="24"/>
        </w:rPr>
        <w:t>.</w:t>
      </w:r>
      <w:r w:rsidR="00D570AE">
        <w:rPr>
          <w:rFonts w:ascii="Times New Roman" w:hAnsi="Times New Roman"/>
          <w:sz w:val="24"/>
          <w:szCs w:val="24"/>
        </w:rPr>
        <w:t xml:space="preserve"> </w:t>
      </w:r>
      <w:r>
        <w:rPr>
          <w:rFonts w:ascii="Times New Roman" w:hAnsi="Times New Roman"/>
          <w:sz w:val="24"/>
          <w:szCs w:val="24"/>
        </w:rPr>
        <w:t>The LBSs Database contains detailed</w:t>
      </w:r>
      <w:r w:rsidR="00D570AE">
        <w:rPr>
          <w:rFonts w:ascii="Times New Roman" w:hAnsi="Times New Roman"/>
          <w:sz w:val="24"/>
          <w:szCs w:val="24"/>
        </w:rPr>
        <w:t xml:space="preserve"> </w:t>
      </w:r>
      <w:r>
        <w:rPr>
          <w:rFonts w:ascii="Times New Roman" w:hAnsi="Times New Roman"/>
          <w:sz w:val="24"/>
          <w:szCs w:val="24"/>
        </w:rPr>
        <w:t xml:space="preserve">meta data and data collected for municipal and industrial sources of pollution which are located in the Black Sea Basin (some of them far upstream from the rivers flowing into the Black Sea or around lakes connected to the BS, but with a proven record of influence on the BS status). </w:t>
      </w:r>
    </w:p>
    <w:p w:rsidR="00980236" w:rsidRPr="00F07F94" w:rsidRDefault="00980236" w:rsidP="00715CAB">
      <w:pPr>
        <w:spacing w:after="0"/>
        <w:ind w:firstLine="709"/>
        <w:jc w:val="both"/>
        <w:rPr>
          <w:rFonts w:ascii="Times New Roman" w:hAnsi="Times New Roman"/>
          <w:sz w:val="24"/>
          <w:szCs w:val="24"/>
        </w:rPr>
      </w:pPr>
      <w:r>
        <w:rPr>
          <w:rFonts w:ascii="Times New Roman" w:hAnsi="Times New Roman"/>
          <w:sz w:val="24"/>
          <w:szCs w:val="24"/>
        </w:rPr>
        <w:lastRenderedPageBreak/>
        <w:t>Recently the HSs Methodology was proposed to the BSC for adoption and regular use in the region which would ensure the BS coastal states evaluate their LBSs in a harmonised way and would</w:t>
      </w:r>
      <w:r w:rsidR="00D570AE">
        <w:rPr>
          <w:rFonts w:ascii="Times New Roman" w:hAnsi="Times New Roman"/>
          <w:sz w:val="24"/>
          <w:szCs w:val="24"/>
        </w:rPr>
        <w:t xml:space="preserve"> </w:t>
      </w:r>
      <w:r>
        <w:rPr>
          <w:rFonts w:ascii="Times New Roman" w:hAnsi="Times New Roman"/>
          <w:sz w:val="24"/>
          <w:szCs w:val="24"/>
        </w:rPr>
        <w:t xml:space="preserve">help them improve the national investment planning in BS protection.  </w:t>
      </w:r>
    </w:p>
    <w:p w:rsidR="00980236" w:rsidRDefault="00980236" w:rsidP="00715CAB">
      <w:pPr>
        <w:spacing w:after="0"/>
        <w:ind w:firstLine="709"/>
        <w:jc w:val="both"/>
        <w:rPr>
          <w:rFonts w:ascii="Times New Roman" w:hAnsi="Times New Roman"/>
          <w:color w:val="000000"/>
          <w:sz w:val="24"/>
          <w:szCs w:val="24"/>
          <w:shd w:val="clear" w:color="auto" w:fill="FFFFFF"/>
        </w:rPr>
      </w:pPr>
      <w:r w:rsidRPr="00F07F94">
        <w:rPr>
          <w:rFonts w:ascii="Times New Roman" w:hAnsi="Times New Roman"/>
          <w:sz w:val="24"/>
          <w:szCs w:val="24"/>
        </w:rPr>
        <w:t>This paper presents the Black Sea regional HSs Methodology, its Software</w:t>
      </w:r>
      <w:r>
        <w:rPr>
          <w:rFonts w:ascii="Times New Roman" w:hAnsi="Times New Roman"/>
          <w:sz w:val="24"/>
          <w:szCs w:val="24"/>
        </w:rPr>
        <w:t xml:space="preserve"> (automated application of the Methodology)</w:t>
      </w:r>
      <w:r w:rsidRPr="00F07F94">
        <w:rPr>
          <w:rFonts w:ascii="Times New Roman" w:hAnsi="Times New Roman"/>
          <w:sz w:val="24"/>
          <w:szCs w:val="24"/>
        </w:rPr>
        <w:t xml:space="preserve"> and the LBS</w:t>
      </w:r>
      <w:r>
        <w:rPr>
          <w:rFonts w:ascii="Times New Roman" w:hAnsi="Times New Roman"/>
          <w:sz w:val="24"/>
          <w:szCs w:val="24"/>
        </w:rPr>
        <w:t>s</w:t>
      </w:r>
      <w:r w:rsidRPr="00F07F94">
        <w:rPr>
          <w:rFonts w:ascii="Times New Roman" w:hAnsi="Times New Roman"/>
          <w:sz w:val="24"/>
          <w:szCs w:val="24"/>
        </w:rPr>
        <w:t xml:space="preserve"> Database developed in support. Results of identification and prioritization of Black Sea hot spots are discussed in view of their crucial role </w:t>
      </w:r>
      <w:r w:rsidRPr="00F07F94">
        <w:rPr>
          <w:rFonts w:ascii="Times New Roman" w:hAnsi="Times New Roman"/>
          <w:color w:val="000000"/>
          <w:sz w:val="24"/>
          <w:szCs w:val="24"/>
          <w:shd w:val="clear" w:color="auto" w:fill="FFFFFF"/>
        </w:rPr>
        <w:t>in managing risks to Black Sea coastal regions</w:t>
      </w:r>
      <w:r>
        <w:rPr>
          <w:rFonts w:ascii="Times New Roman" w:hAnsi="Times New Roman"/>
          <w:color w:val="000000"/>
          <w:sz w:val="24"/>
          <w:szCs w:val="24"/>
          <w:shd w:val="clear" w:color="auto" w:fill="FFFFFF"/>
        </w:rPr>
        <w:t xml:space="preserve"> environmental deterioration</w:t>
      </w:r>
      <w:r w:rsidRPr="00F07F94">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The application of the HSs Methodology allowed the revision</w:t>
      </w:r>
      <w:r w:rsidR="00D570A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of the regional BS HSs List</w:t>
      </w:r>
      <w:r w:rsidR="00D570A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 xml:space="preserve">and gave indications on priorities in tackling pollution stemming from land-based municipal and industrial facilities to the Black Sea. In 2016, the revised BS HSs List was proposed for formal approval at national (by Ministries of Environment) and regional levels (by BSC). </w:t>
      </w:r>
    </w:p>
    <w:p w:rsidR="00980236" w:rsidRDefault="00980236" w:rsidP="00715CAB">
      <w:pPr>
        <w:spacing w:after="0"/>
        <w:ind w:firstLine="709"/>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The HSs Methodology is applicable to any other sea, it is universal in approach, although, the selection of its criteria depends very much on the availability of data on LBSs discharges, receiving environments status and standards (for discharges and water quality), and socio-economy indicators used in national statistics. In the Black Sea case study, the selection of criteria for HSs and candidates in HSs was based on a preliminary thorough examination of data availability and best available practices from other regional seas in identification and ranking of HSs. The paper gives an overview of the needed data requirements to pass through the various levels of LBSs screening (four in total) and communicates our decision on BS HSs ranking to support short, medium and long-term actions in the endeavour to improve the BS protection against pollution from land. </w:t>
      </w:r>
    </w:p>
    <w:p w:rsidR="00980236" w:rsidRDefault="00980236" w:rsidP="00A43681">
      <w:pPr>
        <w:spacing w:after="0"/>
        <w:ind w:firstLine="709"/>
        <w:jc w:val="both"/>
        <w:rPr>
          <w:rFonts w:ascii="Times New Roman" w:hAnsi="Times New Roman"/>
          <w:color w:val="000000"/>
          <w:sz w:val="24"/>
          <w:szCs w:val="24"/>
          <w:shd w:val="clear" w:color="auto" w:fill="FFFFFF"/>
        </w:rPr>
      </w:pPr>
    </w:p>
    <w:p w:rsidR="00980236" w:rsidRPr="00732968" w:rsidRDefault="00980236" w:rsidP="00732968">
      <w:pPr>
        <w:pStyle w:val="ListParagraph"/>
        <w:numPr>
          <w:ilvl w:val="0"/>
          <w:numId w:val="10"/>
        </w:numPr>
        <w:jc w:val="center"/>
        <w:rPr>
          <w:rFonts w:ascii="Times New Roman" w:hAnsi="Times New Roman"/>
          <w:smallCaps/>
          <w:color w:val="000000"/>
          <w:sz w:val="24"/>
          <w:szCs w:val="24"/>
          <w:shd w:val="clear" w:color="auto" w:fill="FFFFFF"/>
        </w:rPr>
      </w:pPr>
      <w:r w:rsidRPr="00732968">
        <w:rPr>
          <w:rFonts w:ascii="Times New Roman" w:hAnsi="Times New Roman"/>
          <w:smallCaps/>
          <w:color w:val="000000"/>
          <w:sz w:val="24"/>
          <w:szCs w:val="24"/>
          <w:shd w:val="clear" w:color="auto" w:fill="FFFFFF"/>
        </w:rPr>
        <w:t>The BS HSs methodology</w:t>
      </w:r>
    </w:p>
    <w:p w:rsidR="00980236" w:rsidRPr="00162388" w:rsidRDefault="00980236" w:rsidP="00715CAB">
      <w:pPr>
        <w:pStyle w:val="FootnoteText"/>
        <w:spacing w:line="276" w:lineRule="auto"/>
        <w:ind w:firstLine="709"/>
        <w:jc w:val="both"/>
        <w:rPr>
          <w:rFonts w:ascii="Times New Roman" w:hAnsi="Times New Roman"/>
          <w:sz w:val="24"/>
          <w:szCs w:val="24"/>
        </w:rPr>
      </w:pPr>
      <w:r w:rsidRPr="00141B17">
        <w:rPr>
          <w:rFonts w:ascii="Times New Roman" w:hAnsi="Times New Roman"/>
          <w:color w:val="000000"/>
          <w:sz w:val="24"/>
          <w:szCs w:val="24"/>
          <w:shd w:val="clear" w:color="auto" w:fill="FFFFFF"/>
        </w:rPr>
        <w:t>This methodology (Fig. 1) deals mainly with point LBSs as diffuse sources of pollution are poorly studied</w:t>
      </w:r>
      <w:r>
        <w:rPr>
          <w:rFonts w:ascii="Times New Roman" w:hAnsi="Times New Roman"/>
          <w:color w:val="000000"/>
          <w:sz w:val="24"/>
          <w:szCs w:val="24"/>
          <w:shd w:val="clear" w:color="auto" w:fill="FFFFFF"/>
        </w:rPr>
        <w:t xml:space="preserve"> in the BS region. T</w:t>
      </w:r>
      <w:r w:rsidRPr="00141B17">
        <w:rPr>
          <w:rFonts w:ascii="Times New Roman" w:hAnsi="Times New Roman"/>
          <w:color w:val="000000"/>
          <w:sz w:val="24"/>
          <w:szCs w:val="24"/>
          <w:shd w:val="clear" w:color="auto" w:fill="FFFFFF"/>
        </w:rPr>
        <w:t>here is almost no quality data to properly assess them. Under “point”</w:t>
      </w:r>
      <w:r>
        <w:rPr>
          <w:rFonts w:ascii="Times New Roman" w:hAnsi="Times New Roman"/>
          <w:color w:val="000000"/>
          <w:sz w:val="24"/>
          <w:szCs w:val="24"/>
          <w:shd w:val="clear" w:color="auto" w:fill="FFFFFF"/>
        </w:rPr>
        <w:t>,</w:t>
      </w:r>
      <w:r w:rsidRPr="00141B17">
        <w:rPr>
          <w:rFonts w:ascii="Times New Roman" w:hAnsi="Times New Roman"/>
          <w:color w:val="000000"/>
          <w:sz w:val="24"/>
          <w:szCs w:val="24"/>
          <w:shd w:val="clear" w:color="auto" w:fill="FFFFFF"/>
        </w:rPr>
        <w:t xml:space="preserve"> we assume s</w:t>
      </w:r>
      <w:r w:rsidRPr="00141B17">
        <w:rPr>
          <w:rFonts w:ascii="Times New Roman" w:hAnsi="Times New Roman"/>
          <w:sz w:val="24"/>
          <w:szCs w:val="24"/>
        </w:rPr>
        <w:t xml:space="preserve">ources of pollution where emissions and releases are introduced into the environment from any discernable, confined and discrete conveyance, including but </w:t>
      </w:r>
      <w:r>
        <w:rPr>
          <w:rFonts w:ascii="Times New Roman" w:hAnsi="Times New Roman"/>
          <w:sz w:val="24"/>
          <w:szCs w:val="24"/>
        </w:rPr>
        <w:t xml:space="preserve">are </w:t>
      </w:r>
      <w:r w:rsidRPr="00141B17">
        <w:rPr>
          <w:rFonts w:ascii="Times New Roman" w:hAnsi="Times New Roman"/>
          <w:sz w:val="24"/>
          <w:szCs w:val="24"/>
        </w:rPr>
        <w:t>not limited to pipes, outfalls, channels, ditches, tunnels, conduits or wells from which pollutants are or may be discharged. Diffuse sources are those which cannot be confined to a concrete point of discharge. The HSs Methodology gives indications on two diffuse sources identification and prioritization only: urban surface runoff and irrigation systems.</w:t>
      </w:r>
      <w:r w:rsidR="00D570AE">
        <w:rPr>
          <w:rFonts w:ascii="Times New Roman" w:hAnsi="Times New Roman"/>
          <w:sz w:val="24"/>
          <w:szCs w:val="24"/>
        </w:rPr>
        <w:t xml:space="preserve"> </w:t>
      </w:r>
      <w:r w:rsidRPr="00162388">
        <w:rPr>
          <w:rFonts w:ascii="Times New Roman" w:hAnsi="Times New Roman"/>
          <w:sz w:val="24"/>
          <w:szCs w:val="24"/>
        </w:rPr>
        <w:t>The Methodology d</w:t>
      </w:r>
      <w:r>
        <w:rPr>
          <w:rFonts w:ascii="Times New Roman" w:hAnsi="Times New Roman"/>
          <w:sz w:val="24"/>
          <w:szCs w:val="24"/>
        </w:rPr>
        <w:t>oes not examine river and lake discharges as HSs</w:t>
      </w:r>
      <w:r w:rsidRPr="00162388">
        <w:rPr>
          <w:rFonts w:ascii="Times New Roman" w:hAnsi="Times New Roman"/>
          <w:sz w:val="24"/>
          <w:szCs w:val="24"/>
        </w:rPr>
        <w:t>, which are the most substantial source</w:t>
      </w:r>
      <w:r>
        <w:rPr>
          <w:rFonts w:ascii="Times New Roman" w:hAnsi="Times New Roman"/>
          <w:sz w:val="24"/>
          <w:szCs w:val="24"/>
        </w:rPr>
        <w:t>s</w:t>
      </w:r>
      <w:r w:rsidRPr="00162388">
        <w:rPr>
          <w:rFonts w:ascii="Times New Roman" w:hAnsi="Times New Roman"/>
          <w:sz w:val="24"/>
          <w:szCs w:val="24"/>
        </w:rPr>
        <w:t xml:space="preserve"> of nutrients</w:t>
      </w:r>
      <w:r>
        <w:rPr>
          <w:rFonts w:ascii="Times New Roman" w:hAnsi="Times New Roman"/>
          <w:sz w:val="24"/>
          <w:szCs w:val="24"/>
        </w:rPr>
        <w:t xml:space="preserve"> and pollutants to the BS</w:t>
      </w:r>
      <w:r w:rsidRPr="00162388">
        <w:rPr>
          <w:rFonts w:ascii="Times New Roman" w:hAnsi="Times New Roman"/>
          <w:sz w:val="24"/>
          <w:szCs w:val="24"/>
        </w:rPr>
        <w:t xml:space="preserve">. </w:t>
      </w:r>
    </w:p>
    <w:p w:rsidR="00980236" w:rsidRDefault="00980236" w:rsidP="00715CAB">
      <w:pPr>
        <w:pStyle w:val="FootnoteText"/>
        <w:spacing w:line="276" w:lineRule="auto"/>
        <w:ind w:firstLine="709"/>
        <w:jc w:val="both"/>
        <w:rPr>
          <w:rFonts w:ascii="Times New Roman" w:hAnsi="Times New Roman"/>
          <w:sz w:val="24"/>
          <w:szCs w:val="24"/>
        </w:rPr>
      </w:pPr>
      <w:r w:rsidRPr="00141B17">
        <w:rPr>
          <w:rFonts w:ascii="Times New Roman" w:hAnsi="Times New Roman"/>
          <w:color w:val="000000"/>
          <w:sz w:val="24"/>
          <w:szCs w:val="24"/>
          <w:shd w:val="clear" w:color="auto" w:fill="FFFFFF"/>
        </w:rPr>
        <w:t xml:space="preserve">The BS HSs Methodology was initiated in 2008 under the BSC activities using best available practices (BAPs). </w:t>
      </w:r>
      <w:r w:rsidRPr="00141B17">
        <w:rPr>
          <w:rFonts w:ascii="Times New Roman" w:hAnsi="Times New Roman"/>
          <w:sz w:val="24"/>
          <w:szCs w:val="24"/>
        </w:rPr>
        <w:t>The draft BSC HSs Methodology was never finalised</w:t>
      </w:r>
      <w:r>
        <w:rPr>
          <w:rFonts w:ascii="Times New Roman" w:hAnsi="Times New Roman"/>
          <w:sz w:val="24"/>
          <w:szCs w:val="24"/>
        </w:rPr>
        <w:t>,</w:t>
      </w:r>
      <w:r w:rsidR="00D570AE">
        <w:rPr>
          <w:rFonts w:ascii="Times New Roman" w:hAnsi="Times New Roman"/>
          <w:sz w:val="24"/>
          <w:szCs w:val="24"/>
        </w:rPr>
        <w:t xml:space="preserve"> </w:t>
      </w:r>
      <w:r>
        <w:rPr>
          <w:rFonts w:ascii="Times New Roman" w:hAnsi="Times New Roman"/>
          <w:sz w:val="24"/>
          <w:szCs w:val="24"/>
        </w:rPr>
        <w:t>al</w:t>
      </w:r>
      <w:r w:rsidRPr="00141B17">
        <w:rPr>
          <w:rFonts w:ascii="Times New Roman" w:hAnsi="Times New Roman"/>
          <w:sz w:val="24"/>
          <w:szCs w:val="24"/>
        </w:rPr>
        <w:t>though</w:t>
      </w:r>
      <w:r>
        <w:rPr>
          <w:rFonts w:ascii="Times New Roman" w:hAnsi="Times New Roman"/>
          <w:sz w:val="24"/>
          <w:szCs w:val="24"/>
        </w:rPr>
        <w:t xml:space="preserve"> it was</w:t>
      </w:r>
      <w:r w:rsidRPr="00141B17">
        <w:rPr>
          <w:rFonts w:ascii="Times New Roman" w:hAnsi="Times New Roman"/>
          <w:sz w:val="24"/>
          <w:szCs w:val="24"/>
        </w:rPr>
        <w:t xml:space="preserve"> extensively discussed in the course of 8 years in the frames of the activities of the BSC LBS Advisory group (http://www.blacksea-commissio</w:t>
      </w:r>
      <w:r>
        <w:rPr>
          <w:rFonts w:ascii="Times New Roman" w:hAnsi="Times New Roman"/>
          <w:sz w:val="24"/>
          <w:szCs w:val="24"/>
        </w:rPr>
        <w:t>n.org/_ag-tor-lbs.asp). The utilised</w:t>
      </w:r>
      <w:r w:rsidRPr="00141B17">
        <w:rPr>
          <w:rFonts w:ascii="Times New Roman" w:hAnsi="Times New Roman"/>
          <w:sz w:val="24"/>
          <w:szCs w:val="24"/>
        </w:rPr>
        <w:t xml:space="preserve"> BAPs were of  HELCOM (Baltic Marine Environment Protection Commission, http://www.helcom.fi/), UNEP-MAP/MEDPOL (United Nations Environment Programme, Mediterranean Action Plan for the Barcelona Convention (http://www.unepmap.org/index.php), and </w:t>
      </w:r>
      <w:r w:rsidRPr="00141B17">
        <w:rPr>
          <w:rFonts w:ascii="Times New Roman" w:hAnsi="Times New Roman"/>
          <w:sz w:val="24"/>
          <w:szCs w:val="24"/>
          <w:shd w:val="clear" w:color="auto" w:fill="FFFFFF"/>
        </w:rPr>
        <w:t>The MED POL Programme (the marine pollution assessment and control component of MAP</w:t>
      </w:r>
      <w:r>
        <w:rPr>
          <w:rFonts w:ascii="Times New Roman" w:hAnsi="Times New Roman"/>
          <w:sz w:val="24"/>
          <w:szCs w:val="24"/>
          <w:shd w:val="clear" w:color="auto" w:fill="FFFFFF"/>
        </w:rPr>
        <w:t xml:space="preserve"> [11</w:t>
      </w:r>
      <w:r w:rsidRPr="00141B17">
        <w:rPr>
          <w:rFonts w:ascii="Times New Roman" w:hAnsi="Times New Roman"/>
          <w:sz w:val="24"/>
          <w:szCs w:val="24"/>
          <w:shd w:val="clear" w:color="auto" w:fill="FFFFFF"/>
        </w:rPr>
        <w:t xml:space="preserve">]), ICPDR (International Commission for the Protection of the Danube River, https://www.icpdr.org/main/), </w:t>
      </w:r>
      <w:r w:rsidRPr="00141B17">
        <w:rPr>
          <w:rFonts w:ascii="Times New Roman" w:hAnsi="Times New Roman"/>
          <w:sz w:val="24"/>
          <w:szCs w:val="24"/>
        </w:rPr>
        <w:t>Arctic Seas [1</w:t>
      </w:r>
      <w:r>
        <w:rPr>
          <w:rFonts w:ascii="Times New Roman" w:hAnsi="Times New Roman"/>
          <w:sz w:val="24"/>
          <w:szCs w:val="24"/>
        </w:rPr>
        <w:t>2</w:t>
      </w:r>
      <w:r w:rsidRPr="00141B17">
        <w:rPr>
          <w:rFonts w:ascii="Times New Roman" w:hAnsi="Times New Roman"/>
          <w:sz w:val="24"/>
          <w:szCs w:val="24"/>
        </w:rPr>
        <w:t xml:space="preserve">], GIWA (UNEP Global International Water Assessment, http://www.unep.org/dewa/giwa/), WHO (World Health Organization, </w:t>
      </w:r>
      <w:r w:rsidRPr="00C87CBF">
        <w:rPr>
          <w:rFonts w:ascii="Times New Roman" w:hAnsi="Times New Roman"/>
          <w:sz w:val="24"/>
          <w:szCs w:val="24"/>
        </w:rPr>
        <w:t>http://www.who.int/en/</w:t>
      </w:r>
      <w:r>
        <w:rPr>
          <w:rFonts w:ascii="Times New Roman" w:hAnsi="Times New Roman"/>
          <w:sz w:val="24"/>
          <w:szCs w:val="24"/>
        </w:rPr>
        <w:t xml:space="preserve"> </w:t>
      </w:r>
      <w:r>
        <w:rPr>
          <w:rFonts w:ascii="Times New Roman" w:hAnsi="Times New Roman"/>
          <w:sz w:val="24"/>
          <w:szCs w:val="24"/>
        </w:rPr>
        <w:lastRenderedPageBreak/>
        <w:t>[13</w:t>
      </w:r>
      <w:r w:rsidRPr="00141B17">
        <w:rPr>
          <w:rFonts w:ascii="Times New Roman" w:hAnsi="Times New Roman"/>
          <w:sz w:val="24"/>
          <w:szCs w:val="24"/>
        </w:rPr>
        <w:t>]), DABLAS (Danube/Black Sea Task Force, http://www.blacksea-commission.org/_dablas.asp), etc. in identification and prioritization of hot spots.</w:t>
      </w:r>
    </w:p>
    <w:p w:rsidR="00980236" w:rsidRDefault="00267BE0" w:rsidP="00715CAB">
      <w:pPr>
        <w:pStyle w:val="FootnoteText"/>
        <w:spacing w:line="276" w:lineRule="auto"/>
        <w:ind w:firstLine="709"/>
        <w:jc w:val="both"/>
        <w:rPr>
          <w:rFonts w:ascii="Times New Roman" w:hAnsi="Times New Roman"/>
          <w:sz w:val="24"/>
          <w:szCs w:val="24"/>
        </w:rPr>
      </w:pPr>
      <w:r>
        <w:rPr>
          <w:noProof/>
          <w:lang w:eastAsia="en-ZA"/>
        </w:rPr>
        <mc:AlternateContent>
          <mc:Choice Requires="wpc">
            <w:drawing>
              <wp:anchor distT="0" distB="0" distL="114300" distR="114300" simplePos="0" relativeHeight="251656704" behindDoc="0" locked="0" layoutInCell="1" allowOverlap="1">
                <wp:simplePos x="0" y="0"/>
                <wp:positionH relativeFrom="column">
                  <wp:posOffset>78740</wp:posOffset>
                </wp:positionH>
                <wp:positionV relativeFrom="paragraph">
                  <wp:posOffset>208280</wp:posOffset>
                </wp:positionV>
                <wp:extent cx="5724525" cy="6896100"/>
                <wp:effectExtent l="0" t="0" r="3175" b="1905"/>
                <wp:wrapTopAndBottom/>
                <wp:docPr id="258" name="Canvas 6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 name="Group 698"/>
                        <wpg:cNvGrpSpPr>
                          <a:grpSpLocks/>
                        </wpg:cNvGrpSpPr>
                        <wpg:grpSpPr bwMode="auto">
                          <a:xfrm>
                            <a:off x="3632216" y="800100"/>
                            <a:ext cx="1885908" cy="1028700"/>
                            <a:chOff x="1990" y="1800"/>
                            <a:chExt cx="2970" cy="1620"/>
                          </a:xfrm>
                        </wpg:grpSpPr>
                        <wps:wsp>
                          <wps:cNvPr id="2" name="Oval 699"/>
                          <wps:cNvSpPr>
                            <a:spLocks noChangeArrowheads="1"/>
                          </wps:cNvSpPr>
                          <wps:spPr bwMode="auto">
                            <a:xfrm>
                              <a:off x="1990" y="180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Oval 700"/>
                          <wps:cNvSpPr>
                            <a:spLocks noChangeArrowheads="1"/>
                          </wps:cNvSpPr>
                          <wps:spPr bwMode="auto">
                            <a:xfrm>
                              <a:off x="2670" y="25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4" name="Oval 701"/>
                          <wps:cNvSpPr>
                            <a:spLocks noChangeArrowheads="1"/>
                          </wps:cNvSpPr>
                          <wps:spPr bwMode="auto">
                            <a:xfrm>
                              <a:off x="2871"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5" name="Oval 702"/>
                          <wps:cNvSpPr>
                            <a:spLocks noChangeArrowheads="1"/>
                          </wps:cNvSpPr>
                          <wps:spPr bwMode="auto">
                            <a:xfrm>
                              <a:off x="3149" y="306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 name="Oval 703"/>
                          <wps:cNvSpPr>
                            <a:spLocks noChangeArrowheads="1"/>
                          </wps:cNvSpPr>
                          <wps:spPr bwMode="auto">
                            <a:xfrm>
                              <a:off x="4630" y="234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 name="Oval 704"/>
                          <wps:cNvSpPr>
                            <a:spLocks noChangeArrowheads="1"/>
                          </wps:cNvSpPr>
                          <wps:spPr bwMode="auto">
                            <a:xfrm>
                              <a:off x="3310" y="19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 name="Oval 705"/>
                          <wps:cNvSpPr>
                            <a:spLocks noChangeArrowheads="1"/>
                          </wps:cNvSpPr>
                          <wps:spPr bwMode="auto">
                            <a:xfrm>
                              <a:off x="3860" y="216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 name="Oval 706"/>
                          <wps:cNvSpPr>
                            <a:spLocks noChangeArrowheads="1"/>
                          </wps:cNvSpPr>
                          <wps:spPr bwMode="auto">
                            <a:xfrm>
                              <a:off x="3310" y="252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2" name="Oval 707"/>
                          <wps:cNvSpPr>
                            <a:spLocks noChangeArrowheads="1"/>
                          </wps:cNvSpPr>
                          <wps:spPr bwMode="auto">
                            <a:xfrm>
                              <a:off x="3969" y="270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3" name="Oval 708"/>
                          <wps:cNvSpPr>
                            <a:spLocks noChangeArrowheads="1"/>
                          </wps:cNvSpPr>
                          <wps:spPr bwMode="auto">
                            <a:xfrm>
                              <a:off x="2871" y="19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4" name="Oval 709"/>
                          <wps:cNvSpPr>
                            <a:spLocks noChangeArrowheads="1"/>
                          </wps:cNvSpPr>
                          <wps:spPr bwMode="auto">
                            <a:xfrm>
                              <a:off x="3640"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5" name="Oval 710"/>
                          <wps:cNvSpPr>
                            <a:spLocks noChangeArrowheads="1"/>
                          </wps:cNvSpPr>
                          <wps:spPr bwMode="auto">
                            <a:xfrm>
                              <a:off x="2321" y="2160"/>
                              <a:ext cx="177"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6" name="Oval 711"/>
                          <wps:cNvSpPr>
                            <a:spLocks noChangeArrowheads="1"/>
                          </wps:cNvSpPr>
                          <wps:spPr bwMode="auto">
                            <a:xfrm>
                              <a:off x="4519" y="28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Oval 712"/>
                          <wps:cNvSpPr>
                            <a:spLocks noChangeArrowheads="1"/>
                          </wps:cNvSpPr>
                          <wps:spPr bwMode="auto">
                            <a:xfrm>
                              <a:off x="2210" y="252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 name="Oval 713"/>
                          <wps:cNvSpPr>
                            <a:spLocks noChangeArrowheads="1"/>
                          </wps:cNvSpPr>
                          <wps:spPr bwMode="auto">
                            <a:xfrm>
                              <a:off x="2540"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 name="Oval 714"/>
                          <wps:cNvSpPr>
                            <a:spLocks noChangeArrowheads="1"/>
                          </wps:cNvSpPr>
                          <wps:spPr bwMode="auto">
                            <a:xfrm>
                              <a:off x="2980" y="234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 name="Oval 715"/>
                          <wps:cNvSpPr>
                            <a:spLocks noChangeArrowheads="1"/>
                          </wps:cNvSpPr>
                          <wps:spPr bwMode="auto">
                            <a:xfrm>
                              <a:off x="3640" y="252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1" name="Oval 716"/>
                          <wps:cNvSpPr>
                            <a:spLocks noChangeArrowheads="1"/>
                          </wps:cNvSpPr>
                          <wps:spPr bwMode="auto">
                            <a:xfrm>
                              <a:off x="3969" y="306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2" name="Oval 717"/>
                          <wps:cNvSpPr>
                            <a:spLocks noChangeArrowheads="1"/>
                          </wps:cNvSpPr>
                          <wps:spPr bwMode="auto">
                            <a:xfrm>
                              <a:off x="4190" y="234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3" name="Oval 718"/>
                          <wps:cNvSpPr>
                            <a:spLocks noChangeArrowheads="1"/>
                          </wps:cNvSpPr>
                          <wps:spPr bwMode="auto">
                            <a:xfrm>
                              <a:off x="3530" y="216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 name="Oval 719"/>
                          <wps:cNvSpPr>
                            <a:spLocks noChangeArrowheads="1"/>
                          </wps:cNvSpPr>
                          <wps:spPr bwMode="auto">
                            <a:xfrm>
                              <a:off x="3750" y="19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5" name="Oval 720"/>
                          <wps:cNvSpPr>
                            <a:spLocks noChangeArrowheads="1"/>
                          </wps:cNvSpPr>
                          <wps:spPr bwMode="auto">
                            <a:xfrm>
                              <a:off x="3250" y="282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g:wgp>
                      <wpg:wgp>
                        <wpg:cNvPr id="26" name="Group 721"/>
                        <wpg:cNvGrpSpPr>
                          <a:grpSpLocks/>
                        </wpg:cNvGrpSpPr>
                        <wpg:grpSpPr bwMode="auto">
                          <a:xfrm>
                            <a:off x="3702016" y="2400300"/>
                            <a:ext cx="1886008" cy="1028700"/>
                            <a:chOff x="2870" y="3420"/>
                            <a:chExt cx="2970" cy="1620"/>
                          </a:xfrm>
                        </wpg:grpSpPr>
                        <wps:wsp>
                          <wps:cNvPr id="27" name="Oval 722"/>
                          <wps:cNvSpPr>
                            <a:spLocks noChangeArrowheads="1"/>
                          </wps:cNvSpPr>
                          <wps:spPr bwMode="auto">
                            <a:xfrm>
                              <a:off x="2870" y="342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723"/>
                          <wps:cNvSpPr>
                            <a:spLocks noChangeArrowheads="1"/>
                          </wps:cNvSpPr>
                          <wps:spPr bwMode="auto">
                            <a:xfrm>
                              <a:off x="3550" y="42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9" name="Oval 724"/>
                          <wps:cNvSpPr>
                            <a:spLocks noChangeArrowheads="1"/>
                          </wps:cNvSpPr>
                          <wps:spPr bwMode="auto">
                            <a:xfrm>
                              <a:off x="3751"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30" name="Oval 725"/>
                          <wps:cNvSpPr>
                            <a:spLocks noChangeArrowheads="1"/>
                          </wps:cNvSpPr>
                          <wps:spPr bwMode="auto">
                            <a:xfrm>
                              <a:off x="402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31" name="Oval 726"/>
                          <wps:cNvSpPr>
                            <a:spLocks noChangeArrowheads="1"/>
                          </wps:cNvSpPr>
                          <wps:spPr bwMode="auto">
                            <a:xfrm>
                              <a:off x="5510" y="396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28" name="Oval 727"/>
                          <wps:cNvSpPr>
                            <a:spLocks noChangeArrowheads="1"/>
                          </wps:cNvSpPr>
                          <wps:spPr bwMode="auto">
                            <a:xfrm>
                              <a:off x="419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29" name="Oval 728"/>
                          <wps:cNvSpPr>
                            <a:spLocks noChangeArrowheads="1"/>
                          </wps:cNvSpPr>
                          <wps:spPr bwMode="auto">
                            <a:xfrm>
                              <a:off x="4849" y="432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0" name="Oval 729"/>
                          <wps:cNvSpPr>
                            <a:spLocks noChangeArrowheads="1"/>
                          </wps:cNvSpPr>
                          <wps:spPr bwMode="auto">
                            <a:xfrm>
                              <a:off x="3751" y="36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1" name="Oval 730"/>
                          <wps:cNvSpPr>
                            <a:spLocks noChangeArrowheads="1"/>
                          </wps:cNvSpPr>
                          <wps:spPr bwMode="auto">
                            <a:xfrm>
                              <a:off x="4520"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2" name="Oval 731"/>
                          <wps:cNvSpPr>
                            <a:spLocks noChangeArrowheads="1"/>
                          </wps:cNvSpPr>
                          <wps:spPr bwMode="auto">
                            <a:xfrm>
                              <a:off x="5399" y="45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3" name="Oval 732"/>
                          <wps:cNvSpPr>
                            <a:spLocks noChangeArrowheads="1"/>
                          </wps:cNvSpPr>
                          <wps:spPr bwMode="auto">
                            <a:xfrm>
                              <a:off x="3090" y="414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4" name="Oval 733"/>
                          <wps:cNvSpPr>
                            <a:spLocks noChangeArrowheads="1"/>
                          </wps:cNvSpPr>
                          <wps:spPr bwMode="auto">
                            <a:xfrm>
                              <a:off x="3860" y="396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5" name="Oval 734"/>
                          <wps:cNvSpPr>
                            <a:spLocks noChangeArrowheads="1"/>
                          </wps:cNvSpPr>
                          <wps:spPr bwMode="auto">
                            <a:xfrm>
                              <a:off x="452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6" name="Oval 735"/>
                          <wps:cNvSpPr>
                            <a:spLocks noChangeArrowheads="1"/>
                          </wps:cNvSpPr>
                          <wps:spPr bwMode="auto">
                            <a:xfrm>
                              <a:off x="484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7" name="Oval 736"/>
                          <wps:cNvSpPr>
                            <a:spLocks noChangeArrowheads="1"/>
                          </wps:cNvSpPr>
                          <wps:spPr bwMode="auto">
                            <a:xfrm>
                              <a:off x="5070" y="396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138" name="Oval 737"/>
                          <wps:cNvSpPr>
                            <a:spLocks noChangeArrowheads="1"/>
                          </wps:cNvSpPr>
                          <wps:spPr bwMode="auto">
                            <a:xfrm>
                              <a:off x="4630" y="36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g:wgp>
                      <wpg:wgp>
                        <wpg:cNvPr id="139" name="Group 738"/>
                        <wpg:cNvGrpSpPr>
                          <a:grpSpLocks/>
                        </wpg:cNvGrpSpPr>
                        <wpg:grpSpPr bwMode="auto">
                          <a:xfrm>
                            <a:off x="3771916" y="4000500"/>
                            <a:ext cx="1885908" cy="1028700"/>
                            <a:chOff x="5180" y="4860"/>
                            <a:chExt cx="2970" cy="1620"/>
                          </a:xfrm>
                        </wpg:grpSpPr>
                        <wps:wsp>
                          <wps:cNvPr id="140" name="Oval 739"/>
                          <wps:cNvSpPr>
                            <a:spLocks noChangeArrowheads="1"/>
                          </wps:cNvSpPr>
                          <wps:spPr bwMode="auto">
                            <a:xfrm>
                              <a:off x="5180" y="486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1" name="Oval 740"/>
                          <wps:cNvSpPr>
                            <a:spLocks noChangeArrowheads="1"/>
                          </wps:cNvSpPr>
                          <wps:spPr bwMode="auto">
                            <a:xfrm>
                              <a:off x="5860" y="56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2" name="Oval 741"/>
                          <wps:cNvSpPr>
                            <a:spLocks noChangeArrowheads="1"/>
                          </wps:cNvSpPr>
                          <wps:spPr bwMode="auto">
                            <a:xfrm>
                              <a:off x="6339" y="612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3" name="Oval 742"/>
                          <wps:cNvSpPr>
                            <a:spLocks noChangeArrowheads="1"/>
                          </wps:cNvSpPr>
                          <wps:spPr bwMode="auto">
                            <a:xfrm>
                              <a:off x="6500" y="558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4" name="Oval 743"/>
                          <wps:cNvSpPr>
                            <a:spLocks noChangeArrowheads="1"/>
                          </wps:cNvSpPr>
                          <wps:spPr bwMode="auto">
                            <a:xfrm>
                              <a:off x="6830" y="5940"/>
                              <a:ext cx="179"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5" name="Oval 744"/>
                          <wps:cNvSpPr>
                            <a:spLocks noChangeArrowheads="1"/>
                          </wps:cNvSpPr>
                          <wps:spPr bwMode="auto">
                            <a:xfrm>
                              <a:off x="7709" y="59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6" name="Oval 745"/>
                          <wps:cNvSpPr>
                            <a:spLocks noChangeArrowheads="1"/>
                          </wps:cNvSpPr>
                          <wps:spPr bwMode="auto">
                            <a:xfrm>
                              <a:off x="6170" y="5400"/>
                              <a:ext cx="179"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7" name="Oval 746"/>
                          <wps:cNvSpPr>
                            <a:spLocks noChangeArrowheads="1"/>
                          </wps:cNvSpPr>
                          <wps:spPr bwMode="auto">
                            <a:xfrm>
                              <a:off x="6830" y="558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8" name="Oval 747"/>
                          <wps:cNvSpPr>
                            <a:spLocks noChangeArrowheads="1"/>
                          </wps:cNvSpPr>
                          <wps:spPr bwMode="auto">
                            <a:xfrm>
                              <a:off x="7159" y="612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49" name="Oval 748"/>
                          <wps:cNvSpPr>
                            <a:spLocks noChangeArrowheads="1"/>
                          </wps:cNvSpPr>
                          <wps:spPr bwMode="auto">
                            <a:xfrm>
                              <a:off x="7380" y="540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0" name="Oval 749"/>
                          <wps:cNvSpPr>
                            <a:spLocks noChangeArrowheads="1"/>
                          </wps:cNvSpPr>
                          <wps:spPr bwMode="auto">
                            <a:xfrm>
                              <a:off x="6940" y="50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g:wgp>
                      <wpg:wgp>
                        <wpg:cNvPr id="151" name="Group 750"/>
                        <wpg:cNvGrpSpPr>
                          <a:grpSpLocks/>
                        </wpg:cNvGrpSpPr>
                        <wpg:grpSpPr bwMode="auto">
                          <a:xfrm>
                            <a:off x="3771916" y="5829300"/>
                            <a:ext cx="1885908" cy="1028700"/>
                            <a:chOff x="7380" y="10080"/>
                            <a:chExt cx="2970" cy="1620"/>
                          </a:xfrm>
                        </wpg:grpSpPr>
                        <wps:wsp>
                          <wps:cNvPr id="152" name="Oval 751"/>
                          <wps:cNvSpPr>
                            <a:spLocks noChangeArrowheads="1"/>
                          </wps:cNvSpPr>
                          <wps:spPr bwMode="auto">
                            <a:xfrm>
                              <a:off x="7380" y="1008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 name="Oval 752"/>
                          <wps:cNvSpPr>
                            <a:spLocks noChangeArrowheads="1"/>
                          </wps:cNvSpPr>
                          <wps:spPr bwMode="auto">
                            <a:xfrm>
                              <a:off x="8060" y="10860"/>
                              <a:ext cx="220" cy="22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4" name="Oval 753"/>
                          <wps:cNvSpPr>
                            <a:spLocks noChangeArrowheads="1"/>
                          </wps:cNvSpPr>
                          <wps:spPr bwMode="auto">
                            <a:xfrm>
                              <a:off x="8539" y="11340"/>
                              <a:ext cx="220" cy="22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5" name="Oval 754"/>
                          <wps:cNvSpPr>
                            <a:spLocks noChangeArrowheads="1"/>
                          </wps:cNvSpPr>
                          <wps:spPr bwMode="auto">
                            <a:xfrm>
                              <a:off x="8700" y="1080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6" name="Oval 755"/>
                          <wps:cNvSpPr>
                            <a:spLocks noChangeArrowheads="1"/>
                          </wps:cNvSpPr>
                          <wps:spPr bwMode="auto">
                            <a:xfrm>
                              <a:off x="9030" y="11160"/>
                              <a:ext cx="220" cy="22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8" name="Oval 756"/>
                          <wps:cNvSpPr>
                            <a:spLocks noChangeArrowheads="1"/>
                          </wps:cNvSpPr>
                          <wps:spPr bwMode="auto">
                            <a:xfrm>
                              <a:off x="9909" y="11110"/>
                              <a:ext cx="220" cy="22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59" name="Oval 757"/>
                          <wps:cNvSpPr>
                            <a:spLocks noChangeArrowheads="1"/>
                          </wps:cNvSpPr>
                          <wps:spPr bwMode="auto">
                            <a:xfrm>
                              <a:off x="8370" y="10620"/>
                              <a:ext cx="179"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62" name="Oval 758"/>
                          <wps:cNvSpPr>
                            <a:spLocks noChangeArrowheads="1"/>
                          </wps:cNvSpPr>
                          <wps:spPr bwMode="auto">
                            <a:xfrm>
                              <a:off x="9030" y="1080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63" name="Oval 759"/>
                          <wps:cNvSpPr>
                            <a:spLocks noChangeArrowheads="1"/>
                          </wps:cNvSpPr>
                          <wps:spPr bwMode="auto">
                            <a:xfrm>
                              <a:off x="9359" y="1134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65" name="Oval 760"/>
                          <wps:cNvSpPr>
                            <a:spLocks noChangeArrowheads="1"/>
                          </wps:cNvSpPr>
                          <wps:spPr bwMode="auto">
                            <a:xfrm>
                              <a:off x="9580" y="10620"/>
                              <a:ext cx="300" cy="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66" name="Oval 761"/>
                          <wps:cNvSpPr>
                            <a:spLocks noChangeArrowheads="1"/>
                          </wps:cNvSpPr>
                          <wps:spPr bwMode="auto">
                            <a:xfrm>
                              <a:off x="9140" y="1026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g:wgp>
                      <wps:wsp>
                        <wps:cNvPr id="167" name="Text Box 762"/>
                        <wps:cNvSpPr txBox="1">
                          <a:spLocks noChangeArrowheads="1"/>
                        </wps:cNvSpPr>
                        <wps:spPr bwMode="auto">
                          <a:xfrm>
                            <a:off x="69800" y="457200"/>
                            <a:ext cx="3003613"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lang w:val="en-US"/>
                                </w:rPr>
                              </w:pPr>
                              <w:r w:rsidRPr="000F59DF">
                                <w:rPr>
                                  <w:rFonts w:ascii="Times New Roman" w:hAnsi="Times New Roman"/>
                                  <w:b/>
                                  <w:bCs/>
                                  <w:lang w:val="en-US"/>
                                </w:rPr>
                                <w:t>Stage 1</w:t>
                              </w:r>
                              <w:r w:rsidRPr="000F59DF">
                                <w:rPr>
                                  <w:rFonts w:ascii="Times New Roman" w:hAnsi="Times New Roman"/>
                                  <w:lang w:val="en-US"/>
                                </w:rPr>
                                <w:t xml:space="preserve"> – Compilation of full LBSs List</w:t>
                              </w:r>
                            </w:p>
                          </w:txbxContent>
                        </wps:txbx>
                        <wps:bodyPr rot="0" vert="horz" wrap="square" lIns="91440" tIns="45720" rIns="91440" bIns="45720" anchor="t" anchorCtr="0" upright="1">
                          <a:noAutofit/>
                        </wps:bodyPr>
                      </wps:wsp>
                      <wps:wsp>
                        <wps:cNvPr id="170" name="Text Box 763"/>
                        <wps:cNvSpPr txBox="1">
                          <a:spLocks noChangeArrowheads="1"/>
                        </wps:cNvSpPr>
                        <wps:spPr bwMode="auto">
                          <a:xfrm>
                            <a:off x="69800" y="3143200"/>
                            <a:ext cx="2794012"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lang w:val="en-US"/>
                                </w:rPr>
                              </w:pPr>
                              <w:r w:rsidRPr="004837B2">
                                <w:rPr>
                                  <w:rFonts w:ascii="Times New Roman" w:hAnsi="Times New Roman"/>
                                  <w:b/>
                                  <w:bCs/>
                                  <w:lang w:val="en-US"/>
                                </w:rPr>
                                <w:t>Stage 2</w:t>
                              </w:r>
                              <w:r>
                                <w:rPr>
                                  <w:lang w:val="en-US"/>
                                </w:rPr>
                                <w:t xml:space="preserve"> – </w:t>
                              </w:r>
                              <w:r w:rsidRPr="000F59DF">
                                <w:rPr>
                                  <w:rFonts w:ascii="Times New Roman" w:hAnsi="Times New Roman"/>
                                  <w:lang w:val="en-US"/>
                                </w:rPr>
                                <w:t>First level sc</w:t>
                              </w:r>
                              <w:r>
                                <w:rPr>
                                  <w:rFonts w:ascii="Times New Roman" w:hAnsi="Times New Roman"/>
                                  <w:lang w:val="en-US"/>
                                </w:rPr>
                                <w:t>reening – selection of Hot Spot</w:t>
                              </w:r>
                              <w:r w:rsidRPr="000F59DF">
                                <w:rPr>
                                  <w:rFonts w:ascii="Times New Roman" w:hAnsi="Times New Roman"/>
                                  <w:lang w:val="en-US"/>
                                </w:rPr>
                                <w:t xml:space="preserve"> candidates</w:t>
                              </w:r>
                            </w:p>
                          </w:txbxContent>
                        </wps:txbx>
                        <wps:bodyPr rot="0" vert="horz" wrap="square" lIns="91440" tIns="45720" rIns="91440" bIns="45720" anchor="t" anchorCtr="0" upright="1">
                          <a:noAutofit/>
                        </wps:bodyPr>
                      </wps:wsp>
                      <wps:wsp>
                        <wps:cNvPr id="171" name="Text Box 764"/>
                        <wps:cNvSpPr txBox="1">
                          <a:spLocks noChangeArrowheads="1"/>
                        </wps:cNvSpPr>
                        <wps:spPr bwMode="auto">
                          <a:xfrm>
                            <a:off x="69800" y="4343400"/>
                            <a:ext cx="2794012" cy="7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lang w:val="en-US"/>
                                </w:rPr>
                              </w:pPr>
                              <w:r w:rsidRPr="00C15858">
                                <w:rPr>
                                  <w:rFonts w:ascii="Times New Roman" w:hAnsi="Times New Roman"/>
                                  <w:b/>
                                  <w:bCs/>
                                  <w:lang w:val="en-US"/>
                                </w:rPr>
                                <w:t>Stage 3</w:t>
                              </w:r>
                              <w:r>
                                <w:rPr>
                                  <w:lang w:val="en-US"/>
                                </w:rPr>
                                <w:t xml:space="preserve"> – </w:t>
                              </w:r>
                              <w:r w:rsidRPr="000F59DF">
                                <w:rPr>
                                  <w:rFonts w:ascii="Times New Roman" w:hAnsi="Times New Roman"/>
                                  <w:lang w:val="en-US"/>
                                </w:rPr>
                                <w:t>Second level screening and first prioritization to identify top Hot Spots</w:t>
                              </w:r>
                              <w:r>
                                <w:rPr>
                                  <w:rFonts w:ascii="Times New Roman" w:hAnsi="Times New Roman"/>
                                  <w:lang w:val="en-US"/>
                                </w:rPr>
                                <w:t xml:space="preserve"> (environmental and socio-economy indicators)</w:t>
                              </w:r>
                            </w:p>
                          </w:txbxContent>
                        </wps:txbx>
                        <wps:bodyPr rot="0" vert="horz" wrap="square" lIns="91440" tIns="45720" rIns="91440" bIns="45720" anchor="t" anchorCtr="0" upright="1">
                          <a:noAutofit/>
                        </wps:bodyPr>
                      </wps:wsp>
                      <wps:wsp>
                        <wps:cNvPr id="172" name="Text Box 765"/>
                        <wps:cNvSpPr txBox="1">
                          <a:spLocks noChangeArrowheads="1"/>
                        </wps:cNvSpPr>
                        <wps:spPr bwMode="auto">
                          <a:xfrm>
                            <a:off x="115501" y="6057900"/>
                            <a:ext cx="2794012"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lang w:val="en-US"/>
                                </w:rPr>
                              </w:pPr>
                              <w:r w:rsidRPr="000F59DF">
                                <w:rPr>
                                  <w:rFonts w:ascii="Times New Roman" w:hAnsi="Times New Roman"/>
                                  <w:b/>
                                  <w:bCs/>
                                  <w:lang w:val="en-US"/>
                                </w:rPr>
                                <w:t>Stage 4</w:t>
                              </w:r>
                              <w:r w:rsidRPr="000F59DF">
                                <w:rPr>
                                  <w:rFonts w:ascii="Times New Roman" w:hAnsi="Times New Roman"/>
                                  <w:lang w:val="en-US"/>
                                </w:rPr>
                                <w:t xml:space="preserve"> - Third level screening to verify the prioritization according to more sophisticated criteria and build the final List</w:t>
                              </w:r>
                            </w:p>
                          </w:txbxContent>
                        </wps:txbx>
                        <wps:bodyPr rot="0" vert="horz" wrap="square" lIns="91440" tIns="45720" rIns="91440" bIns="45720" anchor="t" anchorCtr="0" upright="1">
                          <a:noAutofit/>
                        </wps:bodyPr>
                      </wps:wsp>
                      <wps:wsp>
                        <wps:cNvPr id="173" name="Text Box 766"/>
                        <wps:cNvSpPr txBox="1">
                          <a:spLocks noChangeArrowheads="1"/>
                        </wps:cNvSpPr>
                        <wps:spPr bwMode="auto">
                          <a:xfrm>
                            <a:off x="628603" y="0"/>
                            <a:ext cx="1955809"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b/>
                                  <w:bCs/>
                                  <w:lang w:val="en-US"/>
                                </w:rPr>
                              </w:pPr>
                              <w:r w:rsidRPr="000F59DF">
                                <w:rPr>
                                  <w:rFonts w:ascii="Times New Roman" w:hAnsi="Times New Roman"/>
                                  <w:b/>
                                  <w:bCs/>
                                  <w:lang w:val="en-US"/>
                                </w:rPr>
                                <w:t xml:space="preserve">Work stage </w:t>
                              </w:r>
                            </w:p>
                          </w:txbxContent>
                        </wps:txbx>
                        <wps:bodyPr rot="0" vert="horz" wrap="square" lIns="91440" tIns="45720" rIns="91440" bIns="45720" anchor="t" anchorCtr="0" upright="1">
                          <a:noAutofit/>
                        </wps:bodyPr>
                      </wps:wsp>
                      <wps:wsp>
                        <wps:cNvPr id="174" name="Text Box 767"/>
                        <wps:cNvSpPr txBox="1">
                          <a:spLocks noChangeArrowheads="1"/>
                        </wps:cNvSpPr>
                        <wps:spPr bwMode="auto">
                          <a:xfrm>
                            <a:off x="3632216" y="0"/>
                            <a:ext cx="1955809"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b/>
                                  <w:bCs/>
                                  <w:lang w:val="en-US"/>
                                </w:rPr>
                              </w:pPr>
                              <w:r w:rsidRPr="000F59DF">
                                <w:rPr>
                                  <w:rFonts w:ascii="Times New Roman" w:hAnsi="Times New Roman"/>
                                  <w:b/>
                                  <w:bCs/>
                                  <w:lang w:val="en-US"/>
                                </w:rPr>
                                <w:t>Work stage result</w:t>
                              </w:r>
                            </w:p>
                          </w:txbxContent>
                        </wps:txbx>
                        <wps:bodyPr rot="0" vert="horz" wrap="square" lIns="91440" tIns="45720" rIns="91440" bIns="45720" anchor="t" anchorCtr="0" upright="1">
                          <a:noAutofit/>
                        </wps:bodyPr>
                      </wps:wsp>
                      <wps:wsp>
                        <wps:cNvPr id="175" name="Text Box 768"/>
                        <wps:cNvSpPr txBox="1">
                          <a:spLocks noChangeArrowheads="1"/>
                        </wps:cNvSpPr>
                        <wps:spPr bwMode="auto">
                          <a:xfrm>
                            <a:off x="3632216" y="342900"/>
                            <a:ext cx="1816108"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 xml:space="preserve">Data Base of Point Sources of Pollution </w:t>
                              </w:r>
                            </w:p>
                          </w:txbxContent>
                        </wps:txbx>
                        <wps:bodyPr rot="0" vert="horz" wrap="square" lIns="91440" tIns="45720" rIns="91440" bIns="45720" anchor="t" anchorCtr="0" upright="1">
                          <a:noAutofit/>
                        </wps:bodyPr>
                      </wps:wsp>
                      <wps:wsp>
                        <wps:cNvPr id="176" name="Text Box 769"/>
                        <wps:cNvSpPr txBox="1">
                          <a:spLocks noChangeArrowheads="1"/>
                        </wps:cNvSpPr>
                        <wps:spPr bwMode="auto">
                          <a:xfrm>
                            <a:off x="3632216" y="2057400"/>
                            <a:ext cx="1816108"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List of the Hot Spot Candidates</w:t>
                              </w:r>
                            </w:p>
                          </w:txbxContent>
                        </wps:txbx>
                        <wps:bodyPr rot="0" vert="horz" wrap="square" lIns="91440" tIns="45720" rIns="91440" bIns="45720" anchor="t" anchorCtr="0" upright="1">
                          <a:noAutofit/>
                        </wps:bodyPr>
                      </wps:wsp>
                      <wps:wsp>
                        <wps:cNvPr id="177" name="Text Box 771"/>
                        <wps:cNvSpPr txBox="1">
                          <a:spLocks noChangeArrowheads="1"/>
                        </wps:cNvSpPr>
                        <wps:spPr bwMode="auto">
                          <a:xfrm>
                            <a:off x="3702016" y="3771900"/>
                            <a:ext cx="181610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List of Top Hot Spots</w:t>
                              </w:r>
                            </w:p>
                          </w:txbxContent>
                        </wps:txbx>
                        <wps:bodyPr rot="0" vert="horz" wrap="square" lIns="91440" tIns="45720" rIns="91440" bIns="45720" anchor="t" anchorCtr="0" upright="1">
                          <a:noAutofit/>
                        </wps:bodyPr>
                      </wps:wsp>
                      <wps:wsp>
                        <wps:cNvPr id="178" name="Text Box 772"/>
                        <wps:cNvSpPr txBox="1">
                          <a:spLocks noChangeArrowheads="1"/>
                        </wps:cNvSpPr>
                        <wps:spPr bwMode="auto">
                          <a:xfrm>
                            <a:off x="3632216" y="5486400"/>
                            <a:ext cx="1816108"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Final Ranked List of Top Hot Spots</w:t>
                              </w:r>
                            </w:p>
                          </w:txbxContent>
                        </wps:txbx>
                        <wps:bodyPr rot="0" vert="horz" wrap="square" lIns="91440" tIns="45720" rIns="91440" bIns="45720" anchor="t" anchorCtr="0" upright="1">
                          <a:noAutofit/>
                        </wps:bodyPr>
                      </wps:wsp>
                      <wps:wsp>
                        <wps:cNvPr id="179" name="AutoShape 773"/>
                        <wps:cNvSpPr>
                          <a:spLocks noChangeArrowheads="1"/>
                        </wps:cNvSpPr>
                        <wps:spPr bwMode="auto">
                          <a:xfrm>
                            <a:off x="977904" y="1028700"/>
                            <a:ext cx="209501" cy="1943100"/>
                          </a:xfrm>
                          <a:prstGeom prst="downArrow">
                            <a:avLst>
                              <a:gd name="adj1" fmla="val 50000"/>
                              <a:gd name="adj2" fmla="val 231874"/>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80" name="AutoShape 774"/>
                        <wps:cNvSpPr>
                          <a:spLocks noChangeArrowheads="1"/>
                        </wps:cNvSpPr>
                        <wps:spPr bwMode="auto">
                          <a:xfrm>
                            <a:off x="977904" y="3771900"/>
                            <a:ext cx="209501" cy="571500"/>
                          </a:xfrm>
                          <a:prstGeom prst="downArrow">
                            <a:avLst>
                              <a:gd name="adj1" fmla="val 50000"/>
                              <a:gd name="adj2" fmla="val 68198"/>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81" name="AutoShape 775"/>
                        <wps:cNvSpPr>
                          <a:spLocks noChangeArrowheads="1"/>
                        </wps:cNvSpPr>
                        <wps:spPr bwMode="auto">
                          <a:xfrm>
                            <a:off x="977904" y="5029200"/>
                            <a:ext cx="209501" cy="762000"/>
                          </a:xfrm>
                          <a:prstGeom prst="downArrow">
                            <a:avLst>
                              <a:gd name="adj1" fmla="val 50000"/>
                              <a:gd name="adj2" fmla="val 90931"/>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182" name="Group 777"/>
                        <wpg:cNvGrpSpPr>
                          <a:grpSpLocks/>
                        </wpg:cNvGrpSpPr>
                        <wpg:grpSpPr bwMode="auto">
                          <a:xfrm>
                            <a:off x="2235210" y="1828800"/>
                            <a:ext cx="1092205" cy="571500"/>
                            <a:chOff x="3750" y="2880"/>
                            <a:chExt cx="2970" cy="1620"/>
                          </a:xfrm>
                        </wpg:grpSpPr>
                        <wpg:grpSp>
                          <wpg:cNvPr id="183" name="Group 778"/>
                          <wpg:cNvGrpSpPr>
                            <a:grpSpLocks/>
                          </wpg:cNvGrpSpPr>
                          <wpg:grpSpPr bwMode="auto">
                            <a:xfrm>
                              <a:off x="3750" y="2880"/>
                              <a:ext cx="2970" cy="1620"/>
                              <a:chOff x="1990" y="1800"/>
                              <a:chExt cx="2970" cy="1620"/>
                            </a:xfrm>
                          </wpg:grpSpPr>
                          <wps:wsp>
                            <wps:cNvPr id="184" name="Oval 779"/>
                            <wps:cNvSpPr>
                              <a:spLocks noChangeArrowheads="1"/>
                            </wps:cNvSpPr>
                            <wps:spPr bwMode="auto">
                              <a:xfrm>
                                <a:off x="1990" y="180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Oval 780"/>
                            <wps:cNvSpPr>
                              <a:spLocks noChangeArrowheads="1"/>
                            </wps:cNvSpPr>
                            <wps:spPr bwMode="auto">
                              <a:xfrm>
                                <a:off x="2670" y="25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6" name="Oval 781"/>
                            <wps:cNvSpPr>
                              <a:spLocks noChangeArrowheads="1"/>
                            </wps:cNvSpPr>
                            <wps:spPr bwMode="auto">
                              <a:xfrm>
                                <a:off x="2871"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7" name="Oval 782"/>
                            <wps:cNvSpPr>
                              <a:spLocks noChangeArrowheads="1"/>
                            </wps:cNvSpPr>
                            <wps:spPr bwMode="auto">
                              <a:xfrm>
                                <a:off x="3149" y="306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8" name="Oval 783"/>
                            <wps:cNvSpPr>
                              <a:spLocks noChangeArrowheads="1"/>
                            </wps:cNvSpPr>
                            <wps:spPr bwMode="auto">
                              <a:xfrm>
                                <a:off x="4630" y="234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9" name="Oval 784"/>
                            <wps:cNvSpPr>
                              <a:spLocks noChangeArrowheads="1"/>
                            </wps:cNvSpPr>
                            <wps:spPr bwMode="auto">
                              <a:xfrm>
                                <a:off x="3310" y="19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0" name="Oval 785"/>
                            <wps:cNvSpPr>
                              <a:spLocks noChangeArrowheads="1"/>
                            </wps:cNvSpPr>
                            <wps:spPr bwMode="auto">
                              <a:xfrm>
                                <a:off x="3860" y="216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1" name="Oval 786"/>
                            <wps:cNvSpPr>
                              <a:spLocks noChangeArrowheads="1"/>
                            </wps:cNvSpPr>
                            <wps:spPr bwMode="auto">
                              <a:xfrm>
                                <a:off x="3310" y="252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2" name="Oval 787"/>
                            <wps:cNvSpPr>
                              <a:spLocks noChangeArrowheads="1"/>
                            </wps:cNvSpPr>
                            <wps:spPr bwMode="auto">
                              <a:xfrm>
                                <a:off x="3969" y="270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3" name="Oval 788"/>
                            <wps:cNvSpPr>
                              <a:spLocks noChangeArrowheads="1"/>
                            </wps:cNvSpPr>
                            <wps:spPr bwMode="auto">
                              <a:xfrm>
                                <a:off x="2871" y="19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4" name="Oval 789"/>
                            <wps:cNvSpPr>
                              <a:spLocks noChangeArrowheads="1"/>
                            </wps:cNvSpPr>
                            <wps:spPr bwMode="auto">
                              <a:xfrm>
                                <a:off x="3640"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5" name="Oval 790"/>
                            <wps:cNvSpPr>
                              <a:spLocks noChangeArrowheads="1"/>
                            </wps:cNvSpPr>
                            <wps:spPr bwMode="auto">
                              <a:xfrm>
                                <a:off x="2321" y="2160"/>
                                <a:ext cx="177"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6" name="Oval 791"/>
                            <wps:cNvSpPr>
                              <a:spLocks noChangeArrowheads="1"/>
                            </wps:cNvSpPr>
                            <wps:spPr bwMode="auto">
                              <a:xfrm>
                                <a:off x="4519" y="28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7" name="Oval 792"/>
                            <wps:cNvSpPr>
                              <a:spLocks noChangeArrowheads="1"/>
                            </wps:cNvSpPr>
                            <wps:spPr bwMode="auto">
                              <a:xfrm>
                                <a:off x="2210" y="252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8" name="Oval 793"/>
                            <wps:cNvSpPr>
                              <a:spLocks noChangeArrowheads="1"/>
                            </wps:cNvSpPr>
                            <wps:spPr bwMode="auto">
                              <a:xfrm>
                                <a:off x="2540" y="288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9" name="Oval 794"/>
                            <wps:cNvSpPr>
                              <a:spLocks noChangeArrowheads="1"/>
                            </wps:cNvSpPr>
                            <wps:spPr bwMode="auto">
                              <a:xfrm>
                                <a:off x="2980" y="2340"/>
                                <a:ext cx="179"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0" name="Oval 795"/>
                            <wps:cNvSpPr>
                              <a:spLocks noChangeArrowheads="1"/>
                            </wps:cNvSpPr>
                            <wps:spPr bwMode="auto">
                              <a:xfrm>
                                <a:off x="3640" y="252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1" name="Oval 796"/>
                            <wps:cNvSpPr>
                              <a:spLocks noChangeArrowheads="1"/>
                            </wps:cNvSpPr>
                            <wps:spPr bwMode="auto">
                              <a:xfrm>
                                <a:off x="3969" y="306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2" name="Oval 797"/>
                            <wps:cNvSpPr>
                              <a:spLocks noChangeArrowheads="1"/>
                            </wps:cNvSpPr>
                            <wps:spPr bwMode="auto">
                              <a:xfrm>
                                <a:off x="4190" y="2340"/>
                                <a:ext cx="181"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3" name="Oval 798"/>
                            <wps:cNvSpPr>
                              <a:spLocks noChangeArrowheads="1"/>
                            </wps:cNvSpPr>
                            <wps:spPr bwMode="auto">
                              <a:xfrm>
                                <a:off x="3530" y="216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4" name="Oval 799"/>
                            <wps:cNvSpPr>
                              <a:spLocks noChangeArrowheads="1"/>
                            </wps:cNvSpPr>
                            <wps:spPr bwMode="auto">
                              <a:xfrm>
                                <a:off x="3750" y="198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5" name="Oval 800"/>
                            <wps:cNvSpPr>
                              <a:spLocks noChangeArrowheads="1"/>
                            </wps:cNvSpPr>
                            <wps:spPr bwMode="auto">
                              <a:xfrm>
                                <a:off x="3250" y="2820"/>
                                <a:ext cx="180" cy="180"/>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g:grpSp>
                        <wpg:grpSp>
                          <wpg:cNvPr id="206" name="Group 801"/>
                          <wpg:cNvGrpSpPr>
                            <a:grpSpLocks/>
                          </wpg:cNvGrpSpPr>
                          <wpg:grpSpPr bwMode="auto">
                            <a:xfrm>
                              <a:off x="3750" y="2880"/>
                              <a:ext cx="2970" cy="1620"/>
                              <a:chOff x="2870" y="3420"/>
                              <a:chExt cx="2970" cy="1620"/>
                            </a:xfrm>
                          </wpg:grpSpPr>
                          <wps:wsp>
                            <wps:cNvPr id="207" name="Oval 802"/>
                            <wps:cNvSpPr>
                              <a:spLocks noChangeArrowheads="1"/>
                            </wps:cNvSpPr>
                            <wps:spPr bwMode="auto">
                              <a:xfrm>
                                <a:off x="2870" y="3420"/>
                                <a:ext cx="2970" cy="16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Oval 803"/>
                            <wps:cNvSpPr>
                              <a:spLocks noChangeArrowheads="1"/>
                            </wps:cNvSpPr>
                            <wps:spPr bwMode="auto">
                              <a:xfrm>
                                <a:off x="3550" y="42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09" name="Oval 804"/>
                            <wps:cNvSpPr>
                              <a:spLocks noChangeArrowheads="1"/>
                            </wps:cNvSpPr>
                            <wps:spPr bwMode="auto">
                              <a:xfrm>
                                <a:off x="3751"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0" name="Oval 805"/>
                            <wps:cNvSpPr>
                              <a:spLocks noChangeArrowheads="1"/>
                            </wps:cNvSpPr>
                            <wps:spPr bwMode="auto">
                              <a:xfrm>
                                <a:off x="402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1" name="Oval 806"/>
                            <wps:cNvSpPr>
                              <a:spLocks noChangeArrowheads="1"/>
                            </wps:cNvSpPr>
                            <wps:spPr bwMode="auto">
                              <a:xfrm>
                                <a:off x="5510" y="396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2" name="Oval 807"/>
                            <wps:cNvSpPr>
                              <a:spLocks noChangeArrowheads="1"/>
                            </wps:cNvSpPr>
                            <wps:spPr bwMode="auto">
                              <a:xfrm>
                                <a:off x="419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3" name="Oval 808"/>
                            <wps:cNvSpPr>
                              <a:spLocks noChangeArrowheads="1"/>
                            </wps:cNvSpPr>
                            <wps:spPr bwMode="auto">
                              <a:xfrm>
                                <a:off x="4849" y="432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4" name="Oval 809"/>
                            <wps:cNvSpPr>
                              <a:spLocks noChangeArrowheads="1"/>
                            </wps:cNvSpPr>
                            <wps:spPr bwMode="auto">
                              <a:xfrm>
                                <a:off x="3751" y="36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5" name="Oval 810"/>
                            <wps:cNvSpPr>
                              <a:spLocks noChangeArrowheads="1"/>
                            </wps:cNvSpPr>
                            <wps:spPr bwMode="auto">
                              <a:xfrm>
                                <a:off x="4520"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6" name="Oval 811"/>
                            <wps:cNvSpPr>
                              <a:spLocks noChangeArrowheads="1"/>
                            </wps:cNvSpPr>
                            <wps:spPr bwMode="auto">
                              <a:xfrm>
                                <a:off x="5399" y="45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7" name="Oval 812"/>
                            <wps:cNvSpPr>
                              <a:spLocks noChangeArrowheads="1"/>
                            </wps:cNvSpPr>
                            <wps:spPr bwMode="auto">
                              <a:xfrm>
                                <a:off x="3090" y="414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8" name="Oval 813"/>
                            <wps:cNvSpPr>
                              <a:spLocks noChangeArrowheads="1"/>
                            </wps:cNvSpPr>
                            <wps:spPr bwMode="auto">
                              <a:xfrm>
                                <a:off x="3860" y="396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19" name="Oval 814"/>
                            <wps:cNvSpPr>
                              <a:spLocks noChangeArrowheads="1"/>
                            </wps:cNvSpPr>
                            <wps:spPr bwMode="auto">
                              <a:xfrm>
                                <a:off x="452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0" name="Oval 815"/>
                            <wps:cNvSpPr>
                              <a:spLocks noChangeArrowheads="1"/>
                            </wps:cNvSpPr>
                            <wps:spPr bwMode="auto">
                              <a:xfrm>
                                <a:off x="484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1" name="Oval 816"/>
                            <wps:cNvSpPr>
                              <a:spLocks noChangeArrowheads="1"/>
                            </wps:cNvSpPr>
                            <wps:spPr bwMode="auto">
                              <a:xfrm>
                                <a:off x="5070" y="396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2" name="Oval 817"/>
                            <wps:cNvSpPr>
                              <a:spLocks noChangeArrowheads="1"/>
                            </wps:cNvSpPr>
                            <wps:spPr bwMode="auto">
                              <a:xfrm>
                                <a:off x="4630" y="36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g:grpSp>
                      </wpg:wgp>
                      <wpg:wgp>
                        <wpg:cNvPr id="223" name="Group 818"/>
                        <wpg:cNvGrpSpPr>
                          <a:grpSpLocks/>
                        </wpg:cNvGrpSpPr>
                        <wpg:grpSpPr bwMode="auto">
                          <a:xfrm>
                            <a:off x="2235210" y="3543300"/>
                            <a:ext cx="1092205" cy="571500"/>
                            <a:chOff x="4190" y="7524"/>
                            <a:chExt cx="2971" cy="1620"/>
                          </a:xfrm>
                        </wpg:grpSpPr>
                        <wpg:grpSp>
                          <wpg:cNvPr id="224" name="Group 819"/>
                          <wpg:cNvGrpSpPr>
                            <a:grpSpLocks/>
                          </wpg:cNvGrpSpPr>
                          <wpg:grpSpPr bwMode="auto">
                            <a:xfrm>
                              <a:off x="4191" y="7524"/>
                              <a:ext cx="2970" cy="1620"/>
                              <a:chOff x="2870" y="3420"/>
                              <a:chExt cx="2970" cy="1620"/>
                            </a:xfrm>
                          </wpg:grpSpPr>
                          <wps:wsp>
                            <wps:cNvPr id="225" name="Oval 820"/>
                            <wps:cNvSpPr>
                              <a:spLocks noChangeArrowheads="1"/>
                            </wps:cNvSpPr>
                            <wps:spPr bwMode="auto">
                              <a:xfrm>
                                <a:off x="2870" y="3420"/>
                                <a:ext cx="2970" cy="16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Oval 821"/>
                            <wps:cNvSpPr>
                              <a:spLocks noChangeArrowheads="1"/>
                            </wps:cNvSpPr>
                            <wps:spPr bwMode="auto">
                              <a:xfrm>
                                <a:off x="3550" y="42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7" name="Oval 822"/>
                            <wps:cNvSpPr>
                              <a:spLocks noChangeArrowheads="1"/>
                            </wps:cNvSpPr>
                            <wps:spPr bwMode="auto">
                              <a:xfrm>
                                <a:off x="3751"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8" name="Oval 823"/>
                            <wps:cNvSpPr>
                              <a:spLocks noChangeArrowheads="1"/>
                            </wps:cNvSpPr>
                            <wps:spPr bwMode="auto">
                              <a:xfrm>
                                <a:off x="402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29" name="Oval 824"/>
                            <wps:cNvSpPr>
                              <a:spLocks noChangeArrowheads="1"/>
                            </wps:cNvSpPr>
                            <wps:spPr bwMode="auto">
                              <a:xfrm>
                                <a:off x="5510" y="396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0" name="Oval 825"/>
                            <wps:cNvSpPr>
                              <a:spLocks noChangeArrowheads="1"/>
                            </wps:cNvSpPr>
                            <wps:spPr bwMode="auto">
                              <a:xfrm>
                                <a:off x="419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1" name="Oval 826"/>
                            <wps:cNvSpPr>
                              <a:spLocks noChangeArrowheads="1"/>
                            </wps:cNvSpPr>
                            <wps:spPr bwMode="auto">
                              <a:xfrm>
                                <a:off x="4849" y="432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2" name="Oval 827"/>
                            <wps:cNvSpPr>
                              <a:spLocks noChangeArrowheads="1"/>
                            </wps:cNvSpPr>
                            <wps:spPr bwMode="auto">
                              <a:xfrm>
                                <a:off x="3751" y="36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3" name="Oval 828"/>
                            <wps:cNvSpPr>
                              <a:spLocks noChangeArrowheads="1"/>
                            </wps:cNvSpPr>
                            <wps:spPr bwMode="auto">
                              <a:xfrm>
                                <a:off x="4520" y="450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4" name="Oval 829"/>
                            <wps:cNvSpPr>
                              <a:spLocks noChangeArrowheads="1"/>
                            </wps:cNvSpPr>
                            <wps:spPr bwMode="auto">
                              <a:xfrm>
                                <a:off x="5399" y="45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5" name="Oval 830"/>
                            <wps:cNvSpPr>
                              <a:spLocks noChangeArrowheads="1"/>
                            </wps:cNvSpPr>
                            <wps:spPr bwMode="auto">
                              <a:xfrm>
                                <a:off x="3090" y="414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6" name="Oval 831"/>
                            <wps:cNvSpPr>
                              <a:spLocks noChangeArrowheads="1"/>
                            </wps:cNvSpPr>
                            <wps:spPr bwMode="auto">
                              <a:xfrm>
                                <a:off x="3860" y="3960"/>
                                <a:ext cx="179"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7" name="Oval 832"/>
                            <wps:cNvSpPr>
                              <a:spLocks noChangeArrowheads="1"/>
                            </wps:cNvSpPr>
                            <wps:spPr bwMode="auto">
                              <a:xfrm>
                                <a:off x="4520" y="414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8" name="Oval 833"/>
                            <wps:cNvSpPr>
                              <a:spLocks noChangeArrowheads="1"/>
                            </wps:cNvSpPr>
                            <wps:spPr bwMode="auto">
                              <a:xfrm>
                                <a:off x="4849" y="468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39" name="Oval 834"/>
                            <wps:cNvSpPr>
                              <a:spLocks noChangeArrowheads="1"/>
                            </wps:cNvSpPr>
                            <wps:spPr bwMode="auto">
                              <a:xfrm>
                                <a:off x="5070" y="3960"/>
                                <a:ext cx="181"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s:wsp>
                            <wps:cNvPr id="240" name="Oval 835"/>
                            <wps:cNvSpPr>
                              <a:spLocks noChangeArrowheads="1"/>
                            </wps:cNvSpPr>
                            <wps:spPr bwMode="auto">
                              <a:xfrm>
                                <a:off x="4630" y="3600"/>
                                <a:ext cx="180" cy="180"/>
                              </a:xfrm>
                              <a:prstGeom prst="ellipse">
                                <a:avLst/>
                              </a:prstGeom>
                              <a:solidFill>
                                <a:srgbClr val="FF5050"/>
                              </a:solidFill>
                              <a:ln w="9525">
                                <a:solidFill>
                                  <a:srgbClr val="000000"/>
                                </a:solidFill>
                                <a:round/>
                                <a:headEnd/>
                                <a:tailEnd/>
                              </a:ln>
                            </wps:spPr>
                            <wps:bodyPr rot="0" vert="horz" wrap="square" lIns="91440" tIns="45720" rIns="91440" bIns="45720" anchor="t" anchorCtr="0" upright="1">
                              <a:noAutofit/>
                            </wps:bodyPr>
                          </wps:wsp>
                        </wpg:grpSp>
                        <wpg:grpSp>
                          <wpg:cNvPr id="241" name="Group 836"/>
                          <wpg:cNvGrpSpPr>
                            <a:grpSpLocks/>
                          </wpg:cNvGrpSpPr>
                          <wpg:grpSpPr bwMode="auto">
                            <a:xfrm>
                              <a:off x="4190" y="7524"/>
                              <a:ext cx="2970" cy="1620"/>
                              <a:chOff x="4410" y="8460"/>
                              <a:chExt cx="2970" cy="1620"/>
                            </a:xfrm>
                          </wpg:grpSpPr>
                          <wps:wsp>
                            <wps:cNvPr id="242" name="Oval 837"/>
                            <wps:cNvSpPr>
                              <a:spLocks noChangeArrowheads="1"/>
                            </wps:cNvSpPr>
                            <wps:spPr bwMode="auto">
                              <a:xfrm>
                                <a:off x="4410" y="8460"/>
                                <a:ext cx="2970" cy="16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Oval 838"/>
                            <wps:cNvSpPr>
                              <a:spLocks noChangeArrowheads="1"/>
                            </wps:cNvSpPr>
                            <wps:spPr bwMode="auto">
                              <a:xfrm>
                                <a:off x="5090" y="92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4" name="Oval 839"/>
                            <wps:cNvSpPr>
                              <a:spLocks noChangeArrowheads="1"/>
                            </wps:cNvSpPr>
                            <wps:spPr bwMode="auto">
                              <a:xfrm>
                                <a:off x="5569" y="972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5" name="Oval 840"/>
                            <wps:cNvSpPr>
                              <a:spLocks noChangeArrowheads="1"/>
                            </wps:cNvSpPr>
                            <wps:spPr bwMode="auto">
                              <a:xfrm>
                                <a:off x="5730" y="918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6" name="Oval 841"/>
                            <wps:cNvSpPr>
                              <a:spLocks noChangeArrowheads="1"/>
                            </wps:cNvSpPr>
                            <wps:spPr bwMode="auto">
                              <a:xfrm>
                                <a:off x="6060" y="9540"/>
                                <a:ext cx="179"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7" name="Oval 842"/>
                            <wps:cNvSpPr>
                              <a:spLocks noChangeArrowheads="1"/>
                            </wps:cNvSpPr>
                            <wps:spPr bwMode="auto">
                              <a:xfrm>
                                <a:off x="6939" y="95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8" name="Oval 843"/>
                            <wps:cNvSpPr>
                              <a:spLocks noChangeArrowheads="1"/>
                            </wps:cNvSpPr>
                            <wps:spPr bwMode="auto">
                              <a:xfrm>
                                <a:off x="5400" y="9000"/>
                                <a:ext cx="179"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49" name="Oval 844"/>
                            <wps:cNvSpPr>
                              <a:spLocks noChangeArrowheads="1"/>
                            </wps:cNvSpPr>
                            <wps:spPr bwMode="auto">
                              <a:xfrm>
                                <a:off x="6060" y="918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50" name="Oval 845"/>
                            <wps:cNvSpPr>
                              <a:spLocks noChangeArrowheads="1"/>
                            </wps:cNvSpPr>
                            <wps:spPr bwMode="auto">
                              <a:xfrm>
                                <a:off x="6389" y="972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51" name="Oval 846"/>
                            <wps:cNvSpPr>
                              <a:spLocks noChangeArrowheads="1"/>
                            </wps:cNvSpPr>
                            <wps:spPr bwMode="auto">
                              <a:xfrm>
                                <a:off x="6610" y="9000"/>
                                <a:ext cx="181"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52" name="Oval 847"/>
                            <wps:cNvSpPr>
                              <a:spLocks noChangeArrowheads="1"/>
                            </wps:cNvSpPr>
                            <wps:spPr bwMode="auto">
                              <a:xfrm>
                                <a:off x="6170" y="8640"/>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g:grpSp>
                      </wpg:wgp>
                      <wps:wsp>
                        <wps:cNvPr id="253" name="Line 848"/>
                        <wps:cNvCnPr/>
                        <wps:spPr bwMode="auto">
                          <a:xfrm flipH="1">
                            <a:off x="3213114" y="1485900"/>
                            <a:ext cx="349202" cy="3429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Line 849"/>
                        <wps:cNvCnPr/>
                        <wps:spPr bwMode="auto">
                          <a:xfrm>
                            <a:off x="3282914" y="2400300"/>
                            <a:ext cx="419102" cy="2286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850"/>
                        <wps:cNvCnPr/>
                        <wps:spPr bwMode="auto">
                          <a:xfrm flipH="1">
                            <a:off x="3282914" y="3200400"/>
                            <a:ext cx="349302" cy="3429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Line 851"/>
                        <wps:cNvCnPr/>
                        <wps:spPr bwMode="auto">
                          <a:xfrm>
                            <a:off x="3282914" y="4114800"/>
                            <a:ext cx="419102" cy="2286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Line 852"/>
                        <wps:cNvCnPr/>
                        <wps:spPr bwMode="auto">
                          <a:xfrm>
                            <a:off x="4679920" y="5086300"/>
                            <a:ext cx="600" cy="3429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696" o:spid="_x0000_s1026" editas="canvas" style="position:absolute;left:0;text-align:left;margin-left:6.2pt;margin-top:16.4pt;width:450.75pt;height:543pt;z-index:251656704" coordsize="57245,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45;height:68961;visibility:visible;mso-wrap-style:square">
                  <v:fill o:detectmouseclick="t"/>
                  <v:path o:connecttype="none"/>
                </v:shape>
                <v:group id="Group 698" o:spid="_x0000_s1028" style="position:absolute;left:36322;top:8001;width:18859;height:10287" coordorigin="1990,180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699" o:spid="_x0000_s1029" style="position:absolute;left:1990;top:180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oval id="Oval 700" o:spid="_x0000_s1030" style="position:absolute;left:2670;top:25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UHMQA&#10;AADaAAAADwAAAGRycy9kb3ducmV2LnhtbESPzWrDMBCE74W8g9hAL6GWnUIpTpRgAs7PodC47n2x&#10;NraJtTKWErtvHxUKPQ4z8w2z3k6mE3caXGtZQRLFIIgrq1uuFZRf+cs7COeRNXaWScEPOdhuZk9r&#10;TLUd+Uz3wtciQNilqKDxvk+ldFVDBl1ke+LgXexg0Ac51FIPOAa46eQyjt+kwZbDQoM97RqqrsXN&#10;KMi5P+6Tc3b4vibl+LkoFnT6uCn1PJ+yFQhPk/8P/7WPWsEr/F4JN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FBzEAAAA2gAAAA8AAAAAAAAAAAAAAAAAmAIAAGRycy9k&#10;b3ducmV2LnhtbFBLBQYAAAAABAAEAPUAAACJAwAAAAA=&#10;" fillcolor="gray"/>
                  <v:oval id="Oval 701" o:spid="_x0000_s1031" style="position:absolute;left:2871;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MaMQA&#10;AADaAAAADwAAAGRycy9kb3ducmV2LnhtbESPzWrDMBCE74W8g9hAL6GWHUopTpRgAs7PodC47n2x&#10;NraJtTKWErtvHxUKPQ4z8w2z3k6mE3caXGtZQRLFIIgrq1uuFZRf+cs7COeRNXaWScEPOdhuZk9r&#10;TLUd+Uz3wtciQNilqKDxvk+ldFVDBl1ke+LgXexg0Ac51FIPOAa46eQyjt+kwZbDQoM97RqqrsXN&#10;KMi5P+6Tc3b4vibl+LkoFnT6uCn1PJ+yFQhPk/8P/7WPWsEr/F4JN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rjGjEAAAA2gAAAA8AAAAAAAAAAAAAAAAAmAIAAGRycy9k&#10;b3ducmV2LnhtbFBLBQYAAAAABAAEAPUAAACJAwAAAAA=&#10;" fillcolor="gray"/>
                  <v:oval id="Oval 702" o:spid="_x0000_s1032" style="position:absolute;left:3149;top:30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88QA&#10;AADaAAAADwAAAGRycy9kb3ducmV2LnhtbESPzWrDMBCE74W8g9hAL6GWHWgpTpRgAs7PodC47n2x&#10;NraJtTKWErtvHxUKPQ4z8w2z3k6mE3caXGtZQRLFIIgrq1uuFZRf+cs7COeRNXaWScEPOdhuZk9r&#10;TLUd+Uz3wtciQNilqKDxvk+ldFVDBl1ke+LgXexg0Ac51FIPOAa46eQyjt+kwZbDQoM97RqqrsXN&#10;KMi5P+6Tc3b4vibl+LkoFnT6uCn1PJ+yFQhPk/8P/7WPWsEr/F4JN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KfPEAAAA2gAAAA8AAAAAAAAAAAAAAAAAmAIAAGRycy9k&#10;b3ducmV2LnhtbFBLBQYAAAAABAAEAPUAAACJAwAAAAA=&#10;" fillcolor="gray"/>
                  <v:oval id="Oval 703" o:spid="_x0000_s1033" style="position:absolute;left:4630;top:23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3hMIA&#10;AADaAAAADwAAAGRycy9kb3ducmV2LnhtbESPQYvCMBSE7wv7H8Jb2Ito2j3IUo1FBHf1IGjV+6N5&#10;tqXNS2mirf/eCILHYWa+YebpYBpxo85VlhXEkwgEcW51xYWC03E9/gXhPLLGxjIpuJODdPH5McdE&#10;254PdMt8IQKEXYIKSu/bREqXl2TQTWxLHLyL7Qz6ILtC6g77ADeN/ImiqTRYcVgosaVVSXmdXY2C&#10;Nbebv/iw/D/X8anfj7IRbXdXpb6/huUMhKfBv8Ov9kYrmMLzSr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beEwgAAANoAAAAPAAAAAAAAAAAAAAAAAJgCAABkcnMvZG93&#10;bnJldi54bWxQSwUGAAAAAAQABAD1AAAAhwMAAAAA&#10;" fillcolor="gray"/>
                  <v:oval id="Oval 704" o:spid="_x0000_s1034" style="position:absolute;left:3310;top:19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GbcAA&#10;AADaAAAADwAAAGRycy9kb3ducmV2LnhtbERPTWuDQBC9B/oflin0EupqDyVYNyEUkphDoDHmPrhT&#10;lbiz4m7U/PvsodDj431nm9l0YqTBtZYVJFEMgriyuuVaQXnZva9AOI+ssbNMCh7kYLN+WWSYajvx&#10;mcbC1yKEsEtRQeN9n0rpqoYMusj2xIH7tYNBH+BQSz3gFMJNJz/i+FMabDk0NNjTd0PVrbgbBTvu&#10;831y3h6ut6ScfpbFko6nu1Jvr/P2C4Sn2f+L/9y5VhC2hivhBs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aGbcAAAADaAAAADwAAAAAAAAAAAAAAAACYAgAAZHJzL2Rvd25y&#10;ZXYueG1sUEsFBgAAAAAEAAQA9QAAAIUDAAAAAA==&#10;" fillcolor="gray"/>
                  <v:oval id="Oval 705" o:spid="_x0000_s1035" style="position:absolute;left:3860;top:21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j9sQA&#10;AADaAAAADwAAAGRycy9kb3ducmV2LnhtbESPzWrDMBCE74W8g9hAL6GWnUNpnSjBBJyfQ6Fx3fti&#10;bWwTa2UsJXbfPioUehxm5htmvZ1MJ+40uNaygiSKQRBXVrdcKyi/8pc3EM4ja+wsk4IfcrDdzJ7W&#10;mGo78pnuha9FgLBLUUHjfZ9K6aqGDLrI9sTBu9jBoA9yqKUecAxw08llHL9Kgy2HhQZ72jVUXYub&#10;UZBzf9wn5+zwfU3K8XNRLOj0cVPqeT5lKxCeJv8f/msftYJ3+L0Sb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qI/bEAAAA2gAAAA8AAAAAAAAAAAAAAAAAmAIAAGRycy9k&#10;b3ducmV2LnhtbFBLBQYAAAAABAAEAPUAAACJAwAAAAA=&#10;" fillcolor="gray"/>
                  <v:oval id="Oval 706" o:spid="_x0000_s1036" style="position:absolute;left:3310;top:25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788IA&#10;AADbAAAADwAAAGRycy9kb3ducmV2LnhtbERPTWuDQBC9F/oflin0EupqDqVY1yAFm+RQSIy9D+5U&#10;Je6suJto/322UMhtHu9zss1iBnGlyfWWFSRRDIK4sbrnVkF9Kl/eQDiPrHGwTAp+ycEmf3zIMNV2&#10;5iNdK9+KEMIuRQWd92MqpWs6MugiOxIH7sdOBn2AUyv1hHMIN4Ncx/GrNNhzaOhwpI+OmnN1MQpK&#10;HnefybHYfp+Tej6sqhXtvy5KPT8txTsIT4u/i//dOx3mJ/D3Szh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vLvzwgAAANsAAAAPAAAAAAAAAAAAAAAAAJgCAABkcnMvZG93&#10;bnJldi54bWxQSwUGAAAAAAQABAD1AAAAhwMAAAAA&#10;" fillcolor="gray"/>
                  <v:oval id="Oval 707" o:spid="_x0000_s1037" style="position:absolute;left:3969;top:27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lhMIA&#10;AADbAAAADwAAAGRycy9kb3ducmV2LnhtbERPS2vCQBC+F/oflil4Ed3EQynRVUSwjYdCTdP7kB2T&#10;YHY2ZDcP/70rCL3Nx/eczW4yjRioc7VlBfEyAkFcWF1zqSD/PS4+QDiPrLGxTApu5GC3fX3ZYKLt&#10;yGcaMl+KEMIuQQWV920ipSsqMuiWtiUO3MV2Bn2AXSl1h2MIN41cRdG7NFhzaKiwpUNFxTXrjYIj&#10;t+lnfN5//V3jfPyZZ3M6ffdKzd6m/RqEp8n/i5/uVIf5K3j8Eg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iWEwgAAANsAAAAPAAAAAAAAAAAAAAAAAJgCAABkcnMvZG93&#10;bnJldi54bWxQSwUGAAAAAAQABAD1AAAAhwMAAAAA&#10;" fillcolor="gray"/>
                  <v:oval id="Oval 708" o:spid="_x0000_s1038" style="position:absolute;left:2871;top:19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AH8IA&#10;AADbAAAADwAAAGRycy9kb3ducmV2LnhtbERPS2uDQBC+F/Iflgn0EupqCqWYbIIEzONQaKy9D+5E&#10;Je6suJto/322UOhtPr7nrLeT6cSdBtdaVpBEMQjiyuqWawXlV/7yDsJ5ZI2dZVLwQw62m9nTGlNt&#10;Rz7TvfC1CCHsUlTQeN+nUrqqIYMusj1x4C52MOgDHGqpBxxDuOnkMo7fpMGWQ0ODPe0aqq7FzSjI&#10;uT/uk3N2+L4m5fi5KBZ0+rgp9TyfshUIT5P/F/+5jzrMf4XfX8I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oAfwgAAANsAAAAPAAAAAAAAAAAAAAAAAJgCAABkcnMvZG93&#10;bnJldi54bWxQSwUGAAAAAAQABAD1AAAAhwMAAAAA&#10;" fillcolor="gray"/>
                  <v:oval id="Oval 709" o:spid="_x0000_s1039" style="position:absolute;left:3640;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Ya8IA&#10;AADbAAAADwAAAGRycy9kb3ducmV2LnhtbERPS2uDQBC+F/Iflgn0EupqKKWYbIIEzONQaKy9D+5E&#10;Je6suJto/322UOhtPr7nrLeT6cSdBtdaVpBEMQjiyuqWawXlV/7yDsJ5ZI2dZVLwQw62m9nTGlNt&#10;Rz7TvfC1CCHsUlTQeN+nUrqqIYMusj1x4C52MOgDHGqpBxxDuOnkMo7fpMGWQ0ODPe0aqq7FzSjI&#10;uT/uk3N2+L4m5fi5KBZ0+rgp9TyfshUIT5P/F/+5jzrMf4XfX8I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xhrwgAAANsAAAAPAAAAAAAAAAAAAAAAAJgCAABkcnMvZG93&#10;bnJldi54bWxQSwUGAAAAAAQABAD1AAAAhwMAAAAA&#10;" fillcolor="gray"/>
                  <v:oval id="Oval 710" o:spid="_x0000_s1040" style="position:absolute;left:2321;top:2160;width:17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98MIA&#10;AADbAAAADwAAAGRycy9kb3ducmV2LnhtbERPS2uDQBC+F/Iflgn0EupqoKWYbIIEzONQaKy9D+5E&#10;Je6suJto/322UOhtPr7nrLeT6cSdBtdaVpBEMQjiyuqWawXlV/7yDsJ5ZI2dZVLwQw62m9nTGlNt&#10;Rz7TvfC1CCHsUlTQeN+nUrqqIYMusj1x4C52MOgDHGqpBxxDuOnkMo7fpMGWQ0ODPe0aqq7FzSjI&#10;uT/uk3N2+L4m5fi5KBZ0+rgp9TyfshUIT5P/F/+5jzrMf4XfX8I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73wwgAAANsAAAAPAAAAAAAAAAAAAAAAAJgCAABkcnMvZG93&#10;bnJldi54bWxQSwUGAAAAAAQABAD1AAAAhwMAAAAA&#10;" fillcolor="gray"/>
                  <v:oval id="Oval 711" o:spid="_x0000_s1041" style="position:absolute;left:4519;top:28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jh8IA&#10;AADbAAAADwAAAGRycy9kb3ducmV2LnhtbERPTWvCQBC9C/6HZQQvoW7iIUjqKiKo6aHQpPY+ZMck&#10;mJ0N2dWk/75bKPQ2j/c52/1kOvGkwbWWFSSrGARxZXXLtYLr5+llA8J5ZI2dZVLwTQ72u/lsi5m2&#10;Ixf0LH0tQgi7DBU03veZlK5qyKBb2Z44cDc7GPQBDrXUA44h3HRyHcepNNhyaGiwp2ND1b18GAUn&#10;7vNzUhwuX/fkOn5EZURv7w+llovp8ArC0+T/xX/uXIf5Kfz+Eg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VSOHwgAAANsAAAAPAAAAAAAAAAAAAAAAAJgCAABkcnMvZG93&#10;bnJldi54bWxQSwUGAAAAAAQABAD1AAAAhwMAAAAA&#10;" fillcolor="gray"/>
                  <v:oval id="Oval 712" o:spid="_x0000_s1042" style="position:absolute;left:2210;top:252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GHMIA&#10;AADbAAAADwAAAGRycy9kb3ducmV2LnhtbERPS2uDQBC+F/Iflgn0EupqDm0x2QQJmMeh0Fh7H9yJ&#10;StxZcTfR/vtsodDbfHzPWW8n04k7Da61rCCJYhDEldUt1wrKr/zlHYTzyBo7y6TghxxsN7OnNaba&#10;jnyme+FrEULYpaig8b5PpXRVQwZdZHviwF3sYNAHONRSDziGcNPJZRy/SoMth4YGe9o1VF2Lm1GQ&#10;c3/cJ+fs8H1NyvFzUSzo9HFT6nk+ZSsQnib/L/5zH3WY/wa/v4Q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YYcwgAAANsAAAAPAAAAAAAAAAAAAAAAAJgCAABkcnMvZG93&#10;bnJldi54bWxQSwUGAAAAAAQABAD1AAAAhwMAAAAA&#10;" fillcolor="gray"/>
                  <v:oval id="Oval 713" o:spid="_x0000_s1043" style="position:absolute;left:2540;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SbsQA&#10;AADbAAAADwAAAGRycy9kb3ducmV2LnhtbESPT2vCQBDF7wW/wzKCF9FNPJQSXUUE/x0KNbX3ITsm&#10;wexsyK4mfvvOodDbDO/Ne79ZbQbXqCd1ofZsIJ0noIgLb2suDVy/97MPUCEiW2w8k4EXBdisR28r&#10;zKzv+ULPPJZKQjhkaKCKsc20DkVFDsPct8Si3XznMMraldp22Eu4a/QiSd61w5qlocKWdhUV9/zh&#10;DOy5PR3Sy/b4c0+v/dc0n9L582HMZDxsl6AiDfHf/Hd9soIvsPKLD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GEm7EAAAA2wAAAA8AAAAAAAAAAAAAAAAAmAIAAGRycy9k&#10;b3ducmV2LnhtbFBLBQYAAAAABAAEAPUAAACJAwAAAAA=&#10;" fillcolor="gray"/>
                  <v:oval id="Oval 714" o:spid="_x0000_s1044" style="position:absolute;left:2980;top:23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q39cIA&#10;AADbAAAADwAAAGRycy9kb3ducmV2LnhtbERPS2uDQBC+F/Iflgn0EupqDqU12QQJmMeh0Fh7H9yJ&#10;StxZcTfR/vtsodDbfHzPWW8n04k7Da61rCCJYhDEldUt1wrKr/zlDYTzyBo7y6TghxxsN7OnNaba&#10;jnyme+FrEULYpaig8b5PpXRVQwZdZHviwF3sYNAHONRSDziGcNPJZRy/SoMth4YGe9o1VF2Lm1GQ&#10;c3/cJ+fs8H1NyvFzUSzo9HFT6nk+ZSsQnib/L/5zH3WY/w6/v4Q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rf1wgAAANsAAAAPAAAAAAAAAAAAAAAAAJgCAABkcnMvZG93&#10;bnJldi54bWxQSwUGAAAAAAQABAD1AAAAhwMAAAAA&#10;" fillcolor="gray"/>
                  <v:oval id="Oval 715" o:spid="_x0000_s1045" style="position:absolute;left:3640;top:25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U1b8A&#10;AADbAAAADwAAAGRycy9kb3ducmV2LnhtbERPy4rCMBTdC/5DuIIb0bQuBqlGEcHXQhir7i/NtS02&#10;N6VJbf17sxiY5eG8V5veVOJNjSstK4hnEQjizOqScwX32366AOE8ssbKMin4kIPNejhYYaJtx1d6&#10;pz4XIYRdggoK7+tESpcVZNDNbE0cuKdtDPoAm1zqBrsQbio5j6IfabDk0FBgTbuCslfaGgV7rk+H&#10;+Lo9Pl7xvfudpBM6X1qlxqN+uwThqff/4j/3SSuYh/XhS/gBcv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nNTVvwAAANsAAAAPAAAAAAAAAAAAAAAAAJgCAABkcnMvZG93bnJl&#10;di54bWxQSwUGAAAAAAQABAD1AAAAhAMAAAAA&#10;" fillcolor="gray"/>
                  <v:oval id="Oval 716" o:spid="_x0000_s1046" style="position:absolute;left:3969;top:30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BxTsMA&#10;AADbAAAADwAAAGRycy9kb3ducmV2LnhtbESPQYvCMBSE74L/ITxhL7Km7UGkaxQRqu5B0Kr3R/Ns&#10;i81LaaLt/vvNwoLHYWa+YZbrwTTiRZ2rLSuIZxEI4sLqmksF10v2uQDhPLLGxjIp+CEH69V4tMRU&#10;257P9Mp9KQKEXYoKKu/bVEpXVGTQzWxLHLy77Qz6ILtS6g77ADeNTKJoLg3WHBYqbGlbUfHIn0ZB&#10;xu1hF583+9sjvvanaT6l7+NTqY/JsPkC4Wnw7/B/+6AVJDH8fQ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BxTsMAAADbAAAADwAAAAAAAAAAAAAAAACYAgAAZHJzL2Rv&#10;d25yZXYueG1sUEsFBgAAAAAEAAQA9QAAAIgDAAAAAA==&#10;" fillcolor="gray"/>
                  <v:oval id="Oval 717" o:spid="_x0000_s1047" style="position:absolute;left:4190;top:23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vOcMA&#10;AADbAAAADwAAAGRycy9kb3ducmV2LnhtbESPQYvCMBSE78L+h/AW9iJr2h5EukYRwV09CFrr/dE8&#10;22LzUppou//eCILHYWa+YebLwTTiTp2rLSuIJxEI4sLqmksF+WnzPQPhPLLGxjIp+CcHy8XHaI6p&#10;tj0f6Z75UgQIuxQVVN63qZSuqMigm9iWOHgX2xn0QXal1B32AW4amUTRVBqsOSxU2NK6ouKa3YyC&#10;Dbfb3/i4+jtf47w/jLMx7fY3pb4+h9UPCE+Df4df7a1WkC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LvOcMAAADbAAAADwAAAAAAAAAAAAAAAACYAgAAZHJzL2Rv&#10;d25yZXYueG1sUEsFBgAAAAAEAAQA9QAAAIgDAAAAAA==&#10;" fillcolor="gray"/>
                  <v:oval id="Oval 718" o:spid="_x0000_s1048" style="position:absolute;left:3530;top:21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5KosQA&#10;AADbAAAADwAAAGRycy9kb3ducmV2LnhtbESPT2vCQBTE7wW/w/IKXkQ3SaFI6ioi2MZDoUZ7f2Rf&#10;k2D2bchu/vjt3UKhx2FmfsNsdpNpxECdqy0riFcRCOLC6ppLBdfLcbkG4TyyxsYyKbiTg9129rTB&#10;VNuRzzTkvhQBwi5FBZX3bSqlKyoy6Fa2JQ7ej+0M+iC7UuoOxwA3jUyi6FUarDksVNjSoaLilvdG&#10;wZHb7D0+7z++b/F1/FrkCzp99krNn6f9GwhPk/8P/7UzrSB5gd8v4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OSqLEAAAA2wAAAA8AAAAAAAAAAAAAAAAAmAIAAGRycy9k&#10;b3ducmV2LnhtbFBLBQYAAAAABAAEAPUAAACJAwAAAAA=&#10;" fillcolor="gray"/>
                  <v:oval id="Oval 719" o:spid="_x0000_s1049" style="position:absolute;left:3750;top:19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fS1sQA&#10;AADbAAAADwAAAGRycy9kb3ducmV2LnhtbESPT2vCQBTE7wW/w/IKXkQ3CaVI6ioi2MZDoUZ7f2Rf&#10;k2D2bchu/vjt3UKhx2FmfsNsdpNpxECdqy0riFcRCOLC6ppLBdfLcbkG4TyyxsYyKbiTg9129rTB&#10;VNuRzzTkvhQBwi5FBZX3bSqlKyoy6Fa2JQ7ej+0M+iC7UuoOxwA3jUyi6FUarDksVNjSoaLilvdG&#10;wZHb7D0+7z++b/F1/FrkCzp99krNn6f9GwhPk/8P/7UzrSB5gd8v4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n0tbEAAAA2wAAAA8AAAAAAAAAAAAAAAAAmAIAAGRycy9k&#10;b3ducmV2LnhtbFBLBQYAAAAABAAEAPUAAACJAwAAAAA=&#10;" fillcolor="gray"/>
                  <v:oval id="Oval 720" o:spid="_x0000_s1050" style="position:absolute;left:3250;top:28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3TcQA&#10;AADbAAAADwAAAGRycy9kb3ducmV2LnhtbESPT2vCQBTE7wW/w/IKXkQ3CbRI6ioi2MZDoUZ7f2Rf&#10;k2D2bchu/vjt3UKhx2FmfsNsdpNpxECdqy0riFcRCOLC6ppLBdfLcbkG4TyyxsYyKbiTg9129rTB&#10;VNuRzzTkvhQBwi5FBZX3bSqlKyoy6Fa2JQ7ej+0M+iC7UuoOxwA3jUyi6FUarDksVNjSoaLilvdG&#10;wZHb7D0+7z++b/F1/FrkCzp99krNn6f9GwhPk/8P/7UzrSB5gd8v4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rd03EAAAA2wAAAA8AAAAAAAAAAAAAAAAAmAIAAGRycy9k&#10;b3ducmV2LnhtbFBLBQYAAAAABAAEAPUAAACJAwAAAAA=&#10;" fillcolor="gray"/>
                </v:group>
                <v:group id="Group 721" o:spid="_x0000_s1051" style="position:absolute;left:37020;top:24003;width:18860;height:10287" coordorigin="2870,342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oval id="Oval 722" o:spid="_x0000_s1052" style="position:absolute;left:2870;top:342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723" o:spid="_x0000_s1053" style="position:absolute;left:3550;top:42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dW74A&#10;AADbAAAADwAAAGRycy9kb3ducmV2LnhtbERPTYvCMBC9C/6HMII3TS2LaDWKCJaF9VIVz0MztsVm&#10;UprU1n+/OQgeH+97ux9MLV7UusqygsU8AkGcW11xoeB2Pc1WIJxH1lhbJgVvcrDfjUdbTLTtOaPX&#10;xRcihLBLUEHpfZNI6fKSDLq5bYgD97CtQR9gW0jdYh/CTS3jKFpKgxWHhhIbOpaUPy+dUZBm8tzF&#10;qcvWXY/F38/C3FcmVWo6GQ4bEJ4G/xV/3L9aQRzGhi/hB8jd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Q3Vu+AAAA2wAAAA8AAAAAAAAAAAAAAAAAmAIAAGRycy9kb3ducmV2&#10;LnhtbFBLBQYAAAAABAAEAPUAAACDAwAAAAA=&#10;" fillcolor="#ff5050"/>
                  <v:oval id="Oval 724" o:spid="_x0000_s1054" style="position:absolute;left:3751;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4wMIA&#10;AADbAAAADwAAAGRycy9kb3ducmV2LnhtbESPQWuDQBSE74X8h+UFcqtrJBRj3IQQqBTai7bk/HBf&#10;VOK+FXeN9t93C4Ueh5n5hslPi+nFg0bXWVawjWIQxLXVHTcKvj5fn1MQziNr7C2Tgm9ycDqunnLM&#10;tJ25pEflGxEg7DJU0Ho/ZFK6uiWDLrIDcfBudjTogxwbqUecA9z0MonjF2mw47DQ4kCXlup7NRkF&#10;RSk/pqRw5X6asXnfbc01NYVSm/VyPoDwtPj/8F/7TStI9vD7JfwAe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XHjAwgAAANsAAAAPAAAAAAAAAAAAAAAAAJgCAABkcnMvZG93&#10;bnJldi54bWxQSwUGAAAAAAQABAD1AAAAhwMAAAAA&#10;" fillcolor="#ff5050"/>
                  <v:oval id="Oval 725" o:spid="_x0000_s1055" style="position:absolute;left:402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9HgMAA&#10;AADbAAAADwAAAGRycy9kb3ducmV2LnhtbERPTWuDQBC9F/Iflgn0VteYUhLjRkohEmgvJiHnwZ2o&#10;xJ0Vd43232cPhR4f7zvLZ9OJBw2utaxgFcUgiCurW64VXM6Htw0I55E1dpZJwS85yPeLlwxTbScu&#10;6XHytQgh7FJU0Hjfp1K6qiGDLrI9ceBudjDoAxxqqQecQrjpZBLHH9Jgy6GhwZ6+Gqrup9EoKEr5&#10;MyaFK7fjhPX3+8pcN6ZQ6nU5f+5AeJr9v/jPfdQK1mF9+BJ+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9HgMAAAADbAAAADwAAAAAAAAAAAAAAAACYAgAAZHJzL2Rvd25y&#10;ZXYueG1sUEsFBgAAAAAEAAQA9QAAAIUDAAAAAA==&#10;" fillcolor="#ff5050"/>
                  <v:oval id="Oval 726" o:spid="_x0000_s1056" style="position:absolute;left:5510;top:39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iG8IA&#10;AADbAAAADwAAAGRycy9kb3ducmV2LnhtbESPQYvCMBSE78L+h/AW9qZpXRHtGmURLIJequL50bxt&#10;yzYvpUlt/fdGEDwOM/MNs9oMphY3al1lWUE8iUAQ51ZXXCi4nHfjBQjnkTXWlknBnRxs1h+jFSba&#10;9pzR7eQLESDsElRQet8kUrq8JINuYhvi4P3Z1qAPsi2kbrEPcFPLaRTNpcGKw0KJDW1Lyv9PnVGQ&#10;ZvLYTVOXLbsei8MsNteFSZX6+hx+f0B4Gvw7/GrvtYLvGJ5fw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IbwgAAANsAAAAPAAAAAAAAAAAAAAAAAJgCAABkcnMvZG93&#10;bnJldi54bWxQSwUGAAAAAAQABAD1AAAAhwMAAAAA&#10;" fillcolor="#ff5050"/>
                  <v:oval id="Oval 727" o:spid="_x0000_s1057" style="position:absolute;left:419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cLMMA&#10;AADcAAAADwAAAGRycy9kb3ducmV2LnhtbESPQWvCQBCF74L/YRnBm24MRTR1lSIYCu0ltngestMk&#10;NDsbshsT/33nUPA2w3vz3jeH0+Radac+NJ4NbNYJKOLS24YrA99fl9UOVIjIFlvPZOBBAU7H+eyA&#10;mfUjF3S/xkpJCIcMDdQxdpnWoazJYVj7jli0H987jLL2lbY9jhLuWp0myVY7bFgaauzoXFP5ex2c&#10;gbzQn0Oah2I/jFh9vGzcbedyY5aL6e0VVKQpPs3/1+9W8FOhlWdkAn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FcLMMAAADcAAAADwAAAAAAAAAAAAAAAACYAgAAZHJzL2Rv&#10;d25yZXYueG1sUEsFBgAAAAAEAAQA9QAAAIgDAAAAAA==&#10;" fillcolor="#ff5050"/>
                  <v:oval id="Oval 728" o:spid="_x0000_s1058" style="position:absolute;left:4849;top:43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5t8EA&#10;AADcAAAADwAAAGRycy9kb3ducmV2LnhtbERPTWuDQBC9F/IflgnkVtdIKMa4CSFQKbQXbcl5cCcq&#10;cWfFXaP9991Cobd5vM/JT4vpxYNG11lWsI1iEMS11R03Cr4+X59TEM4ja+wtk4JvcnA6rp5yzLSd&#10;uaRH5RsRQthlqKD1fsikdHVLBl1kB+LA3exo0Ac4NlKPOIdw08skjl+kwY5DQ4sDXVqq79VkFBSl&#10;/JiSwpX7acbmfbc119QUSm3Wy/kAwtPi/8V/7jcd5id7+H0mXC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d+bfBAAAA3AAAAA8AAAAAAAAAAAAAAAAAmAIAAGRycy9kb3du&#10;cmV2LnhtbFBLBQYAAAAABAAEAPUAAACGAwAAAAA=&#10;" fillcolor="#ff5050"/>
                  <v:oval id="Oval 729" o:spid="_x0000_s1059" style="position:absolute;left:3751;top:36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G98MA&#10;AADcAAAADwAAAGRycy9kb3ducmV2LnhtbESPQWvCQBCF7wX/wzKCt7rRFrGpq4jQUKiXqHgestMk&#10;NDsbshsT/33nIHib4b1575vNbnSNulEXas8GFvMEFHHhbc2lgcv563UNKkRki41nMnCnALvt5GWD&#10;qfUD53Q7xVJJCIcUDVQxtqnWoajIYZj7lli0X985jLJ2pbYdDhLuGr1MkpV2WLM0VNjSoaLi79Q7&#10;A1muj/0yC/lHP2D5875w17XLjJlNx/0nqEhjfJof199W8N8EX56RCf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G98MAAADcAAAADwAAAAAAAAAAAAAAAACYAgAAZHJzL2Rv&#10;d25yZXYueG1sUEsFBgAAAAAEAAQA9QAAAIgDAAAAAA==&#10;" fillcolor="#ff5050"/>
                  <v:oval id="Oval 730" o:spid="_x0000_s1060" style="position:absolute;left:4520;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jbMAA&#10;AADcAAAADwAAAGRycy9kb3ducmV2LnhtbERPTYvCMBC9C/sfwizsTdO6Ito1yiJYBL1UxfPQzLZl&#10;m0lpUlv/vREEb/N4n7PaDKYWN2pdZVlBPIlAEOdWV1wouJx34wUI55E11pZJwZ0cbNYfoxUm2vac&#10;0e3kCxFC2CWooPS+SaR0eUkG3cQ2xIH7s61BH2BbSN1iH8JNLadRNJcGKw4NJTa0LSn/P3VGQZrJ&#10;YzdNXbbseiwOs9hcFyZV6utz+P0B4Wnwb/HLvddh/ncMz2fC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JjbMAAAADcAAAADwAAAAAAAAAAAAAAAACYAgAAZHJzL2Rvd25y&#10;ZXYueG1sUEsFBgAAAAAEAAQA9QAAAIUDAAAAAA==&#10;" fillcolor="#ff5050"/>
                  <v:oval id="Oval 731" o:spid="_x0000_s1061" style="position:absolute;left:5399;top:45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9G8AA&#10;AADcAAAADwAAAGRycy9kb3ducmV2LnhtbERPTYvCMBC9C/6HMII3Ta0iWo0iC1sW1kvdxfPQjG2x&#10;mZQmtd1/vxEEb/N4n7M/DqYWD2pdZVnBYh6BIM6trrhQ8PvzOduAcB5ZY22ZFPyRg+NhPNpjom3P&#10;GT0uvhAhhF2CCkrvm0RKl5dk0M1tQxy4m20N+gDbQuoW+xBuahlH0VoarDg0lNjQR0n5/dIZBWkm&#10;z12cumzb9Vh8rxbmujGpUtPJcNqB8DT4t/jl/tJh/jKG5zPhAn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D9G8AAAADcAAAADwAAAAAAAAAAAAAAAACYAgAAZHJzL2Rvd25y&#10;ZXYueG1sUEsFBgAAAAAEAAQA9QAAAIUDAAAAAA==&#10;" fillcolor="#ff5050"/>
                  <v:oval id="Oval 732" o:spid="_x0000_s1062" style="position:absolute;left:3090;top:41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xYgMAA&#10;AADcAAAADwAAAGRycy9kb3ducmV2LnhtbERPS4vCMBC+L/gfwgje1tQHi1ajiGAR1ktVPA/N2Bab&#10;SWlSW//9RhD2Nh/fc9bb3lTiSY0rLSuYjCMQxJnVJecKrpfD9wKE88gaK8uk4EUOtpvB1xpjbTtO&#10;6Xn2uQgh7GJUUHhfx1K6rCCDbmxr4sDdbWPQB9jkUjfYhXBTyWkU/UiDJYeGAmvaF5Q9zq1RkKTy&#10;1E4Tly7bDvPf+cTcFiZRajTsdysQnnr/L/64jzrMn83g/Uy4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xYgMAAAADcAAAADwAAAAAAAAAAAAAAAACYAgAAZHJzL2Rvd25y&#10;ZXYueG1sUEsFBgAAAAAEAAQA9QAAAIUDAAAAAA==&#10;" fillcolor="#ff5050"/>
                  <v:oval id="Oval 733" o:spid="_x0000_s1063" style="position:absolute;left:3860;top:396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A9MEA&#10;AADcAAAADwAAAGRycy9kb3ducmV2LnhtbERPS4vCMBC+C/sfwix409QH4naNsixYBL20LnsemrEt&#10;NpPSpLb+eyMI3ubje85mN5ha3Kh1lWUFs2kEgji3uuJCwd95P1mDcB5ZY22ZFNzJwW77MdpgrG3P&#10;Kd0yX4gQwi5GBaX3TSyly0sy6Ka2IQ7cxbYGfYBtIXWLfQg3tZxH0UoarDg0lNjQb0n5NeuMgiSV&#10;p26euPSr67E4Lmfmf20Spcafw883CE+Df4tf7oMO8xdLeD4TLp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FwPTBAAAA3AAAAA8AAAAAAAAAAAAAAAAAmAIAAGRycy9kb3du&#10;cmV2LnhtbFBLBQYAAAAABAAEAPUAAACGAwAAAAA=&#10;" fillcolor="#ff5050"/>
                  <v:oval id="Oval 734" o:spid="_x0000_s1064" style="position:absolute;left:452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llb8AA&#10;AADcAAAADwAAAGRycy9kb3ducmV2LnhtbERPTYvCMBC9L/gfwgje1lRdRatRRLAsrJeqeB6asS02&#10;k9KktvvvNwuCt3m8z9nselOJJzWutKxgMo5AEGdWl5wruF6On0sQziNrrCyTgl9ysNsOPjYYa9tx&#10;Ss+zz0UIYRejgsL7OpbSZQUZdGNbEwfubhuDPsAml7rBLoSbSk6jaCENlhwaCqzpUFD2OLdGQZLK&#10;UztNXLpqO8x/vibmtjSJUqNhv1+D8NT7t/jl/tZh/mwO/8+E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8llb8AAAADcAAAADwAAAAAAAAAAAAAAAACYAgAAZHJzL2Rvd25y&#10;ZXYueG1sUEsFBgAAAAAEAAQA9QAAAIUDAAAAAA==&#10;" fillcolor="#ff5050"/>
                  <v:oval id="Oval 735" o:spid="_x0000_s1065" style="position:absolute;left:484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7GMEA&#10;AADcAAAADwAAAGRycy9kb3ducmV2LnhtbERPTWuDQBC9F/Iflgn0VlfTEozJRkKgUmgvJiHnwZ2o&#10;xJ0Vd43233cLhd7m8T5nl8+mEw8aXGtZQRLFIIgrq1uuFVzO7y8pCOeRNXaWScE3Ocj3i6cdZtpO&#10;XNLj5GsRQthlqKDxvs+kdFVDBl1ke+LA3exg0Ac41FIPOIVw08lVHK+lwZZDQ4M9HRuq7qfRKChK&#10;+TWuClduxgnrz7fEXFNTKPW8nA9bEJ5m/y/+c3/oMP91Db/Ph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xjBAAAA3AAAAA8AAAAAAAAAAAAAAAAAmAIAAGRycy9kb3du&#10;cmV2LnhtbFBLBQYAAAAABAAEAPUAAACGAwAAAAA=&#10;" fillcolor="#ff5050"/>
                  <v:oval id="Oval 736" o:spid="_x0000_s1066" style="position:absolute;left:5070;top:39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eg8EA&#10;AADcAAAADwAAAGRycy9kb3ducmV2LnhtbERPS4vCMBC+L/gfwgje1lRdfFSjiGBZWC9V8Tw0Y1ts&#10;JqVJbfffbxYEb/PxPWez600lntS40rKCyTgCQZxZXXKu4Ho5fi5BOI+ssbJMCn7JwW47+NhgrG3H&#10;KT3PPhchhF2MCgrv61hKlxVk0I1tTRy4u20M+gCbXOoGuxBuKjmNork0WHJoKLCmQ0HZ49waBUkq&#10;T+00cemq7TD/+ZqY29IkSo2G/X4NwlPv3+KX+1uH+bMF/D8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XXoPBAAAA3AAAAA8AAAAAAAAAAAAAAAAAmAIAAGRycy9kb3du&#10;cmV2LnhtbFBLBQYAAAAABAAEAPUAAACGAwAAAAA=&#10;" fillcolor="#ff5050"/>
                  <v:oval id="Oval 737" o:spid="_x0000_s1067" style="position:absolute;left:4630;top:36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K8cMA&#10;AADcAAAADwAAAGRycy9kb3ducmV2LnhtbESPQWvCQBCF7wX/wzKCt7rRFrGpq4jQUKiXqHgestMk&#10;NDsbshsT/33nIHib4b1575vNbnSNulEXas8GFvMEFHHhbc2lgcv563UNKkRki41nMnCnALvt5GWD&#10;qfUD53Q7xVJJCIcUDVQxtqnWoajIYZj7lli0X985jLJ2pbYdDhLuGr1MkpV2WLM0VNjSoaLi79Q7&#10;A1muj/0yC/lHP2D5875w17XLjJlNx/0nqEhjfJof199W8N+EVp6RCf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K8cMAAADcAAAADwAAAAAAAAAAAAAAAACYAgAAZHJzL2Rv&#10;d25yZXYueG1sUEsFBgAAAAAEAAQA9QAAAIgDAAAAAA==&#10;" fillcolor="#ff5050"/>
                </v:group>
                <v:group id="Group 738" o:spid="_x0000_s1068" style="position:absolute;left:37719;top:40005;width:18859;height:10287" coordorigin="5180,486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739" o:spid="_x0000_s1069" style="position:absolute;left:5180;top:486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QLsUA&#10;AADcAAAADwAAAGRycy9kb3ducmV2LnhtbESPQUvDQBCF70L/wzJCb3ZTY4vEbktpKdSDB6Peh+w0&#10;Cc3OhuyYxn/vHARvM7w3732z2U2hMyMNqY3sYLnIwBBX0bdcO/j8OD08g0mC7LGLTA5+KMFuO7vb&#10;YOHjjd9pLKU2GsKpQAeNSF9Ym6qGAqZF7IlVu8QhoOg61NYPeNPw0NnHLFvbgC1rQ4M9HRqqruV3&#10;cHCs9+V6tLms8svxLKvr19trvnRufj/tX8AITfJv/rs+e8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9AuxQAAANwAAAAPAAAAAAAAAAAAAAAAAJgCAABkcnMv&#10;ZG93bnJldi54bWxQSwUGAAAAAAQABAD1AAAAigMAAAAA&#10;"/>
                  <v:oval id="Oval 740" o:spid="_x0000_s1070" style="position:absolute;left:5860;top:56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cI8QA&#10;AADcAAAADwAAAGRycy9kb3ducmV2LnhtbESPT4vCMBDF7wt+hzCCN039g0o1igi7yLoerF68Dc3Y&#10;FptJSaLWb78RFvY2w3vvN2+W69bU4kHOV5YVDAcJCOLc6ooLBefTZ38OwgdkjbVlUvAiD+tV52OJ&#10;qbZPPtIjC4WIEPYpKihDaFIpfV6SQT+wDXHUrtYZDHF1hdQOnxFuajlKkqk0WHG8UGJD25LyW3Y3&#10;kfJz//qeZWOWk/qwd5eTH7+2uVK9brtZgAjUhn/zX3qnY/3JEN7PxAn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InCPEAAAA3AAAAA8AAAAAAAAAAAAAAAAAmAIAAGRycy9k&#10;b3ducmV2LnhtbFBLBQYAAAAABAAEAPUAAACJAwAAAAA=&#10;" fillcolor="red"/>
                  <v:oval id="Oval 741" o:spid="_x0000_s1071" style="position:absolute;left:6339;top:61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CVMQA&#10;AADcAAAADwAAAGRycy9kb3ducmV2LnhtbESPT4vCMBDF74LfIcyCN01XRZdqFBF2Ef8crHvxNjSz&#10;bdlmUpKo9dsbQfA2w3vvN2/my9bU4krOV5YVfA4SEMS51RUXCn5P3/0vED4ga6wtk4I7eVguup05&#10;ptre+EjXLBQiQtinqKAMoUml9HlJBv3ANsRR+7POYIirK6R2eItwU8thkkykwYrjhRIbWpeU/2cX&#10;Eyn7y892mo1YjuvDzp1PfnRf50r1PtrVDESgNrzNr/RGx/rjITyfiRP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aAlTEAAAA3AAAAA8AAAAAAAAAAAAAAAAAmAIAAGRycy9k&#10;b3ducmV2LnhtbFBLBQYAAAAABAAEAPUAAACJAwAAAAA=&#10;" fillcolor="red"/>
                  <v:oval id="Oval 742" o:spid="_x0000_s1072" style="position:absolute;left:6500;top:55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nz8UA&#10;AADcAAAADwAAAGRycy9kb3ducmV2LnhtbESPT2vCQBDF74LfYRnBm240Ykt0E0Rokf45NPbS25Ad&#10;k2B2NuyuGr99t1DwNsN77zdvtsVgOnEl51vLChbzBARxZXXLtYLv48vsGYQPyBo7y6TgTh6KfDza&#10;Yqbtjb/oWoZaRAj7DBU0IfSZlL5qyKCf2544aifrDIa4ulpqh7cIN51cJslaGmw5Xmiwp31D1bm8&#10;mEj5uLy+PZUpy1X3+e5+jj697yulppNhtwERaAgP83/6oGP9VQp/z8QJ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qfPxQAAANwAAAAPAAAAAAAAAAAAAAAAAJgCAABkcnMv&#10;ZG93bnJldi54bWxQSwUGAAAAAAQABAD1AAAAigMAAAAA&#10;" fillcolor="red"/>
                  <v:oval id="Oval 743" o:spid="_x0000_s1073" style="position:absolute;left:6830;top:59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8/u8UA&#10;AADcAAAADwAAAGRycy9kb3ducmV2LnhtbESPQWvCQBCF70L/wzKF3nTTGlSim1CEllLrwejF25Ad&#10;k9DsbNhdNf77rlDwNsN775s3q2IwnbiQ861lBa+TBARxZXXLtYLD/mO8AOEDssbOMim4kYcifxqt&#10;MNP2yju6lKEWEcI+QwVNCH0mpa8aMugntieO2sk6gyGurpba4TXCTSffkmQmDbYcLzTY07qh6rc8&#10;m0j5OX9+z8spy7Tbbtxx76e3daXUy/PwvgQRaAgP83/6S8f6aQr3Z+IE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z+7xQAAANwAAAAPAAAAAAAAAAAAAAAAAJgCAABkcnMv&#10;ZG93bnJldi54bWxQSwUGAAAAAAQABAD1AAAAigMAAAAA&#10;" fillcolor="red"/>
                  <v:oval id="Oval 744" o:spid="_x0000_s1074" style="position:absolute;left:7709;top:59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aIMUA&#10;AADcAAAADwAAAGRycy9kb3ducmV2LnhtbESPT2sCMRDF70K/Q5iCt5qtf6qsRimCImoPrl68DZvp&#10;7tLNZEmirt/eCAVvM7z3fvNmtmhNLa7kfGVZwWcvAUGcW11xoeB0XH1MQPiArLG2TAru5GExf+vM&#10;MNX2xge6ZqEQEcI+RQVlCE0qpc9LMuh7tiGO2q91BkNcXSG1w1uEm1r2k+RLGqw4XiixoWVJ+V92&#10;MZGyv6y342zAclj/7Nz56Af3Za5U9739noII1IaX+T+90bH+cATPZ+IE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5ogxQAAANwAAAAPAAAAAAAAAAAAAAAAAJgCAABkcnMv&#10;ZG93bnJldi54bWxQSwUGAAAAAAQABAD1AAAAigMAAAAA&#10;" fillcolor="red"/>
                  <v:oval id="Oval 745" o:spid="_x0000_s1075" style="position:absolute;left:6170;top:54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EEV8QA&#10;AADcAAAADwAAAGRycy9kb3ducmV2LnhtbESPT4vCMBDF74LfIcyCN01XRZdqFBEU8c/BuhdvQzPb&#10;lm0mJYlav71ZWPA2w3vvN2/my9bU4k7OV5YVfA4SEMS51RUXCr4vm/4XCB+QNdaWScGTPCwX3c4c&#10;U20ffKZ7FgoRIexTVFCG0KRS+rwkg35gG+Ko/VhnMMTVFVI7fES4qeUwSSbSYMXxQokNrUvKf7Ob&#10;iZTjbbufZiOW4/p0cNeLHz3XuVK9j3Y1AxGoDW/zf3qnY/3xBP6eiRP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BFfEAAAA3AAAAA8AAAAAAAAAAAAAAAAAmAIAAGRycy9k&#10;b3ducmV2LnhtbFBLBQYAAAAABAAEAPUAAACJAwAAAAA=&#10;" fillcolor="red"/>
                  <v:oval id="Oval 746" o:spid="_x0000_s1076" style="position:absolute;left:6830;top:55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hzMYA&#10;AADcAAAADwAAAGRycy9kb3ducmV2LnhtbESPQWvCQBCF70L/wzKF3uqmjdQSXaUElGL10NhLb0N2&#10;TEKzs2F3E+O/dwuCtxnee9+8Wa5H04qBnG8sK3iZJiCIS6sbrhT8HDfP7yB8QNbYWiYFF/KwXj1M&#10;lphpe+ZvGopQiQhhn6GCOoQuk9KXNRn0U9sRR+1kncEQV1dJ7fAc4aaVr0nyJg02HC/U2FFeU/lX&#10;9CZS9v12Ny9SlrP28OV+jz695KVST4/jxwJEoDHczbf0p471Z3P4fyZO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2hzMYAAADcAAAADwAAAAAAAAAAAAAAAACYAgAAZHJz&#10;L2Rvd25yZXYueG1sUEsFBgAAAAAEAAQA9QAAAIsDAAAAAA==&#10;" fillcolor="red"/>
                  <v:oval id="Oval 747" o:spid="_x0000_s1077" style="position:absolute;left:7159;top:61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I1vsUA&#10;AADcAAAADwAAAGRycy9kb3ducmV2LnhtbESPQWvCQBCF7wX/wzKCt7qxii2pq4hQKVUPjb30NmSn&#10;SWh2NuyuGv+9cxC8vWHefPPeYtW7Vp0pxMazgck4A0VcettwZeDn+PH8BiomZIutZzJwpQir5eBp&#10;gbn1F/6mc5EqJRCOORqoU+pyrWNZk8M49h2x7P58cJhkDJW2AS8Cd61+ybK5dtiwfKixo01N5X9x&#10;ckLZn7Zfr8WU9aw97MLvMU6vm9KY0bBfv4NK1KeH+X79aSX+TNJKGVG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jW+xQAAANwAAAAPAAAAAAAAAAAAAAAAAJgCAABkcnMv&#10;ZG93bnJldi54bWxQSwUGAAAAAAQABAD1AAAAigMAAAAA&#10;" fillcolor="red"/>
                  <v:oval id="Oval 748" o:spid="_x0000_s1078" style="position:absolute;left:7380;top:54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6QJcUA&#10;AADcAAAADwAAAGRycy9kb3ducmV2LnhtbESPQWsCMRCF70L/Q5iCt5qtitXVKEVQRO3B1Yu3YTPd&#10;XbqZLEnU9d8boeBthvfeN29mi9bU4krOV5YVfPYSEMS51RUXCk7H1ccYhA/IGmvLpOBOHhbzt84M&#10;U21vfKBrFgoRIexTVFCG0KRS+rwkg75nG+Ko/VpnMMTVFVI7vEW4qWU/SUbSYMXxQokNLUvK/7KL&#10;iZT9Zb39ygYsh/XPzp2PfnBf5kp139vvKYhAbXiZ/9MbHesPJ/B8Jk4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pAlxQAAANwAAAAPAAAAAAAAAAAAAAAAAJgCAABkcnMv&#10;ZG93bnJldi54bWxQSwUGAAAAAAQABAD1AAAAigMAAAAA&#10;" fillcolor="red"/>
                  <v:oval id="Oval 749" o:spid="_x0000_s1079" style="position:absolute;left:6940;top:50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2vZcYA&#10;AADcAAAADwAAAGRycy9kb3ducmV2LnhtbESPT2/CMAzF75P4DpGRdhspf8amjoAQEhNicFjZZTer&#10;8dpqjVMlAcq3x4dJuz3Lzz+/t1j1rlUXCrHxbGA8ykARl942XBn4Om2fXkHFhGyx9UwGbhRhtRw8&#10;LDC3/sqfdClSpQTCMUcDdUpdrnUsa3IYR74jlt2PDw6TjKHSNuBV4K7Vkyyba4cNy4caO9rUVP4W&#10;ZyeUw/l9/1JMWc/a40f4PsXpbVMa8zjs12+gEvXp3/x3vbMS/1niSxlR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2vZcYAAADcAAAADwAAAAAAAAAAAAAAAACYAgAAZHJz&#10;L2Rvd25yZXYueG1sUEsFBgAAAAAEAAQA9QAAAIsDAAAAAA==&#10;" fillcolor="red"/>
                </v:group>
                <v:group id="Group 750" o:spid="_x0000_s1080" style="position:absolute;left:37719;top:58293;width:18859;height:10287" coordorigin="7380,1008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oval id="Oval 751" o:spid="_x0000_s1081" style="position:absolute;left:7380;top:1008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oval id="Oval 752" o:spid="_x0000_s1082" style="position:absolute;left:8060;top:10860;width:220;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xEsUA&#10;AADcAAAADwAAAGRycy9kb3ducmV2LnhtbESPQWvCQBCF7wX/wzJCb3WjaVWiq4hQEdsejF68Ddkx&#10;CWZnw+6q8d93hUJvM7z3vnkzX3amETdyvrasYDhIQBAXVtdcKjgePt+mIHxA1thYJgUP8rBc9F7m&#10;mGl75z3d8lCKCGGfoYIqhDaT0hcVGfQD2xJH7WydwRBXV0rt8B7hppGjJBlLgzXHCxW2tK6ouORX&#10;Eynf181ukqcs35ufL3c6+PSxLpR67XerGYhAXfg3/6W3Otb/SOH5TJx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zESxQAAANwAAAAPAAAAAAAAAAAAAAAAAJgCAABkcnMv&#10;ZG93bnJldi54bWxQSwUGAAAAAAQABAD1AAAAigMAAAAA&#10;" fillcolor="red"/>
                  <v:oval id="Oval 753" o:spid="_x0000_s1083" style="position:absolute;left:8539;top:11340;width:220;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apZsUA&#10;AADcAAAADwAAAGRycy9kb3ducmV2LnhtbESPT2sCMRDF70K/Q5iCt5qtf6qsRimCImoPrl68DZvp&#10;7tLNZEmirt/eCAVvM7z3fvNmtmhNLa7kfGVZwWcvAUGcW11xoeB0XH1MQPiArLG2TAru5GExf+vM&#10;MNX2xge6ZqEQEcI+RQVlCE0qpc9LMuh7tiGO2q91BkNcXSG1w1uEm1r2k+RLGqw4XiixoWVJ+V92&#10;MZGyv6y342zAclj/7Nz56Af3Za5U9739noII1IaX+T+90bH+aAjPZ+IE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qlmxQAAANwAAAAPAAAAAAAAAAAAAAAAAJgCAABkcnMv&#10;ZG93bnJldi54bWxQSwUGAAAAAAQABAD1AAAAigMAAAAA&#10;" fillcolor="red"/>
                  <v:oval id="Oval 754" o:spid="_x0000_s1084" style="position:absolute;left:8700;top:108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M/cUA&#10;AADcAAAADwAAAGRycy9kb3ducmV2LnhtbESPQWsCMRCF70L/Q5iCN822apXVKEWoiNqDqxdvw2a6&#10;u3QzWZKo6783guBthvfeN29mi9bU4kLOV5YVfPQTEMS51RUXCo6Hn94EhA/IGmvLpOBGHhbzt84M&#10;U22vvKdLFgoRIexTVFCG0KRS+rwkg75vG+Ko/VlnMMTVFVI7vEa4qeVnknxJgxXHCyU2tCwp/8/O&#10;JlJ259VmnA1YDuvfrTsd/OC2zJXqvrffUxCB2vAyP9NrHeuPRvB4Jk4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gz9xQAAANwAAAAPAAAAAAAAAAAAAAAAAJgCAABkcnMv&#10;ZG93bnJldi54bWxQSwUGAAAAAAQABAD1AAAAigMAAAAA&#10;" fillcolor="red"/>
                  <v:oval id="Oval 755" o:spid="_x0000_s1085" style="position:absolute;left:9030;top:11160;width:220;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SisUA&#10;AADcAAAADwAAAGRycy9kb3ducmV2LnhtbESPQWsCMRCF74L/IYzgTbPWamVrlCIoUvXg2ou3YTPd&#10;XdxMliTq+u+bguBthvfeN2/my9bU4kbOV5YVjIYJCOLc6ooLBT+n9WAGwgdkjbVlUvAgD8tFtzPH&#10;VNs7H+mWhUJECPsUFZQhNKmUPi/JoB/ahjhqv9YZDHF1hdQO7xFuavmWJFNpsOJ4ocSGViXll+xq&#10;ImV/3Xx/ZGOW7/Vh584nP36scqX6vfbrE0SgNrzMz/RWx/qTKfw/Eye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JKKxQAAANwAAAAPAAAAAAAAAAAAAAAAAJgCAABkcnMv&#10;ZG93bnJldi54bWxQSwUGAAAAAAQABAD1AAAAigMAAAAA&#10;" fillcolor="red"/>
                  <v:oval id="Oval 756" o:spid="_x0000_s1086" style="position:absolute;left:9909;top:11110;width:220;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jY8YA&#10;AADcAAAADwAAAGRycy9kb3ducmV2LnhtbESPT2/CMAzF75P4DpGRdhspf8amjoAQEhNicFjZZTer&#10;8dpqjVMlAcq3x4dJuz3Lzz+/t1j1rlUXCrHxbGA8ykARl942XBn4Om2fXkHFhGyx9UwGbhRhtRw8&#10;LDC3/sqfdClSpQTCMUcDdUpdrnUsa3IYR74jlt2PDw6TjKHSNuBV4K7Vkyyba4cNy4caO9rUVP4W&#10;ZyeUw/l9/1JMWc/a40f4PsXpbVMa8zjs12+gEvXp3/x3vbMS/1nSShlR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jY8YAAADcAAAADwAAAAAAAAAAAAAAAACYAgAAZHJz&#10;L2Rvd25yZXYueG1sUEsFBgAAAAAEAAQA9QAAAIsDAAAAAA==&#10;" fillcolor="red"/>
                  <v:oval id="Oval 757" o:spid="_x0000_s1087" style="position:absolute;left:8370;top:1062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YA&#10;AADcAAAADwAAAGRycy9kb3ducmV2LnhtbESPS2/CMBCE75X6H6ytxA2clvJoikEICVTxOBC4cFvF&#10;2yRqvI5sA+HfYySk3nY1M9/OTmatqcWFnK8sK3jvJSCIc6srLhQcD8vuGIQPyBpry6TgRh5m09eX&#10;CabaXnlPlywUIkLYp6igDKFJpfR5SQZ9zzbEUfu1zmCIqyukdniNcFPLjyQZSoMVxwslNrQoKf/L&#10;ziZStufVepT1WX7Wu407HXz/tsiV6ry1828Qgdrwb36mf3SsP/iCxzNxAj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G+MYAAADcAAAADwAAAAAAAAAAAAAAAACYAgAAZHJz&#10;L2Rvd25yZXYueG1sUEsFBgAAAAAEAAQA9QAAAIsDAAAAAA==&#10;" fillcolor="red"/>
                  <v:oval id="Oval 758" o:spid="_x0000_s1088" style="position:absolute;left:9030;top:108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9eNMYA&#10;AADcAAAADwAAAGRycy9kb3ducmV2LnhtbESPT2vCQBDF74V+h2WE3upGU6xEVymCUtp6aPTibciO&#10;STA7G3bX/Pn23UKhtxnee795s94OphEdOV9bVjCbJiCIC6trLhWcT/vnJQgfkDU2lknBSB62m8eH&#10;NWba9vxNXR5KESHsM1RQhdBmUvqiIoN+alviqF2tMxji6kqpHfYRbho5T5KFNFhzvFBhS7uKilt+&#10;N5HydT98vOYpy5fm+OkuJ5+Ou0Kpp8nwtgIRaAj/5r/0u471F3P4fSZO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9eNMYAAADcAAAADwAAAAAAAAAAAAAAAACYAgAAZHJz&#10;L2Rvd25yZXYueG1sUEsFBgAAAAAEAAQA9QAAAIsDAAAAAA==&#10;" fillcolor="red"/>
                  <v:oval id="Oval 759" o:spid="_x0000_s1089" style="position:absolute;left:9359;top:113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7r8UA&#10;AADcAAAADwAAAGRycy9kb3ducmV2LnhtbESPQWvCQBCF70L/wzKF3nTTpqhEVymCUqoeTLx4G7Jj&#10;EpqdDburxn/vFgreZnjvffNmvuxNK67kfGNZwfsoAUFcWt1wpeBYrIdTED4ga2wtk4I7eVguXgZz&#10;zLS98YGueahEhLDPUEEdQpdJ6cuaDPqR7YijdrbOYIirq6R2eItw08qPJBlLgw3HCzV2tKqp/M0v&#10;JlJ2l83PJE9Zfrb7rTsVPr2vSqXeXvuvGYhAfXia/9PfOtYfp/D3TJx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uvxQAAANwAAAAPAAAAAAAAAAAAAAAAAJgCAABkcnMv&#10;ZG93bnJldi54bWxQSwUGAAAAAAQABAD1AAAAigMAAAAA&#10;" fillcolor="red"/>
                  <v:oval id="Oval 760" o:spid="_x0000_s1090" style="position:absolute;left:9580;top:10620;width:30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GQMUA&#10;AADcAAAADwAAAGRycy9kb3ducmV2LnhtbESPQWsCMRCF74L/IYzgTbPWamVrlCIoUvXg2ou3YTPd&#10;XdxMliTq+u+bguBthvfeN2/my9bU4kbOV5YVjIYJCOLc6ooLBT+n9WAGwgdkjbVlUvAgD8tFtzPH&#10;VNs7H+mWhUJECPsUFZQhNKmUPi/JoB/ahjhqv9YZDHF1hdQO7xFuavmWJFNpsOJ4ocSGViXll+xq&#10;ImV/3Xx/ZGOW7/Vh584nP36scqX6vfbrE0SgNrzMz/RWx/rTCfw/Eye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sZAxQAAANwAAAAPAAAAAAAAAAAAAAAAAJgCAABkcnMv&#10;ZG93bnJldi54bWxQSwUGAAAAAAQABAD1AAAAigMAAAAA&#10;" fillcolor="red"/>
                  <v:oval id="Oval 761" o:spid="_x0000_s1091" style="position:absolute;left:9140;top:102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YN8QA&#10;AADcAAAADwAAAGRycy9kb3ducmV2LnhtbESPQWvCQBCF7wX/wzJCb7pRS1qiq4iglKoHYy+9Ddkx&#10;CWZnw+6q8d+7gtDbDO+9b97MFp1pxJWcry0rGA0TEMSF1TWXCn6P68EXCB+QNTaWScGdPCzmvbcZ&#10;Ztre+EDXPJQiQthnqKAKoc2k9EVFBv3QtsRRO1lnMMTVlVI7vEW4aeQ4SVJpsOZ4ocKWVhUV5/xi&#10;ImV32fx85hOWH81+6/6OfnJfFUq997vlFESgLvybX+lvHeunKTyfiRP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WDfEAAAA3AAAAA8AAAAAAAAAAAAAAAAAmAIAAGRycy9k&#10;b3ducmV2LnhtbFBLBQYAAAAABAAEAPUAAACJAwAAAAA=&#10;" fillcolor="red"/>
                </v:group>
                <v:shapetype id="_x0000_t202" coordsize="21600,21600" o:spt="202" path="m,l,21600r21600,l21600,xe">
                  <v:stroke joinstyle="miter"/>
                  <v:path gradientshapeok="t" o:connecttype="rect"/>
                </v:shapetype>
                <v:shape id="Text Box 762" o:spid="_x0000_s1092" type="#_x0000_t202" style="position:absolute;left:698;top:4572;width:3003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980236" w:rsidRPr="000F59DF" w:rsidRDefault="00980236" w:rsidP="00E27AE2">
                        <w:pPr>
                          <w:rPr>
                            <w:rFonts w:ascii="Times New Roman" w:hAnsi="Times New Roman"/>
                            <w:lang w:val="en-US"/>
                          </w:rPr>
                        </w:pPr>
                        <w:r w:rsidRPr="000F59DF">
                          <w:rPr>
                            <w:rFonts w:ascii="Times New Roman" w:hAnsi="Times New Roman"/>
                            <w:b/>
                            <w:bCs/>
                            <w:lang w:val="en-US"/>
                          </w:rPr>
                          <w:t>Stage 1</w:t>
                        </w:r>
                        <w:r w:rsidRPr="000F59DF">
                          <w:rPr>
                            <w:rFonts w:ascii="Times New Roman" w:hAnsi="Times New Roman"/>
                            <w:lang w:val="en-US"/>
                          </w:rPr>
                          <w:t xml:space="preserve"> – Compilation of full LBSs List</w:t>
                        </w:r>
                      </w:p>
                    </w:txbxContent>
                  </v:textbox>
                </v:shape>
                <v:shape id="Text Box 763" o:spid="_x0000_s1093" type="#_x0000_t202" style="position:absolute;left:698;top:31432;width:27940;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980236" w:rsidRPr="000F59DF" w:rsidRDefault="00980236" w:rsidP="00E27AE2">
                        <w:pPr>
                          <w:rPr>
                            <w:rFonts w:ascii="Times New Roman" w:hAnsi="Times New Roman"/>
                            <w:lang w:val="en-US"/>
                          </w:rPr>
                        </w:pPr>
                        <w:r w:rsidRPr="004837B2">
                          <w:rPr>
                            <w:rFonts w:ascii="Times New Roman" w:hAnsi="Times New Roman"/>
                            <w:b/>
                            <w:bCs/>
                            <w:lang w:val="en-US"/>
                          </w:rPr>
                          <w:t>Stage 2</w:t>
                        </w:r>
                        <w:r>
                          <w:rPr>
                            <w:lang w:val="en-US"/>
                          </w:rPr>
                          <w:t xml:space="preserve"> – </w:t>
                        </w:r>
                        <w:r w:rsidRPr="000F59DF">
                          <w:rPr>
                            <w:rFonts w:ascii="Times New Roman" w:hAnsi="Times New Roman"/>
                            <w:lang w:val="en-US"/>
                          </w:rPr>
                          <w:t>First level sc</w:t>
                        </w:r>
                        <w:r>
                          <w:rPr>
                            <w:rFonts w:ascii="Times New Roman" w:hAnsi="Times New Roman"/>
                            <w:lang w:val="en-US"/>
                          </w:rPr>
                          <w:t>reening – selection of Hot Spot</w:t>
                        </w:r>
                        <w:r w:rsidRPr="000F59DF">
                          <w:rPr>
                            <w:rFonts w:ascii="Times New Roman" w:hAnsi="Times New Roman"/>
                            <w:lang w:val="en-US"/>
                          </w:rPr>
                          <w:t xml:space="preserve"> candidates</w:t>
                        </w:r>
                      </w:p>
                    </w:txbxContent>
                  </v:textbox>
                </v:shape>
                <v:shape id="Text Box 764" o:spid="_x0000_s1094" type="#_x0000_t202" style="position:absolute;left:698;top:43434;width:2794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980236" w:rsidRPr="000F59DF" w:rsidRDefault="00980236" w:rsidP="00E27AE2">
                        <w:pPr>
                          <w:rPr>
                            <w:rFonts w:ascii="Times New Roman" w:hAnsi="Times New Roman"/>
                            <w:lang w:val="en-US"/>
                          </w:rPr>
                        </w:pPr>
                        <w:r w:rsidRPr="00C15858">
                          <w:rPr>
                            <w:rFonts w:ascii="Times New Roman" w:hAnsi="Times New Roman"/>
                            <w:b/>
                            <w:bCs/>
                            <w:lang w:val="en-US"/>
                          </w:rPr>
                          <w:t>Stage 3</w:t>
                        </w:r>
                        <w:r>
                          <w:rPr>
                            <w:lang w:val="en-US"/>
                          </w:rPr>
                          <w:t xml:space="preserve"> – </w:t>
                        </w:r>
                        <w:r w:rsidRPr="000F59DF">
                          <w:rPr>
                            <w:rFonts w:ascii="Times New Roman" w:hAnsi="Times New Roman"/>
                            <w:lang w:val="en-US"/>
                          </w:rPr>
                          <w:t>Second level screening and first prioritization to identify top Hot Spots</w:t>
                        </w:r>
                        <w:r>
                          <w:rPr>
                            <w:rFonts w:ascii="Times New Roman" w:hAnsi="Times New Roman"/>
                            <w:lang w:val="en-US"/>
                          </w:rPr>
                          <w:t xml:space="preserve"> (environmental and socio-economy indicators)</w:t>
                        </w:r>
                      </w:p>
                    </w:txbxContent>
                  </v:textbox>
                </v:shape>
                <v:shape id="Text Box 765" o:spid="_x0000_s1095" type="#_x0000_t202" style="position:absolute;left:1155;top:60579;width:2794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980236" w:rsidRPr="000F59DF" w:rsidRDefault="00980236" w:rsidP="00E27AE2">
                        <w:pPr>
                          <w:rPr>
                            <w:rFonts w:ascii="Times New Roman" w:hAnsi="Times New Roman"/>
                            <w:lang w:val="en-US"/>
                          </w:rPr>
                        </w:pPr>
                        <w:r w:rsidRPr="000F59DF">
                          <w:rPr>
                            <w:rFonts w:ascii="Times New Roman" w:hAnsi="Times New Roman"/>
                            <w:b/>
                            <w:bCs/>
                            <w:lang w:val="en-US"/>
                          </w:rPr>
                          <w:t>Stage 4</w:t>
                        </w:r>
                        <w:r w:rsidRPr="000F59DF">
                          <w:rPr>
                            <w:rFonts w:ascii="Times New Roman" w:hAnsi="Times New Roman"/>
                            <w:lang w:val="en-US"/>
                          </w:rPr>
                          <w:t xml:space="preserve"> - Third level screening to verify the prioritization according to more sophisticated criteria and build the final List</w:t>
                        </w:r>
                      </w:p>
                    </w:txbxContent>
                  </v:textbox>
                </v:shape>
                <v:shape id="Text Box 766" o:spid="_x0000_s1096" type="#_x0000_t202" style="position:absolute;left:6286;width:195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980236" w:rsidRPr="000F59DF" w:rsidRDefault="00980236" w:rsidP="00E27AE2">
                        <w:pPr>
                          <w:rPr>
                            <w:rFonts w:ascii="Times New Roman" w:hAnsi="Times New Roman"/>
                            <w:b/>
                            <w:bCs/>
                            <w:lang w:val="en-US"/>
                          </w:rPr>
                        </w:pPr>
                        <w:r w:rsidRPr="000F59DF">
                          <w:rPr>
                            <w:rFonts w:ascii="Times New Roman" w:hAnsi="Times New Roman"/>
                            <w:b/>
                            <w:bCs/>
                            <w:lang w:val="en-US"/>
                          </w:rPr>
                          <w:t xml:space="preserve">Work stage </w:t>
                        </w:r>
                      </w:p>
                    </w:txbxContent>
                  </v:textbox>
                </v:shape>
                <v:shape id="Text Box 767" o:spid="_x0000_s1097" type="#_x0000_t202" style="position:absolute;left:36322;width:195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980236" w:rsidRPr="000F59DF" w:rsidRDefault="00980236" w:rsidP="00E27AE2">
                        <w:pPr>
                          <w:rPr>
                            <w:rFonts w:ascii="Times New Roman" w:hAnsi="Times New Roman"/>
                            <w:b/>
                            <w:bCs/>
                            <w:lang w:val="en-US"/>
                          </w:rPr>
                        </w:pPr>
                        <w:r w:rsidRPr="000F59DF">
                          <w:rPr>
                            <w:rFonts w:ascii="Times New Roman" w:hAnsi="Times New Roman"/>
                            <w:b/>
                            <w:bCs/>
                            <w:lang w:val="en-US"/>
                          </w:rPr>
                          <w:t>Work stage result</w:t>
                        </w:r>
                      </w:p>
                    </w:txbxContent>
                  </v:textbox>
                </v:shape>
                <v:shape id="Text Box 768" o:spid="_x0000_s1098" type="#_x0000_t202" style="position:absolute;left:36322;top:3429;width:1816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 xml:space="preserve">Data Base of Point Sources of Pollution </w:t>
                        </w:r>
                      </w:p>
                    </w:txbxContent>
                  </v:textbox>
                </v:shape>
                <v:shape id="Text Box 769" o:spid="_x0000_s1099" type="#_x0000_t202" style="position:absolute;left:36322;top:20574;width:1816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List of the Hot Spot Candidates</w:t>
                        </w:r>
                      </w:p>
                    </w:txbxContent>
                  </v:textbox>
                </v:shape>
                <v:shape id="Text Box 771" o:spid="_x0000_s1100" type="#_x0000_t202" style="position:absolute;left:37020;top:37719;width:181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List of Top Hot Spots</w:t>
                        </w:r>
                      </w:p>
                    </w:txbxContent>
                  </v:textbox>
                </v:shape>
                <v:shape id="Text Box 772" o:spid="_x0000_s1101" type="#_x0000_t202" style="position:absolute;left:36322;top:54864;width:1816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980236" w:rsidRPr="000F59DF" w:rsidRDefault="00980236" w:rsidP="00E27AE2">
                        <w:pPr>
                          <w:rPr>
                            <w:rFonts w:ascii="Times New Roman" w:hAnsi="Times New Roman"/>
                            <w:sz w:val="18"/>
                            <w:szCs w:val="18"/>
                            <w:lang w:val="en-US"/>
                          </w:rPr>
                        </w:pPr>
                        <w:r w:rsidRPr="000F59DF">
                          <w:rPr>
                            <w:rFonts w:ascii="Times New Roman" w:hAnsi="Times New Roman"/>
                            <w:sz w:val="18"/>
                            <w:szCs w:val="18"/>
                            <w:lang w:val="en-US"/>
                          </w:rPr>
                          <w:t>The Final Ranked List of Top Hot Spots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73" o:spid="_x0000_s1102" type="#_x0000_t67" style="position:absolute;left:9779;top:10287;width:209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O08IA&#10;AADcAAAADwAAAGRycy9kb3ducmV2LnhtbERPTWvCQBC9F/wPywi91Y2BNhpdRYWCIEVie/E2ZMck&#10;mJ0Nu1sT/71bKHibx/uc5XowrbiR841lBdNJAoK4tLrhSsHP9+fbDIQPyBpby6TgTh7Wq9HLEnNt&#10;ey7odgqViCHsc1RQh9DlUvqyJoN+YjviyF2sMxgidJXUDvsYblqZJsmHNNhwbKixo11N5fX0axRk&#10;B1ecM4/9Znu4v6fm2Mv0q1LqdTxsFiACDeEp/nfvdZyfzeHv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k7TwgAAANwAAAAPAAAAAAAAAAAAAAAAAJgCAABkcnMvZG93&#10;bnJldi54bWxQSwUGAAAAAAQABAD1AAAAhwMAAAAA&#10;" fillcolor="gray"/>
                <v:shape id="AutoShape 774" o:spid="_x0000_s1103" type="#_x0000_t67" style="position:absolute;left:9779;top:37719;width:209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XacUA&#10;AADcAAAADwAAAGRycy9kb3ducmV2LnhtbESPT2vCQBDF7wW/wzKCt7oxYJXUVbQgCCLFP5fehuw0&#10;Cc3Oht2tid/eORR6m+G9ee83q83gWnWnEBvPBmbTDBRx6W3DlYHbdf+6BBUTssXWMxl4UITNevSy&#10;wsL6ns90v6RKSQjHAg3UKXWF1rGsyWGc+o5YtG8fHCZZQ6VtwF7CXavzLHvTDhuWhho7+qip/Ln8&#10;OgOLYzh/LSL2293xMc/dZ6/zU2XMZDxs30ElGtK/+e/6YAV/KfjyjEy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dpxQAAANwAAAAPAAAAAAAAAAAAAAAAAJgCAABkcnMv&#10;ZG93bnJldi54bWxQSwUGAAAAAAQABAD1AAAAigMAAAAA&#10;" fillcolor="gray"/>
                <v:shape id="AutoShape 775" o:spid="_x0000_s1104" type="#_x0000_t67" style="position:absolute;left:9779;top:50292;width:2095;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Ey8sEA&#10;AADcAAAADwAAAGRycy9kb3ducmV2LnhtbERPTYvCMBC9C/sfwix409SCq3SNooIgyLJYvextaMa2&#10;2ExKEm3990YQ9jaP9zmLVW8acSfna8sKJuMEBHFhdc2lgvNpN5qD8AFZY2OZFDzIw2r5MVhgpm3H&#10;R7rnoRQxhH2GCqoQ2kxKX1Rk0I9tSxy5i3UGQ4SulNphF8NNI9Mk+ZIGa44NFba0rai45jejYHZw&#10;x7+Zx269OTymqfntZPpTKjX87NffIAL14V/8du91nD+fwOu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xMvLBAAAA3AAAAA8AAAAAAAAAAAAAAAAAmAIAAGRycy9kb3du&#10;cmV2LnhtbFBLBQYAAAAABAAEAPUAAACGAwAAAAA=&#10;" fillcolor="gray"/>
                <v:group id="Group 777" o:spid="_x0000_s1105" style="position:absolute;left:22352;top:18288;width:10922;height:5715" coordorigin="3750,288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778" o:spid="_x0000_s1106" style="position:absolute;left:3750;top:2880;width:2970;height:1620" coordorigin="1990,180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oval id="Oval 779" o:spid="_x0000_s1107" style="position:absolute;left:1990;top:180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oval id="Oval 780" o:spid="_x0000_s1108" style="position:absolute;left:2670;top:25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VDL8MA&#10;AADcAAAADwAAAGRycy9kb3ducmV2LnhtbERPTWuDQBC9F/oflinkEprVQksw2YgUbNNDIZr0PrgT&#10;lbiz4q7R/PtuoZDbPN7nbNPZdOJKg2stK4hXEQjiyuqWawWnY/68BuE8ssbOMim4kYN09/iwxUTb&#10;iQu6lr4WIYRdggoa7/tESlc1ZNCtbE8cuLMdDPoAh1rqAacQbjr5EkVv0mDLoaHBnt4bqi7laBTk&#10;3O8/4iL7/LnEp+mwLJf09T0qtXiasw0IT7O/i//dex3mr1/h75lw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VDL8MAAADcAAAADwAAAAAAAAAAAAAAAACYAgAAZHJzL2Rv&#10;d25yZXYueG1sUEsFBgAAAAAEAAQA9QAAAIgDAAAAAA==&#10;" fillcolor="gray"/>
                    <v:oval id="Oval 781" o:spid="_x0000_s1109" style="position:absolute;left:2871;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dWMMA&#10;AADcAAAADwAAAGRycy9kb3ducmV2LnhtbERPTWuDQBC9F/oflin0Is1qDxJsNhIKae0hEE16H9yp&#10;iu6suJto/303EOhtHu9zNvliBnGlyXWWFSSrGARxbXXHjYLzaf+yBuE8ssbBMin4JQf59vFhg5m2&#10;M5d0rXwjQgi7DBW03o+ZlK5uyaBb2ZE4cD92MugDnBqpJ5xDuBnkaxyn0mDHoaHFkd5bqvvqYhTs&#10;eSw+knL3+d0n5/kYVRF9HS5KPT8tuzcQnhb/L767Cx3mr1O4PRMu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fdWMMAAADcAAAADwAAAAAAAAAAAAAAAACYAgAAZHJzL2Rv&#10;d25yZXYueG1sUEsFBgAAAAAEAAQA9QAAAIgDAAAAAA==&#10;" fillcolor="gray"/>
                    <v:oval id="Oval 782" o:spid="_x0000_s1110" style="position:absolute;left:3149;top:30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4w8MA&#10;AADcAAAADwAAAGRycy9kb3ducmV2LnhtbERPTWuDQBC9F/oflinkEprVHtpgshEp2KaHQjTpfXAn&#10;KnFnxV2j+ffdQiG3ebzP2aaz6cSVBtdaVhCvIhDEldUt1wpOx/x5DcJ5ZI2dZVJwIwfp7vFhi4m2&#10;Exd0LX0tQgi7BBU03veJlK5qyKBb2Z44cGc7GPQBDrXUA04h3HTyJYpepcGWQ0ODPb03VF3K0SjI&#10;ud9/xEX2+XOJT9NhWS7p63tUavE0ZxsQnmZ/F/+79zrMX7/B3zPhAr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4w8MAAADcAAAADwAAAAAAAAAAAAAAAACYAgAAZHJzL2Rv&#10;d25yZXYueG1sUEsFBgAAAAAEAAQA9QAAAIgDAAAAAA==&#10;" fillcolor="gray"/>
                    <v:oval id="Oval 783" o:spid="_x0000_s1111" style="position:absolute;left:4630;top:23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sscQA&#10;AADcAAAADwAAAGRycy9kb3ducmV2LnhtbESPQWvCQBCF70L/wzJCL6Kb9CCSuooItnoQNNr7kB2T&#10;YHY2ZFeT/nvnUOhthvfmvW+W68E16kldqD0bSGcJKOLC25pLA9fLbroAFSKyxcYzGfilAOvV22iJ&#10;mfU9n+mZx1JJCIcMDVQxtpnWoajIYZj5lli0m+8cRlm7UtsOewl3jf5Ikrl2WLM0VNjStqLinj+c&#10;gR23+6/0vPn+uafX/jTJJ3Q4Pox5Hw+bT1CRhvhv/rveW8FfCK08IxPo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U7LHEAAAA3AAAAA8AAAAAAAAAAAAAAAAAmAIAAGRycy9k&#10;b3ducmV2LnhtbFBLBQYAAAAABAAEAPUAAACJAwAAAAA=&#10;" fillcolor="gray"/>
                    <v:oval id="Oval 784" o:spid="_x0000_s1112" style="position:absolute;left:3310;top:19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JKsIA&#10;AADcAAAADwAAAGRycy9kb3ducmV2LnhtbERPS4vCMBC+C/sfwgh7kTXtHkSrUWTB10GwXb0PzdgW&#10;m0lpou3++40geJuP7zmLVW9q8aDWVZYVxOMIBHFudcWFgvPv5msKwnlkjbVlUvBHDlbLj8ECE207&#10;TumR+UKEEHYJKii9bxIpXV6SQTe2DXHgrrY16ANsC6lb7EK4qeV3FE2kwYpDQ4kN/ZSU37K7UbDh&#10;Zr+N0/XucovP3WmUjehwvCv1OezXcxCeev8Wv9x7HeZPZ/B8Jlw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EkqwgAAANwAAAAPAAAAAAAAAAAAAAAAAJgCAABkcnMvZG93&#10;bnJldi54bWxQSwUGAAAAAAQABAD1AAAAhwMAAAAA&#10;" fillcolor="gray"/>
                    <v:oval id="Oval 785" o:spid="_x0000_s1113" style="position:absolute;left:3860;top:21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2asYA&#10;AADcAAAADwAAAGRycy9kb3ducmV2LnhtbESPQWvCQBCF70L/wzJCL1I36UE0dSNSsNVDoab2PmTH&#10;JCQ7G7KrSf9951DobYb35r1vtrvJdepOQ2g8G0iXCSji0tuGKwOXr8PTGlSIyBY7z2TghwLs8ofZ&#10;FjPrRz7TvYiVkhAOGRqoY+wzrUNZk8Ow9D2xaFc/OIyyDpW2A44S7jr9nCQr7bBhaaixp9eayra4&#10;OQMH7o9v6Xn//t2ml/FzUSzo9HEz5nE+7V9ARZriv/nv+mgFfyP48oxMo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2asYAAADcAAAADwAAAAAAAAAAAAAAAACYAgAAZHJz&#10;L2Rvd25yZXYueG1sUEsFBgAAAAAEAAQA9QAAAIsDAAAAAA==&#10;" fillcolor="gray"/>
                    <v:oval id="Oval 786" o:spid="_x0000_s1114" style="position:absolute;left:3310;top:25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T8cMA&#10;AADcAAAADwAAAGRycy9kb3ducmV2LnhtbERPS2uDQBC+F/Iflgn0EupqDqU12QQJmMeh0Fh7H9yJ&#10;StxZcTfR/vtsodDbfHzPWW8n04k7Da61rCCJYhDEldUt1wrKr/zlDYTzyBo7y6TghxxsN7OnNaba&#10;jnyme+FrEULYpaig8b5PpXRVQwZdZHviwF3sYNAHONRSDziGcNPJZRy/SoMth4YGe9o1VF2Lm1GQ&#10;c3/cJ+fs8H1NyvFzUSzo9HFT6nk+ZSsQnib/L/5zH3WY/57A7zPhAr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fT8cMAAADcAAAADwAAAAAAAAAAAAAAAACYAgAAZHJzL2Rv&#10;d25yZXYueG1sUEsFBgAAAAAEAAQA9QAAAIgDAAAAAA==&#10;" fillcolor="gray"/>
                    <v:oval id="Oval 787" o:spid="_x0000_s1115" style="position:absolute;left:3969;top:27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VNhsMA&#10;AADcAAAADwAAAGRycy9kb3ducmV2LnhtbERPTWvCQBC9F/wPyxS8iNnEQ6mpqwQhrR4KNab3ITtN&#10;gtnZkF1N/PduodDbPN7nbHaT6cSNBtdaVpBEMQjiyuqWawXlOV++gnAeWWNnmRTcycFuO3vaYKrt&#10;yCe6Fb4WIYRdigoa7/tUSlc1ZNBFticO3I8dDPoAh1rqAccQbjq5iuMXabDl0NBgT/uGqktxNQpy&#10;7g/vySn7+L4k5fi1KBZ0/LwqNX+esjcQnib/L/5zH3SYv17B7zPhAr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VNhsMAAADcAAAADwAAAAAAAAAAAAAAAACYAgAAZHJzL2Rv&#10;d25yZXYueG1sUEsFBgAAAAAEAAQA9QAAAIgDAAAAAA==&#10;" fillcolor="gray"/>
                    <v:oval id="Oval 788" o:spid="_x0000_s1116" style="position:absolute;left:2871;top:19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oHcIA&#10;AADcAAAADwAAAGRycy9kb3ducmV2LnhtbERPS4vCMBC+C/sfwix4EU3rgqzVKLLg6yBoV+9DM9sW&#10;m0lpou3+eyMI3ubje8582ZlK3KlxpWUF8SgCQZxZXXKu4Py7Hn6DcB5ZY2WZFPyTg+XiozfHRNuW&#10;T3RPfS5CCLsEFRTe14mULivIoBvZmjhwf7Yx6ANscqkbbEO4qeQ4iibSYMmhocCafgrKrunNKFhz&#10;vdvEp9X2co3P7XGQDmh/uCnV/+xWMxCeOv8Wv9w7HeZPv+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KegdwgAAANwAAAAPAAAAAAAAAAAAAAAAAJgCAABkcnMvZG93&#10;bnJldi54bWxQSwUGAAAAAAQABAD1AAAAhwMAAAAA&#10;" fillcolor="gray"/>
                    <v:oval id="Oval 789" o:spid="_x0000_s1117" style="position:absolute;left:3640;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wacIA&#10;AADcAAAADwAAAGRycy9kb3ducmV2LnhtbERPS4vCMBC+C/sfwix4EU0ri6zVKLLg6yBoV+9DM9sW&#10;m0lpou3+eyMI3ubje8582ZlK3KlxpWUF8SgCQZxZXXKu4Py7Hn6DcB5ZY2WZFPyTg+XiozfHRNuW&#10;T3RPfS5CCLsEFRTe14mULivIoBvZmjhwf7Yx6ANscqkbbEO4qeQ4iibSYMmhocCafgrKrunNKFhz&#10;vdvEp9X2co3P7XGQDmh/uCnV/+xWMxCeOv8Wv9w7HeZPv+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HBpwgAAANwAAAAPAAAAAAAAAAAAAAAAAJgCAABkcnMvZG93&#10;bnJldi54bWxQSwUGAAAAAAQABAD1AAAAhwMAAAAA&#10;" fillcolor="gray"/>
                    <v:oval id="Oval 790" o:spid="_x0000_s1118" style="position:absolute;left:2321;top:2160;width:17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V8sIA&#10;AADcAAAADwAAAGRycy9kb3ducmV2LnhtbERPS4vCMBC+C/sfwix4EU0rrKzVKLLg6yBoV+9DM9sW&#10;m0lpou3+eyMI3ubje8582ZlK3KlxpWUF8SgCQZxZXXKu4Py7Hn6DcB5ZY2WZFPyTg+XiozfHRNuW&#10;T3RPfS5CCLsEFRTe14mULivIoBvZmjhwf7Yx6ANscqkbbEO4qeQ4iibSYMmhocCafgrKrunNKFhz&#10;vdvEp9X2co3P7XGQDmh/uCnV/+xWMxCeOv8Wv9w7HeZPv+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NXywgAAANwAAAAPAAAAAAAAAAAAAAAAAJgCAABkcnMvZG93&#10;bnJldi54bWxQSwUGAAAAAAQABAD1AAAAhwMAAAAA&#10;" fillcolor="gray"/>
                    <v:oval id="Oval 791" o:spid="_x0000_s1119" style="position:absolute;left:4519;top:28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LhcMA&#10;AADcAAAADwAAAGRycy9kb3ducmV2LnhtbERPTWvCQBC9F/wPyxS8iNnEg9TUVYKQ1h4KNab3ITtN&#10;gtnZkF1N/PduodDbPN7nbPeT6cSNBtdaVpBEMQjiyuqWawXlOV++gHAeWWNnmRTcycF+N3vaYqrt&#10;yCe6Fb4WIYRdigoa7/tUSlc1ZNBFticO3I8dDPoAh1rqAccQbjq5iuO1NNhyaGiwp0ND1aW4GgU5&#10;98e35JS9f1+ScvxaFAv6+LwqNX+eslcQnib/L/5zH3WYv1nD7zPhAr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LhcMAAADcAAAADwAAAAAAAAAAAAAAAACYAgAAZHJzL2Rv&#10;d25yZXYueG1sUEsFBgAAAAAEAAQA9QAAAIgDAAAAAA==&#10;" fillcolor="gray"/>
                    <v:oval id="Oval 792" o:spid="_x0000_s1120" style="position:absolute;left:2210;top:252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uHsIA&#10;AADcAAAADwAAAGRycy9kb3ducmV2LnhtbERPS4vCMBC+C/sfwix4EU3rYV2rUWTB10HQrt6HZrYt&#10;NpPSRNv990YQvM3H95z5sjOVuFPjSssK4lEEgjizuuRcwfl3PfwG4TyyxsoyKfgnB8vFR2+OibYt&#10;n+ie+lyEEHYJKii8rxMpXVaQQTeyNXHg/mxj0AfY5FI32IZwU8lxFH1JgyWHhgJr+ikou6Y3o2DN&#10;9W4Tn1bbyzU+t8dBOqD94aZU/7NbzUB46vxb/HLvdJg/ncDzmXC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u4ewgAAANwAAAAPAAAAAAAAAAAAAAAAAJgCAABkcnMvZG93&#10;bnJldi54bWxQSwUGAAAAAAQABAD1AAAAhwMAAAAA&#10;" fillcolor="gray"/>
                    <v:oval id="Oval 793" o:spid="_x0000_s1121" style="position:absolute;left:2540;top:288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16bMYA&#10;AADcAAAADwAAAGRycy9kb3ducmV2LnhtbESPQWvCQBCF70L/wzJCL1I36UE0dSNSsNVDoab2PmTH&#10;JCQ7G7KrSf9951DobYb35r1vtrvJdepOQ2g8G0iXCSji0tuGKwOXr8PTGlSIyBY7z2TghwLs8ofZ&#10;FjPrRz7TvYiVkhAOGRqoY+wzrUNZk8Ow9D2xaFc/OIyyDpW2A44S7jr9nCQr7bBhaaixp9eayra4&#10;OQMH7o9v6Xn//t2ml/FzUSzo9HEz5nE+7V9ARZriv/nv+mgFfyO08oxMo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16bMYAAADcAAAADwAAAAAAAAAAAAAAAACYAgAAZHJz&#10;L2Rvd25yZXYueG1sUEsFBgAAAAAEAAQA9QAAAIsDAAAAAA==&#10;" fillcolor="gray"/>
                    <v:oval id="Oval 794" o:spid="_x0000_s1122" style="position:absolute;left:2980;top:23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Hf98MA&#10;AADcAAAADwAAAGRycy9kb3ducmV2LnhtbERPTWuDQBC9F/oflinkEprVHkpjshEp2KaHQjTpfXAn&#10;KnFnxV2j+ffdQiG3ebzP2aaz6cSVBtdaVhCvIhDEldUt1wpOx/z5DYTzyBo7y6TgRg7S3ePDFhNt&#10;Jy7oWvpahBB2CSpovO8TKV3VkEG3sj1x4M52MOgDHGqpB5xCuOnkSxS9SoMth4YGe3pvqLqUo1GQ&#10;c7//iIvs8+cSn6bDslzS1/eo1OJpzjYgPM3+Lv5373WYv17D3zPhAr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Hf98MAAADcAAAADwAAAAAAAAAAAAAAAACYAgAAZHJzL2Rv&#10;d25yZXYueG1sUEsFBgAAAAAEAAQA9QAAAIgDAAAAAA==&#10;" fillcolor="gray"/>
                    <v:oval id="Oval 795" o:spid="_x0000_s1123" style="position:absolute;left:3640;top:25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CkcIA&#10;AADcAAAADwAAAGRycy9kb3ducmV2LnhtbESPQYvCMBSE74L/ITzBi2jaPYhUo4igqwdhrXp/NM+2&#10;2LyUJtr6740g7HGYmW+YxaozlXhS40rLCuJJBII4s7rkXMHlvB3PQDiPrLGyTApe5GC17PcWmGjb&#10;8omeqc9FgLBLUEHhfZ1I6bKCDLqJrYmDd7ONQR9kk0vdYBvgppI/UTSVBksOCwXWtCkou6cPo2DL&#10;9X4Xn9a/13t8af9G6YgOx4dSw0G3noPw1Pn/8Le91woCET5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1IKRwgAAANwAAAAPAAAAAAAAAAAAAAAAAJgCAABkcnMvZG93&#10;bnJldi54bWxQSwUGAAAAAAQABAD1AAAAhwMAAAAA&#10;" fillcolor="gray"/>
                    <v:oval id="Oval 796" o:spid="_x0000_s1124" style="position:absolute;left:3969;top:30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nCsQA&#10;AADcAAAADwAAAGRycy9kb3ducmV2LnhtbESPQYvCMBSE74L/ITxhL7Km7UGkaxQRqu5B0Kr3R/Ns&#10;i81LaaLt/vvNwoLHYWa+YZbrwTTiRZ2rLSuIZxEI4sLqmksF10v2uQDhPLLGxjIp+CEH69V4tMRU&#10;257P9Mp9KQKEXYoKKu/bVEpXVGTQzWxLHLy77Qz6ILtS6g77ADeNTKJoLg3WHBYqbGlbUfHIn0ZB&#10;xu1hF583+9sjvvanaT6l7+NTqY/JsPkC4Wnw7/B/+6AVJFE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JwrEAAAA3AAAAA8AAAAAAAAAAAAAAAAAmAIAAGRycy9k&#10;b3ducmV2LnhtbFBLBQYAAAAABAAEAPUAAACJAwAAAAA=&#10;" fillcolor="gray"/>
                    <v:oval id="Oval 797" o:spid="_x0000_s1125" style="position:absolute;left:4190;top:23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q5fcUA&#10;AADcAAAADwAAAGRycy9kb3ducmV2LnhtbESPT2uDQBTE74V8h+UFcpG46qEU4yaEQv70UKg2vT/c&#10;V5W4b8XdRPPtu4VCj8PM/IYpdrPpxZ1G11lWkMYJCOLa6o4bBZfPw/oFhPPIGnvLpOBBDnbbxVOB&#10;ubYTl3SvfCMChF2OClrvh1xKV7dk0MV2IA7etx0N+iDHRuoRpwA3vcyS5Fka7DgstDjQa0v1tboZ&#10;BQcezse03J++rull+oiqiN7eb0qtlvN+A8LT7P/Df+2zVpAlG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rl9xQAAANwAAAAPAAAAAAAAAAAAAAAAAJgCAABkcnMv&#10;ZG93bnJldi54bWxQSwUGAAAAAAQABAD1AAAAigMAAAAA&#10;" fillcolor="gray"/>
                    <v:oval id="Oval 798" o:spid="_x0000_s1126" style="position:absolute;left:3530;top:21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c5sQA&#10;AADcAAAADwAAAGRycy9kb3ducmV2LnhtbESPT4vCMBTE78J+h/CEvciaVkGkGkUW/LMHwXb1/mie&#10;bbF5KU203W+/EQSPw8z8hlmue1OLB7WusqwgHkcgiHOrKy4UnH+3X3MQziNrrC2Tgj9ysF59DJaY&#10;aNtxSo/MFyJA2CWooPS+SaR0eUkG3dg2xMG72tagD7ItpG6xC3BTy0kUzaTBisNCiQ19l5TfsrtR&#10;sOXmsIvTzf5yi8/daZSN6Od4V+pz2G8WIDz1/h1+tQ9awSSawv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GHObEAAAA3AAAAA8AAAAAAAAAAAAAAAAAmAIAAGRycy9k&#10;b3ducmV2LnhtbFBLBQYAAAAABAAEAPUAAACJAwAAAAA=&#10;" fillcolor="gray"/>
                    <v:oval id="Oval 799" o:spid="_x0000_s1127" style="position:absolute;left:3750;top:198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ksQA&#10;AADcAAAADwAAAGRycy9kb3ducmV2LnhtbESPT4vCMBTE78J+h/CEvciaVkSkGkUW/LMHwXb1/mie&#10;bbF5KU203W+/EQSPw8z8hlmue1OLB7WusqwgHkcgiHOrKy4UnH+3X3MQziNrrC2Tgj9ysF59DJaY&#10;aNtxSo/MFyJA2CWooPS+SaR0eUkG3dg2xMG72tagD7ItpG6xC3BTy0kUzaTBisNCiQ19l5TfsrtR&#10;sOXmsIvTzf5yi8/daZSN6Od4V+pz2G8WIDz1/h1+tQ9awSSawv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vhJLEAAAA3AAAAA8AAAAAAAAAAAAAAAAAmAIAAGRycy9k&#10;b3ducmV2LnhtbFBLBQYAAAAABAAEAPUAAACJAwAAAAA=&#10;" fillcolor="gray"/>
                    <v:oval id="Oval 800" o:spid="_x0000_s1128" style="position:absolute;left:3250;top:28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MhCcQA&#10;AADcAAAADwAAAGRycy9kb3ducmV2LnhtbESPT4vCMBTE78J+h/CEvciaVlCkGkUW/LMHwXb1/mie&#10;bbF5KU203W+/EQSPw8z8hlmue1OLB7WusqwgHkcgiHOrKy4UnH+3X3MQziNrrC2Tgj9ysF59DJaY&#10;aNtxSo/MFyJA2CWooPS+SaR0eUkG3dg2xMG72tagD7ItpG6xC3BTy0kUzaTBisNCiQ19l5TfsrtR&#10;sOXmsIvTzf5yi8/daZSN6Od4V+pz2G8WIDz1/h1+tQ9awSSawv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QnEAAAA3AAAAA8AAAAAAAAAAAAAAAAAmAIAAGRycy9k&#10;b3ducmV2LnhtbFBLBQYAAAAABAAEAPUAAACJAwAAAAA=&#10;" fillcolor="gray"/>
                  </v:group>
                  <v:group id="Group 801" o:spid="_x0000_s1129" style="position:absolute;left:3750;top:2880;width:2970;height:1620" coordorigin="2870,342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oval id="Oval 802" o:spid="_x0000_s1130" style="position:absolute;left:2870;top:342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2J8UA&#10;AADcAAAADwAAAGRycy9kb3ducmV2LnhtbESPzWrDMBCE74W+g9hCLqWWG0JaXCuhBAo9BPLTPMDG&#10;2spurJUjqbHz9lEgkOMwM98w5XywrTiRD41jBa9ZDoK4crpho2D38/XyDiJEZI2tY1JwpgDz2eND&#10;iYV2PW/otI1GJAiHAhXUMXaFlKGqyWLIXEecvF/nLcYkvZHaY5/gtpXjPJ9Kiw2nhRo7WtRUHbb/&#10;VsF+v3ODPPrV+tkcPE7++s4s10qNnobPDxCRhngP39rfWsE4f4PrmXQ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bYnxQAAANwAAAAPAAAAAAAAAAAAAAAAAJgCAABkcnMv&#10;ZG93bnJldi54bWxQSwUGAAAAAAQABAD1AAAAigMAAAAA&#10;" filled="f"/>
                    <v:oval id="Oval 803" o:spid="_x0000_s1131" style="position:absolute;left:3550;top:42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hMMAA&#10;AADcAAAADwAAAGRycy9kb3ducmV2LnhtbERPy2qDQBTdF/oPwy1kV0cllNQ6SglEAunGtHR9cW5V&#10;6twRZ3zk7zOLQpeH887LzQxiocn1lhUkUQyCuLG651bB1+fp+QDCeWSNg2VScCMHZfH4kGOm7co1&#10;LVffihDCLkMFnfdjJqVrOjLoIjsSB+7HTgZ9gFMr9YRrCDeDTOP4RRrsOTR0ONKxo+b3OhsFVS0/&#10;5rRy9eu8YnvZJ+b7YCqldk/b+xsIT5v/F/+5z1pBGoe14Uw4ArK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FhMMAAAADcAAAADwAAAAAAAAAAAAAAAACYAgAAZHJzL2Rvd25y&#10;ZXYueG1sUEsFBgAAAAAEAAQA9QAAAIUDAAAAAA==&#10;" fillcolor="#ff5050"/>
                    <v:oval id="Oval 804" o:spid="_x0000_s1132" style="position:absolute;left:3751;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3Eq8MA&#10;AADcAAAADwAAAGRycy9kb3ducmV2LnhtbESPQWuDQBSE74X8h+UFcqtrJBRj3IQQqBTai7bk/HBf&#10;VOK+FXeN9t93C4Ueh5n5hslPi+nFg0bXWVawjWIQxLXVHTcKvj5fn1MQziNr7C2Tgm9ycDqunnLM&#10;tJ25pEflGxEg7DJU0Ho/ZFK6uiWDLrIDcfBudjTogxwbqUecA9z0MonjF2mw47DQ4kCXlup7NRkF&#10;RSk/pqRw5X6asXnfbc01NYVSm/VyPoDwtPj/8F/7TStI4j38ng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3Eq8MAAADcAAAADwAAAAAAAAAAAAAAAACYAgAAZHJzL2Rv&#10;d25yZXYueG1sUEsFBgAAAAAEAAQA9QAAAIgDAAAAAA==&#10;" fillcolor="#ff5050"/>
                    <v:oval id="Oval 805" o:spid="_x0000_s1133" style="position:absolute;left:402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768AA&#10;AADcAAAADwAAAGRycy9kb3ducmV2LnhtbERPz2uDMBS+D/o/hFfobY3KGM41LaVQGXQX3dj5Yd6i&#10;1LyIidX+981hsOPH93t3WGwvbjT6zrGCdJuAIG6c7tgo+P46P+cgfEDW2DsmBXfycNivnnZYaDdz&#10;Rbc6GBFD2BeooA1hKKT0TUsW/dYNxJH7daPFEOFopB5xjuG2l1mSvEqLHceGFgc6tdRc68kqKCv5&#10;OWWlr96mGc3lJbU/uS2V2qyX4zuIQEv4F/+5P7SCLI3z45l4BOT+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7768AAAADcAAAADwAAAAAAAAAAAAAAAACYAgAAZHJzL2Rvd25y&#10;ZXYueG1sUEsFBgAAAAAEAAQA9QAAAIUDAAAAAA==&#10;" fillcolor="#ff5050"/>
                    <v:oval id="Oval 806" o:spid="_x0000_s1134" style="position:absolute;left:5510;top:39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ecMMA&#10;AADcAAAADwAAAGRycy9kb3ducmV2LnhtbESPzWrDMBCE74W8g9hAbo1sE4rjRjYhUFNoL05Cz4u1&#10;tU2tlbHkn759VSj0OMzMN8ypWE0vZhpdZ1lBvI9AENdWd9wouN9eHlMQziNr7C2Tgm9yUOSbhxNm&#10;2i5c0Xz1jQgQdhkqaL0fMild3ZJBt7cDcfA+7WjQBzk2Uo+4BLjpZRJFT9Jgx2GhxYEuLdVf18ko&#10;KCv5PiWlq47Tgs3bITYfqSmV2m3X8zMIT6v/D/+1X7WCJI7h90w4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JecMMAAADcAAAADwAAAAAAAAAAAAAAAACYAgAAZHJzL2Rv&#10;d25yZXYueG1sUEsFBgAAAAAEAAQA9QAAAIgDAAAAAA==&#10;" fillcolor="#ff5050"/>
                    <v:oval id="Oval 807" o:spid="_x0000_s1135" style="position:absolute;left:419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B8IA&#10;AADcAAAADwAAAGRycy9kb3ducmV2LnhtbESPQYvCMBSE78L+h/AW9qZpyyJuNcqyYBH0Ul08P5pn&#10;W2xeSpPa+u+NIHgcZuYbZrUZTSNu1LnasoJ4FoEgLqyuuVTwf9pOFyCcR9bYWCYFd3KwWX9MVphq&#10;O3BOt6MvRYCwS1FB5X2bSumKigy6mW2Jg3exnUEfZFdK3eEQ4KaRSRTNpcGaw0KFLf1VVFyPvVGQ&#10;5fLQJ5nLf/oBy/13bM4Lkyn19Tn+LkF4Gv07/GrvtIIkTuB5Jhw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MAHwgAAANwAAAAPAAAAAAAAAAAAAAAAAJgCAABkcnMvZG93&#10;bnJldi54bWxQSwUGAAAAAAQABAD1AAAAhwMAAAAA&#10;" fillcolor="#ff5050"/>
                    <v:oval id="Oval 808" o:spid="_x0000_s1136" style="position:absolute;left:4849;top:43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nMMA&#10;AADcAAAADwAAAGRycy9kb3ducmV2LnhtbESPQWuDQBSE74X8h+UFcmtWTSmpdQ2hUAm0F03o+eG+&#10;qsR9K+4azb/vFgo9DjPzDZMdFtOLG42us6wg3kYgiGurO24UXM7vj3sQziNr7C2Tgjs5OOSrhwxT&#10;bWcu6Vb5RgQIuxQVtN4PqZSubsmg29qBOHjfdjTogxwbqUecA9z0MomiZ2mw47DQ4kBvLdXXajIK&#10;ilJ+TknhypdpxubjKTZfe1MotVkvx1cQnhb/H/5rn7SCJN7B75lw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nMMAAADcAAAADwAAAAAAAAAAAAAAAACYAgAAZHJzL2Rv&#10;d25yZXYueG1sUEsFBgAAAAAEAAQA9QAAAIgDAAAAAA==&#10;" fillcolor="#ff5050"/>
                    <v:oval id="Oval 809" o:spid="_x0000_s1137" style="position:absolute;left:3751;top:36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96MIA&#10;AADcAAAADwAAAGRycy9kb3ducmV2LnhtbESPQYvCMBSE78L+h/AWvGnaIuJWo8jCFkEvVdnzo3m2&#10;xealNKnt/vuNIHgcZuYbZrMbTSMe1LnasoJ4HoEgLqyuuVRwvfzMViCcR9bYWCYFf+Rgt/2YbDDV&#10;duCcHmdfigBhl6KCyvs2ldIVFRl0c9sSB+9mO4M+yK6UusMhwE0jkyhaSoM1h4UKW/quqLife6Mg&#10;y+WpTzKXf/UDlsdFbH5XJlNq+jnu1yA8jf4dfrUPWkESL+B5Jhw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f3owgAAANwAAAAPAAAAAAAAAAAAAAAAAJgCAABkcnMvZG93&#10;bnJldi54bWxQSwUGAAAAAAQABAD1AAAAhwMAAAAA&#10;" fillcolor="#ff5050"/>
                    <v:oval id="Oval 810" o:spid="_x0000_s1138" style="position:absolute;left:4520;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Yc8MA&#10;AADcAAAADwAAAGRycy9kb3ducmV2LnhtbESPQWuDQBSE74X8h+UFcmtWJS2pdQ2hUAm0F03o+eG+&#10;qsR9K+4azb/vFgo9DjPzDZMdFtOLG42us6wg3kYgiGurO24UXM7vj3sQziNr7C2Tgjs5OOSrhwxT&#10;bWcu6Vb5RgQIuxQVtN4PqZSubsmg29qBOHjfdjTogxwbqUecA9z0MomiZ2mw47DQ4kBvLdXXajIK&#10;ilJ+TknhypdpxuZjF5uvvSmU2qyX4ysIT4v/D/+1T1pBEj/B75lw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Yc8MAAADcAAAADwAAAAAAAAAAAAAAAACYAgAAZHJzL2Rv&#10;d25yZXYueG1sUEsFBgAAAAAEAAQA9QAAAIgDAAAAAA==&#10;" fillcolor="#ff5050"/>
                    <v:oval id="Oval 811" o:spid="_x0000_s1139" style="position:absolute;left:5399;top:45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GBMMA&#10;AADcAAAADwAAAGRycy9kb3ducmV2LnhtbESPzWrDMBCE74W+g9hCb41sU0zqRDahUFNIL05Lz4u1&#10;sU2slbHkn759VAjkOMzMN8y+WE0vZhpdZ1lBvIlAENdWd9wo+Pn+eNmCcB5ZY2+ZFPyRgyJ/fNhj&#10;pu3CFc0n34gAYZehgtb7IZPS1S0ZdBs7EAfvbEeDPsixkXrEJcBNL5MoSqXBjsNCiwO9t1RfTpNR&#10;UFbya0pKV71NCzbH19j8bk2p1PPTetiB8LT6e/jW/tQKkjiF/zPh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vGBMMAAADcAAAADwAAAAAAAAAAAAAAAACYAgAAZHJzL2Rv&#10;d25yZXYueG1sUEsFBgAAAAAEAAQA9QAAAIgDAAAAAA==&#10;" fillcolor="#ff5050"/>
                    <v:oval id="Oval 812" o:spid="_x0000_s1140" style="position:absolute;left:3090;top:41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jn8MA&#10;AADcAAAADwAAAGRycy9kb3ducmV2LnhtbESPQWuDQBSE74X8h+UFcmtWJbSpdQ2hUAm0F03o+eG+&#10;qsR9K+4azb/vFgo9DjPzDZMdFtOLG42us6wg3kYgiGurO24UXM7vj3sQziNr7C2Tgjs5OOSrhwxT&#10;bWcu6Vb5RgQIuxQVtN4PqZSubsmg29qBOHjfdjTogxwbqUecA9z0MomiJ2mw47DQ4kBvLdXXajIK&#10;ilJ+TknhypdpxuZjF5uvvSmU2qyX4ysIT4v/D/+1T1pBEj/D75lw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djn8MAAADcAAAADwAAAAAAAAAAAAAAAACYAgAAZHJzL2Rv&#10;d25yZXYueG1sUEsFBgAAAAAEAAQA9QAAAIgDAAAAAA==&#10;" fillcolor="#ff5050"/>
                    <v:oval id="Oval 813" o:spid="_x0000_s1141" style="position:absolute;left:3860;top:396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37cAA&#10;AADcAAAADwAAAGRycy9kb3ducmV2LnhtbERPz2uDMBS+D/o/hFfobY3KGM41LaVQGXQX3dj5Yd6i&#10;1LyIidX+981hsOPH93t3WGwvbjT6zrGCdJuAIG6c7tgo+P46P+cgfEDW2DsmBXfycNivnnZYaDdz&#10;Rbc6GBFD2BeooA1hKKT0TUsW/dYNxJH7daPFEOFopB5xjuG2l1mSvEqLHceGFgc6tdRc68kqKCv5&#10;OWWlr96mGc3lJbU/uS2V2qyX4zuIQEv4F/+5P7SCLI1r45l4BOT+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j37cAAAADcAAAADwAAAAAAAAAAAAAAAACYAgAAZHJzL2Rvd25y&#10;ZXYueG1sUEsFBgAAAAAEAAQA9QAAAIUDAAAAAA==&#10;" fillcolor="#ff5050"/>
                    <v:oval id="Oval 814" o:spid="_x0000_s1142" style="position:absolute;left:452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SdsIA&#10;AADcAAAADwAAAGRycy9kb3ducmV2LnhtbESPQYvCMBSE78L+h/CEvWnasoh2jSILFkEvVdnzo3m2&#10;xealNKnt/vuNIHgcZuYbZr0dTSMe1LnasoJ4HoEgLqyuuVRwvexnSxDOI2tsLJOCP3Kw3XxM1phq&#10;O3BOj7MvRYCwS1FB5X2bSumKigy6uW2Jg3eznUEfZFdK3eEQ4KaRSRQtpMGaw0KFLf1UVNzPvVGQ&#10;5fLUJ5nLV/2A5fErNr9Lkyn1OR133yA8jf4dfrUPWkESr+B5Jhw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FJ2wgAAANwAAAAPAAAAAAAAAAAAAAAAAJgCAABkcnMvZG93&#10;bnJldi54bWxQSwUGAAAAAAQABAD1AAAAhwMAAAAA&#10;" fillcolor="#ff5050"/>
                    <v:oval id="Oval 815" o:spid="_x0000_s1143" style="position:absolute;left:484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xVsAA&#10;AADcAAAADwAAAGRycy9kb3ducmV2LnhtbERPy2qDQBTdF/oPwy1kV0cllNQ6SglEAunGtHR9cW5V&#10;6twRZ3zk7zOLQpeH887LzQxiocn1lhUkUQyCuLG651bB1+fp+QDCeWSNg2VScCMHZfH4kGOm7co1&#10;LVffihDCLkMFnfdjJqVrOjLoIjsSB+7HTgZ9gFMr9YRrCDeDTOP4RRrsOTR0ONKxo+b3OhsFVS0/&#10;5rRy9eu8YnvZJ+b7YCqldk/b+xsIT5v/F/+5z1pBmob54Uw4ArK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IxVsAAAADcAAAADwAAAAAAAAAAAAAAAACYAgAAZHJzL2Rvd25y&#10;ZXYueG1sUEsFBgAAAAAEAAQA9QAAAIUDAAAAAA==&#10;" fillcolor="#ff5050"/>
                    <v:oval id="Oval 816" o:spid="_x0000_s1144" style="position:absolute;left:5070;top:39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UzcIA&#10;AADcAAAADwAAAGRycy9kb3ducmV2LnhtbESPQYvCMBSE78L+h/AW9qZpyyJuNcqyYBH0Ul08P5pn&#10;W2xeSpPa+u+NIHgcZuYbZrUZTSNu1LnasoJ4FoEgLqyuuVTwf9pOFyCcR9bYWCYFd3KwWX9MVphq&#10;O3BOt6MvRYCwS1FB5X2bSumKigy6mW2Jg3exnUEfZFdK3eEQ4KaRSRTNpcGaw0KFLf1VVFyPvVGQ&#10;5fLQJ5nLf/oBy/13bM4Lkyn19Tn+LkF4Gv07/GrvtIIkieF5Jhw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pTNwgAAANwAAAAPAAAAAAAAAAAAAAAAAJgCAABkcnMvZG93&#10;bnJldi54bWxQSwUGAAAAAAQABAD1AAAAhwMAAAAA&#10;" fillcolor="#ff5050"/>
                    <v:oval id="Oval 817" o:spid="_x0000_s1145" style="position:absolute;left:4630;top:36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KusIA&#10;AADcAAAADwAAAGRycy9kb3ducmV2LnhtbESPQWvCQBSE74L/YXmF3nTjUkRTVylCQ0EvUen5kX0m&#10;wezbkN2Y9N93BcHjMDPfMJvdaBtxp87XjjUs5gkI4sKZmksNl/P3bAXCB2SDjWPS8EcedtvpZIOp&#10;cQPndD+FUkQI+xQ1VCG0qZS+qMiin7uWOHpX11kMUXalNB0OEW4bqZJkKS3WHBcqbGlfUXE79VZD&#10;lstjrzKfr/sBy8PHwv6ubKb1+9v49Qki0Bhe4Wf7x2hQSsHjTDw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Aq6wgAAANwAAAAPAAAAAAAAAAAAAAAAAJgCAABkcnMvZG93&#10;bnJldi54bWxQSwUGAAAAAAQABAD1AAAAhwMAAAAA&#10;" fillcolor="#ff5050"/>
                  </v:group>
                </v:group>
                <v:group id="Group 818" o:spid="_x0000_s1146" style="position:absolute;left:22352;top:35433;width:10922;height:5715" coordorigin="4190,7524" coordsize="2971,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819" o:spid="_x0000_s1147" style="position:absolute;left:4191;top:7524;width:2970;height:1620" coordorigin="2870,342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oval id="Oval 820" o:spid="_x0000_s1148" style="position:absolute;left:2870;top:342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3asQA&#10;AADcAAAADwAAAGRycy9kb3ducmV2LnhtbESPQWvCQBSE7wX/w/KE3urGhIikriJKwR56aLT3R/aZ&#10;BLNvQ/YZ03/fLRR6HGbmG2azm1ynRhpC69nAcpGAIq68bbk2cDm/vaxBBUG22HkmA98UYLedPW2w&#10;sP7BnzSWUqsI4VCggUakL7QOVUMOw8L3xNG7+sGhRDnU2g74iHDX6TRJVtphy3GhwZ4ODVW38u4M&#10;HOt9uRp1Jnl2PZ4kv319vGdLY57n0/4VlNAk/+G/9skaS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92rEAAAA3AAAAA8AAAAAAAAAAAAAAAAAmAIAAGRycy9k&#10;b3ducmV2LnhtbFBLBQYAAAAABAAEAPUAAACJAwAAAAA=&#10;"/>
                    <v:oval id="Oval 821" o:spid="_x0000_s1149" style="position:absolute;left:3550;top:42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MucIA&#10;AADcAAAADwAAAGRycy9kb3ducmV2LnhtbESPQYvCMBSE74L/ITzBm6aWRbQaRQTLwnqpu3h+NM+2&#10;2LyUJrX1328EweMwM98w2/1gavGg1lWWFSzmEQji3OqKCwV/v6fZCoTzyBpry6TgSQ72u/Foi4m2&#10;PWf0uPhCBAi7BBWU3jeJlC4vyaCb24Y4eDfbGvRBtoXULfYBbmoZR9FSGqw4LJTY0LGk/H7pjII0&#10;k+cuTl227nosfr4W5royqVLTyXDYgPA0+E/43f7WCuJ4Ca8z4QjI3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wy5wgAAANwAAAAPAAAAAAAAAAAAAAAAAJgCAABkcnMvZG93&#10;bnJldi54bWxQSwUGAAAAAAQABAD1AAAAhwMAAAAA&#10;" fillcolor="#ff5050"/>
                    <v:oval id="Oval 822" o:spid="_x0000_s1150" style="position:absolute;left:3751;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pIsQA&#10;AADcAAAADwAAAGRycy9kb3ducmV2LnhtbESPzWrDMBCE74W+g9hCb40cU1rHjWJKICaQXuyEnBdr&#10;a5taK2PJP3n7qFDocZiZb5httphOTDS41rKC9SoCQVxZ3XKt4HI+vCQgnEfW2FkmBTdykO0eH7aY&#10;ajtzQVPpaxEg7FJU0Hjfp1K6qiGDbmV74uB928GgD3KopR5wDnDTyTiK3qTBlsNCgz3tG6p+ytEo&#10;yAv5Nca5KzbjjPXpdW2uicmVen5aPj9AeFr8f/ivfdQK4vgd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qSLEAAAA3AAAAA8AAAAAAAAAAAAAAAAAmAIAAGRycy9k&#10;b3ducmV2LnhtbFBLBQYAAAAABAAEAPUAAACJAwAAAAA=&#10;" fillcolor="#ff5050"/>
                    <v:oval id="Oval 823" o:spid="_x0000_s1151" style="position:absolute;left:402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9UMAA&#10;AADcAAAADwAAAGRycy9kb3ducmV2LnhtbERPy2qDQBTdF/oPwy1kV0cllNQ6SglEAunGtHR9cW5V&#10;6twRZ3zk7zOLQpeH887LzQxiocn1lhUkUQyCuLG651bB1+fp+QDCeWSNg2VScCMHZfH4kGOm7co1&#10;LVffihDCLkMFnfdjJqVrOjLoIjsSB+7HTgZ9gFMr9YRrCDeDTOP4RRrsOTR0ONKxo+b3OhsFVS0/&#10;5rRy9eu8YnvZJ+b7YCqldk/b+xsIT5v/F/+5z1pBmoa14Uw4ArK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Q9UMAAAADcAAAADwAAAAAAAAAAAAAAAACYAgAAZHJzL2Rvd25y&#10;ZXYueG1sUEsFBgAAAAAEAAQA9QAAAIUDAAAAAA==&#10;" fillcolor="#ff5050"/>
                    <v:oval id="Oval 824" o:spid="_x0000_s1152" style="position:absolute;left:5510;top:396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Yy8MA&#10;AADcAAAADwAAAGRycy9kb3ducmV2LnhtbESPzWrDMBCE74W8g9hAbo1sE0riRDYhUFNoL05Lzou1&#10;sU2slbHkn759VSj0OMzMN8wpX0wnJhpca1lBvI1AEFdWt1wr+Pp8fd6DcB5ZY2eZFHyTgzxbPZ0w&#10;1Xbmkqarr0WAsEtRQeN9n0rpqoYMuq3tiYN3t4NBH+RQSz3gHOCmk0kUvUiDLYeFBnu6NFQ9rqNR&#10;UJTyY0wKVx7GGev3XWxue1MotVkv5yMIT4v/D/+137SCJDnA75lw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iYy8MAAADcAAAADwAAAAAAAAAAAAAAAACYAgAAZHJzL2Rv&#10;d25yZXYueG1sUEsFBgAAAAAEAAQA9QAAAIgDAAAAAA==&#10;" fillcolor="#ff5050"/>
                    <v:oval id="Oval 825" o:spid="_x0000_s1153" style="position:absolute;left:419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uni8EA&#10;AADcAAAADwAAAGRycy9kb3ducmV2LnhtbERPTWuDQBC9F/Iflgn0VtfYUoxxDSFQKbQXk5Dz4E5U&#10;4s6Ku0b777uHQo+P953vF9OLB42us6xgE8UgiGurO24UXM4fLykI55E19pZJwQ852BerpxwzbWeu&#10;6HHyjQgh7DJU0Ho/ZFK6uiWDLrIDceBudjToAxwbqUecQ7jpZRLH79Jgx6GhxYGOLdX302QUlJX8&#10;npLSVdtpxubrbWOuqSmVel4vhx0IT4v/F/+5P7WC5DXMD2fCEZ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bp4vBAAAA3AAAAA8AAAAAAAAAAAAAAAAAmAIAAGRycy9kb3du&#10;cmV2LnhtbFBLBQYAAAAABAAEAPUAAACGAwAAAAA=&#10;" fillcolor="#ff5050"/>
                    <v:oval id="Oval 826" o:spid="_x0000_s1154" style="position:absolute;left:4849;top:43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cCEMMA&#10;AADcAAAADwAAAGRycy9kb3ducmV2LnhtbESPQWuDQBSE74X8h+UFcmtWTSmpdQ2hUAm0F03o+eG+&#10;qsR9K+4azb/vFgo9DjPzDZMdFtOLG42us6wg3kYgiGurO24UXM7vj3sQziNr7C2Tgjs5OOSrhwxT&#10;bWcu6Vb5RgQIuxQVtN4PqZSubsmg29qBOHjfdjTogxwbqUecA9z0MomiZ2mw47DQ4kBvLdXXajIK&#10;ilJ+TknhypdpxubjKTZfe1MotVkvx1cQnhb/H/5rn7SCZBfD75lw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cCEMMAAADcAAAADwAAAAAAAAAAAAAAAACYAgAAZHJzL2Rv&#10;d25yZXYueG1sUEsFBgAAAAAEAAQA9QAAAIgDAAAAAA==&#10;" fillcolor="#ff5050"/>
                    <v:oval id="Oval 827" o:spid="_x0000_s1155" style="position:absolute;left:3751;top:36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cZ8QA&#10;AADcAAAADwAAAGRycy9kb3ducmV2LnhtbESPzWrDMBCE74W+g9hCb40ctxTHjWJKICaQXuyEnBdr&#10;a5taK2PJP3n7qFDocZiZb5httphOTDS41rKC9SoCQVxZ3XKt4HI+vCQgnEfW2FkmBTdykO0eH7aY&#10;ajtzQVPpaxEg7FJU0Hjfp1K6qiGDbmV74uB928GgD3KopR5wDnDTyTiK3qXBlsNCgz3tG6p+ytEo&#10;yAv5Nca5KzbjjPXpbW2uicmVen5aPj9AeFr8f/ivfdQK4tcY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nGfEAAAA3AAAAA8AAAAAAAAAAAAAAAAAmAIAAGRycy9k&#10;b3ducmV2LnhtbFBLBQYAAAAABAAEAPUAAACJAwAAAAA=&#10;" fillcolor="#ff5050"/>
                    <v:oval id="Oval 828" o:spid="_x0000_s1156" style="position:absolute;left:4520;top:45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k5/MMA&#10;AADcAAAADwAAAGRycy9kb3ducmV2LnhtbESPQWuDQBSE74X8h+UFemvWaCnWZiMhUAm0F03I+eG+&#10;qtR9K+4azb/vFgo9DjPzDbPLF9OLG42us6xgu4lAENdWd9wouJzfn1IQziNr7C2Tgjs5yPerhx1m&#10;2s5c0q3yjQgQdhkqaL0fMild3ZJBt7EDcfC+7GjQBzk2Uo84B7jpZRxFL9Jgx2GhxYGOLdXf1WQU&#10;FKX8nOLCla/TjM3H89ZcU1Mo9bheDm8gPC3+P/zXPmkFcZLA75lw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k5/MMAAADcAAAADwAAAAAAAAAAAAAAAACYAgAAZHJzL2Rv&#10;d25yZXYueG1sUEsFBgAAAAAEAAQA9QAAAIgDAAAAAA==&#10;" fillcolor="#ff5050"/>
                    <v:oval id="Oval 829" o:spid="_x0000_s1157" style="position:absolute;left:5399;top:45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hiMQA&#10;AADcAAAADwAAAGRycy9kb3ducmV2LnhtbESPzWrDMBCE74W8g9hAbo0cNxTXjWJCoKbQXuyEnBdr&#10;a5taK2PJP3n7qlDocZiZb5hDtphOTDS41rKC3TYCQVxZ3XKt4Hp5e0xAOI+ssbNMCu7kIDuuHg6Y&#10;ajtzQVPpaxEg7FJU0Hjfp1K6qiGDbmt74uB92cGgD3KopR5wDnDTyTiKnqXBlsNCgz2dG6q+y9Eo&#10;yAv5Oca5K17GGeuP/c7cEpMrtVkvp1cQnhb/H/5rv2sF8dMefs+EI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goYjEAAAA3AAAAA8AAAAAAAAAAAAAAAAAmAIAAGRycy9k&#10;b3ducmV2LnhtbFBLBQYAAAAABAAEAPUAAACJAwAAAAA=&#10;" fillcolor="#ff5050"/>
                    <v:oval id="Oval 830" o:spid="_x0000_s1158" style="position:absolute;left:3090;top:41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wEE8MA&#10;AADcAAAADwAAAGRycy9kb3ducmV2LnhtbESPQWvCQBSE70L/w/IKvenGVEWjq5RCg6CXpMXzI/tM&#10;QrNvQ3Zj0n/fFQSPw8x8w+wOo2nEjTpXW1Ywn0UgiAuray4V/Hx/TdcgnEfW2FgmBX/k4LB/meww&#10;0XbgjG65L0WAsEtQQeV9m0jpiooMupltiYN3tZ1BH2RXSt3hEOCmkXEUraTBmsNChS19VlT85r1R&#10;kGby3Mepyzb9gOVpMTeXtUmVensdP7YgPI3+GX60j1pB/L6E+5lwBO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wEE8MAAADcAAAADwAAAAAAAAAAAAAAAACYAgAAZHJzL2Rv&#10;d25yZXYueG1sUEsFBgAAAAAEAAQA9QAAAIgDAAAAAA==&#10;" fillcolor="#ff5050"/>
                    <v:oval id="Oval 831" o:spid="_x0000_s1159" style="position:absolute;left:3860;top:396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aZMQA&#10;AADcAAAADwAAAGRycy9kb3ducmV2LnhtbESPzWrDMBCE74W8g9hAbo0ctwTXjWJCoKbQXuyEnBdr&#10;a5taK2PJP3n7qlDocZiZb5hDtphOTDS41rKC3TYCQVxZ3XKt4Hp5e0xAOI+ssbNMCu7kIDuuHg6Y&#10;ajtzQVPpaxEg7FJU0Hjfp1K6qiGDbmt74uB92cGgD3KopR5wDnDTyTiK9tJgy2GhwZ7ODVXf5WgU&#10;5IX8HOPcFS/jjPXH887cEpMrtVkvp1cQnhb/H/5rv2sF8dMefs+EI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mTEAAAA3AAAAA8AAAAAAAAAAAAAAAAAmAIAAGRycy9k&#10;b3ducmV2LnhtbFBLBQYAAAAABAAEAPUAAACJAwAAAAA=&#10;" fillcolor="#ff5050"/>
                    <v:oval id="Oval 832" o:spid="_x0000_s1160" style="position:absolute;left:4520;top:414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8QA&#10;AADcAAAADwAAAGRycy9kb3ducmV2LnhtbESPT2vCQBTE70K/w/IKvenGVPwTXaUUGgS9JC2eH9ln&#10;Epp9G7Ibk377riB4HGbmN8zuMJpG3KhztWUF81kEgriwuuZSwc/313QNwnlkjY1lUvBHDg77l8kO&#10;E20HzuiW+1IECLsEFVTet4mUrqjIoJvZljh4V9sZ9EF2pdQdDgFuGhlH0VIarDksVNjSZ0XFb94b&#10;BWkmz32cumzTD1ieFnNzWZtUqbfX8WMLwtPon+FH+6gVxO8ruJ8JR0D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yP//EAAAA3AAAAA8AAAAAAAAAAAAAAAAAmAIAAGRycy9k&#10;b3ducmV2LnhtbFBLBQYAAAAABAAEAPUAAACJAwAAAAA=&#10;" fillcolor="#ff5050"/>
                    <v:oval id="Oval 833" o:spid="_x0000_s1161" style="position:absolute;left:4849;top:46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rjcEA&#10;AADcAAAADwAAAGRycy9kb3ducmV2LnhtbERPTWuDQBC9F/Iflgn0VtfYUoxxDSFQKbQXk5Dz4E5U&#10;4s6Ku0b777uHQo+P953vF9OLB42us6xgE8UgiGurO24UXM4fLykI55E19pZJwQ852BerpxwzbWeu&#10;6HHyjQgh7DJU0Ho/ZFK6uiWDLrIDceBudjToAxwbqUecQ7jpZRLH79Jgx6GhxYGOLdX302QUlJX8&#10;npLSVdtpxubrbWOuqSmVel4vhx0IT4v/F/+5P7WC5DWsDWfCEZ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tq43BAAAA3AAAAA8AAAAAAAAAAAAAAAAAmAIAAGRycy9kb3du&#10;cmV2LnhtbFBLBQYAAAAABAAEAPUAAACGAwAAAAA=&#10;" fillcolor="#ff5050"/>
                    <v:oval id="Oval 834" o:spid="_x0000_s1162" style="position:absolute;left:5070;top:396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OFsIA&#10;AADcAAAADwAAAGRycy9kb3ducmV2LnhtbESPQYvCMBSE78L+h/CEvWlqV0SrURbBsqCX6rLnR/Ns&#10;i81LaVLb/fdGEDwOM/MNs9kNphZ3al1lWcFsGoEgzq2uuFDwezlMliCcR9ZYWyYF/+Rgt/0YbTDR&#10;tueM7mdfiABhl6CC0vsmkdLlJRl0U9sQB+9qW4M+yLaQusU+wE0t4yhaSIMVh4USG9qXlN/OnVGQ&#10;ZvLUxanLVl2PxXE+M39Lkyr1OR6+1yA8Df4dfrV/tIL4awXP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Q4WwgAAANwAAAAPAAAAAAAAAAAAAAAAAJgCAABkcnMvZG93&#10;bnJldi54bWxQSwUGAAAAAAQABAD1AAAAhwMAAAAA&#10;" fillcolor="#ff5050"/>
                    <v:oval id="Oval 835" o:spid="_x0000_s1163" style="position:absolute;left:4630;top:360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U9r4A&#10;AADcAAAADwAAAGRycy9kb3ducmV2LnhtbERPTYvCMBC9C/6HMII3TS0iWo0iwpYF91IVz0MztsVm&#10;UprU1n9vDgseH+97dxhMLV7UusqygsU8AkGcW11xoeB2/ZmtQTiPrLG2TAre5OCwH492mGjbc0av&#10;iy9ECGGXoILS+yaR0uUlGXRz2xAH7mFbgz7AtpC6xT6Em1rGUbSSBisODSU2dCopf146oyDN5F8X&#10;py7bdD0W5+XC3NcmVWo6GY5bEJ4G/xX/u3+1gngZ5ocz4Qj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d1Pa+AAAA3AAAAA8AAAAAAAAAAAAAAAAAmAIAAGRycy9kb3ducmV2&#10;LnhtbFBLBQYAAAAABAAEAPUAAACDAwAAAAA=&#10;" fillcolor="#ff5050"/>
                  </v:group>
                  <v:group id="Group 836" o:spid="_x0000_s1164" style="position:absolute;left:4190;top:7524;width:2970;height:1620" coordorigin="4410,8460" coordsize="297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oval id="Oval 837" o:spid="_x0000_s1165" style="position:absolute;left:4410;top:8460;width:297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sf8QA&#10;AADcAAAADwAAAGRycy9kb3ducmV2LnhtbESP0WoCMRRE3wv+Q7iCL0WzXaTIahQRCj4IteoHXDfX&#10;7OrmZk2iu/37plDo4zAzZ5jFqreNeJIPtWMFb5MMBHHpdM1Gwen4MZ6BCBFZY+OYFHxTgNVy8LLA&#10;QruOv+h5iEYkCIcCFVQxtoWUoazIYpi4ljh5F+ctxiS9kdpjl+C2kXmWvUuLNaeFClvaVFTeDg+r&#10;4Hw+uV7e/ef+1dw8Tq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krH/EAAAA3AAAAA8AAAAAAAAAAAAAAAAAmAIAAGRycy9k&#10;b3ducmV2LnhtbFBLBQYAAAAABAAEAPUAAACJAwAAAAA=&#10;" filled="f"/>
                    <v:oval id="Oval 838" o:spid="_x0000_s1166" style="position:absolute;left:5090;top:92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Gs8UA&#10;AADcAAAADwAAAGRycy9kb3ducmV2LnhtbESPQWvCQBSE70L/w/IK3nRTI1pSN6EILaL1YOylt0f2&#10;NQnNvg27q8Z/7woFj8PMfMOsisF04kzOt5YVvEwTEMSV1S3XCr6PH5NXED4ga+wsk4IreSjyp9EK&#10;M20vfKBzGWoRIewzVNCE0GdS+qohg35qe+Lo/VpnMETpaqkdXiLcdHKWJAtpsOW40GBP64aqv/Jk&#10;IuXr9LldlinLebffuZ+jT6/rSqnx8/D+BiLQEB7h//ZGK5jNU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8azxQAAANwAAAAPAAAAAAAAAAAAAAAAAJgCAABkcnMv&#10;ZG93bnJldi54bWxQSwUGAAAAAAQABAD1AAAAigMAAAAA&#10;" fillcolor="red"/>
                    <v:oval id="Oval 839" o:spid="_x0000_s1167" style="position:absolute;left:5569;top:97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ex8QA&#10;AADcAAAADwAAAGRycy9kb3ducmV2LnhtbESPQWvCQBSE7wX/w/KE3upGDVWiq4jQUlo9mHjx9sg+&#10;k2D2bdhdNf77bkHocZiZb5jlujetuJHzjWUF41ECgri0uuFKwbH4eJuD8AFZY2uZFDzIw3o1eFli&#10;pu2dD3TLQyUihH2GCuoQukxKX9Zk0I9sRxy9s3UGQ5SuktrhPcJNKydJ8i4NNhwXauxoW1N5ya8m&#10;UnbXz+9ZPmWZtvsfdyr89LEtlXod9psFiEB9+A8/219awSR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XsfEAAAA3AAAAA8AAAAAAAAAAAAAAAAAmAIAAGRycy9k&#10;b3ducmV2LnhtbFBLBQYAAAAABAAEAPUAAACJAwAAAAA=&#10;" fillcolor="red"/>
                    <v:oval id="Oval 840" o:spid="_x0000_s1168" style="position:absolute;left:5730;top:91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7XMUA&#10;AADcAAAADwAAAGRycy9kb3ducmV2LnhtbESPT2vCQBTE70K/w/IK3uqm/qkSs5EiVKS2h0Yv3h7Z&#10;ZxKafRt2V43f3i0UPA4z8xsmW/WmFRdyvrGs4HWUgCAurW64UnDYf7wsQPiArLG1TApu5GGVPw0y&#10;TLW98g9dilCJCGGfooI6hC6V0pc1GfQj2xFH72SdwRClq6R2eI1w08pxkrxJgw3HhRo7WtdU/hZn&#10;Eylf583nvJiwnLbfO3fc+8ltXSo1fO7flyAC9eER/m9vtYLxdAZ/Z+IR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vtcxQAAANwAAAAPAAAAAAAAAAAAAAAAAJgCAABkcnMv&#10;ZG93bnJldi54bWxQSwUGAAAAAAQABAD1AAAAigMAAAAA&#10;" fillcolor="red"/>
                    <v:oval id="Oval 841" o:spid="_x0000_s1169" style="position:absolute;left:6060;top:954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lK8UA&#10;AADcAAAADwAAAGRycy9kb3ducmV2LnhtbESPS2vDMBCE74X8B7GB3ho5D9LiRDEhkBLS9lCnl94W&#10;a2ObWCsjKX78+6pQ6HGYmW+YbTaYRnTkfG1ZwXyWgCAurK65VPB1OT69gPABWWNjmRSM5CHbTR62&#10;mGrb8yd1eShFhLBPUUEVQptK6YuKDPqZbYmjd7XOYIjSlVI77CPcNHKRJGtpsOa4UGFLh4qKW343&#10;kfJ+fz0/50uWq+bjzX1f/HI8FEo9Tof9BkSgIfyH/9onrWCxWsP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UrxQAAANwAAAAPAAAAAAAAAAAAAAAAAJgCAABkcnMv&#10;ZG93bnJldi54bWxQSwUGAAAAAAQABAD1AAAAigMAAAAA&#10;" fillcolor="red"/>
                    <v:oval id="Oval 842" o:spid="_x0000_s1170" style="position:absolute;left:6939;top:95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AsMQA&#10;AADcAAAADwAAAGRycy9kb3ducmV2LnhtbESPT4vCMBTE74LfIbwFb5quii7VKCLsIv45WPfi7dG8&#10;bcs2LyWJWr+9EQSPw8z8hpkvW1OLKzlfWVbwOUhAEOdWV1wo+D19979A+ICssbZMCu7kYbnoduaY&#10;anvjI12zUIgIYZ+igjKEJpXS5yUZ9APbEEfvzzqDIUpXSO3wFuGmlsMkmUiDFceFEhtal5T/ZxcT&#10;KfvLz3aajViO68POnU9+dF/nSvU+2tUMRKA2vMOv9kYrGI6n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wLDEAAAA3AAAAA8AAAAAAAAAAAAAAAAAmAIAAGRycy9k&#10;b3ducmV2LnhtbFBLBQYAAAAABAAEAPUAAACJAwAAAAA=&#10;" fillcolor="red"/>
                    <v:oval id="Oval 843" o:spid="_x0000_s1171" style="position:absolute;left:5400;top:9000;width:17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UwsUA&#10;AADcAAAADwAAAGRycy9kb3ducmV2LnhtbESPTWvCQBCG7wX/wzKCt7qpii2pqxShIn4cjL30NmSn&#10;SWh2NuyuGv+9cyj0OLzzPjPPYtW7Vl0pxMazgZdxBoq49LbhysDX+fP5DVRMyBZbz2TgThFWy8HT&#10;AnPrb3yia5EqJRCOORqoU+pyrWNZk8M49h2xZD8+OEwyhkrbgDeBu1ZPsmyuHTYsF2rsaF1T+Vtc&#10;nFAOl83utZiynrXHffg+x+l9XRozGvYf76AS9el/+a+9tQYmM/lWZEQE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1TCxQAAANwAAAAPAAAAAAAAAAAAAAAAAJgCAABkcnMv&#10;ZG93bnJldi54bWxQSwUGAAAAAAQABAD1AAAAigMAAAAA&#10;" fillcolor="red"/>
                    <v:oval id="Oval 844" o:spid="_x0000_s1172" style="position:absolute;left:6060;top:918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vxWcUA&#10;AADcAAAADwAAAGRycy9kb3ducmV2LnhtbESPQWvCQBSE70L/w/IK3uqmKlZjNlKEitT20OjF2yP7&#10;TEKzb8PuqvHfu4WCx2FmvmGyVW9acSHnG8sKXkcJCOLS6oYrBYf9x8schA/IGlvLpOBGHlb50yDD&#10;VNsr/9ClCJWIEPYpKqhD6FIpfVmTQT+yHXH0TtYZDFG6SmqH1wg3rRwnyUwabDgu1NjRuqbytzib&#10;SPk6bz7fignLafu9c8e9n9zWpVLD5/59CSJQHx7h//ZWKxhPF/B3Jh4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FZxQAAANwAAAAPAAAAAAAAAAAAAAAAAJgCAABkcnMv&#10;ZG93bnJldi54bWxQSwUGAAAAAAQABAD1AAAAigMAAAAA&#10;" fillcolor="red"/>
                    <v:oval id="Oval 845" o:spid="_x0000_s1173" style="position:absolute;left:6389;top:972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jOGcUA&#10;AADcAAAADwAAAGRycy9kb3ducmV2LnhtbESPTW/CMAyG75P4D5GRdhspsC91BISQmCY+Diu77GY1&#10;XlvROFUSoPx7fEDa0Xr9PvYzW/SuVWcKsfFsYDzKQBGX3jZcGfg5rJ/eQcWEbLH1TAauFGExHzzM&#10;MLf+wt90LlKlBMIxRwN1Sl2udSxrchhHviOW7M8Hh0nGUGkb8CJw1+pJlr1qhw3LhRo7WtVUHouT&#10;E8ru9Ll5K6asn9v9Nvwe4vS6Ko15HPbLD1CJ+vS/fG9/WQOTF3lfZEQ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M4ZxQAAANwAAAAPAAAAAAAAAAAAAAAAAJgCAABkcnMv&#10;ZG93bnJldi54bWxQSwUGAAAAAAQABAD1AAAAigMAAAAA&#10;" fillcolor="red"/>
                    <v:oval id="Oval 846" o:spid="_x0000_s1174" style="position:absolute;left:6610;top:9000;width:18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rgsUA&#10;AADcAAAADwAAAGRycy9kb3ducmV2LnhtbESPQWvCQBSE74L/YXmF3uomWq1ENyJCS9H2YOzF2yP7&#10;TEKzb8PuqvHfd4WCx2FmvmGWq9604kLON5YVpKMEBHFpdcOVgp/D+8schA/IGlvLpOBGHlb5cLDE&#10;TNsr7+lShEpECPsMFdQhdJmUvqzJoB/Zjjh6J+sMhihdJbXDa4SbVo6TZCYNNhwXauxoU1P5W5xN&#10;pHydP7ZvxYTla/u9c8eDn9w2pVLPT/16ASJQHx7h//anVjCepnA/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GuCxQAAANwAAAAPAAAAAAAAAAAAAAAAAJgCAABkcnMv&#10;ZG93bnJldi54bWxQSwUGAAAAAAQABAD1AAAAigMAAAAA&#10;" fillcolor="red"/>
                    <v:oval id="Oval 847" o:spid="_x0000_s1175" style="position:absolute;left:6170;top:864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b19cUA&#10;AADcAAAADwAAAGRycy9kb3ducmV2LnhtbESPT2vCQBTE7wW/w/IKvemmsf4huooILaXqwejF2yP7&#10;TILZt2F31fjtuwWhx2FmfsPMl51pxI2cry0reB8kIIgLq2suFRwPn/0pCB+QNTaWScGDPCwXvZc5&#10;ZtreeU+3PJQiQthnqKAKoc2k9EVFBv3AtsTRO1tnMETpSqkd3iPcNDJNkrE0WHNcqLCldUXFJb+a&#10;SNlev34m+ZDlR7PbuNPBDx/rQqm31241AxGoC//hZ/tbK0hHK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vX1xQAAANwAAAAPAAAAAAAAAAAAAAAAAJgCAABkcnMv&#10;ZG93bnJldi54bWxQSwUGAAAAAAQABAD1AAAAigMAAAAA&#10;" fillcolor="red"/>
                  </v:group>
                </v:group>
                <v:line id="Line 848" o:spid="_x0000_s1176" style="position:absolute;flip:x;visibility:visible;mso-wrap-style:square" from="32131,14859" to="35623,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ZYHcMAAADcAAAADwAAAGRycy9kb3ducmV2LnhtbESPQYvCMBSE74L/ITxhb5qqKEvXKCoo&#10;e/Ci7sHjo3nbFJuXmkTb/fcbQfA4zMw3zGLV2Vo8yIfKsYLxKANBXDhdcang57wbfoIIEVlj7ZgU&#10;/FGA1bLfW2CuXctHepxiKRKEQ44KTIxNLmUoDFkMI9cQJ+/XeYsxSV9K7bFNcFvLSZbNpcWK04LB&#10;hraGiuvpbhVkt3FxaGdmV09xjvv95uLxcFHqY9Ctv0BE6uI7/Gp/awWT2RSe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GWB3DAAAA3AAAAA8AAAAAAAAAAAAA&#10;AAAAoQIAAGRycy9kb3ducmV2LnhtbFBLBQYAAAAABAAEAPkAAACRAwAAAAA=&#10;" strokeweight="3pt">
                  <v:stroke endarrow="block" linestyle="thinThin"/>
                </v:line>
                <v:line id="Line 849" o:spid="_x0000_s1177" style="position:absolute;visibility:visible;mso-wrap-style:square" from="32829,24003" to="3702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jHgccAAADcAAAADwAAAGRycy9kb3ducmV2LnhtbESPW2sCMRSE3wv9D+EU+iKaVbyxNYoK&#10;xYIUvCE+HjbHzdLNyXaT6tZfb4RCH4eZ+YaZzBpbigvVvnCsoNtJQBBnThecKzjs39tjED4gaywd&#10;k4Jf8jCbPj9NMNXuylu67EIuIoR9igpMCFUqpc8MWfQdVxFH7+xqiyHKOpe6xmuE21L2kmQoLRYc&#10;FwxWtDSUfe1+rILzphVu/dUy+/wemtOxGIyO3cVaqdeXZv4GIlAT/sN/7Q+toDfow+N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CMeBxwAAANwAAAAPAAAAAAAA&#10;AAAAAAAAAKECAABkcnMvZG93bnJldi54bWxQSwUGAAAAAAQABAD5AAAAlQMAAAAA&#10;" strokeweight="3pt">
                  <v:stroke endarrow="block" linestyle="thinThin"/>
                </v:line>
                <v:line id="Line 850" o:spid="_x0000_s1178" style="position:absolute;flip:x;visibility:visible;mso-wrap-style:square" from="32829,32004" to="36322,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Nl8sMAAADcAAAADwAAAGRycy9kb3ducmV2LnhtbESPQWsCMRSE74L/IbyCN81qWZHVKG1B&#10;8eCl6sHjY/O6Wbp5WZPUXf+9EYQeh5n5hlltetuIG/lQO1YwnWQgiEuna64UnE/b8QJEiMgaG8ek&#10;4E4BNuvhYIWFdh1/0+0YK5EgHApUYGJsCylDachimLiWOHk/zluMSfpKao9dgttGzrJsLi3WnBYM&#10;tvRlqPw9/lkF2XVaHrrcbJt3nONu93nxeLgoNXrrP5YgIvXxP/xq77WCWZ7D80w6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ZfLDAAAA3AAAAA8AAAAAAAAAAAAA&#10;AAAAoQIAAGRycy9kb3ducmV2LnhtbFBLBQYAAAAABAAEAPkAAACRAwAAAAA=&#10;" strokeweight="3pt">
                  <v:stroke endarrow="block" linestyle="thinThin"/>
                </v:line>
                <v:line id="Line 851" o:spid="_x0000_s1179" style="position:absolute;visibility:visible;mso-wrap-style:square" from="32829,41148" to="37020,43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b8bcgAAADcAAAADwAAAGRycy9kb3ducmV2LnhtbESP3WoCMRSE7wu+QzhCb4pmFV1la5RW&#10;KBWKUH+QXh42x83Szcl2k+rq0xuh0MthZr5hZovWVuJEjS8dKxj0ExDEudMlFwr2u7feFIQPyBor&#10;x6TgQh4W887DDDPtzryh0zYUIkLYZ6jAhFBnUvrckEXfdzVx9I6usRiibAqpGzxHuK3kMElSabHk&#10;uGCwpqWh/Hv7axUcP5/CdfS+zNc/qfk6lOPJYfD6odRjt315BhGoDf/hv/ZKKxiOU7ifiU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b8bcgAAADcAAAADwAAAAAA&#10;AAAAAAAAAAChAgAAZHJzL2Rvd25yZXYueG1sUEsFBgAAAAAEAAQA+QAAAJYDAAAAAA==&#10;" strokeweight="3pt">
                  <v:stroke endarrow="block" linestyle="thinThin"/>
                </v:line>
                <v:line id="Line 852" o:spid="_x0000_s1180" style="position:absolute;visibility:visible;mso-wrap-style:square" from="46799,50863" to="46805,54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pZ9scAAADcAAAADwAAAGRycy9kb3ducmV2LnhtbESPQWsCMRSE7wX/Q3iCl1KzStWyGkUF&#10;sSCFdlukx8fmuVncvKybqFt/vSkUehxm5htmtmhtJS7U+NKxgkE/AUGcO11yoeDrc/P0AsIHZI2V&#10;Y1LwQx4W887DDFPtrvxBlywUIkLYp6jAhFCnUvrckEXfdzVx9A6usRiibAqpG7xGuK3kMEnG0mLJ&#10;ccFgTWtD+TE7WwWH98dwe96u87fT2Hzvy9FkP1jtlOp12+UURKA2/If/2q9awXA0gd8z8QjI+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2ln2xwAAANwAAAAPAAAAAAAA&#10;AAAAAAAAAKECAABkcnMvZG93bnJldi54bWxQSwUGAAAAAAQABAD5AAAAlQMAAAAA&#10;" strokeweight="3pt">
                  <v:stroke endarrow="block" linestyle="thinThin"/>
                </v:line>
                <w10:wrap type="topAndBottom"/>
              </v:group>
            </w:pict>
          </mc:Fallback>
        </mc:AlternateContent>
      </w:r>
    </w:p>
    <w:p w:rsidR="00980236" w:rsidRPr="00141B17" w:rsidRDefault="00980236" w:rsidP="00715CAB">
      <w:pPr>
        <w:pStyle w:val="FootnoteText"/>
        <w:spacing w:line="276" w:lineRule="auto"/>
        <w:ind w:firstLine="709"/>
        <w:jc w:val="both"/>
        <w:rPr>
          <w:rFonts w:ascii="Times New Roman" w:hAnsi="Times New Roman"/>
          <w:sz w:val="24"/>
          <w:szCs w:val="24"/>
        </w:rPr>
      </w:pPr>
    </w:p>
    <w:p w:rsidR="00980236" w:rsidRPr="00ED6C26" w:rsidRDefault="00980236" w:rsidP="00E27AE2">
      <w:pPr>
        <w:pStyle w:val="ListParagraph"/>
        <w:ind w:left="1080"/>
        <w:jc w:val="center"/>
        <w:rPr>
          <w:rFonts w:ascii="Times New Roman" w:hAnsi="Times New Roman"/>
          <w:i/>
          <w:color w:val="000000"/>
          <w:sz w:val="24"/>
          <w:szCs w:val="24"/>
          <w:shd w:val="clear" w:color="auto" w:fill="FFFFFF"/>
        </w:rPr>
      </w:pPr>
      <w:r w:rsidRPr="00ED6C26">
        <w:rPr>
          <w:rFonts w:ascii="Times New Roman" w:hAnsi="Times New Roman"/>
          <w:i/>
          <w:color w:val="000000"/>
          <w:sz w:val="24"/>
          <w:szCs w:val="24"/>
          <w:shd w:val="clear" w:color="auto" w:fill="FFFFFF"/>
        </w:rPr>
        <w:t>Fig. 1. General algorithm of the HSs Methodology</w:t>
      </w:r>
    </w:p>
    <w:p w:rsidR="00980236" w:rsidRDefault="00980236" w:rsidP="00715CAB">
      <w:pPr>
        <w:spacing w:after="0"/>
        <w:ind w:firstLine="709"/>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The HBS Project stepped on the BSC draft HSs Methodology, revising and further developing it into a modern knowledge-based document which carefully took into consideration the availability and reliability of meta data and data in the BS region. </w:t>
      </w:r>
    </w:p>
    <w:p w:rsidR="00980236" w:rsidRDefault="00980236" w:rsidP="00715CAB">
      <w:pPr>
        <w:spacing w:after="0"/>
        <w:ind w:firstLine="709"/>
        <w:jc w:val="both"/>
        <w:rPr>
          <w:rFonts w:ascii="Times New Roman" w:hAnsi="Times New Roman"/>
          <w:sz w:val="24"/>
          <w:szCs w:val="24"/>
          <w:lang w:val="en-US"/>
        </w:rPr>
      </w:pPr>
      <w:r>
        <w:rPr>
          <w:rFonts w:ascii="Times New Roman" w:hAnsi="Times New Roman"/>
          <w:sz w:val="24"/>
          <w:szCs w:val="24"/>
          <w:lang w:val="en-US"/>
        </w:rPr>
        <w:t>We developed a List of HSs criteria which contains environmental, socio-economic and integrated indices [14]. Based on this List, and d</w:t>
      </w:r>
      <w:r w:rsidRPr="00935812">
        <w:rPr>
          <w:rFonts w:ascii="Times New Roman" w:hAnsi="Times New Roman"/>
          <w:sz w:val="24"/>
          <w:szCs w:val="24"/>
          <w:lang w:val="en-US"/>
        </w:rPr>
        <w:t xml:space="preserve">epending on </w:t>
      </w:r>
      <w:r>
        <w:rPr>
          <w:rFonts w:ascii="Times New Roman" w:hAnsi="Times New Roman"/>
          <w:sz w:val="24"/>
          <w:szCs w:val="24"/>
          <w:lang w:val="en-US"/>
        </w:rPr>
        <w:t>the amount of final weight of a</w:t>
      </w:r>
      <w:r w:rsidRPr="00935812">
        <w:rPr>
          <w:rFonts w:ascii="Times New Roman" w:hAnsi="Times New Roman"/>
          <w:sz w:val="24"/>
          <w:szCs w:val="24"/>
          <w:lang w:val="en-US"/>
        </w:rPr>
        <w:t xml:space="preserve"> pollution source, 3 categories of HSs are </w:t>
      </w:r>
      <w:r>
        <w:rPr>
          <w:rFonts w:ascii="Times New Roman" w:hAnsi="Times New Roman"/>
          <w:sz w:val="24"/>
          <w:szCs w:val="24"/>
          <w:lang w:val="en-US"/>
        </w:rPr>
        <w:t xml:space="preserve">being </w:t>
      </w:r>
      <w:r w:rsidRPr="00935812">
        <w:rPr>
          <w:rFonts w:ascii="Times New Roman" w:hAnsi="Times New Roman"/>
          <w:sz w:val="24"/>
          <w:szCs w:val="24"/>
          <w:lang w:val="en-US"/>
        </w:rPr>
        <w:t>distinguished:</w:t>
      </w:r>
    </w:p>
    <w:p w:rsidR="00980236" w:rsidRPr="004A2CE2" w:rsidRDefault="00980236" w:rsidP="00715CAB">
      <w:pPr>
        <w:pStyle w:val="ListParagraph"/>
        <w:numPr>
          <w:ilvl w:val="0"/>
          <w:numId w:val="4"/>
        </w:numPr>
        <w:spacing w:after="0"/>
        <w:ind w:left="0" w:firstLine="709"/>
        <w:jc w:val="both"/>
        <w:rPr>
          <w:rFonts w:ascii="Times New Roman" w:hAnsi="Times New Roman"/>
          <w:sz w:val="24"/>
          <w:szCs w:val="24"/>
          <w:lang w:val="en-US"/>
        </w:rPr>
      </w:pPr>
      <w:r w:rsidRPr="004A2CE2">
        <w:rPr>
          <w:rFonts w:ascii="Times New Roman" w:hAnsi="Times New Roman"/>
          <w:b/>
          <w:sz w:val="24"/>
          <w:szCs w:val="24"/>
          <w:lang w:val="en-US"/>
        </w:rPr>
        <w:lastRenderedPageBreak/>
        <w:t xml:space="preserve">The Hot Spot of the first rank </w:t>
      </w:r>
      <w:r w:rsidRPr="004A2CE2">
        <w:rPr>
          <w:rFonts w:ascii="Times New Roman" w:hAnsi="Times New Roman"/>
          <w:sz w:val="24"/>
          <w:szCs w:val="24"/>
          <w:lang w:val="en-US"/>
        </w:rPr>
        <w:t>is an entity that requires the most attention and prompt actions from decision makers.</w:t>
      </w:r>
    </w:p>
    <w:p w:rsidR="00980236" w:rsidRPr="004A2CE2" w:rsidRDefault="00980236" w:rsidP="00715CAB">
      <w:pPr>
        <w:pStyle w:val="ListParagraph"/>
        <w:numPr>
          <w:ilvl w:val="0"/>
          <w:numId w:val="4"/>
        </w:numPr>
        <w:spacing w:after="0"/>
        <w:ind w:left="0" w:firstLine="709"/>
        <w:jc w:val="both"/>
        <w:rPr>
          <w:rFonts w:ascii="Times New Roman" w:hAnsi="Times New Roman"/>
          <w:sz w:val="24"/>
          <w:szCs w:val="24"/>
          <w:lang w:val="en-US"/>
        </w:rPr>
      </w:pPr>
      <w:r w:rsidRPr="004A2CE2">
        <w:rPr>
          <w:rFonts w:ascii="Times New Roman" w:hAnsi="Times New Roman"/>
          <w:b/>
          <w:sz w:val="24"/>
          <w:szCs w:val="24"/>
          <w:lang w:val="en-US"/>
        </w:rPr>
        <w:t>The Hot Spot of the second rank</w:t>
      </w:r>
      <w:r w:rsidRPr="004A2CE2">
        <w:rPr>
          <w:rFonts w:ascii="Times New Roman" w:hAnsi="Times New Roman"/>
          <w:sz w:val="24"/>
          <w:szCs w:val="24"/>
          <w:lang w:val="en-US"/>
        </w:rPr>
        <w:t xml:space="preserve"> is an entity that requires attention from the decision makers and problem-solving in the short term (3 to 5 years). </w:t>
      </w:r>
    </w:p>
    <w:p w:rsidR="00980236" w:rsidRPr="004A2CE2" w:rsidRDefault="00980236" w:rsidP="00715CAB">
      <w:pPr>
        <w:pStyle w:val="ListParagraph"/>
        <w:numPr>
          <w:ilvl w:val="0"/>
          <w:numId w:val="4"/>
        </w:numPr>
        <w:spacing w:after="0"/>
        <w:ind w:left="0" w:firstLine="709"/>
        <w:jc w:val="both"/>
        <w:rPr>
          <w:rFonts w:ascii="Times New Roman" w:hAnsi="Times New Roman"/>
          <w:sz w:val="24"/>
          <w:szCs w:val="24"/>
          <w:lang w:val="en-US"/>
        </w:rPr>
      </w:pPr>
      <w:r w:rsidRPr="004A2CE2">
        <w:rPr>
          <w:rFonts w:ascii="Times New Roman" w:hAnsi="Times New Roman"/>
          <w:b/>
          <w:sz w:val="24"/>
          <w:szCs w:val="24"/>
          <w:lang w:val="en-US"/>
        </w:rPr>
        <w:t>The Hot Spot of the third rank</w:t>
      </w:r>
      <w:r w:rsidRPr="004A2CE2">
        <w:rPr>
          <w:rFonts w:ascii="Times New Roman" w:hAnsi="Times New Roman"/>
          <w:sz w:val="24"/>
          <w:szCs w:val="24"/>
          <w:lang w:val="en-US"/>
        </w:rPr>
        <w:t xml:space="preserve"> is an entity that requires constant attention on the part of decision makers and problem-solving in the medium term (5 to 10 years). </w:t>
      </w:r>
    </w:p>
    <w:p w:rsidR="00980236" w:rsidRDefault="00980236" w:rsidP="00715CAB">
      <w:pPr>
        <w:spacing w:after="0"/>
        <w:ind w:firstLine="709"/>
        <w:jc w:val="both"/>
        <w:rPr>
          <w:rFonts w:ascii="Times New Roman" w:hAnsi="Times New Roman"/>
          <w:sz w:val="24"/>
          <w:szCs w:val="24"/>
          <w:lang w:val="en-US"/>
        </w:rPr>
      </w:pPr>
      <w:r w:rsidRPr="00935812">
        <w:rPr>
          <w:rFonts w:ascii="Times New Roman" w:hAnsi="Times New Roman"/>
          <w:sz w:val="24"/>
          <w:szCs w:val="24"/>
          <w:lang w:val="en-US"/>
        </w:rPr>
        <w:t>The candidate Hot Spots, outside o</w:t>
      </w:r>
      <w:r>
        <w:rPr>
          <w:rFonts w:ascii="Times New Roman" w:hAnsi="Times New Roman"/>
          <w:sz w:val="24"/>
          <w:szCs w:val="24"/>
          <w:lang w:val="en-US"/>
        </w:rPr>
        <w:t>f the List of top HSs,</w:t>
      </w:r>
      <w:r w:rsidRPr="00935812">
        <w:rPr>
          <w:rFonts w:ascii="Times New Roman" w:hAnsi="Times New Roman"/>
          <w:sz w:val="24"/>
          <w:szCs w:val="24"/>
          <w:lang w:val="en-US"/>
        </w:rPr>
        <w:t xml:space="preserve"> may </w:t>
      </w:r>
      <w:r>
        <w:rPr>
          <w:rFonts w:ascii="Times New Roman" w:hAnsi="Times New Roman"/>
          <w:sz w:val="24"/>
          <w:szCs w:val="24"/>
          <w:lang w:val="en-US"/>
        </w:rPr>
        <w:t>obviously</w:t>
      </w:r>
      <w:r w:rsidRPr="00935812">
        <w:rPr>
          <w:rFonts w:ascii="Times New Roman" w:hAnsi="Times New Roman"/>
          <w:sz w:val="24"/>
          <w:szCs w:val="24"/>
          <w:lang w:val="en-US"/>
        </w:rPr>
        <w:t xml:space="preserve"> be</w:t>
      </w:r>
      <w:r w:rsidR="00D570AE">
        <w:rPr>
          <w:rFonts w:ascii="Times New Roman" w:hAnsi="Times New Roman"/>
          <w:sz w:val="24"/>
          <w:szCs w:val="24"/>
          <w:lang w:val="en-US"/>
        </w:rPr>
        <w:t xml:space="preserve"> </w:t>
      </w:r>
      <w:r w:rsidRPr="00935812">
        <w:rPr>
          <w:rFonts w:ascii="Times New Roman" w:hAnsi="Times New Roman"/>
          <w:sz w:val="24"/>
          <w:szCs w:val="24"/>
          <w:lang w:val="en-US"/>
        </w:rPr>
        <w:t xml:space="preserve">addressed </w:t>
      </w:r>
      <w:r>
        <w:rPr>
          <w:rFonts w:ascii="Times New Roman" w:hAnsi="Times New Roman"/>
          <w:sz w:val="24"/>
          <w:szCs w:val="24"/>
          <w:lang w:val="en-US"/>
        </w:rPr>
        <w:t xml:space="preserve">later </w:t>
      </w:r>
      <w:r w:rsidRPr="00935812">
        <w:rPr>
          <w:rFonts w:ascii="Times New Roman" w:hAnsi="Times New Roman"/>
          <w:sz w:val="24"/>
          <w:szCs w:val="24"/>
          <w:lang w:val="en-US"/>
        </w:rPr>
        <w:t>in the long-term run (over 10 years).</w:t>
      </w:r>
    </w:p>
    <w:p w:rsidR="00980236" w:rsidRDefault="00980236" w:rsidP="00A43681">
      <w:pPr>
        <w:ind w:firstLine="709"/>
        <w:jc w:val="both"/>
        <w:rPr>
          <w:rFonts w:ascii="Times New Roman" w:hAnsi="Times New Roman"/>
          <w:color w:val="000000"/>
          <w:sz w:val="24"/>
          <w:szCs w:val="24"/>
          <w:shd w:val="clear" w:color="auto" w:fill="FFFFFF"/>
        </w:rPr>
      </w:pPr>
      <w:r w:rsidRPr="00117875">
        <w:rPr>
          <w:rFonts w:ascii="Times New Roman" w:hAnsi="Times New Roman"/>
          <w:color w:val="000000"/>
          <w:sz w:val="24"/>
          <w:szCs w:val="24"/>
          <w:shd w:val="clear" w:color="auto" w:fill="FFFFFF"/>
        </w:rPr>
        <w:t xml:space="preserve">Detail description of the BS HSs Methodology </w:t>
      </w:r>
      <w:r>
        <w:rPr>
          <w:rFonts w:ascii="Times New Roman" w:hAnsi="Times New Roman"/>
          <w:color w:val="000000"/>
          <w:sz w:val="24"/>
          <w:szCs w:val="24"/>
          <w:shd w:val="clear" w:color="auto" w:fill="FFFFFF"/>
        </w:rPr>
        <w:t xml:space="preserve">stages and indicators </w:t>
      </w:r>
      <w:r w:rsidRPr="00117875">
        <w:rPr>
          <w:rFonts w:ascii="Times New Roman" w:hAnsi="Times New Roman"/>
          <w:color w:val="000000"/>
          <w:sz w:val="24"/>
          <w:szCs w:val="24"/>
          <w:shd w:val="clear" w:color="auto" w:fill="FFFFFF"/>
        </w:rPr>
        <w:t xml:space="preserve">is given </w:t>
      </w:r>
      <w:r>
        <w:rPr>
          <w:rFonts w:ascii="Times New Roman" w:hAnsi="Times New Roman"/>
          <w:color w:val="000000"/>
          <w:sz w:val="24"/>
          <w:szCs w:val="24"/>
          <w:shd w:val="clear" w:color="auto" w:fill="FFFFFF"/>
        </w:rPr>
        <w:t>in [14]</w:t>
      </w:r>
      <w:r w:rsidRPr="00117875">
        <w:rPr>
          <w:rFonts w:ascii="Times New Roman" w:hAnsi="Times New Roman"/>
          <w:color w:val="000000"/>
          <w:sz w:val="24"/>
          <w:szCs w:val="24"/>
          <w:shd w:val="clear" w:color="auto" w:fill="FFFFFF"/>
        </w:rPr>
        <w:t xml:space="preserve">. </w:t>
      </w:r>
    </w:p>
    <w:p w:rsidR="00980236" w:rsidRPr="00732968" w:rsidRDefault="00980236" w:rsidP="00614952">
      <w:pPr>
        <w:pStyle w:val="ListParagraph"/>
        <w:numPr>
          <w:ilvl w:val="0"/>
          <w:numId w:val="10"/>
        </w:numPr>
        <w:jc w:val="center"/>
        <w:rPr>
          <w:rFonts w:ascii="Times New Roman" w:hAnsi="Times New Roman"/>
          <w:smallCaps/>
          <w:color w:val="000000"/>
          <w:sz w:val="24"/>
          <w:szCs w:val="24"/>
          <w:shd w:val="clear" w:color="auto" w:fill="FFFFFF"/>
        </w:rPr>
      </w:pPr>
      <w:r w:rsidRPr="00732968">
        <w:rPr>
          <w:rFonts w:ascii="Times New Roman" w:hAnsi="Times New Roman"/>
          <w:smallCaps/>
          <w:color w:val="000000"/>
          <w:sz w:val="24"/>
          <w:szCs w:val="24"/>
          <w:shd w:val="clear" w:color="auto" w:fill="FFFFFF"/>
        </w:rPr>
        <w:t>The BS HSs Software</w:t>
      </w:r>
    </w:p>
    <w:p w:rsidR="00980236" w:rsidRDefault="00267BE0" w:rsidP="00614952">
      <w:pPr>
        <w:pStyle w:val="FootnoteText"/>
        <w:spacing w:line="276" w:lineRule="auto"/>
        <w:ind w:firstLine="709"/>
        <w:jc w:val="both"/>
        <w:rPr>
          <w:noProof/>
          <w:lang w:eastAsia="en-ZA"/>
        </w:rPr>
      </w:pPr>
      <w:r>
        <w:rPr>
          <w:noProof/>
          <w:lang w:eastAsia="en-ZA"/>
        </w:rPr>
        <w:drawing>
          <wp:anchor distT="0" distB="0" distL="114300" distR="114300" simplePos="0" relativeHeight="251655680" behindDoc="0" locked="0" layoutInCell="1" allowOverlap="1">
            <wp:simplePos x="0" y="0"/>
            <wp:positionH relativeFrom="column">
              <wp:posOffset>108585</wp:posOffset>
            </wp:positionH>
            <wp:positionV relativeFrom="paragraph">
              <wp:posOffset>1253490</wp:posOffset>
            </wp:positionV>
            <wp:extent cx="5821045" cy="3561080"/>
            <wp:effectExtent l="19050" t="19050" r="27305" b="20320"/>
            <wp:wrapTopAndBottom/>
            <wp:docPr id="157"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3561080"/>
                    </a:xfrm>
                    <a:prstGeom prst="rect">
                      <a:avLst/>
                    </a:prstGeom>
                    <a:noFill/>
                    <a:ln w="9525">
                      <a:solidFill>
                        <a:srgbClr val="376092"/>
                      </a:solidFill>
                      <a:miter lim="800000"/>
                      <a:headEnd/>
                      <a:tailEnd/>
                    </a:ln>
                  </pic:spPr>
                </pic:pic>
              </a:graphicData>
            </a:graphic>
            <wp14:sizeRelH relativeFrom="page">
              <wp14:pctWidth>0</wp14:pctWidth>
            </wp14:sizeRelH>
            <wp14:sizeRelV relativeFrom="page">
              <wp14:pctHeight>0</wp14:pctHeight>
            </wp14:sizeRelV>
          </wp:anchor>
        </w:drawing>
      </w:r>
      <w:r w:rsidR="00980236" w:rsidRPr="00694F4C">
        <w:rPr>
          <w:rFonts w:ascii="Times New Roman" w:hAnsi="Times New Roman"/>
          <w:color w:val="000000"/>
          <w:sz w:val="24"/>
          <w:szCs w:val="24"/>
          <w:shd w:val="clear" w:color="auto" w:fill="FFFFFF"/>
        </w:rPr>
        <w:t xml:space="preserve">The HSs Software </w:t>
      </w:r>
      <w:r w:rsidR="00980236">
        <w:rPr>
          <w:rFonts w:ascii="Times New Roman" w:hAnsi="Times New Roman"/>
          <w:color w:val="000000"/>
          <w:sz w:val="24"/>
          <w:szCs w:val="24"/>
          <w:shd w:val="clear" w:color="auto" w:fill="FFFFFF"/>
        </w:rPr>
        <w:t>automates the HSs Methodology application, extracting metadata and data from the LBSs Database. The Software requires additional online/manual data input (from Stage 3, Fig. 1) to allow full expert scoring and also the application of mathematical modelling</w:t>
      </w:r>
      <w:r w:rsidR="00D570AE">
        <w:rPr>
          <w:rFonts w:ascii="Times New Roman" w:hAnsi="Times New Roman"/>
          <w:color w:val="000000"/>
          <w:sz w:val="24"/>
          <w:szCs w:val="24"/>
          <w:shd w:val="clear" w:color="auto" w:fill="FFFFFF"/>
        </w:rPr>
        <w:t xml:space="preserve"> </w:t>
      </w:r>
      <w:r w:rsidR="00980236">
        <w:rPr>
          <w:rFonts w:ascii="Times New Roman" w:hAnsi="Times New Roman"/>
          <w:color w:val="000000"/>
          <w:sz w:val="24"/>
          <w:szCs w:val="24"/>
          <w:shd w:val="clear" w:color="auto" w:fill="FFFFFF"/>
        </w:rPr>
        <w:t>where the candidate HSs effect on the BS environment</w:t>
      </w:r>
      <w:r w:rsidR="00D570AE">
        <w:rPr>
          <w:rFonts w:ascii="Times New Roman" w:hAnsi="Times New Roman"/>
          <w:color w:val="000000"/>
          <w:sz w:val="24"/>
          <w:szCs w:val="24"/>
          <w:shd w:val="clear" w:color="auto" w:fill="FFFFFF"/>
        </w:rPr>
        <w:t xml:space="preserve"> </w:t>
      </w:r>
      <w:r w:rsidR="00980236">
        <w:rPr>
          <w:rFonts w:ascii="Times New Roman" w:hAnsi="Times New Roman"/>
          <w:color w:val="000000"/>
          <w:sz w:val="24"/>
          <w:szCs w:val="24"/>
          <w:shd w:val="clear" w:color="auto" w:fill="FFFFFF"/>
        </w:rPr>
        <w:t xml:space="preserve">is estimated [14]. </w:t>
      </w:r>
      <w:r w:rsidR="00980236" w:rsidRPr="001407FC">
        <w:rPr>
          <w:rFonts w:ascii="Times New Roman" w:hAnsi="Times New Roman"/>
          <w:sz w:val="24"/>
          <w:szCs w:val="24"/>
        </w:rPr>
        <w:t xml:space="preserve">The availability of such data was </w:t>
      </w:r>
      <w:r w:rsidR="00980236">
        <w:rPr>
          <w:rFonts w:ascii="Times New Roman" w:hAnsi="Times New Roman"/>
          <w:sz w:val="24"/>
          <w:szCs w:val="24"/>
        </w:rPr>
        <w:t xml:space="preserve">also checked and </w:t>
      </w:r>
      <w:r w:rsidR="00980236" w:rsidRPr="001407FC">
        <w:rPr>
          <w:rFonts w:ascii="Times New Roman" w:hAnsi="Times New Roman"/>
          <w:sz w:val="24"/>
          <w:szCs w:val="24"/>
        </w:rPr>
        <w:t xml:space="preserve">found satisfactory in all BS coastal states. </w:t>
      </w:r>
      <w:r w:rsidR="00980236" w:rsidRPr="001407FC">
        <w:rPr>
          <w:rFonts w:ascii="Times New Roman" w:hAnsi="Times New Roman"/>
          <w:color w:val="000000"/>
          <w:sz w:val="24"/>
          <w:szCs w:val="24"/>
          <w:shd w:val="clear" w:color="auto" w:fill="FFFFFF"/>
        </w:rPr>
        <w:t>The manual data</w:t>
      </w:r>
      <w:r w:rsidR="00980236">
        <w:rPr>
          <w:rFonts w:ascii="Times New Roman" w:hAnsi="Times New Roman"/>
          <w:color w:val="000000"/>
          <w:sz w:val="24"/>
          <w:szCs w:val="24"/>
          <w:shd w:val="clear" w:color="auto" w:fill="FFFFFF"/>
        </w:rPr>
        <w:t>/information</w:t>
      </w:r>
      <w:r w:rsidR="00980236" w:rsidRPr="001407FC">
        <w:rPr>
          <w:rFonts w:ascii="Times New Roman" w:hAnsi="Times New Roman"/>
          <w:color w:val="000000"/>
          <w:sz w:val="24"/>
          <w:szCs w:val="24"/>
          <w:shd w:val="clear" w:color="auto" w:fill="FFFFFF"/>
        </w:rPr>
        <w:t xml:space="preserve"> input through</w:t>
      </w:r>
      <w:r w:rsidR="00980236" w:rsidRPr="001F61CA">
        <w:rPr>
          <w:rFonts w:ascii="Times New Roman" w:hAnsi="Times New Roman"/>
          <w:color w:val="000000"/>
          <w:sz w:val="24"/>
          <w:szCs w:val="24"/>
          <w:shd w:val="clear" w:color="auto" w:fill="FFFFFF"/>
        </w:rPr>
        <w:t xml:space="preserve"> the HSs Software </w:t>
      </w:r>
      <w:r w:rsidR="00980236">
        <w:rPr>
          <w:rFonts w:ascii="Times New Roman" w:hAnsi="Times New Roman"/>
          <w:color w:val="000000"/>
          <w:sz w:val="24"/>
          <w:szCs w:val="24"/>
          <w:shd w:val="clear" w:color="auto" w:fill="FFFFFF"/>
        </w:rPr>
        <w:t xml:space="preserve">(Fig. 2) </w:t>
      </w:r>
      <w:r w:rsidR="00980236" w:rsidRPr="001F61CA">
        <w:rPr>
          <w:rFonts w:ascii="Times New Roman" w:hAnsi="Times New Roman"/>
          <w:color w:val="000000"/>
          <w:sz w:val="24"/>
          <w:szCs w:val="24"/>
          <w:shd w:val="clear" w:color="auto" w:fill="FFFFFF"/>
        </w:rPr>
        <w:t>includes:</w:t>
      </w:r>
    </w:p>
    <w:p w:rsidR="00980236" w:rsidRPr="00C64C8F" w:rsidRDefault="00980236" w:rsidP="00762755">
      <w:pPr>
        <w:pStyle w:val="FootnoteText"/>
        <w:spacing w:before="120" w:line="276" w:lineRule="auto"/>
        <w:jc w:val="center"/>
        <w:rPr>
          <w:rFonts w:ascii="Times New Roman" w:hAnsi="Times New Roman"/>
          <w:i/>
          <w:color w:val="000000"/>
          <w:sz w:val="24"/>
          <w:szCs w:val="24"/>
          <w:shd w:val="clear" w:color="auto" w:fill="FFFFFF"/>
        </w:rPr>
      </w:pPr>
      <w:r w:rsidRPr="00C64C8F">
        <w:rPr>
          <w:rFonts w:ascii="Times New Roman" w:hAnsi="Times New Roman"/>
          <w:i/>
          <w:noProof/>
          <w:sz w:val="24"/>
          <w:szCs w:val="24"/>
          <w:lang w:eastAsia="en-ZA"/>
        </w:rPr>
        <w:t>Fig. 2. Example of the manual data/information input through the HSs software</w:t>
      </w:r>
      <w:r>
        <w:rPr>
          <w:rFonts w:ascii="Times New Roman" w:hAnsi="Times New Roman"/>
          <w:i/>
          <w:noProof/>
          <w:sz w:val="24"/>
          <w:szCs w:val="24"/>
          <w:lang w:eastAsia="en-ZA"/>
        </w:rPr>
        <w:t>.</w:t>
      </w:r>
    </w:p>
    <w:p w:rsidR="00980236" w:rsidRPr="001F61CA" w:rsidRDefault="00980236" w:rsidP="009B3427">
      <w:pPr>
        <w:pStyle w:val="ListParagraph"/>
        <w:numPr>
          <w:ilvl w:val="0"/>
          <w:numId w:val="7"/>
        </w:numPr>
        <w:spacing w:before="120"/>
        <w:ind w:left="714" w:hanging="357"/>
        <w:jc w:val="both"/>
        <w:rPr>
          <w:rFonts w:ascii="Times New Roman" w:hAnsi="Times New Roman"/>
          <w:sz w:val="24"/>
          <w:szCs w:val="24"/>
        </w:rPr>
      </w:pPr>
      <w:r w:rsidRPr="001F61CA">
        <w:rPr>
          <w:rFonts w:ascii="Times New Roman" w:hAnsi="Times New Roman"/>
          <w:sz w:val="24"/>
          <w:szCs w:val="24"/>
        </w:rPr>
        <w:t xml:space="preserve">Characteristics of flow and mixing in the receiving aquatic environment: it is necessary to know the type of water body into which the examined Hot Spot Candidate discharge is executed: e.g. river (with an </w:t>
      </w:r>
      <w:r>
        <w:rPr>
          <w:rFonts w:ascii="Times New Roman" w:hAnsi="Times New Roman"/>
          <w:sz w:val="24"/>
          <w:szCs w:val="24"/>
        </w:rPr>
        <w:t>indication of the type of river:</w:t>
      </w:r>
      <w:r w:rsidRPr="001F61CA">
        <w:rPr>
          <w:rFonts w:ascii="Times New Roman" w:hAnsi="Times New Roman"/>
          <w:sz w:val="24"/>
          <w:szCs w:val="24"/>
        </w:rPr>
        <w:t xml:space="preserve"> large, small or medium), lake, liman/coastal salt lake (with the indication of: a half-open or weak mixing water), sea (with indication if the discharge is into a bay, </w:t>
      </w:r>
      <w:r>
        <w:rPr>
          <w:rFonts w:ascii="Times New Roman" w:hAnsi="Times New Roman"/>
          <w:sz w:val="24"/>
          <w:szCs w:val="24"/>
        </w:rPr>
        <w:t xml:space="preserve">open sea, </w:t>
      </w:r>
      <w:r w:rsidRPr="001F61CA">
        <w:rPr>
          <w:rFonts w:ascii="Times New Roman" w:hAnsi="Times New Roman"/>
          <w:sz w:val="24"/>
          <w:szCs w:val="24"/>
        </w:rPr>
        <w:t>etc.);</w:t>
      </w:r>
    </w:p>
    <w:p w:rsidR="00980236" w:rsidRPr="001F61CA" w:rsidRDefault="00980236" w:rsidP="00614952">
      <w:pPr>
        <w:pStyle w:val="ListParagraph"/>
        <w:numPr>
          <w:ilvl w:val="0"/>
          <w:numId w:val="7"/>
        </w:numPr>
        <w:jc w:val="both"/>
        <w:rPr>
          <w:rFonts w:ascii="Times New Roman" w:hAnsi="Times New Roman"/>
          <w:sz w:val="24"/>
          <w:szCs w:val="24"/>
        </w:rPr>
      </w:pPr>
      <w:r w:rsidRPr="001F61CA">
        <w:rPr>
          <w:rFonts w:ascii="Times New Roman" w:hAnsi="Times New Roman"/>
          <w:sz w:val="24"/>
          <w:szCs w:val="24"/>
        </w:rPr>
        <w:t xml:space="preserve">Level of environmental hazard - receiving water body state: existing assessments of the state of </w:t>
      </w:r>
      <w:r>
        <w:rPr>
          <w:rFonts w:ascii="Times New Roman" w:hAnsi="Times New Roman"/>
          <w:sz w:val="24"/>
          <w:szCs w:val="24"/>
        </w:rPr>
        <w:t xml:space="preserve">the </w:t>
      </w:r>
      <w:r w:rsidRPr="001F61CA">
        <w:rPr>
          <w:rFonts w:ascii="Times New Roman" w:hAnsi="Times New Roman"/>
          <w:sz w:val="24"/>
          <w:szCs w:val="24"/>
        </w:rPr>
        <w:t xml:space="preserve">receiving water body or oxygen concentration (annual minimum, preferably </w:t>
      </w:r>
      <w:r w:rsidRPr="001F61CA">
        <w:rPr>
          <w:rFonts w:ascii="Times New Roman" w:hAnsi="Times New Roman"/>
          <w:sz w:val="24"/>
          <w:szCs w:val="24"/>
        </w:rPr>
        <w:lastRenderedPageBreak/>
        <w:t>for the bottom layer) in the waterbody at the site of the examined Hot Spot candidate discharge;</w:t>
      </w:r>
    </w:p>
    <w:p w:rsidR="00980236" w:rsidRPr="001F61CA" w:rsidRDefault="00980236" w:rsidP="00614952">
      <w:pPr>
        <w:pStyle w:val="ListParagraph"/>
        <w:numPr>
          <w:ilvl w:val="0"/>
          <w:numId w:val="7"/>
        </w:numPr>
        <w:jc w:val="both"/>
        <w:rPr>
          <w:rFonts w:ascii="Times New Roman" w:hAnsi="Times New Roman"/>
          <w:sz w:val="24"/>
          <w:szCs w:val="24"/>
        </w:rPr>
      </w:pPr>
      <w:r w:rsidRPr="001F61CA">
        <w:rPr>
          <w:rFonts w:ascii="Times New Roman" w:hAnsi="Times New Roman"/>
          <w:sz w:val="24"/>
          <w:szCs w:val="24"/>
        </w:rPr>
        <w:t>Environmental tension at the location of the examined Hot Spot candidate: e.g. presence/absence of industrial enterprises or other sources of pollution in the vicinity, etc.</w:t>
      </w:r>
    </w:p>
    <w:p w:rsidR="00980236" w:rsidRPr="001F61CA" w:rsidRDefault="00980236" w:rsidP="00614952">
      <w:pPr>
        <w:pStyle w:val="ListParagraph"/>
        <w:numPr>
          <w:ilvl w:val="0"/>
          <w:numId w:val="7"/>
        </w:numPr>
        <w:jc w:val="both"/>
        <w:rPr>
          <w:rFonts w:ascii="Times New Roman" w:hAnsi="Times New Roman"/>
          <w:sz w:val="24"/>
          <w:szCs w:val="24"/>
        </w:rPr>
      </w:pPr>
      <w:r w:rsidRPr="007F2D52">
        <w:rPr>
          <w:rFonts w:ascii="Times New Roman" w:hAnsi="Times New Roman"/>
          <w:sz w:val="24"/>
          <w:szCs w:val="24"/>
        </w:rPr>
        <w:t>The degree of local impact on water quality (</w:t>
      </w:r>
      <w:r w:rsidRPr="007F2D52">
        <w:rPr>
          <w:rFonts w:ascii="Times New Roman" w:hAnsi="Times New Roman"/>
          <w:sz w:val="24"/>
          <w:szCs w:val="24"/>
          <w:lang w:val="en-US"/>
        </w:rPr>
        <w:t>characterizes the local impact of waste water discharge on the receiving aquatic environment taking into account the dilution of waste water by inland or sea waters</w:t>
      </w:r>
      <w:r w:rsidRPr="007F2D52">
        <w:rPr>
          <w:rFonts w:ascii="Times New Roman" w:hAnsi="Times New Roman"/>
          <w:sz w:val="24"/>
          <w:szCs w:val="24"/>
        </w:rPr>
        <w:t>): the depth of water body in the site of discharge (for discharges in sea and related surface waterbodies), river</w:t>
      </w:r>
      <w:r w:rsidRPr="001F61CA">
        <w:rPr>
          <w:rFonts w:ascii="Times New Roman" w:hAnsi="Times New Roman"/>
          <w:sz w:val="24"/>
          <w:szCs w:val="24"/>
        </w:rPr>
        <w:t xml:space="preserve"> flow rate (if waste water is discharged into river), flow rate in the water body in the area of discharge (in the case of non-wind-drift current) or wind speed of 95% occurrence (if available), the location of discharge relative to shore (it is necessary to point out coastal or distant sea discharge or land-based source having discharges to water body connected with the Black Sea (e.g. river/lake);</w:t>
      </w:r>
    </w:p>
    <w:p w:rsidR="00980236" w:rsidRPr="001F61CA" w:rsidRDefault="00980236" w:rsidP="00614952">
      <w:pPr>
        <w:pStyle w:val="ListParagraph"/>
        <w:numPr>
          <w:ilvl w:val="0"/>
          <w:numId w:val="7"/>
        </w:numPr>
        <w:jc w:val="both"/>
        <w:rPr>
          <w:rFonts w:ascii="Times New Roman" w:hAnsi="Times New Roman"/>
          <w:sz w:val="24"/>
          <w:szCs w:val="24"/>
        </w:rPr>
      </w:pPr>
      <w:r>
        <w:rPr>
          <w:rFonts w:ascii="Times New Roman" w:hAnsi="Times New Roman"/>
          <w:sz w:val="24"/>
          <w:szCs w:val="24"/>
        </w:rPr>
        <w:t>Presence of recreational and protected areas (</w:t>
      </w:r>
      <w:r w:rsidRPr="001F61CA">
        <w:rPr>
          <w:rFonts w:ascii="Times New Roman" w:hAnsi="Times New Roman"/>
          <w:sz w:val="24"/>
          <w:szCs w:val="24"/>
        </w:rPr>
        <w:t>national park</w:t>
      </w:r>
      <w:r>
        <w:rPr>
          <w:rFonts w:ascii="Times New Roman" w:hAnsi="Times New Roman"/>
          <w:sz w:val="24"/>
          <w:szCs w:val="24"/>
        </w:rPr>
        <w:t>s</w:t>
      </w:r>
      <w:r w:rsidRPr="001F61CA">
        <w:rPr>
          <w:rFonts w:ascii="Times New Roman" w:hAnsi="Times New Roman"/>
          <w:sz w:val="24"/>
          <w:szCs w:val="24"/>
        </w:rPr>
        <w:t>, nature reserve</w:t>
      </w:r>
      <w:r>
        <w:rPr>
          <w:rFonts w:ascii="Times New Roman" w:hAnsi="Times New Roman"/>
          <w:sz w:val="24"/>
          <w:szCs w:val="24"/>
        </w:rPr>
        <w:t>s</w:t>
      </w:r>
      <w:r w:rsidRPr="001F61CA">
        <w:rPr>
          <w:rFonts w:ascii="Times New Roman" w:hAnsi="Times New Roman"/>
          <w:sz w:val="24"/>
          <w:szCs w:val="24"/>
        </w:rPr>
        <w:t>, wetlands, places of mass bird nesting etc.) in the vicinity of the Hot Spot and distance to them;</w:t>
      </w:r>
    </w:p>
    <w:p w:rsidR="00980236" w:rsidRPr="001F61CA" w:rsidRDefault="00980236" w:rsidP="00614952">
      <w:pPr>
        <w:pStyle w:val="ListParagraph"/>
        <w:numPr>
          <w:ilvl w:val="0"/>
          <w:numId w:val="7"/>
        </w:numPr>
        <w:jc w:val="both"/>
        <w:rPr>
          <w:rFonts w:ascii="Times New Roman" w:hAnsi="Times New Roman"/>
          <w:sz w:val="24"/>
          <w:szCs w:val="24"/>
        </w:rPr>
      </w:pPr>
      <w:r w:rsidRPr="001F61CA">
        <w:rPr>
          <w:rFonts w:ascii="Times New Roman" w:hAnsi="Times New Roman"/>
          <w:sz w:val="24"/>
          <w:szCs w:val="24"/>
        </w:rPr>
        <w:t>Level of potential impact on aquatic life, including contamination of biota: concentration of heavy metals, expert assessment regarding the possibility of reducing oxygen content and shifts in the colour of water in the receiving water body, etc.;</w:t>
      </w:r>
    </w:p>
    <w:p w:rsidR="00980236" w:rsidRPr="001F61CA" w:rsidRDefault="00980236" w:rsidP="00614952">
      <w:pPr>
        <w:pStyle w:val="ListParagraph"/>
        <w:numPr>
          <w:ilvl w:val="0"/>
          <w:numId w:val="7"/>
        </w:numPr>
        <w:jc w:val="both"/>
        <w:rPr>
          <w:rFonts w:ascii="Times New Roman" w:hAnsi="Times New Roman"/>
          <w:sz w:val="24"/>
          <w:szCs w:val="24"/>
        </w:rPr>
      </w:pPr>
      <w:r w:rsidRPr="001F61CA">
        <w:rPr>
          <w:rFonts w:ascii="Times New Roman" w:hAnsi="Times New Roman"/>
          <w:sz w:val="24"/>
          <w:szCs w:val="24"/>
        </w:rPr>
        <w:t>Investment attractiveness of the region/province (if available), or the v</w:t>
      </w:r>
      <w:r>
        <w:rPr>
          <w:rFonts w:ascii="Times New Roman" w:hAnsi="Times New Roman"/>
          <w:sz w:val="24"/>
          <w:szCs w:val="24"/>
        </w:rPr>
        <w:t>alue of Regional GDP per capita (n</w:t>
      </w:r>
      <w:r w:rsidRPr="001F61CA">
        <w:rPr>
          <w:rFonts w:ascii="Times New Roman" w:hAnsi="Times New Roman"/>
          <w:sz w:val="24"/>
          <w:szCs w:val="24"/>
        </w:rPr>
        <w:t xml:space="preserve">ote that you should have the following values of these parameters: minimum </w:t>
      </w:r>
      <w:r>
        <w:rPr>
          <w:rFonts w:ascii="Times New Roman" w:hAnsi="Times New Roman"/>
          <w:sz w:val="24"/>
          <w:szCs w:val="24"/>
        </w:rPr>
        <w:t xml:space="preserve">and </w:t>
      </w:r>
      <w:r w:rsidRPr="001F61CA">
        <w:rPr>
          <w:rFonts w:ascii="Times New Roman" w:hAnsi="Times New Roman"/>
          <w:sz w:val="24"/>
          <w:szCs w:val="24"/>
        </w:rPr>
        <w:t>maximum in the country and values for the Black Sea regions/administrative units where the</w:t>
      </w:r>
      <w:r>
        <w:rPr>
          <w:rFonts w:ascii="Times New Roman" w:hAnsi="Times New Roman"/>
          <w:sz w:val="24"/>
          <w:szCs w:val="24"/>
        </w:rPr>
        <w:t xml:space="preserve"> examined Hot Spots are located; y</w:t>
      </w:r>
      <w:r w:rsidRPr="001F61CA">
        <w:rPr>
          <w:rFonts w:ascii="Times New Roman" w:hAnsi="Times New Roman"/>
          <w:sz w:val="24"/>
          <w:szCs w:val="24"/>
        </w:rPr>
        <w:t xml:space="preserve">ou also need to know </w:t>
      </w:r>
      <w:r>
        <w:rPr>
          <w:rFonts w:ascii="Times New Roman" w:hAnsi="Times New Roman"/>
          <w:sz w:val="24"/>
          <w:szCs w:val="24"/>
        </w:rPr>
        <w:t>(</w:t>
      </w:r>
      <w:r w:rsidRPr="001F61CA">
        <w:rPr>
          <w:rFonts w:ascii="Times New Roman" w:hAnsi="Times New Roman"/>
          <w:sz w:val="24"/>
          <w:szCs w:val="24"/>
        </w:rPr>
        <w:t>for each Hot Spot</w:t>
      </w:r>
      <w:r>
        <w:rPr>
          <w:rFonts w:ascii="Times New Roman" w:hAnsi="Times New Roman"/>
          <w:sz w:val="24"/>
          <w:szCs w:val="24"/>
        </w:rPr>
        <w:t>)</w:t>
      </w:r>
      <w:r w:rsidRPr="001F61CA">
        <w:rPr>
          <w:rFonts w:ascii="Times New Roman" w:hAnsi="Times New Roman"/>
          <w:sz w:val="24"/>
          <w:szCs w:val="24"/>
        </w:rPr>
        <w:t xml:space="preserve"> the population size of the </w:t>
      </w:r>
      <w:r>
        <w:rPr>
          <w:rFonts w:ascii="Times New Roman" w:hAnsi="Times New Roman"/>
          <w:sz w:val="24"/>
          <w:szCs w:val="24"/>
        </w:rPr>
        <w:t>city/town/settlement/vi</w:t>
      </w:r>
      <w:r w:rsidRPr="001F61CA">
        <w:rPr>
          <w:rFonts w:ascii="Times New Roman" w:hAnsi="Times New Roman"/>
          <w:sz w:val="24"/>
          <w:szCs w:val="24"/>
        </w:rPr>
        <w:t>llage where this Hot Spot is located</w:t>
      </w:r>
      <w:r>
        <w:rPr>
          <w:rFonts w:ascii="Times New Roman" w:hAnsi="Times New Roman"/>
          <w:sz w:val="24"/>
          <w:szCs w:val="24"/>
        </w:rPr>
        <w:t>)</w:t>
      </w:r>
      <w:r w:rsidRPr="001F61CA">
        <w:rPr>
          <w:rFonts w:ascii="Times New Roman" w:hAnsi="Times New Roman"/>
          <w:sz w:val="24"/>
          <w:szCs w:val="24"/>
        </w:rPr>
        <w:t>;</w:t>
      </w:r>
    </w:p>
    <w:p w:rsidR="00980236" w:rsidRPr="001F61CA" w:rsidRDefault="00980236" w:rsidP="00614952">
      <w:pPr>
        <w:pStyle w:val="ListParagraph"/>
        <w:numPr>
          <w:ilvl w:val="0"/>
          <w:numId w:val="7"/>
        </w:numPr>
        <w:jc w:val="both"/>
        <w:rPr>
          <w:rFonts w:ascii="Times New Roman" w:hAnsi="Times New Roman"/>
          <w:sz w:val="24"/>
          <w:szCs w:val="24"/>
        </w:rPr>
      </w:pPr>
      <w:r w:rsidRPr="001F61CA">
        <w:rPr>
          <w:rFonts w:ascii="Times New Roman" w:hAnsi="Times New Roman"/>
          <w:sz w:val="24"/>
          <w:szCs w:val="24"/>
        </w:rPr>
        <w:t>Prospects of development of the region/province: the birth rate and mortality rate (per 1,000) or the number of births and deaths as w</w:t>
      </w:r>
      <w:r>
        <w:rPr>
          <w:rFonts w:ascii="Times New Roman" w:hAnsi="Times New Roman"/>
          <w:sz w:val="24"/>
          <w:szCs w:val="24"/>
        </w:rPr>
        <w:t>ell as average population size (n</w:t>
      </w:r>
      <w:r w:rsidRPr="001F61CA">
        <w:rPr>
          <w:rFonts w:ascii="Times New Roman" w:hAnsi="Times New Roman"/>
          <w:sz w:val="24"/>
          <w:szCs w:val="24"/>
        </w:rPr>
        <w:t>ote that you should have the following values of these parameters: minimum</w:t>
      </w:r>
      <w:r>
        <w:rPr>
          <w:rFonts w:ascii="Times New Roman" w:hAnsi="Times New Roman"/>
          <w:sz w:val="24"/>
          <w:szCs w:val="24"/>
        </w:rPr>
        <w:t xml:space="preserve"> and</w:t>
      </w:r>
      <w:r w:rsidRPr="001F61CA">
        <w:rPr>
          <w:rFonts w:ascii="Times New Roman" w:hAnsi="Times New Roman"/>
          <w:sz w:val="24"/>
          <w:szCs w:val="24"/>
        </w:rPr>
        <w:t xml:space="preserve"> maximum in the country and values for the Black Sea regions/administrative units where the examined Hot Spots are located</w:t>
      </w:r>
      <w:r>
        <w:rPr>
          <w:rFonts w:ascii="Times New Roman" w:hAnsi="Times New Roman"/>
          <w:sz w:val="24"/>
          <w:szCs w:val="24"/>
        </w:rPr>
        <w:t>)</w:t>
      </w:r>
      <w:r w:rsidRPr="001F61CA">
        <w:rPr>
          <w:rFonts w:ascii="Times New Roman" w:hAnsi="Times New Roman"/>
          <w:sz w:val="24"/>
          <w:szCs w:val="24"/>
        </w:rPr>
        <w:t>.</w:t>
      </w:r>
    </w:p>
    <w:p w:rsidR="00980236" w:rsidRPr="00A4066E" w:rsidRDefault="00980236" w:rsidP="00614952">
      <w:pPr>
        <w:spacing w:after="0"/>
        <w:ind w:firstLine="709"/>
        <w:jc w:val="both"/>
        <w:rPr>
          <w:rFonts w:ascii="Times New Roman" w:hAnsi="Times New Roman"/>
          <w:sz w:val="24"/>
          <w:szCs w:val="24"/>
        </w:rPr>
      </w:pPr>
      <w:r w:rsidRPr="00A4066E">
        <w:rPr>
          <w:rFonts w:ascii="Times New Roman" w:hAnsi="Times New Roman"/>
          <w:sz w:val="24"/>
          <w:szCs w:val="24"/>
        </w:rPr>
        <w:t>The data automatically derived from the LBSs Database by the HSs Software include:</w:t>
      </w:r>
    </w:p>
    <w:p w:rsidR="00980236" w:rsidRPr="00A4066E" w:rsidRDefault="00980236" w:rsidP="009B3427">
      <w:pPr>
        <w:pStyle w:val="ListParagraph"/>
        <w:numPr>
          <w:ilvl w:val="0"/>
          <w:numId w:val="6"/>
        </w:numPr>
        <w:spacing w:before="120" w:after="0"/>
        <w:ind w:left="714" w:hanging="357"/>
        <w:jc w:val="both"/>
        <w:rPr>
          <w:rFonts w:ascii="Times New Roman" w:hAnsi="Times New Roman"/>
          <w:sz w:val="24"/>
          <w:szCs w:val="24"/>
        </w:rPr>
      </w:pPr>
      <w:r w:rsidRPr="00A4066E">
        <w:rPr>
          <w:rFonts w:ascii="Times New Roman" w:hAnsi="Times New Roman"/>
          <w:sz w:val="24"/>
          <w:szCs w:val="24"/>
        </w:rPr>
        <w:t xml:space="preserve">Name of the LBS and city/town/settlement of location;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Coordinates of LBS location (on land and those where the discharge from it takes place (end of the pipe));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Category of LBS (Industrial/ Municipal);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Type of LBS (directly discharging to the Black Sea or not);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Sub-type – point or multiple points;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Type of waste water the LBS discharges – treated, untreated, insufficiently treated;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Type of waste water treatment at the LBS – Mechanical, Biological, Chemical, etc. (or a combination);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 xml:space="preserve">Receiving water body (to later identify its ecological status); </w:t>
      </w:r>
    </w:p>
    <w:p w:rsidR="00980236" w:rsidRPr="00A4066E"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lastRenderedPageBreak/>
        <w:t>Operating hours of the facility;</w:t>
      </w:r>
    </w:p>
    <w:p w:rsidR="00980236" w:rsidRDefault="00980236" w:rsidP="00614952">
      <w:pPr>
        <w:pStyle w:val="ListParagraph"/>
        <w:numPr>
          <w:ilvl w:val="0"/>
          <w:numId w:val="6"/>
        </w:numPr>
        <w:spacing w:after="0"/>
        <w:jc w:val="both"/>
        <w:rPr>
          <w:rFonts w:ascii="Times New Roman" w:hAnsi="Times New Roman"/>
          <w:sz w:val="24"/>
          <w:szCs w:val="24"/>
        </w:rPr>
      </w:pPr>
      <w:r w:rsidRPr="00A4066E">
        <w:rPr>
          <w:rFonts w:ascii="Times New Roman" w:hAnsi="Times New Roman"/>
          <w:sz w:val="24"/>
          <w:szCs w:val="24"/>
        </w:rPr>
        <w:t>Pollutants (concentrations and loads) in the waste water discharged by the LBS (for the second stage</w:t>
      </w:r>
      <w:r>
        <w:rPr>
          <w:rFonts w:ascii="Times New Roman" w:hAnsi="Times New Roman"/>
          <w:sz w:val="24"/>
          <w:szCs w:val="24"/>
        </w:rPr>
        <w:t>,</w:t>
      </w:r>
      <w:r w:rsidRPr="00A4066E">
        <w:rPr>
          <w:rFonts w:ascii="Times New Roman" w:hAnsi="Times New Roman"/>
          <w:sz w:val="24"/>
          <w:szCs w:val="24"/>
        </w:rPr>
        <w:t xml:space="preserve"> a few parameters are needed to examine</w:t>
      </w:r>
      <w:r>
        <w:rPr>
          <w:rFonts w:ascii="Times New Roman" w:hAnsi="Times New Roman"/>
          <w:sz w:val="24"/>
          <w:szCs w:val="24"/>
        </w:rPr>
        <w:t xml:space="preserve"> - </w:t>
      </w:r>
      <w:r w:rsidRPr="00A4066E">
        <w:rPr>
          <w:rFonts w:ascii="Times New Roman" w:hAnsi="Times New Roman"/>
          <w:sz w:val="24"/>
          <w:szCs w:val="24"/>
        </w:rPr>
        <w:t>BOD5, trace meta</w:t>
      </w:r>
      <w:r>
        <w:rPr>
          <w:rFonts w:ascii="Times New Roman" w:hAnsi="Times New Roman"/>
          <w:sz w:val="24"/>
          <w:szCs w:val="24"/>
        </w:rPr>
        <w:t>ls, nutrients, and oil products</w:t>
      </w:r>
      <w:r w:rsidRPr="00A4066E">
        <w:rPr>
          <w:rFonts w:ascii="Times New Roman" w:hAnsi="Times New Roman"/>
          <w:sz w:val="24"/>
          <w:szCs w:val="24"/>
        </w:rPr>
        <w:t>, however, the third and fourth stages o</w:t>
      </w:r>
      <w:r>
        <w:rPr>
          <w:rFonts w:ascii="Times New Roman" w:hAnsi="Times New Roman"/>
          <w:sz w:val="24"/>
          <w:szCs w:val="24"/>
        </w:rPr>
        <w:t>f the HSs Methodology require an as</w:t>
      </w:r>
      <w:r w:rsidRPr="00A4066E">
        <w:rPr>
          <w:rFonts w:ascii="Times New Roman" w:hAnsi="Times New Roman"/>
          <w:sz w:val="24"/>
          <w:szCs w:val="24"/>
        </w:rPr>
        <w:t xml:space="preserve"> full as possible list of pollutants contained in the waste water discharge to be compiled).</w:t>
      </w:r>
    </w:p>
    <w:p w:rsidR="00980236" w:rsidRDefault="00980236" w:rsidP="00614952">
      <w:pPr>
        <w:spacing w:after="0"/>
        <w:ind w:firstLine="709"/>
        <w:jc w:val="both"/>
        <w:rPr>
          <w:rFonts w:ascii="Times New Roman" w:hAnsi="Times New Roman"/>
          <w:sz w:val="24"/>
          <w:szCs w:val="24"/>
        </w:rPr>
      </w:pPr>
    </w:p>
    <w:p w:rsidR="00980236" w:rsidRDefault="00980236" w:rsidP="00866B2B">
      <w:pPr>
        <w:spacing w:after="0"/>
        <w:ind w:firstLine="709"/>
        <w:jc w:val="both"/>
        <w:rPr>
          <w:rFonts w:ascii="Times New Roman" w:hAnsi="Times New Roman"/>
          <w:sz w:val="24"/>
          <w:szCs w:val="24"/>
          <w:lang w:val="en-US"/>
        </w:rPr>
      </w:pPr>
      <w:r w:rsidRPr="00B21624">
        <w:rPr>
          <w:rFonts w:ascii="Times New Roman" w:hAnsi="Times New Roman"/>
          <w:sz w:val="24"/>
          <w:szCs w:val="24"/>
        </w:rPr>
        <w:t xml:space="preserve">Based on the data </w:t>
      </w:r>
      <w:r>
        <w:rPr>
          <w:rFonts w:ascii="Times New Roman" w:hAnsi="Times New Roman"/>
          <w:sz w:val="24"/>
          <w:szCs w:val="24"/>
        </w:rPr>
        <w:t xml:space="preserve">listed </w:t>
      </w:r>
      <w:r w:rsidRPr="00B21624">
        <w:rPr>
          <w:rFonts w:ascii="Times New Roman" w:hAnsi="Times New Roman"/>
          <w:sz w:val="24"/>
          <w:szCs w:val="24"/>
        </w:rPr>
        <w:t>above, the HS Software calculates environmental and socio-economic indicators, including the degree of overall HS impact on water quality</w:t>
      </w:r>
      <w:r>
        <w:rPr>
          <w:rFonts w:ascii="Times New Roman" w:hAnsi="Times New Roman"/>
          <w:sz w:val="24"/>
          <w:szCs w:val="24"/>
        </w:rPr>
        <w:t xml:space="preserve"> (WQ)</w:t>
      </w:r>
      <w:r w:rsidRPr="00B21624">
        <w:rPr>
          <w:rFonts w:ascii="Times New Roman" w:hAnsi="Times New Roman"/>
          <w:sz w:val="24"/>
          <w:szCs w:val="24"/>
        </w:rPr>
        <w:t xml:space="preserve">, and/or assigns scores. </w:t>
      </w:r>
      <w:r>
        <w:rPr>
          <w:rFonts w:ascii="Times New Roman" w:hAnsi="Times New Roman"/>
          <w:sz w:val="24"/>
          <w:szCs w:val="24"/>
        </w:rPr>
        <w:t xml:space="preserve">The WQ impact calculation </w:t>
      </w:r>
      <w:r w:rsidRPr="00EC7794">
        <w:rPr>
          <w:rFonts w:ascii="Times New Roman" w:hAnsi="Times New Roman"/>
          <w:sz w:val="24"/>
          <w:szCs w:val="24"/>
        </w:rPr>
        <w:t xml:space="preserve">is based on </w:t>
      </w:r>
      <w:r w:rsidRPr="00EC7794">
        <w:rPr>
          <w:rFonts w:ascii="Times New Roman" w:hAnsi="Times New Roman"/>
          <w:sz w:val="24"/>
          <w:szCs w:val="24"/>
          <w:lang w:val="en-US"/>
        </w:rPr>
        <w:t>the following three factors: the effective mass of a pollutant, the coefficient of relative toxicity of a pollutant and the coefficient taking into account processes of assimilation and respiration of a pollutant.</w:t>
      </w:r>
      <w:r>
        <w:rPr>
          <w:rFonts w:ascii="Times New Roman" w:hAnsi="Times New Roman"/>
          <w:sz w:val="24"/>
          <w:szCs w:val="24"/>
          <w:lang w:val="en-US"/>
        </w:rPr>
        <w:t xml:space="preserve"> WQ standards were chosen in line with those recommended by EU </w:t>
      </w:r>
      <w:r w:rsidRPr="005053EB">
        <w:rPr>
          <w:rFonts w:ascii="Times New Roman" w:hAnsi="Times New Roman"/>
          <w:sz w:val="24"/>
          <w:szCs w:val="24"/>
          <w:lang w:val="en-US"/>
        </w:rPr>
        <w:t>legislation [</w:t>
      </w:r>
      <w:r>
        <w:rPr>
          <w:rFonts w:ascii="Times New Roman" w:hAnsi="Times New Roman"/>
          <w:sz w:val="24"/>
          <w:szCs w:val="24"/>
          <w:lang w:val="en-US"/>
        </w:rPr>
        <w:t>1</w:t>
      </w:r>
      <w:r w:rsidRPr="005053EB">
        <w:rPr>
          <w:rFonts w:ascii="Times New Roman" w:hAnsi="Times New Roman"/>
          <w:sz w:val="24"/>
          <w:szCs w:val="24"/>
          <w:lang w:val="en-US"/>
        </w:rPr>
        <w:t>5] and</w:t>
      </w:r>
      <w:r>
        <w:rPr>
          <w:rFonts w:ascii="Times New Roman" w:hAnsi="Times New Roman"/>
          <w:sz w:val="24"/>
          <w:szCs w:val="24"/>
          <w:lang w:val="en-US"/>
        </w:rPr>
        <w:t xml:space="preserve"> applied in Bulgaria, Romania, Turkey and Ukraine. </w:t>
      </w:r>
    </w:p>
    <w:p w:rsidR="00980236" w:rsidRDefault="00980236" w:rsidP="00EC7794">
      <w:pPr>
        <w:spacing w:after="0"/>
        <w:ind w:firstLine="709"/>
        <w:jc w:val="both"/>
        <w:rPr>
          <w:rFonts w:ascii="Times New Roman" w:hAnsi="Times New Roman"/>
          <w:sz w:val="24"/>
          <w:szCs w:val="24"/>
          <w:lang w:val="en-US"/>
        </w:rPr>
      </w:pPr>
      <w:r>
        <w:rPr>
          <w:rFonts w:ascii="Times New Roman" w:hAnsi="Times New Roman"/>
          <w:sz w:val="24"/>
          <w:szCs w:val="24"/>
        </w:rPr>
        <w:t>The</w:t>
      </w:r>
      <w:r w:rsidR="006E3EB2">
        <w:rPr>
          <w:rFonts w:ascii="Times New Roman" w:hAnsi="Times New Roman"/>
          <w:sz w:val="24"/>
          <w:szCs w:val="24"/>
        </w:rPr>
        <w:t xml:space="preserve"> </w:t>
      </w:r>
      <w:r w:rsidRPr="00B21624">
        <w:rPr>
          <w:rFonts w:ascii="Times New Roman" w:hAnsi="Times New Roman"/>
          <w:sz w:val="24"/>
          <w:szCs w:val="24"/>
          <w:lang w:val="en-US"/>
        </w:rPr>
        <w:t xml:space="preserve">HSs ranking is done by multiplying the </w:t>
      </w:r>
      <w:r w:rsidRPr="00B21624">
        <w:rPr>
          <w:rFonts w:ascii="Times New Roman" w:hAnsi="Times New Roman"/>
          <w:b/>
          <w:sz w:val="24"/>
          <w:szCs w:val="24"/>
          <w:lang w:val="en-US"/>
        </w:rPr>
        <w:t>weight factors</w:t>
      </w:r>
      <w:r w:rsidRPr="00B21624">
        <w:rPr>
          <w:rFonts w:ascii="Times New Roman" w:hAnsi="Times New Roman"/>
          <w:sz w:val="24"/>
          <w:szCs w:val="24"/>
          <w:lang w:val="en-US"/>
        </w:rPr>
        <w:t xml:space="preserve"> (Table 1, exampl</w:t>
      </w:r>
      <w:r>
        <w:rPr>
          <w:rFonts w:ascii="Times New Roman" w:hAnsi="Times New Roman"/>
          <w:sz w:val="24"/>
          <w:szCs w:val="24"/>
          <w:lang w:val="en-US"/>
        </w:rPr>
        <w:t>e of</w:t>
      </w:r>
      <w:r w:rsidRPr="00B21624">
        <w:rPr>
          <w:rFonts w:ascii="Times New Roman" w:hAnsi="Times New Roman"/>
          <w:sz w:val="24"/>
          <w:szCs w:val="24"/>
          <w:lang w:val="en-US"/>
        </w:rPr>
        <w:t xml:space="preserve"> preliminary ranking</w:t>
      </w:r>
      <w:r>
        <w:rPr>
          <w:rFonts w:ascii="Times New Roman" w:hAnsi="Times New Roman"/>
          <w:sz w:val="24"/>
          <w:szCs w:val="24"/>
          <w:lang w:val="en-US"/>
        </w:rPr>
        <w:t xml:space="preserve"> – Stage 3 in Fig. 1</w:t>
      </w:r>
      <w:r w:rsidRPr="00B21624">
        <w:rPr>
          <w:rFonts w:ascii="Times New Roman" w:hAnsi="Times New Roman"/>
          <w:sz w:val="24"/>
          <w:szCs w:val="24"/>
          <w:lang w:val="en-US"/>
        </w:rPr>
        <w:t>) and the scores given to indicators (e.g. Table1,</w:t>
      </w:r>
      <w:r w:rsidRPr="00B21624">
        <w:rPr>
          <w:rFonts w:ascii="Times New Roman" w:hAnsi="Times New Roman"/>
          <w:b/>
          <w:sz w:val="24"/>
          <w:szCs w:val="24"/>
          <w:lang w:val="en-US"/>
        </w:rPr>
        <w:t xml:space="preserve"> 3-9 columns)</w:t>
      </w:r>
      <w:r>
        <w:rPr>
          <w:rFonts w:ascii="Times New Roman" w:hAnsi="Times New Roman"/>
          <w:sz w:val="24"/>
          <w:szCs w:val="24"/>
          <w:lang w:val="en-US"/>
        </w:rPr>
        <w:t xml:space="preserve">. Example of scoring is </w:t>
      </w:r>
      <w:r w:rsidRPr="00B21624">
        <w:rPr>
          <w:rFonts w:ascii="Times New Roman" w:hAnsi="Times New Roman"/>
          <w:sz w:val="24"/>
          <w:szCs w:val="24"/>
          <w:lang w:val="en-US"/>
        </w:rPr>
        <w:t>given for the indicator Environmental tension (Table 2).</w:t>
      </w:r>
    </w:p>
    <w:p w:rsidR="00980236" w:rsidRPr="00B21624" w:rsidRDefault="00980236" w:rsidP="00EC7794">
      <w:pPr>
        <w:spacing w:after="0"/>
        <w:ind w:firstLine="709"/>
        <w:jc w:val="both"/>
        <w:rPr>
          <w:rFonts w:ascii="Times New Roman" w:hAnsi="Times New Roman"/>
          <w:sz w:val="24"/>
          <w:szCs w:val="24"/>
          <w:lang w:val="en-US"/>
        </w:rPr>
      </w:pPr>
    </w:p>
    <w:p w:rsidR="00980236" w:rsidRPr="005474B9" w:rsidRDefault="00980236" w:rsidP="00A43E19">
      <w:pPr>
        <w:tabs>
          <w:tab w:val="left" w:pos="4320"/>
        </w:tabs>
        <w:spacing w:after="0"/>
        <w:rPr>
          <w:rFonts w:ascii="Times New Roman" w:hAnsi="Times New Roman"/>
          <w:bCs/>
          <w:sz w:val="23"/>
          <w:szCs w:val="23"/>
          <w:lang w:val="en-US"/>
        </w:rPr>
      </w:pPr>
      <w:r w:rsidRPr="00883820">
        <w:rPr>
          <w:rFonts w:ascii="Times New Roman" w:hAnsi="Times New Roman"/>
          <w:bCs/>
          <w:sz w:val="23"/>
          <w:szCs w:val="23"/>
          <w:lang w:val="en-US"/>
        </w:rPr>
        <w:t>Table 1.</w:t>
      </w:r>
      <w:r w:rsidRPr="005474B9">
        <w:rPr>
          <w:rFonts w:ascii="Times New Roman" w:hAnsi="Times New Roman"/>
          <w:bCs/>
          <w:sz w:val="23"/>
          <w:szCs w:val="23"/>
          <w:lang w:val="en-US"/>
        </w:rPr>
        <w:t xml:space="preserve"> Preliminary Hot Spot description </w:t>
      </w:r>
    </w:p>
    <w:tbl>
      <w:tblPr>
        <w:tblW w:w="4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2"/>
        <w:gridCol w:w="795"/>
        <w:gridCol w:w="836"/>
        <w:gridCol w:w="783"/>
        <w:gridCol w:w="956"/>
        <w:gridCol w:w="759"/>
        <w:gridCol w:w="1439"/>
        <w:gridCol w:w="900"/>
        <w:gridCol w:w="1259"/>
        <w:gridCol w:w="825"/>
      </w:tblGrid>
      <w:tr w:rsidR="00A43E19" w:rsidRPr="001A1615">
        <w:trPr>
          <w:cantSplit/>
          <w:trHeight w:val="1304"/>
          <w:jc w:val="center"/>
        </w:trPr>
        <w:tc>
          <w:tcPr>
            <w:tcW w:w="448"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Name of Hot Spot candidate</w:t>
            </w:r>
          </w:p>
        </w:tc>
        <w:tc>
          <w:tcPr>
            <w:tcW w:w="423"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Location (town, region, country)</w:t>
            </w:r>
          </w:p>
        </w:tc>
        <w:tc>
          <w:tcPr>
            <w:tcW w:w="445"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highlight w:val="yellow"/>
                <w:lang w:val="en-US"/>
              </w:rPr>
            </w:pPr>
            <w:r w:rsidRPr="001A1615">
              <w:rPr>
                <w:rFonts w:ascii="Times New Roman" w:hAnsi="Times New Roman"/>
                <w:sz w:val="16"/>
                <w:szCs w:val="16"/>
                <w:lang w:val="en-US"/>
              </w:rPr>
              <w:t>Waste water discharge volume</w:t>
            </w:r>
          </w:p>
        </w:tc>
        <w:tc>
          <w:tcPr>
            <w:tcW w:w="417"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highlight w:val="yellow"/>
                <w:lang w:val="en-US"/>
              </w:rPr>
            </w:pPr>
            <w:r w:rsidRPr="001A1615">
              <w:rPr>
                <w:rFonts w:ascii="Times New Roman" w:hAnsi="Times New Roman"/>
                <w:sz w:val="16"/>
                <w:szCs w:val="16"/>
                <w:lang w:val="en-US"/>
              </w:rPr>
              <w:t>Distance to the Black Sea</w:t>
            </w:r>
          </w:p>
        </w:tc>
        <w:tc>
          <w:tcPr>
            <w:tcW w:w="509"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Population in HS town/village</w:t>
            </w:r>
          </w:p>
        </w:tc>
        <w:tc>
          <w:tcPr>
            <w:tcW w:w="404"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Type of waste water treatment  used</w:t>
            </w:r>
          </w:p>
        </w:tc>
        <w:tc>
          <w:tcPr>
            <w:tcW w:w="766"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Characteristics of flow and mixing in the receiving aquatic environment</w:t>
            </w:r>
          </w:p>
        </w:tc>
        <w:tc>
          <w:tcPr>
            <w:tcW w:w="479"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Level of environmental hazard</w:t>
            </w:r>
          </w:p>
        </w:tc>
        <w:tc>
          <w:tcPr>
            <w:tcW w:w="670" w:type="pc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Environmental tension at the location of the Hot Spot candidate</w:t>
            </w:r>
          </w:p>
        </w:tc>
        <w:tc>
          <w:tcPr>
            <w:tcW w:w="439" w:type="pct"/>
            <w:vMerge w:val="restart"/>
            <w:tcBorders>
              <w:top w:val="single" w:sz="4" w:space="0" w:color="auto"/>
              <w:left w:val="single" w:sz="4" w:space="0" w:color="auto"/>
              <w:bottom w:val="single" w:sz="4" w:space="0" w:color="auto"/>
              <w:right w:val="single" w:sz="4" w:space="0" w:color="auto"/>
            </w:tcBorders>
            <w:shd w:val="clear" w:color="auto" w:fill="DBE5F1"/>
            <w:textDirection w:val="btLr"/>
          </w:tcPr>
          <w:p w:rsidR="00980236" w:rsidRPr="001A1615" w:rsidRDefault="00980236" w:rsidP="005474B9">
            <w:pPr>
              <w:spacing w:after="0" w:line="240" w:lineRule="auto"/>
              <w:ind w:left="113" w:right="113"/>
              <w:jc w:val="center"/>
              <w:rPr>
                <w:rFonts w:ascii="Times New Roman" w:hAnsi="Times New Roman"/>
                <w:sz w:val="16"/>
                <w:szCs w:val="16"/>
                <w:lang w:val="en-US"/>
              </w:rPr>
            </w:pPr>
            <w:r w:rsidRPr="001A1615">
              <w:rPr>
                <w:rFonts w:ascii="Times New Roman" w:hAnsi="Times New Roman"/>
                <w:sz w:val="16"/>
                <w:szCs w:val="16"/>
                <w:lang w:val="en-US"/>
              </w:rPr>
              <w:t>Final preliminary rank of the Hot Spot candidate</w:t>
            </w:r>
          </w:p>
        </w:tc>
      </w:tr>
      <w:tr w:rsidR="00A43E19" w:rsidRPr="001A1615">
        <w:trPr>
          <w:cantSplit/>
          <w:jc w:val="center"/>
        </w:trPr>
        <w:tc>
          <w:tcPr>
            <w:tcW w:w="871" w:type="pct"/>
            <w:gridSpan w:val="2"/>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right"/>
              <w:rPr>
                <w:rFonts w:ascii="Times New Roman" w:hAnsi="Times New Roman"/>
                <w:b/>
                <w:bCs/>
                <w:sz w:val="16"/>
                <w:szCs w:val="16"/>
                <w:lang w:val="en-US"/>
              </w:rPr>
            </w:pPr>
            <w:r w:rsidRPr="001A1615">
              <w:rPr>
                <w:rFonts w:ascii="Times New Roman" w:hAnsi="Times New Roman"/>
                <w:b/>
                <w:bCs/>
                <w:sz w:val="16"/>
                <w:szCs w:val="16"/>
                <w:lang w:val="en-US"/>
              </w:rPr>
              <w:t>Weight factor</w:t>
            </w:r>
          </w:p>
        </w:tc>
        <w:tc>
          <w:tcPr>
            <w:tcW w:w="445"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1</w:t>
            </w:r>
          </w:p>
        </w:tc>
        <w:tc>
          <w:tcPr>
            <w:tcW w:w="417"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0.8</w:t>
            </w:r>
          </w:p>
        </w:tc>
        <w:tc>
          <w:tcPr>
            <w:tcW w:w="509"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0.8</w:t>
            </w:r>
          </w:p>
        </w:tc>
        <w:tc>
          <w:tcPr>
            <w:tcW w:w="404"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1</w:t>
            </w:r>
          </w:p>
        </w:tc>
        <w:tc>
          <w:tcPr>
            <w:tcW w:w="766"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0.8</w:t>
            </w:r>
          </w:p>
        </w:tc>
        <w:tc>
          <w:tcPr>
            <w:tcW w:w="479"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1</w:t>
            </w:r>
          </w:p>
        </w:tc>
        <w:tc>
          <w:tcPr>
            <w:tcW w:w="670" w:type="pct"/>
            <w:tcBorders>
              <w:top w:val="single" w:sz="4" w:space="0" w:color="auto"/>
              <w:left w:val="single" w:sz="4" w:space="0" w:color="auto"/>
              <w:bottom w:val="single" w:sz="4" w:space="0" w:color="auto"/>
              <w:right w:val="single" w:sz="4" w:space="0" w:color="auto"/>
            </w:tcBorders>
            <w:shd w:val="clear" w:color="auto" w:fill="FDE9D9"/>
          </w:tcPr>
          <w:p w:rsidR="00980236" w:rsidRPr="001A1615" w:rsidRDefault="00980236" w:rsidP="001A1615">
            <w:pPr>
              <w:spacing w:beforeLines="50" w:before="120" w:afterLines="50" w:after="120" w:line="240" w:lineRule="auto"/>
              <w:jc w:val="center"/>
              <w:rPr>
                <w:rFonts w:ascii="Times New Roman" w:hAnsi="Times New Roman"/>
                <w:sz w:val="16"/>
                <w:szCs w:val="16"/>
                <w:lang w:val="en-US"/>
              </w:rPr>
            </w:pPr>
            <w:r w:rsidRPr="001A1615">
              <w:rPr>
                <w:rFonts w:ascii="Times New Roman" w:hAnsi="Times New Roman"/>
                <w:sz w:val="16"/>
                <w:szCs w:val="16"/>
                <w:lang w:val="en-US"/>
              </w:rPr>
              <w:t>0.8</w:t>
            </w:r>
          </w:p>
        </w:tc>
        <w:tc>
          <w:tcPr>
            <w:tcW w:w="439" w:type="pct"/>
            <w:vMerge/>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r>
      <w:tr w:rsidR="00A43E19" w:rsidRPr="001A1615">
        <w:trPr>
          <w:jc w:val="center"/>
        </w:trPr>
        <w:tc>
          <w:tcPr>
            <w:tcW w:w="448"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1</w:t>
            </w:r>
          </w:p>
        </w:tc>
        <w:tc>
          <w:tcPr>
            <w:tcW w:w="423"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2</w:t>
            </w:r>
          </w:p>
        </w:tc>
        <w:tc>
          <w:tcPr>
            <w:tcW w:w="445"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3</w:t>
            </w:r>
          </w:p>
        </w:tc>
        <w:tc>
          <w:tcPr>
            <w:tcW w:w="417"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4</w:t>
            </w:r>
          </w:p>
        </w:tc>
        <w:tc>
          <w:tcPr>
            <w:tcW w:w="509"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5</w:t>
            </w:r>
          </w:p>
        </w:tc>
        <w:tc>
          <w:tcPr>
            <w:tcW w:w="404"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6</w:t>
            </w:r>
          </w:p>
        </w:tc>
        <w:tc>
          <w:tcPr>
            <w:tcW w:w="766"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7</w:t>
            </w:r>
          </w:p>
        </w:tc>
        <w:tc>
          <w:tcPr>
            <w:tcW w:w="479"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8</w:t>
            </w:r>
          </w:p>
        </w:tc>
        <w:tc>
          <w:tcPr>
            <w:tcW w:w="670"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9</w:t>
            </w:r>
          </w:p>
        </w:tc>
        <w:tc>
          <w:tcPr>
            <w:tcW w:w="439" w:type="pct"/>
            <w:tcBorders>
              <w:top w:val="single" w:sz="4" w:space="0" w:color="auto"/>
              <w:left w:val="single" w:sz="4" w:space="0" w:color="auto"/>
              <w:bottom w:val="single" w:sz="4" w:space="0" w:color="auto"/>
              <w:right w:val="single" w:sz="4" w:space="0" w:color="auto"/>
            </w:tcBorders>
            <w:shd w:val="clear" w:color="auto" w:fill="17365D"/>
          </w:tcPr>
          <w:p w:rsidR="00980236" w:rsidRPr="001A1615" w:rsidRDefault="00980236" w:rsidP="001A1615">
            <w:pPr>
              <w:spacing w:beforeLines="50" w:before="120" w:afterLines="50" w:after="120" w:line="240" w:lineRule="auto"/>
              <w:jc w:val="center"/>
              <w:rPr>
                <w:rFonts w:ascii="Times New Roman" w:hAnsi="Times New Roman"/>
                <w:b/>
                <w:bCs/>
                <w:sz w:val="16"/>
                <w:szCs w:val="16"/>
                <w:lang w:val="en-US"/>
              </w:rPr>
            </w:pPr>
            <w:r w:rsidRPr="001A1615">
              <w:rPr>
                <w:rFonts w:ascii="Times New Roman" w:hAnsi="Times New Roman"/>
                <w:b/>
                <w:bCs/>
                <w:sz w:val="16"/>
                <w:szCs w:val="16"/>
                <w:lang w:val="en-US"/>
              </w:rPr>
              <w:t>10</w:t>
            </w:r>
          </w:p>
        </w:tc>
      </w:tr>
      <w:tr w:rsidR="00A43E19" w:rsidRPr="001A1615">
        <w:trPr>
          <w:jc w:val="center"/>
        </w:trPr>
        <w:tc>
          <w:tcPr>
            <w:tcW w:w="448"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r w:rsidRPr="001A1615">
              <w:rPr>
                <w:rFonts w:ascii="Times New Roman" w:hAnsi="Times New Roman"/>
                <w:sz w:val="16"/>
                <w:szCs w:val="16"/>
                <w:lang w:val="en-US"/>
              </w:rPr>
              <w:t>…</w:t>
            </w:r>
          </w:p>
        </w:tc>
        <w:tc>
          <w:tcPr>
            <w:tcW w:w="423"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445"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417"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509"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404"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766"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479"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670"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c>
          <w:tcPr>
            <w:tcW w:w="439" w:type="pct"/>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beforeLines="50" w:before="120" w:afterLines="50" w:after="120" w:line="240" w:lineRule="auto"/>
              <w:jc w:val="both"/>
              <w:rPr>
                <w:rFonts w:ascii="Times New Roman" w:hAnsi="Times New Roman"/>
                <w:sz w:val="16"/>
                <w:szCs w:val="16"/>
                <w:lang w:val="en-US"/>
              </w:rPr>
            </w:pPr>
          </w:p>
        </w:tc>
      </w:tr>
    </w:tbl>
    <w:p w:rsidR="00980236" w:rsidRDefault="00980236" w:rsidP="005474B9">
      <w:pPr>
        <w:tabs>
          <w:tab w:val="left" w:pos="4320"/>
        </w:tabs>
        <w:spacing w:after="0"/>
        <w:rPr>
          <w:rFonts w:ascii="Times New Roman" w:hAnsi="Times New Roman"/>
          <w:bCs/>
          <w:sz w:val="23"/>
          <w:szCs w:val="23"/>
          <w:lang w:val="en-US"/>
        </w:rPr>
      </w:pPr>
    </w:p>
    <w:p w:rsidR="00980236" w:rsidRPr="005474B9" w:rsidRDefault="00980236" w:rsidP="00A43E19">
      <w:pPr>
        <w:tabs>
          <w:tab w:val="left" w:pos="4320"/>
        </w:tabs>
        <w:spacing w:after="0"/>
        <w:rPr>
          <w:rFonts w:ascii="Times New Roman" w:hAnsi="Times New Roman"/>
          <w:bCs/>
          <w:sz w:val="23"/>
          <w:szCs w:val="23"/>
          <w:lang w:val="en-US"/>
        </w:rPr>
      </w:pPr>
      <w:r w:rsidRPr="005474B9">
        <w:rPr>
          <w:rFonts w:ascii="Times New Roman" w:hAnsi="Times New Roman"/>
          <w:bCs/>
          <w:sz w:val="23"/>
          <w:szCs w:val="23"/>
          <w:lang w:val="en-US"/>
        </w:rPr>
        <w:t>Table 2. Environmental tension scoring</w:t>
      </w:r>
    </w:p>
    <w:tbl>
      <w:tblPr>
        <w:tblpPr w:leftFromText="180" w:rightFromText="180" w:vertAnchor="text" w:tblpX="40"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7754"/>
      </w:tblGrid>
      <w:tr w:rsidR="00980236" w:rsidRPr="001A1615">
        <w:trPr>
          <w:trHeight w:hRule="exact" w:val="432"/>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rPr>
                <w:rFonts w:ascii="Times New Roman" w:hAnsi="Times New Roman"/>
                <w:b/>
                <w:bCs/>
                <w:sz w:val="18"/>
                <w:szCs w:val="18"/>
                <w:lang w:val="en-US"/>
              </w:rPr>
            </w:pPr>
            <w:r w:rsidRPr="001A1615">
              <w:rPr>
                <w:rFonts w:ascii="Times New Roman" w:hAnsi="Times New Roman"/>
                <w:b/>
                <w:bCs/>
                <w:sz w:val="18"/>
                <w:szCs w:val="18"/>
                <w:lang w:val="en-US"/>
              </w:rPr>
              <w:t xml:space="preserve">Score 1 </w:t>
            </w:r>
          </w:p>
          <w:p w:rsidR="00980236" w:rsidRPr="001A1615" w:rsidRDefault="00980236" w:rsidP="00D76C71">
            <w:pPr>
              <w:spacing w:after="0" w:line="240" w:lineRule="auto"/>
              <w:rPr>
                <w:rFonts w:ascii="Times New Roman" w:hAnsi="Times New Roman"/>
                <w:b/>
                <w:bCs/>
                <w:sz w:val="18"/>
                <w:szCs w:val="18"/>
                <w:lang w:val="en-US"/>
              </w:rPr>
            </w:pP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rPr>
                <w:rFonts w:ascii="Times New Roman" w:hAnsi="Times New Roman"/>
                <w:sz w:val="18"/>
                <w:szCs w:val="18"/>
                <w:lang w:val="en-US"/>
              </w:rPr>
            </w:pPr>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absent</w:t>
            </w:r>
            <w:r w:rsidRPr="001A1615">
              <w:rPr>
                <w:rFonts w:ascii="Times New Roman" w:hAnsi="Times New Roman"/>
                <w:sz w:val="18"/>
                <w:szCs w:val="18"/>
                <w:lang w:val="en-US"/>
              </w:rPr>
              <w:t xml:space="preserve"> –  there are no other pollution sources in the vicinity  </w:t>
            </w:r>
          </w:p>
        </w:tc>
      </w:tr>
      <w:tr w:rsidR="00980236" w:rsidRPr="001A1615">
        <w:trPr>
          <w:trHeight w:hRule="exact" w:val="567"/>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rPr>
                <w:rFonts w:ascii="Times New Roman" w:hAnsi="Times New Roman"/>
                <w:b/>
                <w:bCs/>
                <w:sz w:val="18"/>
                <w:szCs w:val="18"/>
                <w:lang w:val="en-US"/>
              </w:rPr>
            </w:pPr>
            <w:r w:rsidRPr="001A1615">
              <w:rPr>
                <w:rFonts w:ascii="Times New Roman" w:hAnsi="Times New Roman"/>
                <w:b/>
                <w:bCs/>
                <w:sz w:val="18"/>
                <w:szCs w:val="18"/>
                <w:lang w:val="en-US"/>
              </w:rPr>
              <w:t xml:space="preserve">Score 2 </w:t>
            </w: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rPr>
                <w:rFonts w:ascii="Times New Roman" w:hAnsi="Times New Roman"/>
                <w:sz w:val="18"/>
                <w:szCs w:val="18"/>
                <w:lang w:val="en-US"/>
              </w:rPr>
            </w:pPr>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low</w:t>
            </w:r>
            <w:r w:rsidRPr="001A1615">
              <w:rPr>
                <w:rFonts w:ascii="Times New Roman" w:hAnsi="Times New Roman"/>
                <w:sz w:val="18"/>
                <w:szCs w:val="18"/>
                <w:lang w:val="en-US"/>
              </w:rPr>
              <w:t xml:space="preserve"> - the source of pollution is situated within the borders of a village or urban settlement, where industrial facilities are absent</w:t>
            </w:r>
          </w:p>
        </w:tc>
      </w:tr>
      <w:tr w:rsidR="00980236" w:rsidRPr="001A1615">
        <w:trPr>
          <w:trHeight w:hRule="exact" w:val="567"/>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rPr>
                <w:rFonts w:ascii="Times New Roman" w:hAnsi="Times New Roman"/>
                <w:b/>
                <w:bCs/>
                <w:sz w:val="18"/>
                <w:szCs w:val="18"/>
                <w:lang w:val="en-US"/>
              </w:rPr>
            </w:pPr>
            <w:r w:rsidRPr="001A1615">
              <w:rPr>
                <w:rFonts w:ascii="Times New Roman" w:hAnsi="Times New Roman"/>
                <w:b/>
                <w:bCs/>
                <w:sz w:val="18"/>
                <w:szCs w:val="18"/>
                <w:lang w:val="en-US"/>
              </w:rPr>
              <w:t xml:space="preserve">Score 3 </w:t>
            </w: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rPr>
                <w:rFonts w:ascii="Times New Roman" w:hAnsi="Times New Roman"/>
                <w:sz w:val="18"/>
                <w:szCs w:val="18"/>
                <w:lang w:val="en-US"/>
              </w:rPr>
            </w:pPr>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medium</w:t>
            </w:r>
            <w:r w:rsidRPr="001A1615">
              <w:rPr>
                <w:rFonts w:ascii="Times New Roman" w:hAnsi="Times New Roman"/>
                <w:sz w:val="18"/>
                <w:szCs w:val="18"/>
                <w:lang w:val="en-US"/>
              </w:rPr>
              <w:t xml:space="preserve"> - the source of pollution is situated in a town, where significant industrial facilities are absent</w:t>
            </w:r>
          </w:p>
        </w:tc>
      </w:tr>
      <w:tr w:rsidR="00980236" w:rsidRPr="001A1615">
        <w:trPr>
          <w:trHeight w:hRule="exact" w:val="711"/>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rPr>
                <w:rFonts w:ascii="Times New Roman" w:hAnsi="Times New Roman"/>
                <w:b/>
                <w:bCs/>
                <w:sz w:val="18"/>
                <w:szCs w:val="18"/>
                <w:lang w:val="en-US"/>
              </w:rPr>
            </w:pPr>
            <w:r w:rsidRPr="001A1615">
              <w:rPr>
                <w:rFonts w:ascii="Times New Roman" w:hAnsi="Times New Roman"/>
                <w:b/>
                <w:bCs/>
                <w:sz w:val="18"/>
                <w:szCs w:val="18"/>
                <w:lang w:val="en-US"/>
              </w:rPr>
              <w:t xml:space="preserve">Score 4 </w:t>
            </w: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rPr>
                <w:rFonts w:ascii="Times New Roman" w:hAnsi="Times New Roman"/>
                <w:sz w:val="18"/>
                <w:szCs w:val="18"/>
                <w:lang w:val="en-US"/>
              </w:rPr>
            </w:pPr>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high</w:t>
            </w:r>
            <w:r w:rsidRPr="001A1615">
              <w:rPr>
                <w:rFonts w:ascii="Times New Roman" w:hAnsi="Times New Roman"/>
                <w:sz w:val="18"/>
                <w:szCs w:val="18"/>
                <w:lang w:val="en-US"/>
              </w:rPr>
              <w:t xml:space="preserve"> - the source of pollution is situated within the borders of a town, where there are middle-scale industrial facilities with no significant adverse impact on the environment (for example, facilities of food-processing, consumer goods production, woodworking industries, etc.)</w:t>
            </w:r>
          </w:p>
        </w:tc>
      </w:tr>
      <w:tr w:rsidR="00980236" w:rsidRPr="001A1615">
        <w:trPr>
          <w:trHeight w:hRule="exact" w:val="705"/>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jc w:val="both"/>
              <w:rPr>
                <w:rFonts w:ascii="Times New Roman" w:hAnsi="Times New Roman"/>
                <w:b/>
                <w:bCs/>
                <w:sz w:val="18"/>
                <w:szCs w:val="18"/>
                <w:lang w:val="en-US"/>
              </w:rPr>
            </w:pPr>
            <w:r w:rsidRPr="001A1615">
              <w:rPr>
                <w:rFonts w:ascii="Times New Roman" w:hAnsi="Times New Roman"/>
                <w:b/>
                <w:bCs/>
                <w:sz w:val="18"/>
                <w:szCs w:val="18"/>
                <w:lang w:val="en-US"/>
              </w:rPr>
              <w:t xml:space="preserve">Score 5 </w:t>
            </w: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jc w:val="both"/>
              <w:rPr>
                <w:rFonts w:ascii="Times New Roman" w:hAnsi="Times New Roman"/>
                <w:sz w:val="18"/>
                <w:szCs w:val="18"/>
                <w:lang w:val="en-US"/>
              </w:rPr>
            </w:pPr>
            <w:bookmarkStart w:id="1" w:name="OLE_LINK5"/>
            <w:bookmarkStart w:id="2" w:name="OLE_LINK6"/>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very high</w:t>
            </w:r>
            <w:r w:rsidRPr="001A1615">
              <w:rPr>
                <w:rFonts w:ascii="Times New Roman" w:hAnsi="Times New Roman"/>
                <w:sz w:val="18"/>
                <w:szCs w:val="18"/>
                <w:lang w:val="en-US"/>
              </w:rPr>
              <w:t xml:space="preserve"> –</w:t>
            </w:r>
            <w:bookmarkEnd w:id="1"/>
            <w:bookmarkEnd w:id="2"/>
            <w:r w:rsidRPr="001A1615">
              <w:rPr>
                <w:rFonts w:ascii="Times New Roman" w:hAnsi="Times New Roman"/>
                <w:sz w:val="18"/>
                <w:szCs w:val="18"/>
                <w:lang w:val="en-US"/>
              </w:rPr>
              <w:t xml:space="preserve"> the source of pollution is situated within the boundaries of a town/city, where there are working enterprises of «hazardous» branches of industry (for example, chemical industry, heavy industry (metallurgy, machine building etc.)</w:t>
            </w:r>
          </w:p>
        </w:tc>
      </w:tr>
      <w:tr w:rsidR="00980236" w:rsidRPr="001A1615">
        <w:trPr>
          <w:trHeight w:hRule="exact" w:val="846"/>
        </w:trPr>
        <w:tc>
          <w:tcPr>
            <w:tcW w:w="949" w:type="pct"/>
            <w:tcBorders>
              <w:top w:val="single" w:sz="4" w:space="0" w:color="auto"/>
              <w:left w:val="single" w:sz="4" w:space="0" w:color="auto"/>
              <w:bottom w:val="single" w:sz="4" w:space="0" w:color="auto"/>
              <w:right w:val="single" w:sz="4" w:space="0" w:color="auto"/>
            </w:tcBorders>
            <w:shd w:val="clear" w:color="auto" w:fill="DBE5F1"/>
          </w:tcPr>
          <w:p w:rsidR="00980236" w:rsidRPr="001A1615" w:rsidRDefault="00980236" w:rsidP="00D76C71">
            <w:pPr>
              <w:spacing w:after="0" w:line="240" w:lineRule="auto"/>
              <w:jc w:val="both"/>
              <w:rPr>
                <w:rFonts w:ascii="Times New Roman" w:hAnsi="Times New Roman"/>
                <w:b/>
                <w:bCs/>
                <w:sz w:val="18"/>
                <w:szCs w:val="18"/>
                <w:lang w:val="en-US"/>
              </w:rPr>
            </w:pPr>
            <w:r w:rsidRPr="001A1615">
              <w:rPr>
                <w:rFonts w:ascii="Times New Roman" w:hAnsi="Times New Roman"/>
                <w:b/>
                <w:bCs/>
                <w:sz w:val="18"/>
                <w:szCs w:val="18"/>
                <w:lang w:val="en-US"/>
              </w:rPr>
              <w:t>Score 6</w:t>
            </w:r>
          </w:p>
        </w:tc>
        <w:tc>
          <w:tcPr>
            <w:tcW w:w="4051" w:type="pct"/>
            <w:tcBorders>
              <w:top w:val="single" w:sz="4" w:space="0" w:color="auto"/>
              <w:left w:val="single" w:sz="4" w:space="0" w:color="auto"/>
              <w:bottom w:val="single" w:sz="4" w:space="0" w:color="auto"/>
              <w:right w:val="single" w:sz="4" w:space="0" w:color="auto"/>
            </w:tcBorders>
          </w:tcPr>
          <w:p w:rsidR="00980236" w:rsidRPr="001A1615" w:rsidRDefault="00980236" w:rsidP="00D76C71">
            <w:pPr>
              <w:spacing w:after="0" w:line="240" w:lineRule="auto"/>
              <w:jc w:val="both"/>
              <w:rPr>
                <w:rFonts w:ascii="Times New Roman" w:hAnsi="Times New Roman"/>
                <w:sz w:val="18"/>
                <w:szCs w:val="18"/>
                <w:lang w:val="en-US"/>
              </w:rPr>
            </w:pPr>
            <w:r w:rsidRPr="001A1615">
              <w:rPr>
                <w:rFonts w:ascii="Times New Roman" w:hAnsi="Times New Roman"/>
                <w:sz w:val="18"/>
                <w:szCs w:val="18"/>
                <w:lang w:val="en-US"/>
              </w:rPr>
              <w:t xml:space="preserve">environmental tension </w:t>
            </w:r>
            <w:r w:rsidRPr="001A1615">
              <w:rPr>
                <w:rFonts w:ascii="Times New Roman" w:hAnsi="Times New Roman"/>
                <w:b/>
                <w:i/>
                <w:sz w:val="18"/>
                <w:szCs w:val="18"/>
                <w:lang w:val="en-US"/>
              </w:rPr>
              <w:t>is extremely  high</w:t>
            </w:r>
            <w:r w:rsidRPr="001A1615">
              <w:rPr>
                <w:rFonts w:ascii="Times New Roman" w:hAnsi="Times New Roman"/>
                <w:sz w:val="18"/>
                <w:szCs w:val="18"/>
                <w:lang w:val="en-US"/>
              </w:rPr>
              <w:t xml:space="preserve"> – areas, which contain both  large and/or harmful industrial activities and at the same time they are either PAs (or nearby), or bathing waters (nearby) or fishing grounds (nearby)</w:t>
            </w:r>
          </w:p>
        </w:tc>
      </w:tr>
    </w:tbl>
    <w:p w:rsidR="00980236" w:rsidRPr="00AE1719" w:rsidRDefault="00980236" w:rsidP="00A4066E">
      <w:pPr>
        <w:spacing w:after="0"/>
        <w:jc w:val="both"/>
        <w:rPr>
          <w:rFonts w:ascii="Times New Roman" w:hAnsi="Times New Roman"/>
          <w:color w:val="000000"/>
          <w:sz w:val="20"/>
          <w:szCs w:val="20"/>
          <w:shd w:val="clear" w:color="auto" w:fill="FFFFFF"/>
        </w:rPr>
      </w:pPr>
      <w:r w:rsidRPr="00AE1719">
        <w:rPr>
          <w:rFonts w:ascii="Times New Roman" w:hAnsi="Times New Roman"/>
          <w:b/>
          <w:i/>
          <w:color w:val="000000"/>
          <w:sz w:val="20"/>
          <w:szCs w:val="20"/>
          <w:shd w:val="clear" w:color="auto" w:fill="FFFFFF"/>
        </w:rPr>
        <w:t>Note</w:t>
      </w:r>
      <w:r w:rsidRPr="00AE1719">
        <w:rPr>
          <w:rFonts w:ascii="Times New Roman" w:hAnsi="Times New Roman"/>
          <w:color w:val="000000"/>
          <w:sz w:val="20"/>
          <w:szCs w:val="20"/>
          <w:shd w:val="clear" w:color="auto" w:fill="FFFFFF"/>
        </w:rPr>
        <w:t>: Similar scorings</w:t>
      </w:r>
      <w:r>
        <w:rPr>
          <w:rFonts w:ascii="Times New Roman" w:hAnsi="Times New Roman"/>
          <w:color w:val="000000"/>
          <w:sz w:val="20"/>
          <w:szCs w:val="20"/>
          <w:shd w:val="clear" w:color="auto" w:fill="FFFFFF"/>
        </w:rPr>
        <w:t xml:space="preserve"> (classes of impact)</w:t>
      </w:r>
      <w:r w:rsidRPr="00AE1719">
        <w:rPr>
          <w:rFonts w:ascii="Times New Roman" w:hAnsi="Times New Roman"/>
          <w:color w:val="000000"/>
          <w:sz w:val="20"/>
          <w:szCs w:val="20"/>
          <w:shd w:val="clear" w:color="auto" w:fill="FFFFFF"/>
        </w:rPr>
        <w:t xml:space="preserve"> are assigned to 12 other criteria/indicators used in the HS methodology for HSs identification and ranking. </w:t>
      </w:r>
    </w:p>
    <w:p w:rsidR="00980236" w:rsidRDefault="00980236" w:rsidP="00A4066E">
      <w:pPr>
        <w:spacing w:after="0"/>
        <w:jc w:val="both"/>
        <w:rPr>
          <w:rFonts w:ascii="Times New Roman" w:hAnsi="Times New Roman"/>
          <w:b/>
          <w:smallCaps/>
          <w:color w:val="000000"/>
          <w:sz w:val="24"/>
          <w:szCs w:val="24"/>
          <w:shd w:val="clear" w:color="auto" w:fill="FFFFFF"/>
        </w:rPr>
      </w:pPr>
    </w:p>
    <w:p w:rsidR="00A43E19" w:rsidRDefault="00A43E19" w:rsidP="00A4066E">
      <w:pPr>
        <w:spacing w:after="0"/>
        <w:jc w:val="both"/>
        <w:rPr>
          <w:rFonts w:ascii="Times New Roman" w:hAnsi="Times New Roman"/>
          <w:b/>
          <w:smallCaps/>
          <w:color w:val="000000"/>
          <w:sz w:val="24"/>
          <w:szCs w:val="24"/>
          <w:shd w:val="clear" w:color="auto" w:fill="FFFFFF"/>
        </w:rPr>
      </w:pPr>
    </w:p>
    <w:p w:rsidR="00A43E19" w:rsidRPr="00A4066E" w:rsidRDefault="00A43E19" w:rsidP="00A4066E">
      <w:pPr>
        <w:spacing w:after="0"/>
        <w:jc w:val="both"/>
        <w:rPr>
          <w:rFonts w:ascii="Times New Roman" w:hAnsi="Times New Roman"/>
          <w:b/>
          <w:smallCaps/>
          <w:color w:val="000000"/>
          <w:sz w:val="24"/>
          <w:szCs w:val="24"/>
          <w:shd w:val="clear" w:color="auto" w:fill="FFFFFF"/>
        </w:rPr>
      </w:pPr>
    </w:p>
    <w:p w:rsidR="00980236" w:rsidRDefault="00980236" w:rsidP="00732968">
      <w:pPr>
        <w:pStyle w:val="ListParagraph"/>
        <w:numPr>
          <w:ilvl w:val="0"/>
          <w:numId w:val="10"/>
        </w:numPr>
        <w:jc w:val="center"/>
        <w:rPr>
          <w:rFonts w:ascii="Times New Roman" w:hAnsi="Times New Roman"/>
          <w:smallCaps/>
          <w:color w:val="000000"/>
          <w:sz w:val="24"/>
          <w:szCs w:val="24"/>
          <w:shd w:val="clear" w:color="auto" w:fill="FFFFFF"/>
        </w:rPr>
      </w:pPr>
      <w:r w:rsidRPr="00821EE9">
        <w:rPr>
          <w:rFonts w:ascii="Times New Roman" w:hAnsi="Times New Roman"/>
          <w:smallCaps/>
          <w:color w:val="000000"/>
          <w:sz w:val="24"/>
          <w:szCs w:val="24"/>
          <w:shd w:val="clear" w:color="auto" w:fill="FFFFFF"/>
        </w:rPr>
        <w:lastRenderedPageBreak/>
        <w:t>The BS LBSs Database</w:t>
      </w:r>
      <w:r>
        <w:rPr>
          <w:rFonts w:ascii="Times New Roman" w:hAnsi="Times New Roman"/>
          <w:smallCaps/>
          <w:color w:val="000000"/>
          <w:sz w:val="24"/>
          <w:szCs w:val="24"/>
          <w:shd w:val="clear" w:color="auto" w:fill="FFFFFF"/>
        </w:rPr>
        <w:t xml:space="preserve"> (LBSs DB)</w:t>
      </w:r>
    </w:p>
    <w:p w:rsidR="00980236" w:rsidRPr="00694F4C" w:rsidRDefault="00980236" w:rsidP="00614952">
      <w:pPr>
        <w:spacing w:after="0"/>
        <w:ind w:firstLine="709"/>
        <w:jc w:val="both"/>
        <w:rPr>
          <w:rFonts w:ascii="Times New Roman" w:hAnsi="Times New Roman"/>
          <w:color w:val="000000"/>
          <w:sz w:val="24"/>
          <w:szCs w:val="24"/>
          <w:lang w:val="en-US"/>
        </w:rPr>
      </w:pPr>
      <w:r w:rsidRPr="00694F4C">
        <w:rPr>
          <w:rFonts w:ascii="Times New Roman" w:hAnsi="Times New Roman"/>
          <w:color w:val="000000"/>
          <w:sz w:val="24"/>
          <w:szCs w:val="24"/>
          <w:lang w:val="en-US"/>
        </w:rPr>
        <w:t>This Database</w:t>
      </w:r>
      <w:r>
        <w:rPr>
          <w:rFonts w:ascii="Times New Roman" w:hAnsi="Times New Roman"/>
          <w:color w:val="000000"/>
          <w:sz w:val="24"/>
          <w:szCs w:val="24"/>
          <w:lang w:val="en-US"/>
        </w:rPr>
        <w:t xml:space="preserve"> (Manual and instructions on access at </w:t>
      </w:r>
      <w:r w:rsidRPr="006B6E79">
        <w:rPr>
          <w:rFonts w:ascii="Times New Roman" w:hAnsi="Times New Roman"/>
          <w:sz w:val="24"/>
          <w:szCs w:val="24"/>
          <w:lang w:val="en-US"/>
        </w:rPr>
        <w:t>http://bs-hotspots.eu</w:t>
      </w:r>
      <w:r w:rsidRPr="005474B9">
        <w:rPr>
          <w:rFonts w:ascii="Times New Roman" w:hAnsi="Times New Roman"/>
          <w:sz w:val="24"/>
          <w:szCs w:val="24"/>
          <w:lang w:val="en-US"/>
        </w:rPr>
        <w:t>/Documents/Deliverables/HS%20DataBase%20Manual%20(ENG).pdf)</w:t>
      </w:r>
      <w:r w:rsidRPr="00694F4C">
        <w:rPr>
          <w:rFonts w:ascii="Times New Roman" w:hAnsi="Times New Roman"/>
          <w:color w:val="000000"/>
          <w:sz w:val="24"/>
          <w:szCs w:val="24"/>
          <w:lang w:val="en-US"/>
        </w:rPr>
        <w:t xml:space="preserve"> is a tool in support of decision-making and investment planning. It ensures common LBS data management and generation of data products useful in </w:t>
      </w:r>
      <w:r>
        <w:rPr>
          <w:rFonts w:ascii="Times New Roman" w:hAnsi="Times New Roman"/>
          <w:color w:val="000000"/>
          <w:sz w:val="24"/>
          <w:szCs w:val="24"/>
          <w:lang w:val="en-US"/>
        </w:rPr>
        <w:t xml:space="preserve">BS </w:t>
      </w:r>
      <w:r w:rsidRPr="00694F4C">
        <w:rPr>
          <w:rFonts w:ascii="Times New Roman" w:hAnsi="Times New Roman"/>
          <w:color w:val="000000"/>
          <w:sz w:val="24"/>
          <w:szCs w:val="24"/>
          <w:lang w:val="en-US"/>
        </w:rPr>
        <w:t xml:space="preserve">environment protection management.  </w:t>
      </w:r>
    </w:p>
    <w:p w:rsidR="00980236" w:rsidRDefault="00980236" w:rsidP="00010778">
      <w:pPr>
        <w:spacing w:after="0"/>
        <w:ind w:firstLine="709"/>
        <w:jc w:val="both"/>
        <w:rPr>
          <w:rFonts w:ascii="Times New Roman" w:hAnsi="Times New Roman"/>
          <w:bCs/>
          <w:color w:val="000000"/>
          <w:sz w:val="24"/>
          <w:szCs w:val="24"/>
          <w:lang w:val="en-US"/>
        </w:rPr>
      </w:pPr>
      <w:r w:rsidRPr="00694F4C">
        <w:rPr>
          <w:rFonts w:ascii="Times New Roman" w:hAnsi="Times New Roman"/>
          <w:color w:val="000000"/>
          <w:sz w:val="24"/>
          <w:szCs w:val="24"/>
          <w:lang w:val="en-US"/>
        </w:rPr>
        <w:t xml:space="preserve">The Database </w:t>
      </w:r>
      <w:r>
        <w:rPr>
          <w:rFonts w:ascii="Times New Roman" w:hAnsi="Times New Roman"/>
          <w:color w:val="000000"/>
          <w:sz w:val="24"/>
          <w:szCs w:val="24"/>
          <w:lang w:val="en-US"/>
        </w:rPr>
        <w:t xml:space="preserve">(Fig. 3) </w:t>
      </w:r>
      <w:r w:rsidRPr="00694F4C">
        <w:rPr>
          <w:rFonts w:ascii="Times New Roman" w:hAnsi="Times New Roman"/>
          <w:color w:val="000000"/>
          <w:sz w:val="24"/>
          <w:szCs w:val="24"/>
          <w:lang w:val="en-US"/>
        </w:rPr>
        <w:t>contains point land-based sources which discharge directly or indirectly into the B</w:t>
      </w:r>
      <w:r>
        <w:rPr>
          <w:rFonts w:ascii="Times New Roman" w:hAnsi="Times New Roman"/>
          <w:color w:val="000000"/>
          <w:sz w:val="24"/>
          <w:szCs w:val="24"/>
          <w:lang w:val="en-US"/>
        </w:rPr>
        <w:t xml:space="preserve">lack Sea. “Indirectly” means to </w:t>
      </w:r>
      <w:r w:rsidRPr="00694F4C">
        <w:rPr>
          <w:rFonts w:ascii="Times New Roman" w:hAnsi="Times New Roman"/>
          <w:color w:val="000000"/>
          <w:sz w:val="24"/>
          <w:szCs w:val="24"/>
          <w:lang w:val="en-US"/>
        </w:rPr>
        <w:t>other water bodies</w:t>
      </w:r>
      <w:r>
        <w:rPr>
          <w:rFonts w:ascii="Times New Roman" w:hAnsi="Times New Roman"/>
          <w:color w:val="000000"/>
          <w:sz w:val="24"/>
          <w:szCs w:val="24"/>
          <w:lang w:val="en-US"/>
        </w:rPr>
        <w:t xml:space="preserve"> (surface waters)</w:t>
      </w:r>
      <w:r w:rsidRPr="00694F4C">
        <w:rPr>
          <w:rFonts w:ascii="Times New Roman" w:hAnsi="Times New Roman"/>
          <w:color w:val="000000"/>
          <w:sz w:val="24"/>
          <w:szCs w:val="24"/>
          <w:lang w:val="en-US"/>
        </w:rPr>
        <w:t xml:space="preserve">, which are connected to the Black Sea. The point sources addressed include municipal and industrial facilities, rivers and lakes. </w:t>
      </w:r>
      <w:r>
        <w:rPr>
          <w:rFonts w:ascii="Times New Roman" w:hAnsi="Times New Roman"/>
          <w:color w:val="000000"/>
          <w:sz w:val="24"/>
          <w:szCs w:val="24"/>
          <w:lang w:val="en-US"/>
        </w:rPr>
        <w:t>So far</w:t>
      </w:r>
      <w:r w:rsidR="00D570AE">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BS </w:t>
      </w:r>
      <w:r w:rsidRPr="00694F4C">
        <w:rPr>
          <w:rFonts w:ascii="Times New Roman" w:hAnsi="Times New Roman"/>
          <w:color w:val="000000"/>
          <w:sz w:val="24"/>
          <w:szCs w:val="24"/>
          <w:lang w:val="en-US"/>
        </w:rPr>
        <w:t>LBSs detail</w:t>
      </w:r>
      <w:r w:rsidR="00D570AE">
        <w:rPr>
          <w:rFonts w:ascii="Times New Roman" w:hAnsi="Times New Roman"/>
          <w:color w:val="000000"/>
          <w:sz w:val="24"/>
          <w:szCs w:val="24"/>
          <w:lang w:val="en-US"/>
        </w:rPr>
        <w:t>ed</w:t>
      </w:r>
      <w:r w:rsidRPr="00694F4C">
        <w:rPr>
          <w:rFonts w:ascii="Times New Roman" w:hAnsi="Times New Roman"/>
          <w:color w:val="000000"/>
          <w:sz w:val="24"/>
          <w:szCs w:val="24"/>
          <w:lang w:val="en-US"/>
        </w:rPr>
        <w:t xml:space="preserve"> meta data and data on their discharges are collected and stored</w:t>
      </w:r>
      <w:r w:rsidR="00D570AE">
        <w:rPr>
          <w:rFonts w:ascii="Times New Roman" w:hAnsi="Times New Roman"/>
          <w:color w:val="000000"/>
          <w:sz w:val="24"/>
          <w:szCs w:val="24"/>
          <w:lang w:val="en-US"/>
        </w:rPr>
        <w:t xml:space="preserve"> </w:t>
      </w:r>
      <w:r>
        <w:rPr>
          <w:rFonts w:ascii="Times New Roman" w:hAnsi="Times New Roman"/>
          <w:color w:val="000000"/>
          <w:sz w:val="24"/>
          <w:szCs w:val="24"/>
          <w:lang w:val="en-US"/>
        </w:rPr>
        <w:t>for the period 2010-2015</w:t>
      </w:r>
      <w:r w:rsidRPr="00694F4C">
        <w:rPr>
          <w:rFonts w:ascii="Times New Roman" w:hAnsi="Times New Roman"/>
          <w:color w:val="000000"/>
          <w:sz w:val="24"/>
          <w:szCs w:val="24"/>
          <w:lang w:val="en-US"/>
        </w:rPr>
        <w:t xml:space="preserve">. </w:t>
      </w:r>
      <w:r w:rsidRPr="00694F4C">
        <w:rPr>
          <w:rFonts w:ascii="Times New Roman" w:hAnsi="Times New Roman"/>
          <w:bCs/>
          <w:color w:val="000000"/>
          <w:sz w:val="24"/>
          <w:szCs w:val="24"/>
          <w:lang w:val="en-US"/>
        </w:rPr>
        <w:t> </w:t>
      </w:r>
    </w:p>
    <w:p w:rsidR="00041865" w:rsidRPr="00694F4C" w:rsidRDefault="00980236" w:rsidP="00041865">
      <w:pPr>
        <w:spacing w:after="0"/>
        <w:ind w:firstLine="709"/>
        <w:jc w:val="both"/>
        <w:rPr>
          <w:rFonts w:ascii="Times New Roman" w:hAnsi="Times New Roman"/>
          <w:smallCaps/>
          <w:color w:val="000000"/>
          <w:sz w:val="24"/>
          <w:szCs w:val="24"/>
          <w:shd w:val="clear" w:color="auto" w:fill="FFFFFF"/>
        </w:rPr>
      </w:pPr>
      <w:r w:rsidRPr="00694F4C">
        <w:rPr>
          <w:rFonts w:ascii="Times New Roman" w:hAnsi="Times New Roman"/>
          <w:bCs/>
          <w:color w:val="000000"/>
          <w:sz w:val="24"/>
          <w:szCs w:val="24"/>
          <w:lang w:val="en-US"/>
        </w:rPr>
        <w:t xml:space="preserve">For discharges, </w:t>
      </w:r>
      <w:r>
        <w:rPr>
          <w:rFonts w:ascii="Times New Roman" w:hAnsi="Times New Roman"/>
          <w:bCs/>
          <w:color w:val="000000"/>
          <w:sz w:val="24"/>
          <w:szCs w:val="24"/>
          <w:lang w:val="en-US"/>
        </w:rPr>
        <w:t xml:space="preserve">a </w:t>
      </w:r>
      <w:r w:rsidRPr="00694F4C">
        <w:rPr>
          <w:rFonts w:ascii="Times New Roman" w:hAnsi="Times New Roman"/>
          <w:bCs/>
          <w:color w:val="000000"/>
          <w:sz w:val="24"/>
          <w:szCs w:val="24"/>
          <w:lang w:val="en-US"/>
        </w:rPr>
        <w:t xml:space="preserve">total </w:t>
      </w:r>
      <w:r>
        <w:rPr>
          <w:rFonts w:ascii="Times New Roman" w:hAnsi="Times New Roman"/>
          <w:bCs/>
          <w:color w:val="000000"/>
          <w:sz w:val="24"/>
          <w:szCs w:val="24"/>
          <w:lang w:val="en-US"/>
        </w:rPr>
        <w:t xml:space="preserve">of </w:t>
      </w:r>
      <w:r w:rsidRPr="00694F4C">
        <w:rPr>
          <w:rFonts w:ascii="Times New Roman" w:hAnsi="Times New Roman"/>
          <w:bCs/>
          <w:color w:val="000000"/>
          <w:sz w:val="24"/>
          <w:szCs w:val="24"/>
          <w:lang w:val="en-US"/>
        </w:rPr>
        <w:t>137 pollutants (8 major groups</w:t>
      </w:r>
      <w:r>
        <w:rPr>
          <w:rFonts w:ascii="Times New Roman" w:hAnsi="Times New Roman"/>
          <w:bCs/>
          <w:color w:val="000000"/>
          <w:sz w:val="24"/>
          <w:szCs w:val="24"/>
          <w:lang w:val="en-US"/>
        </w:rPr>
        <w:t>, Fig.4)</w:t>
      </w:r>
      <w:r w:rsidRPr="00694F4C">
        <w:rPr>
          <w:rFonts w:ascii="Times New Roman" w:hAnsi="Times New Roman"/>
          <w:bCs/>
          <w:color w:val="000000"/>
          <w:sz w:val="24"/>
          <w:szCs w:val="24"/>
          <w:lang w:val="en-US"/>
        </w:rPr>
        <w:t>) are included in the LBSs DB, as some of them are those dis</w:t>
      </w:r>
      <w:r w:rsidRPr="00694F4C">
        <w:rPr>
          <w:rFonts w:ascii="Times New Roman" w:hAnsi="Times New Roman"/>
          <w:bCs/>
          <w:color w:val="000000"/>
          <w:sz w:val="24"/>
          <w:szCs w:val="24"/>
          <w:lang w:val="en-US"/>
        </w:rPr>
        <w:softHyphen/>
        <w:t>charged by industrial facilities into air</w:t>
      </w:r>
      <w:r>
        <w:rPr>
          <w:rFonts w:ascii="Times New Roman" w:hAnsi="Times New Roman"/>
          <w:bCs/>
          <w:color w:val="000000"/>
          <w:sz w:val="24"/>
          <w:szCs w:val="24"/>
          <w:lang w:val="en-US"/>
        </w:rPr>
        <w:t xml:space="preserve"> and soil</w:t>
      </w:r>
      <w:r w:rsidRPr="00694F4C">
        <w:rPr>
          <w:rFonts w:ascii="Times New Roman" w:hAnsi="Times New Roman"/>
          <w:bCs/>
          <w:color w:val="000000"/>
          <w:sz w:val="24"/>
          <w:szCs w:val="24"/>
          <w:lang w:val="en-US"/>
        </w:rPr>
        <w:t xml:space="preserve">. </w:t>
      </w:r>
      <w:r w:rsidRPr="00694F4C">
        <w:rPr>
          <w:rFonts w:ascii="Times New Roman" w:hAnsi="Times New Roman"/>
          <w:color w:val="000000"/>
          <w:sz w:val="24"/>
          <w:szCs w:val="24"/>
          <w:lang w:val="en-US"/>
        </w:rPr>
        <w:t xml:space="preserve">Air </w:t>
      </w:r>
      <w:r>
        <w:rPr>
          <w:rFonts w:ascii="Times New Roman" w:hAnsi="Times New Roman"/>
          <w:color w:val="000000"/>
          <w:sz w:val="24"/>
          <w:szCs w:val="24"/>
          <w:lang w:val="en-US"/>
        </w:rPr>
        <w:t xml:space="preserve">and soil </w:t>
      </w:r>
      <w:r w:rsidRPr="00694F4C">
        <w:rPr>
          <w:rFonts w:ascii="Times New Roman" w:hAnsi="Times New Roman"/>
          <w:color w:val="000000"/>
          <w:sz w:val="24"/>
          <w:szCs w:val="24"/>
          <w:lang w:val="en-US"/>
        </w:rPr>
        <w:t>pollutants were included as a ‘forward-lo</w:t>
      </w:r>
      <w:r>
        <w:rPr>
          <w:rFonts w:ascii="Times New Roman" w:hAnsi="Times New Roman"/>
          <w:color w:val="000000"/>
          <w:sz w:val="24"/>
          <w:szCs w:val="24"/>
          <w:lang w:val="en-US"/>
        </w:rPr>
        <w:t>oking’ component of the LBSs DB. I</w:t>
      </w:r>
      <w:r w:rsidRPr="00694F4C">
        <w:rPr>
          <w:rFonts w:ascii="Times New Roman" w:hAnsi="Times New Roman"/>
          <w:color w:val="000000"/>
          <w:sz w:val="24"/>
          <w:szCs w:val="24"/>
          <w:lang w:val="en-US"/>
        </w:rPr>
        <w:t>n future</w:t>
      </w:r>
      <w:r>
        <w:rPr>
          <w:rFonts w:ascii="Times New Roman" w:hAnsi="Times New Roman"/>
          <w:color w:val="000000"/>
          <w:sz w:val="24"/>
          <w:szCs w:val="24"/>
          <w:lang w:val="en-US"/>
        </w:rPr>
        <w:t>,</w:t>
      </w:r>
      <w:r w:rsidRPr="00694F4C">
        <w:rPr>
          <w:rFonts w:ascii="Times New Roman" w:hAnsi="Times New Roman"/>
          <w:color w:val="000000"/>
          <w:sz w:val="24"/>
          <w:szCs w:val="24"/>
          <w:lang w:val="en-US"/>
        </w:rPr>
        <w:t xml:space="preserve"> such LB</w:t>
      </w:r>
      <w:r>
        <w:rPr>
          <w:rFonts w:ascii="Times New Roman" w:hAnsi="Times New Roman"/>
          <w:color w:val="000000"/>
          <w:sz w:val="24"/>
          <w:szCs w:val="24"/>
          <w:lang w:val="en-US"/>
        </w:rPr>
        <w:t>Ss should also be addressed in BS HSs identification and prioritization</w:t>
      </w:r>
      <w:r w:rsidRPr="00694F4C">
        <w:rPr>
          <w:rFonts w:ascii="Times New Roman" w:hAnsi="Times New Roman"/>
          <w:color w:val="000000"/>
          <w:sz w:val="24"/>
          <w:szCs w:val="24"/>
          <w:lang w:val="en-US"/>
        </w:rPr>
        <w:t>.</w:t>
      </w:r>
    </w:p>
    <w:p w:rsidR="00041865" w:rsidRDefault="00041865" w:rsidP="00041865">
      <w:pPr>
        <w:spacing w:after="0"/>
        <w:ind w:firstLine="709"/>
        <w:jc w:val="both"/>
        <w:rPr>
          <w:rFonts w:ascii="Times New Roman" w:hAnsi="Times New Roman"/>
          <w:bCs/>
          <w:color w:val="000000"/>
          <w:sz w:val="24"/>
          <w:szCs w:val="24"/>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3"/>
        <w:gridCol w:w="4057"/>
      </w:tblGrid>
      <w:tr w:rsidR="00041865" w:rsidTr="005E5066">
        <w:trPr>
          <w:trHeight w:val="2644"/>
        </w:trPr>
        <w:tc>
          <w:tcPr>
            <w:tcW w:w="5513" w:type="dxa"/>
          </w:tcPr>
          <w:p w:rsidR="00041865" w:rsidRPr="00010778" w:rsidRDefault="00267BE0" w:rsidP="005E5066">
            <w:pPr>
              <w:spacing w:before="120"/>
              <w:jc w:val="center"/>
              <w:rPr>
                <w:rFonts w:ascii="Times New Roman" w:hAnsi="Times New Roman"/>
                <w:bCs/>
                <w:i/>
                <w:color w:val="000000"/>
                <w:sz w:val="24"/>
                <w:szCs w:val="24"/>
                <w:lang w:val="en-US"/>
              </w:rPr>
            </w:pPr>
            <w:r>
              <w:rPr>
                <w:noProof/>
                <w:lang w:eastAsia="en-ZA"/>
              </w:rPr>
              <w:drawing>
                <wp:anchor distT="0" distB="0" distL="114300" distR="114300" simplePos="0" relativeHeight="251662848" behindDoc="0" locked="0" layoutInCell="1" allowOverlap="1">
                  <wp:simplePos x="0" y="0"/>
                  <wp:positionH relativeFrom="column">
                    <wp:posOffset>-34290</wp:posOffset>
                  </wp:positionH>
                  <wp:positionV relativeFrom="paragraph">
                    <wp:posOffset>57785</wp:posOffset>
                  </wp:positionV>
                  <wp:extent cx="3434715" cy="1779270"/>
                  <wp:effectExtent l="19050" t="19050" r="13335" b="11430"/>
                  <wp:wrapTopAndBottom/>
                  <wp:docPr id="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6000" contrast="18000"/>
                            <a:extLst>
                              <a:ext uri="{28A0092B-C50C-407E-A947-70E740481C1C}">
                                <a14:useLocalDpi xmlns:a14="http://schemas.microsoft.com/office/drawing/2010/main" val="0"/>
                              </a:ext>
                            </a:extLst>
                          </a:blip>
                          <a:srcRect/>
                          <a:stretch>
                            <a:fillRect/>
                          </a:stretch>
                        </pic:blipFill>
                        <pic:spPr bwMode="auto">
                          <a:xfrm>
                            <a:off x="0" y="0"/>
                            <a:ext cx="3434715" cy="1779270"/>
                          </a:xfrm>
                          <a:prstGeom prst="rect">
                            <a:avLst/>
                          </a:prstGeom>
                          <a:noFill/>
                          <a:ln w="317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r w:rsidR="00041865" w:rsidRPr="00010778">
              <w:rPr>
                <w:rFonts w:ascii="Times New Roman" w:hAnsi="Times New Roman"/>
                <w:bCs/>
                <w:i/>
                <w:color w:val="000000"/>
                <w:sz w:val="24"/>
                <w:szCs w:val="24"/>
                <w:lang w:val="en-US"/>
              </w:rPr>
              <w:t>Fig. 3. The LBSs DB (example of facilities data input)</w:t>
            </w:r>
          </w:p>
        </w:tc>
        <w:tc>
          <w:tcPr>
            <w:tcW w:w="4057" w:type="dxa"/>
          </w:tcPr>
          <w:p w:rsidR="00041865" w:rsidRPr="00010778" w:rsidRDefault="00267BE0" w:rsidP="005E5066">
            <w:pPr>
              <w:spacing w:before="120"/>
              <w:jc w:val="center"/>
              <w:rPr>
                <w:rFonts w:ascii="Times New Roman" w:hAnsi="Times New Roman"/>
                <w:bCs/>
                <w:i/>
                <w:color w:val="000000"/>
                <w:sz w:val="24"/>
                <w:szCs w:val="24"/>
                <w:lang w:val="en-US"/>
              </w:rPr>
            </w:pPr>
            <w:r>
              <w:rPr>
                <w:noProof/>
                <w:lang w:eastAsia="en-ZA"/>
              </w:rPr>
              <w:drawing>
                <wp:anchor distT="0" distB="0" distL="114300" distR="114300" simplePos="0" relativeHeight="251663872" behindDoc="1" locked="0" layoutInCell="1" allowOverlap="1">
                  <wp:simplePos x="0" y="0"/>
                  <wp:positionH relativeFrom="column">
                    <wp:posOffset>-33655</wp:posOffset>
                  </wp:positionH>
                  <wp:positionV relativeFrom="paragraph">
                    <wp:posOffset>57785</wp:posOffset>
                  </wp:positionV>
                  <wp:extent cx="2479040" cy="1779270"/>
                  <wp:effectExtent l="19050" t="19050" r="16510" b="11430"/>
                  <wp:wrapTopAndBottom/>
                  <wp:docPr id="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t="8998"/>
                          <a:stretch>
                            <a:fillRect/>
                          </a:stretch>
                        </pic:blipFill>
                        <pic:spPr bwMode="auto">
                          <a:xfrm>
                            <a:off x="0" y="0"/>
                            <a:ext cx="2479040" cy="1779270"/>
                          </a:xfrm>
                          <a:prstGeom prst="rect">
                            <a:avLst/>
                          </a:prstGeom>
                          <a:noFill/>
                          <a:ln w="317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r w:rsidR="00041865" w:rsidRPr="00010778">
              <w:rPr>
                <w:rFonts w:ascii="Times New Roman" w:hAnsi="Times New Roman"/>
                <w:bCs/>
                <w:i/>
                <w:color w:val="000000"/>
                <w:sz w:val="24"/>
                <w:szCs w:val="24"/>
                <w:lang w:val="en-US"/>
              </w:rPr>
              <w:t>Fig. 4. The LBSs DB pollutant groups</w:t>
            </w:r>
          </w:p>
        </w:tc>
      </w:tr>
    </w:tbl>
    <w:p w:rsidR="00980236" w:rsidRDefault="00980236" w:rsidP="00041865">
      <w:pPr>
        <w:pStyle w:val="Heading2"/>
        <w:widowControl w:val="0"/>
        <w:spacing w:before="0" w:beforeAutospacing="0" w:after="0" w:afterAutospacing="0" w:line="276" w:lineRule="auto"/>
        <w:ind w:firstLine="709"/>
        <w:jc w:val="both"/>
        <w:rPr>
          <w:b w:val="0"/>
          <w:color w:val="000000"/>
          <w:sz w:val="24"/>
          <w:szCs w:val="24"/>
          <w:lang w:val="en-US"/>
        </w:rPr>
      </w:pPr>
      <w:r w:rsidRPr="009522D8">
        <w:rPr>
          <w:b w:val="0"/>
          <w:color w:val="000000"/>
          <w:sz w:val="24"/>
          <w:szCs w:val="24"/>
          <w:lang w:val="en-US"/>
        </w:rPr>
        <w:t xml:space="preserve">The DB gives the opportunity to </w:t>
      </w:r>
      <w:r w:rsidRPr="00DD1203">
        <w:rPr>
          <w:i/>
          <w:color w:val="000000"/>
          <w:sz w:val="24"/>
          <w:szCs w:val="24"/>
          <w:lang w:val="en-US"/>
        </w:rPr>
        <w:t>Search</w:t>
      </w:r>
      <w:r w:rsidRPr="009522D8">
        <w:rPr>
          <w:b w:val="0"/>
          <w:color w:val="000000"/>
          <w:sz w:val="24"/>
          <w:szCs w:val="24"/>
          <w:lang w:val="en-US"/>
        </w:rPr>
        <w:t xml:space="preserve"> in it through various keys and produces four major reports. The </w:t>
      </w:r>
      <w:r>
        <w:rPr>
          <w:b w:val="0"/>
          <w:color w:val="000000"/>
          <w:sz w:val="24"/>
          <w:szCs w:val="24"/>
          <w:lang w:val="en-US"/>
        </w:rPr>
        <w:t>m</w:t>
      </w:r>
      <w:r w:rsidRPr="009522D8">
        <w:rPr>
          <w:b w:val="0"/>
          <w:color w:val="000000"/>
          <w:sz w:val="24"/>
          <w:szCs w:val="24"/>
          <w:lang w:val="en-US"/>
        </w:rPr>
        <w:t xml:space="preserve">eta data visualization </w:t>
      </w:r>
      <w:r>
        <w:rPr>
          <w:b w:val="0"/>
          <w:color w:val="000000"/>
          <w:sz w:val="24"/>
          <w:szCs w:val="24"/>
          <w:lang w:val="en-US"/>
        </w:rPr>
        <w:t>is the first report</w:t>
      </w:r>
      <w:r w:rsidRPr="009522D8">
        <w:rPr>
          <w:b w:val="0"/>
          <w:color w:val="000000"/>
          <w:sz w:val="24"/>
          <w:szCs w:val="24"/>
          <w:lang w:val="en-US"/>
        </w:rPr>
        <w:t xml:space="preserve"> and it appears in a Table and on a map</w:t>
      </w:r>
      <w:r>
        <w:rPr>
          <w:b w:val="0"/>
          <w:color w:val="000000"/>
          <w:sz w:val="24"/>
          <w:szCs w:val="24"/>
          <w:lang w:val="en-US"/>
        </w:rPr>
        <w:t xml:space="preserve"> (Fig. 5).</w:t>
      </w:r>
      <w:r w:rsidRPr="009522D8">
        <w:rPr>
          <w:b w:val="0"/>
          <w:color w:val="000000"/>
          <w:sz w:val="24"/>
          <w:szCs w:val="24"/>
          <w:lang w:val="en-US"/>
        </w:rPr>
        <w:t>The data visualization</w:t>
      </w:r>
      <w:r>
        <w:rPr>
          <w:b w:val="0"/>
          <w:color w:val="000000"/>
          <w:sz w:val="24"/>
          <w:szCs w:val="24"/>
          <w:lang w:val="en-US"/>
        </w:rPr>
        <w:t xml:space="preserve"> (Fig. 6, 7)</w:t>
      </w:r>
      <w:r w:rsidRPr="009522D8">
        <w:rPr>
          <w:b w:val="0"/>
          <w:color w:val="000000"/>
          <w:sz w:val="24"/>
          <w:szCs w:val="24"/>
          <w:lang w:val="en-US"/>
        </w:rPr>
        <w:t xml:space="preserve"> includes the following three reports:</w:t>
      </w:r>
    </w:p>
    <w:p w:rsidR="00980236" w:rsidRPr="006A6703" w:rsidRDefault="00980236" w:rsidP="00614952">
      <w:pPr>
        <w:pStyle w:val="Heading2"/>
        <w:widowControl w:val="0"/>
        <w:numPr>
          <w:ilvl w:val="0"/>
          <w:numId w:val="8"/>
        </w:numPr>
        <w:spacing w:before="60" w:beforeAutospacing="0" w:after="0" w:afterAutospacing="0" w:line="276" w:lineRule="auto"/>
        <w:jc w:val="both"/>
        <w:rPr>
          <w:b w:val="0"/>
          <w:sz w:val="24"/>
          <w:szCs w:val="24"/>
          <w:lang w:val="en-US"/>
        </w:rPr>
      </w:pPr>
      <w:r w:rsidRPr="00715FCF">
        <w:rPr>
          <w:b w:val="0"/>
          <w:color w:val="000000"/>
          <w:sz w:val="24"/>
          <w:szCs w:val="24"/>
          <w:shd w:val="clear" w:color="auto" w:fill="FFFFFF"/>
          <w:lang w:val="en-US"/>
        </w:rPr>
        <w:t xml:space="preserve">Tables, which </w:t>
      </w:r>
      <w:r w:rsidRPr="006A6703">
        <w:rPr>
          <w:b w:val="0"/>
          <w:color w:val="000000"/>
          <w:sz w:val="24"/>
          <w:szCs w:val="24"/>
          <w:shd w:val="clear" w:color="auto" w:fill="FFFFFF"/>
          <w:lang w:val="en-US"/>
        </w:rPr>
        <w:t xml:space="preserve">display the reported releases of a specific facility, or </w:t>
      </w:r>
      <w:r w:rsidRPr="00715FCF">
        <w:rPr>
          <w:b w:val="0"/>
          <w:color w:val="000000"/>
          <w:sz w:val="24"/>
          <w:szCs w:val="24"/>
          <w:shd w:val="clear" w:color="auto" w:fill="FFFFFF"/>
          <w:lang w:val="en-US"/>
        </w:rPr>
        <w:t xml:space="preserve">a </w:t>
      </w:r>
      <w:r w:rsidRPr="006A6703">
        <w:rPr>
          <w:b w:val="0"/>
          <w:color w:val="000000"/>
          <w:sz w:val="24"/>
          <w:szCs w:val="24"/>
          <w:shd w:val="clear" w:color="auto" w:fill="FFFFFF"/>
          <w:lang w:val="en-US"/>
        </w:rPr>
        <w:t xml:space="preserve">River or </w:t>
      </w:r>
      <w:r w:rsidRPr="00715FCF">
        <w:rPr>
          <w:b w:val="0"/>
          <w:color w:val="000000"/>
          <w:sz w:val="24"/>
          <w:szCs w:val="24"/>
          <w:shd w:val="clear" w:color="auto" w:fill="FFFFFF"/>
          <w:lang w:val="en-US"/>
        </w:rPr>
        <w:t xml:space="preserve">a </w:t>
      </w:r>
      <w:r w:rsidRPr="006A6703">
        <w:rPr>
          <w:b w:val="0"/>
          <w:color w:val="000000"/>
          <w:sz w:val="24"/>
          <w:szCs w:val="24"/>
          <w:shd w:val="clear" w:color="auto" w:fill="FFFFFF"/>
          <w:lang w:val="en-US"/>
        </w:rPr>
        <w:t>Lake for a specific year;</w:t>
      </w:r>
    </w:p>
    <w:p w:rsidR="00980236" w:rsidRPr="009522D8" w:rsidRDefault="00980236" w:rsidP="00614952">
      <w:pPr>
        <w:numPr>
          <w:ilvl w:val="0"/>
          <w:numId w:val="3"/>
        </w:numPr>
        <w:spacing w:after="0"/>
        <w:jc w:val="both"/>
        <w:rPr>
          <w:rFonts w:ascii="Times New Roman" w:hAnsi="Times New Roman"/>
          <w:color w:val="000000"/>
          <w:sz w:val="24"/>
          <w:szCs w:val="24"/>
          <w:lang w:val="en-US"/>
        </w:rPr>
      </w:pPr>
      <w:r w:rsidRPr="009522D8">
        <w:rPr>
          <w:rFonts w:ascii="Times New Roman" w:hAnsi="Times New Roman"/>
          <w:color w:val="000000"/>
          <w:sz w:val="24"/>
          <w:szCs w:val="24"/>
          <w:lang w:val="en-US"/>
        </w:rPr>
        <w:t>Tables, which display aggregated releases of a specific industrial activity or a</w:t>
      </w:r>
      <w:r>
        <w:rPr>
          <w:rFonts w:ascii="Times New Roman" w:hAnsi="Times New Roman"/>
          <w:color w:val="000000"/>
          <w:sz w:val="24"/>
          <w:szCs w:val="24"/>
          <w:lang w:val="en-US"/>
        </w:rPr>
        <w:t>n economic</w:t>
      </w:r>
      <w:r w:rsidRPr="009522D8">
        <w:rPr>
          <w:rFonts w:ascii="Times New Roman" w:hAnsi="Times New Roman"/>
          <w:color w:val="000000"/>
          <w:sz w:val="24"/>
          <w:szCs w:val="24"/>
          <w:lang w:val="en-US"/>
        </w:rPr>
        <w:t xml:space="preserve"> sector (includes facilities data only)</w:t>
      </w:r>
      <w:r>
        <w:rPr>
          <w:rFonts w:ascii="Times New Roman" w:hAnsi="Times New Roman"/>
          <w:color w:val="000000"/>
          <w:sz w:val="24"/>
          <w:szCs w:val="24"/>
          <w:lang w:val="en-US"/>
        </w:rPr>
        <w:t>;</w:t>
      </w:r>
    </w:p>
    <w:p w:rsidR="00980236" w:rsidRDefault="00980236" w:rsidP="00614952">
      <w:pPr>
        <w:numPr>
          <w:ilvl w:val="0"/>
          <w:numId w:val="3"/>
        </w:numPr>
        <w:spacing w:after="160"/>
        <w:jc w:val="both"/>
        <w:rPr>
          <w:rFonts w:ascii="Times New Roman" w:hAnsi="Times New Roman"/>
          <w:sz w:val="24"/>
          <w:szCs w:val="24"/>
        </w:rPr>
      </w:pPr>
      <w:r w:rsidRPr="009522D8">
        <w:rPr>
          <w:rFonts w:ascii="Times New Roman" w:hAnsi="Times New Roman"/>
          <w:sz w:val="24"/>
          <w:szCs w:val="24"/>
        </w:rPr>
        <w:t xml:space="preserve">Graphs, which display </w:t>
      </w:r>
      <w:r w:rsidRPr="009522D8">
        <w:rPr>
          <w:rFonts w:ascii="Times New Roman" w:hAnsi="Times New Roman"/>
          <w:sz w:val="24"/>
          <w:szCs w:val="24"/>
          <w:lang w:val="en-US"/>
        </w:rPr>
        <w:t>releases level for</w:t>
      </w:r>
      <w:r w:rsidRPr="009522D8">
        <w:rPr>
          <w:rFonts w:ascii="Times New Roman" w:hAnsi="Times New Roman"/>
          <w:sz w:val="24"/>
          <w:szCs w:val="24"/>
        </w:rPr>
        <w:t xml:space="preserve"> a</w:t>
      </w:r>
      <w:r>
        <w:rPr>
          <w:rFonts w:ascii="Times New Roman" w:hAnsi="Times New Roman"/>
          <w:sz w:val="24"/>
          <w:szCs w:val="24"/>
          <w:lang w:val="en-US"/>
        </w:rPr>
        <w:t xml:space="preserve"> specified pollutant</w:t>
      </w:r>
      <w:r w:rsidRPr="009522D8">
        <w:rPr>
          <w:rFonts w:ascii="Times New Roman" w:hAnsi="Times New Roman"/>
          <w:sz w:val="24"/>
          <w:szCs w:val="24"/>
          <w:lang w:val="en-US"/>
        </w:rPr>
        <w:t xml:space="preserve"> – for</w:t>
      </w:r>
      <w:r w:rsidRPr="009522D8">
        <w:rPr>
          <w:rFonts w:ascii="Times New Roman" w:hAnsi="Times New Roman"/>
          <w:sz w:val="24"/>
          <w:szCs w:val="24"/>
        </w:rPr>
        <w:t xml:space="preserve"> a</w:t>
      </w:r>
      <w:r w:rsidRPr="009522D8">
        <w:rPr>
          <w:rFonts w:ascii="Times New Roman" w:hAnsi="Times New Roman"/>
          <w:sz w:val="24"/>
          <w:szCs w:val="24"/>
          <w:lang w:val="en-US"/>
        </w:rPr>
        <w:t xml:space="preserve"> certain year and time series for a specified period</w:t>
      </w:r>
      <w:r w:rsidRPr="009522D8">
        <w:rPr>
          <w:rFonts w:ascii="Times New Roman" w:hAnsi="Times New Roman"/>
          <w:sz w:val="24"/>
          <w:szCs w:val="24"/>
        </w:rPr>
        <w:t>.</w:t>
      </w:r>
    </w:p>
    <w:p w:rsidR="00980236" w:rsidRPr="006859F0" w:rsidRDefault="00980236" w:rsidP="0010753C">
      <w:pPr>
        <w:spacing w:after="240"/>
        <w:ind w:firstLine="709"/>
        <w:jc w:val="both"/>
        <w:rPr>
          <w:rFonts w:ascii="Times New Roman" w:hAnsi="Times New Roman"/>
          <w:color w:val="000000"/>
          <w:sz w:val="24"/>
          <w:szCs w:val="24"/>
          <w:lang w:val="en-US"/>
        </w:rPr>
      </w:pPr>
      <w:r w:rsidRPr="006859F0">
        <w:rPr>
          <w:rFonts w:ascii="Times New Roman" w:hAnsi="Times New Roman"/>
          <w:sz w:val="24"/>
          <w:szCs w:val="24"/>
        </w:rPr>
        <w:t>The HS DB is harmonised with t</w:t>
      </w:r>
      <w:r w:rsidRPr="006859F0">
        <w:rPr>
          <w:rFonts w:ascii="Times New Roman" w:hAnsi="Times New Roman"/>
          <w:color w:val="000000"/>
          <w:sz w:val="24"/>
          <w:szCs w:val="24"/>
          <w:lang w:val="en-US"/>
        </w:rPr>
        <w:t xml:space="preserve">he </w:t>
      </w:r>
      <w:r w:rsidRPr="006859F0">
        <w:rPr>
          <w:rStyle w:val="Emphasis"/>
          <w:rFonts w:ascii="Times New Roman" w:hAnsi="Times New Roman"/>
          <w:iCs/>
          <w:color w:val="auto"/>
          <w:sz w:val="24"/>
          <w:szCs w:val="24"/>
          <w:lang w:val="en-US"/>
        </w:rPr>
        <w:t>European Pollutant Release and Transfer Register (E-</w:t>
      </w:r>
      <w:r w:rsidRPr="00244D49">
        <w:rPr>
          <w:rStyle w:val="Emphasis"/>
          <w:rFonts w:ascii="Times New Roman" w:hAnsi="Times New Roman"/>
          <w:iCs/>
          <w:color w:val="auto"/>
          <w:sz w:val="24"/>
          <w:szCs w:val="24"/>
          <w:lang w:val="en-US"/>
        </w:rPr>
        <w:t>PRTR,</w:t>
      </w:r>
      <w:hyperlink r:id="rId16" w:history="1">
        <w:r w:rsidRPr="00244D49">
          <w:rPr>
            <w:rStyle w:val="Hyperlink"/>
            <w:rFonts w:ascii="Times New Roman" w:hAnsi="Times New Roman"/>
            <w:color w:val="auto"/>
            <w:sz w:val="24"/>
            <w:szCs w:val="24"/>
            <w:u w:val="none"/>
          </w:rPr>
          <w:t>http://prtr.ec</w:t>
        </w:r>
      </w:hyperlink>
      <w:r w:rsidRPr="00244D49">
        <w:rPr>
          <w:rStyle w:val="Emphasis"/>
          <w:rFonts w:ascii="Times New Roman" w:hAnsi="Times New Roman"/>
          <w:i w:val="0"/>
          <w:color w:val="auto"/>
          <w:sz w:val="24"/>
          <w:szCs w:val="24"/>
        </w:rPr>
        <w:t>.europa.eu/Home.aspx</w:t>
      </w:r>
      <w:r w:rsidRPr="006859F0">
        <w:rPr>
          <w:rStyle w:val="Emphasis"/>
          <w:rFonts w:ascii="Times New Roman" w:hAnsi="Times New Roman"/>
          <w:iCs/>
          <w:color w:val="auto"/>
          <w:sz w:val="24"/>
          <w:szCs w:val="24"/>
          <w:lang w:val="en-US"/>
        </w:rPr>
        <w:t>)</w:t>
      </w:r>
      <w:r w:rsidRPr="006859F0">
        <w:rPr>
          <w:rStyle w:val="Emphasis"/>
          <w:rFonts w:ascii="Times New Roman" w:hAnsi="Times New Roman"/>
          <w:iCs/>
          <w:color w:val="auto"/>
          <w:sz w:val="24"/>
          <w:szCs w:val="24"/>
        </w:rPr>
        <w:t>.</w:t>
      </w:r>
      <w:r w:rsidRPr="006859F0">
        <w:rPr>
          <w:rFonts w:ascii="Times New Roman" w:hAnsi="Times New Roman"/>
          <w:color w:val="000000"/>
          <w:sz w:val="24"/>
          <w:szCs w:val="24"/>
        </w:rPr>
        <w:t xml:space="preserve">E-PRTR </w:t>
      </w:r>
      <w:r w:rsidRPr="006859F0">
        <w:rPr>
          <w:rFonts w:ascii="Times New Roman" w:hAnsi="Times New Roman"/>
          <w:color w:val="000000"/>
          <w:sz w:val="24"/>
          <w:szCs w:val="24"/>
          <w:lang w:val="en-US"/>
        </w:rPr>
        <w:t>is the Europe-wide register that provides easy access to key environmental data from industrial facilities in</w:t>
      </w:r>
      <w:r>
        <w:rPr>
          <w:rFonts w:ascii="Times New Roman" w:hAnsi="Times New Roman"/>
          <w:color w:val="000000"/>
          <w:sz w:val="24"/>
          <w:szCs w:val="24"/>
          <w:lang w:val="en-US"/>
        </w:rPr>
        <w:t xml:space="preserve"> the</w:t>
      </w:r>
      <w:r w:rsidRPr="006859F0">
        <w:rPr>
          <w:rFonts w:ascii="Times New Roman" w:hAnsi="Times New Roman"/>
          <w:color w:val="000000"/>
          <w:sz w:val="24"/>
          <w:szCs w:val="24"/>
          <w:lang w:val="en-US"/>
        </w:rPr>
        <w:t xml:space="preserve"> European Union (EU) Member States and in Iceland, Liechtenstein, Norway, Serbia and Switzerland.</w:t>
      </w:r>
    </w:p>
    <w:tbl>
      <w:tblPr>
        <w:tblW w:w="5000" w:type="pct"/>
        <w:tblLook w:val="00A0" w:firstRow="1" w:lastRow="0" w:firstColumn="1" w:lastColumn="0" w:noHBand="0" w:noVBand="0"/>
      </w:tblPr>
      <w:tblGrid>
        <w:gridCol w:w="9570"/>
      </w:tblGrid>
      <w:tr w:rsidR="00980236" w:rsidRPr="001A1615">
        <w:trPr>
          <w:trHeight w:val="5953"/>
        </w:trPr>
        <w:tc>
          <w:tcPr>
            <w:tcW w:w="5000" w:type="pct"/>
          </w:tcPr>
          <w:p w:rsidR="00980236" w:rsidRPr="001A1615" w:rsidRDefault="00267BE0" w:rsidP="00A43E19">
            <w:pPr>
              <w:spacing w:before="120" w:after="0" w:line="240" w:lineRule="auto"/>
              <w:jc w:val="center"/>
              <w:rPr>
                <w:rFonts w:ascii="Times New Roman" w:hAnsi="Times New Roman"/>
                <w:i/>
                <w:noProof/>
                <w:sz w:val="24"/>
                <w:szCs w:val="24"/>
                <w:lang w:eastAsia="en-ZA"/>
              </w:rPr>
            </w:pPr>
            <w:r>
              <w:rPr>
                <w:noProof/>
                <w:lang w:eastAsia="en-ZA"/>
              </w:rPr>
              <w:lastRenderedPageBreak/>
              <w:drawing>
                <wp:anchor distT="0" distB="0" distL="114300" distR="114300" simplePos="0" relativeHeight="251659776" behindDoc="0" locked="0" layoutInCell="1" allowOverlap="1">
                  <wp:simplePos x="0" y="0"/>
                  <wp:positionH relativeFrom="column">
                    <wp:posOffset>-49530</wp:posOffset>
                  </wp:positionH>
                  <wp:positionV relativeFrom="paragraph">
                    <wp:posOffset>39370</wp:posOffset>
                  </wp:positionV>
                  <wp:extent cx="5935980" cy="3691890"/>
                  <wp:effectExtent l="19050" t="19050" r="26670" b="22860"/>
                  <wp:wrapTopAndBottom/>
                  <wp:docPr id="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6000"/>
                            <a:extLst>
                              <a:ext uri="{28A0092B-C50C-407E-A947-70E740481C1C}">
                                <a14:useLocalDpi xmlns:a14="http://schemas.microsoft.com/office/drawing/2010/main" val="0"/>
                              </a:ext>
                            </a:extLst>
                          </a:blip>
                          <a:srcRect r="4840"/>
                          <a:stretch>
                            <a:fillRect/>
                          </a:stretch>
                        </pic:blipFill>
                        <pic:spPr bwMode="auto">
                          <a:xfrm>
                            <a:off x="0" y="0"/>
                            <a:ext cx="5935980" cy="3691890"/>
                          </a:xfrm>
                          <a:prstGeom prst="rect">
                            <a:avLst/>
                          </a:prstGeom>
                          <a:noFill/>
                          <a:ln w="9525">
                            <a:solidFill>
                              <a:srgbClr val="A6A6A6"/>
                            </a:solidFill>
                            <a:miter lim="800000"/>
                            <a:headEnd/>
                            <a:tailEnd/>
                          </a:ln>
                        </pic:spPr>
                      </pic:pic>
                    </a:graphicData>
                  </a:graphic>
                  <wp14:sizeRelH relativeFrom="page">
                    <wp14:pctWidth>0</wp14:pctWidth>
                  </wp14:sizeRelH>
                  <wp14:sizeRelV relativeFrom="page">
                    <wp14:pctHeight>0</wp14:pctHeight>
                  </wp14:sizeRelV>
                </wp:anchor>
              </w:drawing>
            </w:r>
            <w:r w:rsidR="00980236" w:rsidRPr="001A1615">
              <w:rPr>
                <w:rFonts w:ascii="Times New Roman" w:hAnsi="Times New Roman"/>
                <w:i/>
                <w:noProof/>
                <w:sz w:val="24"/>
                <w:szCs w:val="24"/>
                <w:lang w:eastAsia="en-ZA"/>
              </w:rPr>
              <w:t>Fig. 5. Meta data Search example (visualised in a table and on a map; on the map – brown arrows show municipal and industrial facilities location, blue arrows – river mouths).</w:t>
            </w:r>
          </w:p>
          <w:p w:rsidR="00980236" w:rsidRPr="001A1615" w:rsidRDefault="00980236" w:rsidP="001A1615">
            <w:pPr>
              <w:spacing w:after="160" w:line="240" w:lineRule="auto"/>
              <w:jc w:val="center"/>
              <w:rPr>
                <w:rFonts w:ascii="Times New Roman" w:hAnsi="Times New Roman"/>
                <w:sz w:val="24"/>
                <w:szCs w:val="24"/>
              </w:rPr>
            </w:pPr>
          </w:p>
        </w:tc>
      </w:tr>
      <w:tr w:rsidR="00980236" w:rsidRPr="001A1615">
        <w:tc>
          <w:tcPr>
            <w:tcW w:w="5000" w:type="pct"/>
          </w:tcPr>
          <w:p w:rsidR="00980236" w:rsidRPr="001A1615" w:rsidRDefault="00267BE0" w:rsidP="00A43E19">
            <w:pPr>
              <w:spacing w:before="120" w:after="0" w:line="240" w:lineRule="auto"/>
              <w:jc w:val="center"/>
              <w:rPr>
                <w:rFonts w:ascii="Times New Roman" w:hAnsi="Times New Roman"/>
                <w:i/>
                <w:sz w:val="24"/>
                <w:szCs w:val="24"/>
              </w:rPr>
            </w:pPr>
            <w:r>
              <w:rPr>
                <w:noProof/>
                <w:lang w:eastAsia="en-ZA"/>
              </w:rPr>
              <w:drawing>
                <wp:anchor distT="0" distB="0" distL="114300" distR="114300" simplePos="0" relativeHeight="251658752" behindDoc="0" locked="0" layoutInCell="1" allowOverlap="1">
                  <wp:simplePos x="0" y="0"/>
                  <wp:positionH relativeFrom="column">
                    <wp:posOffset>-49530</wp:posOffset>
                  </wp:positionH>
                  <wp:positionV relativeFrom="paragraph">
                    <wp:posOffset>19050</wp:posOffset>
                  </wp:positionV>
                  <wp:extent cx="5911215" cy="3858895"/>
                  <wp:effectExtent l="19050" t="19050" r="13335" b="27305"/>
                  <wp:wrapTopAndBottom/>
                  <wp:docPr id="1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215" cy="3858895"/>
                          </a:xfrm>
                          <a:prstGeom prst="rect">
                            <a:avLst/>
                          </a:prstGeom>
                          <a:noFill/>
                          <a:ln w="3175">
                            <a:solidFill>
                              <a:srgbClr val="A6A6A6"/>
                            </a:solidFill>
                            <a:miter lim="800000"/>
                            <a:headEnd/>
                            <a:tailEnd/>
                          </a:ln>
                        </pic:spPr>
                      </pic:pic>
                    </a:graphicData>
                  </a:graphic>
                  <wp14:sizeRelH relativeFrom="page">
                    <wp14:pctWidth>0</wp14:pctWidth>
                  </wp14:sizeRelH>
                  <wp14:sizeRelV relativeFrom="page">
                    <wp14:pctHeight>0</wp14:pctHeight>
                  </wp14:sizeRelV>
                </wp:anchor>
              </w:drawing>
            </w:r>
            <w:r w:rsidR="00980236" w:rsidRPr="001A1615">
              <w:rPr>
                <w:rFonts w:ascii="Times New Roman" w:hAnsi="Times New Roman"/>
                <w:i/>
                <w:sz w:val="24"/>
                <w:szCs w:val="24"/>
              </w:rPr>
              <w:t>Fig. 6. Data Search example (</w:t>
            </w:r>
            <w:r w:rsidR="00980236" w:rsidRPr="001A1615">
              <w:rPr>
                <w:rFonts w:ascii="Times New Roman" w:hAnsi="Times New Roman"/>
                <w:i/>
                <w:color w:val="000000"/>
                <w:sz w:val="24"/>
                <w:szCs w:val="24"/>
                <w:lang w:val="en-US"/>
              </w:rPr>
              <w:t>aggregated releases of a specific industrial activity – Chemical Industry along the Bulgarian coast, year 2013).</w:t>
            </w:r>
          </w:p>
          <w:p w:rsidR="00980236" w:rsidRPr="001A1615" w:rsidRDefault="00980236" w:rsidP="001A1615">
            <w:pPr>
              <w:pStyle w:val="ListParagraph"/>
              <w:spacing w:after="160" w:line="240" w:lineRule="auto"/>
              <w:ind w:left="1080"/>
              <w:jc w:val="center"/>
              <w:rPr>
                <w:rFonts w:ascii="Times New Roman" w:hAnsi="Times New Roman"/>
                <w:i/>
                <w:sz w:val="24"/>
                <w:szCs w:val="24"/>
              </w:rPr>
            </w:pPr>
          </w:p>
        </w:tc>
      </w:tr>
      <w:tr w:rsidR="00980236" w:rsidRPr="001A1615">
        <w:trPr>
          <w:trHeight w:val="9355"/>
        </w:trPr>
        <w:tc>
          <w:tcPr>
            <w:tcW w:w="5000" w:type="pct"/>
          </w:tcPr>
          <w:p w:rsidR="00980236" w:rsidRPr="001A1615" w:rsidRDefault="00980236" w:rsidP="001A1615">
            <w:pPr>
              <w:pStyle w:val="ListParagraph"/>
              <w:spacing w:after="0" w:line="240" w:lineRule="auto"/>
              <w:jc w:val="both"/>
              <w:rPr>
                <w:rFonts w:ascii="Times New Roman" w:hAnsi="Times New Roman"/>
                <w:sz w:val="24"/>
                <w:szCs w:val="24"/>
              </w:rPr>
            </w:pPr>
            <w:r>
              <w:rPr>
                <w:noProof/>
                <w:lang w:val="ru-RU" w:eastAsia="ru-RU"/>
              </w:rPr>
              <w:lastRenderedPageBreak/>
              <w:pict>
                <v:shape id="_x0000_s1186" type="#_x0000_t75" style="position:absolute;left:0;text-align:left;margin-left:2.55pt;margin-top:5.15pt;width:453.35pt;height:457.45pt;z-index:251660800;mso-position-horizontal-relative:text;mso-position-vertical-relative:text">
                  <v:imagedata r:id="rId19" o:title="" gain="69719f" blacklevel="-3932f"/>
                </v:shape>
                <o:OLEObject Type="Embed" ProgID="PBrush" ShapeID="_x0000_s1186" DrawAspect="Content" ObjectID="_1524925671" r:id="rId20"/>
              </w:pict>
            </w:r>
          </w:p>
        </w:tc>
      </w:tr>
      <w:tr w:rsidR="00980236" w:rsidRPr="001A1615">
        <w:tc>
          <w:tcPr>
            <w:tcW w:w="5000" w:type="pct"/>
          </w:tcPr>
          <w:p w:rsidR="00980236" w:rsidRPr="001A1615" w:rsidRDefault="00980236" w:rsidP="001A1615">
            <w:pPr>
              <w:spacing w:after="0" w:line="240" w:lineRule="auto"/>
              <w:jc w:val="center"/>
              <w:rPr>
                <w:rFonts w:ascii="Times New Roman" w:hAnsi="Times New Roman"/>
                <w:i/>
                <w:sz w:val="24"/>
                <w:szCs w:val="24"/>
              </w:rPr>
            </w:pPr>
            <w:r w:rsidRPr="001A1615">
              <w:rPr>
                <w:rFonts w:ascii="Times New Roman" w:hAnsi="Times New Roman"/>
                <w:i/>
                <w:iCs/>
                <w:sz w:val="24"/>
                <w:szCs w:val="24"/>
              </w:rPr>
              <w:t>Fig. 6. Examples of Search options in the LBSs DB: Data Search (Pollutant releases – time series data for 2010-2015)</w:t>
            </w:r>
          </w:p>
        </w:tc>
      </w:tr>
      <w:tr w:rsidR="00980236" w:rsidRPr="001A1615">
        <w:tc>
          <w:tcPr>
            <w:tcW w:w="5000" w:type="pct"/>
          </w:tcPr>
          <w:p w:rsidR="00980236" w:rsidRPr="001A1615" w:rsidRDefault="00980236" w:rsidP="001A1615">
            <w:pPr>
              <w:spacing w:after="0" w:line="240" w:lineRule="auto"/>
              <w:ind w:firstLine="709"/>
              <w:jc w:val="both"/>
              <w:rPr>
                <w:rFonts w:ascii="Times New Roman" w:hAnsi="Times New Roman"/>
                <w:sz w:val="24"/>
                <w:szCs w:val="24"/>
              </w:rPr>
            </w:pPr>
          </w:p>
        </w:tc>
      </w:tr>
    </w:tbl>
    <w:p w:rsidR="00980236" w:rsidRDefault="00980236" w:rsidP="000567E5">
      <w:pPr>
        <w:ind w:firstLine="709"/>
        <w:jc w:val="both"/>
        <w:rPr>
          <w:rFonts w:ascii="Times New Roman" w:hAnsi="Times New Roman"/>
          <w:sz w:val="24"/>
          <w:szCs w:val="24"/>
        </w:rPr>
      </w:pPr>
      <w:r w:rsidRPr="0069047D">
        <w:rPr>
          <w:rFonts w:ascii="Times New Roman" w:hAnsi="Times New Roman"/>
          <w:sz w:val="24"/>
          <w:szCs w:val="24"/>
        </w:rPr>
        <w:t>For further detail on Search options of the LBSs DB</w:t>
      </w:r>
      <w:r>
        <w:rPr>
          <w:rFonts w:ascii="Times New Roman" w:hAnsi="Times New Roman"/>
          <w:sz w:val="24"/>
          <w:szCs w:val="24"/>
        </w:rPr>
        <w:t>visit:</w:t>
      </w:r>
      <w:r w:rsidRPr="000567E5">
        <w:rPr>
          <w:rFonts w:ascii="Times New Roman" w:hAnsi="Times New Roman"/>
          <w:sz w:val="24"/>
          <w:szCs w:val="24"/>
        </w:rPr>
        <w:t>http://bs-hotspots.eu/</w:t>
      </w:r>
      <w:r w:rsidRPr="0069047D">
        <w:rPr>
          <w:rFonts w:ascii="Times New Roman" w:hAnsi="Times New Roman"/>
          <w:sz w:val="24"/>
          <w:szCs w:val="24"/>
        </w:rPr>
        <w:t>Documents/Deliverables/HS%20DataBase%20Manual%20(ENG).pdf</w:t>
      </w:r>
      <w:r>
        <w:rPr>
          <w:rFonts w:ascii="Times New Roman" w:hAnsi="Times New Roman"/>
          <w:sz w:val="24"/>
          <w:szCs w:val="24"/>
        </w:rPr>
        <w:t>.</w:t>
      </w:r>
    </w:p>
    <w:p w:rsidR="00980236" w:rsidRPr="00B34442" w:rsidRDefault="00980236" w:rsidP="00732968">
      <w:pPr>
        <w:pStyle w:val="ListParagraph"/>
        <w:numPr>
          <w:ilvl w:val="0"/>
          <w:numId w:val="10"/>
        </w:numPr>
        <w:jc w:val="center"/>
        <w:rPr>
          <w:rFonts w:ascii="Times New Roman" w:hAnsi="Times New Roman"/>
          <w:smallCaps/>
          <w:color w:val="000000"/>
          <w:sz w:val="24"/>
          <w:szCs w:val="24"/>
          <w:shd w:val="clear" w:color="auto" w:fill="FFFFFF"/>
        </w:rPr>
      </w:pPr>
      <w:r w:rsidRPr="00B34442">
        <w:rPr>
          <w:rFonts w:ascii="Times New Roman" w:hAnsi="Times New Roman"/>
          <w:smallCaps/>
          <w:color w:val="000000"/>
          <w:sz w:val="24"/>
          <w:szCs w:val="24"/>
          <w:shd w:val="clear" w:color="auto" w:fill="FFFFFF"/>
        </w:rPr>
        <w:t>Results of BS HSs identification and prioritization</w:t>
      </w:r>
    </w:p>
    <w:p w:rsidR="00980236" w:rsidRPr="00B34442" w:rsidRDefault="00980236" w:rsidP="00614952">
      <w:pPr>
        <w:spacing w:after="0"/>
        <w:ind w:firstLine="709"/>
        <w:jc w:val="both"/>
        <w:rPr>
          <w:rFonts w:ascii="Times New Roman" w:hAnsi="Times New Roman"/>
          <w:sz w:val="24"/>
          <w:szCs w:val="24"/>
        </w:rPr>
      </w:pPr>
      <w:r w:rsidRPr="00B34442">
        <w:rPr>
          <w:rFonts w:ascii="Times New Roman" w:hAnsi="Times New Roman"/>
          <w:color w:val="000000"/>
          <w:sz w:val="24"/>
          <w:szCs w:val="24"/>
          <w:lang w:val="en-US"/>
        </w:rPr>
        <w:t>The update of the regional BS HSs List</w:t>
      </w:r>
      <w:r w:rsidR="00041865">
        <w:rPr>
          <w:rFonts w:ascii="Times New Roman" w:hAnsi="Times New Roman"/>
          <w:color w:val="000000"/>
          <w:sz w:val="24"/>
          <w:szCs w:val="24"/>
          <w:lang w:val="en-US"/>
        </w:rPr>
        <w:t xml:space="preserve"> </w:t>
      </w:r>
      <w:r w:rsidRPr="00B34442">
        <w:rPr>
          <w:rFonts w:ascii="Times New Roman" w:hAnsi="Times New Roman"/>
          <w:color w:val="000000"/>
          <w:sz w:val="24"/>
          <w:szCs w:val="24"/>
          <w:lang w:val="en-US"/>
        </w:rPr>
        <w:t>was performed using the data collected in the LBSs DB and the HSs Methodology Software. Detail description of these results is given in</w:t>
      </w:r>
      <w:r>
        <w:rPr>
          <w:rFonts w:ascii="Times New Roman" w:hAnsi="Times New Roman"/>
          <w:color w:val="000000"/>
          <w:sz w:val="24"/>
          <w:szCs w:val="24"/>
          <w:lang w:val="en-US"/>
        </w:rPr>
        <w:t xml:space="preserve"> [16</w:t>
      </w:r>
      <w:r w:rsidRPr="00B34442">
        <w:rPr>
          <w:rFonts w:ascii="Times New Roman" w:hAnsi="Times New Roman"/>
          <w:color w:val="000000"/>
          <w:sz w:val="24"/>
          <w:szCs w:val="24"/>
          <w:lang w:val="en-US"/>
        </w:rPr>
        <w:t>].Total 187 BS LBSs (40industrial/ports/channels and 147municipal facilities; 58 directly and 129 indirectly discharging into the BS) were examined</w:t>
      </w:r>
      <w:r>
        <w:rPr>
          <w:rFonts w:ascii="Times New Roman" w:hAnsi="Times New Roman"/>
          <w:color w:val="000000"/>
          <w:sz w:val="24"/>
          <w:szCs w:val="24"/>
          <w:lang w:val="en-US"/>
        </w:rPr>
        <w:t xml:space="preserve"> (Fig. 8</w:t>
      </w:r>
      <w:r w:rsidRPr="00B34442">
        <w:rPr>
          <w:rFonts w:ascii="Times New Roman" w:hAnsi="Times New Roman"/>
          <w:color w:val="000000"/>
          <w:sz w:val="24"/>
          <w:szCs w:val="24"/>
          <w:lang w:val="en-US"/>
        </w:rPr>
        <w:t xml:space="preserve">). The </w:t>
      </w:r>
      <w:r>
        <w:rPr>
          <w:rFonts w:ascii="Times New Roman" w:hAnsi="Times New Roman"/>
          <w:color w:val="000000"/>
          <w:sz w:val="24"/>
          <w:szCs w:val="24"/>
          <w:lang w:val="en-US"/>
        </w:rPr>
        <w:t xml:space="preserve">general </w:t>
      </w:r>
      <w:r w:rsidRPr="00B34442">
        <w:rPr>
          <w:rFonts w:ascii="Times New Roman" w:hAnsi="Times New Roman"/>
          <w:color w:val="000000"/>
          <w:sz w:val="24"/>
          <w:szCs w:val="24"/>
          <w:lang w:val="en-US"/>
        </w:rPr>
        <w:t xml:space="preserve">results of screening are presented in </w:t>
      </w:r>
      <w:r>
        <w:rPr>
          <w:rFonts w:ascii="Times New Roman" w:hAnsi="Times New Roman"/>
          <w:color w:val="000000"/>
          <w:sz w:val="24"/>
          <w:szCs w:val="24"/>
          <w:lang w:val="en-US"/>
        </w:rPr>
        <w:t xml:space="preserve">Figure 9 and </w:t>
      </w:r>
      <w:r w:rsidRPr="00B34442">
        <w:rPr>
          <w:rFonts w:ascii="Times New Roman" w:hAnsi="Times New Roman"/>
          <w:color w:val="000000"/>
          <w:sz w:val="24"/>
          <w:szCs w:val="24"/>
          <w:lang w:val="en-US"/>
        </w:rPr>
        <w:t xml:space="preserve">Table 3. </w:t>
      </w:r>
      <w:r>
        <w:rPr>
          <w:rFonts w:ascii="Times New Roman" w:hAnsi="Times New Roman"/>
          <w:color w:val="000000"/>
          <w:sz w:val="24"/>
          <w:szCs w:val="24"/>
          <w:lang w:val="en-US"/>
        </w:rPr>
        <w:t xml:space="preserve">LBSs </w:t>
      </w:r>
      <w:r w:rsidRPr="00B34442">
        <w:rPr>
          <w:rFonts w:ascii="Times New Roman" w:hAnsi="Times New Roman"/>
          <w:color w:val="000000"/>
          <w:sz w:val="24"/>
          <w:szCs w:val="24"/>
          <w:lang w:val="en-US"/>
        </w:rPr>
        <w:t>located in the Russian Federation (RF) were not</w:t>
      </w:r>
      <w:r>
        <w:rPr>
          <w:rFonts w:ascii="Times New Roman" w:hAnsi="Times New Roman"/>
          <w:color w:val="000000"/>
          <w:sz w:val="24"/>
          <w:szCs w:val="24"/>
          <w:lang w:val="en-US"/>
        </w:rPr>
        <w:t xml:space="preserve"> screened as no recent data was</w:t>
      </w:r>
      <w:r w:rsidRPr="00B34442">
        <w:rPr>
          <w:rFonts w:ascii="Times New Roman" w:hAnsi="Times New Roman"/>
          <w:color w:val="000000"/>
          <w:sz w:val="24"/>
          <w:szCs w:val="24"/>
          <w:lang w:val="en-US"/>
        </w:rPr>
        <w:t xml:space="preserve"> available for them. </w:t>
      </w:r>
      <w:r w:rsidRPr="00B34442">
        <w:rPr>
          <w:rFonts w:ascii="Times New Roman" w:hAnsi="Times New Roman"/>
          <w:sz w:val="24"/>
          <w:szCs w:val="24"/>
        </w:rPr>
        <w:t xml:space="preserve">According to data prior 2010, two industrial (Ballast water treatment plants in Tuapse and Novorossiysk) and eleven municipal facilities (WWTPs in Adler, Sochi (Kudepsta, Bzugu, Navaginskiye, Dagomis, Lazarevskiye), Tuapse, Gelendzhik (also Kabardinka), Novorossiysk and Anapa) are located along the RF coast.  </w:t>
      </w:r>
    </w:p>
    <w:p w:rsidR="00980236" w:rsidRDefault="00980236" w:rsidP="00614952">
      <w:pPr>
        <w:spacing w:after="0"/>
        <w:ind w:firstLine="709"/>
        <w:jc w:val="both"/>
        <w:rPr>
          <w:rFonts w:ascii="Times New Roman" w:hAnsi="Times New Roman"/>
          <w:color w:val="000000"/>
          <w:sz w:val="24"/>
          <w:szCs w:val="24"/>
          <w:lang w:val="en-US"/>
        </w:rPr>
      </w:pPr>
      <w:r>
        <w:rPr>
          <w:noProof/>
          <w:lang w:val="ru-RU" w:eastAsia="ru-RU"/>
        </w:rPr>
        <w:lastRenderedPageBreak/>
        <w:pict>
          <v:shape id="_x0000_s1187" type="#_x0000_t75" style="position:absolute;left:0;text-align:left;margin-left:-.3pt;margin-top:93.15pt;width:468pt;height:170.3pt;z-index:251653632" stroked="t" strokecolor="#548dd4">
            <v:imagedata r:id="rId21" o:title=""/>
            <w10:wrap type="topAndBottom"/>
          </v:shape>
          <o:OLEObject Type="Embed" ProgID="PBrush" ShapeID="_x0000_s1187" DrawAspect="Content" ObjectID="_1524925672" r:id="rId22"/>
        </w:pict>
      </w:r>
      <w:r w:rsidRPr="00B34442">
        <w:rPr>
          <w:rFonts w:ascii="Times New Roman" w:hAnsi="Times New Roman"/>
          <w:color w:val="000000"/>
          <w:sz w:val="24"/>
          <w:szCs w:val="24"/>
          <w:lang w:val="en-US"/>
        </w:rPr>
        <w:t xml:space="preserve">In Crimea, the screening of </w:t>
      </w:r>
      <w:r>
        <w:rPr>
          <w:rFonts w:ascii="Times New Roman" w:hAnsi="Times New Roman"/>
          <w:color w:val="000000"/>
          <w:sz w:val="24"/>
          <w:szCs w:val="24"/>
          <w:lang w:val="en-US"/>
        </w:rPr>
        <w:t xml:space="preserve">LBSs </w:t>
      </w:r>
      <w:r w:rsidRPr="00B34442">
        <w:rPr>
          <w:rFonts w:ascii="Times New Roman" w:hAnsi="Times New Roman"/>
          <w:color w:val="000000"/>
          <w:sz w:val="24"/>
          <w:szCs w:val="24"/>
          <w:lang w:val="en-US"/>
        </w:rPr>
        <w:t>confirmed the Hot Spot character of the following Waste Water Treatment Plants (WWTP): Sevastopol, Kerch, Yevpatoria, Balaklava and Yalta. In Bulgaria, Georgia, Romania, Turkey and Uk</w:t>
      </w:r>
      <w:r>
        <w:rPr>
          <w:rFonts w:ascii="Times New Roman" w:hAnsi="Times New Roman"/>
          <w:color w:val="000000"/>
          <w:sz w:val="24"/>
          <w:szCs w:val="24"/>
          <w:lang w:val="en-US"/>
        </w:rPr>
        <w:t xml:space="preserve">raine, the screened facilities were not only located at the BS coast. All LBSs within the boundaries of BS municipalities/regions (oblast, district) with potential impact on the BS were taken into consideration. </w:t>
      </w:r>
    </w:p>
    <w:p w:rsidR="00980236" w:rsidRPr="00AC45C4" w:rsidRDefault="00267BE0" w:rsidP="00AC45C4">
      <w:pPr>
        <w:spacing w:before="120"/>
        <w:jc w:val="center"/>
        <w:rPr>
          <w:rFonts w:ascii="Times New Roman" w:hAnsi="Times New Roman"/>
          <w:i/>
          <w:color w:val="000000"/>
          <w:sz w:val="24"/>
          <w:szCs w:val="24"/>
          <w:lang w:val="en-US"/>
        </w:rPr>
      </w:pPr>
      <w:r>
        <w:rPr>
          <w:noProof/>
          <w:lang w:eastAsia="en-ZA"/>
        </w:rPr>
        <w:drawing>
          <wp:anchor distT="0" distB="0" distL="114300" distR="114300" simplePos="0" relativeHeight="251654656" behindDoc="0" locked="0" layoutInCell="1" allowOverlap="1">
            <wp:simplePos x="0" y="0"/>
            <wp:positionH relativeFrom="column">
              <wp:posOffset>0</wp:posOffset>
            </wp:positionH>
            <wp:positionV relativeFrom="paragraph">
              <wp:posOffset>2992755</wp:posOffset>
            </wp:positionV>
            <wp:extent cx="5943600" cy="2374900"/>
            <wp:effectExtent l="19050" t="19050" r="19050" b="25400"/>
            <wp:wrapTopAndBottom/>
            <wp:docPr id="164"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w="9525">
                      <a:solidFill>
                        <a:srgbClr val="558ED5"/>
                      </a:solidFill>
                      <a:miter lim="800000"/>
                      <a:headEnd/>
                      <a:tailEnd/>
                    </a:ln>
                  </pic:spPr>
                </pic:pic>
              </a:graphicData>
            </a:graphic>
            <wp14:sizeRelH relativeFrom="page">
              <wp14:pctWidth>0</wp14:pctWidth>
            </wp14:sizeRelH>
            <wp14:sizeRelV relativeFrom="page">
              <wp14:pctHeight>0</wp14:pctHeight>
            </wp14:sizeRelV>
          </wp:anchor>
        </w:drawing>
      </w:r>
      <w:r w:rsidR="00980236">
        <w:rPr>
          <w:rFonts w:ascii="Times New Roman" w:hAnsi="Times New Roman"/>
          <w:i/>
          <w:color w:val="000000"/>
          <w:sz w:val="24"/>
          <w:szCs w:val="24"/>
          <w:lang w:val="en-US"/>
        </w:rPr>
        <w:t>Fig. 8</w:t>
      </w:r>
      <w:r w:rsidR="00980236" w:rsidRPr="00AC45C4">
        <w:rPr>
          <w:rFonts w:ascii="Times New Roman" w:hAnsi="Times New Roman"/>
          <w:i/>
          <w:color w:val="000000"/>
          <w:sz w:val="24"/>
          <w:szCs w:val="24"/>
          <w:lang w:val="en-US"/>
        </w:rPr>
        <w:t>. LBSs in the BS region as per 2015(</w:t>
      </w:r>
      <w:r w:rsidR="00980236" w:rsidRPr="009F1BEE">
        <w:rPr>
          <w:rFonts w:ascii="Times New Roman" w:hAnsi="Times New Roman"/>
          <w:b/>
          <w:i/>
          <w:color w:val="000000"/>
          <w:sz w:val="24"/>
          <w:szCs w:val="24"/>
          <w:lang w:val="en-US"/>
        </w:rPr>
        <w:t>Note</w:t>
      </w:r>
      <w:r w:rsidR="00980236" w:rsidRPr="00AC45C4">
        <w:rPr>
          <w:rFonts w:ascii="Times New Roman" w:hAnsi="Times New Roman"/>
          <w:i/>
          <w:color w:val="000000"/>
          <w:sz w:val="24"/>
          <w:szCs w:val="24"/>
          <w:lang w:val="en-US"/>
        </w:rPr>
        <w:t>: brown arrows – industrial and municipal faci</w:t>
      </w:r>
      <w:r w:rsidR="00980236">
        <w:rPr>
          <w:rFonts w:ascii="Times New Roman" w:hAnsi="Times New Roman"/>
          <w:i/>
          <w:color w:val="000000"/>
          <w:sz w:val="24"/>
          <w:szCs w:val="24"/>
          <w:lang w:val="en-US"/>
        </w:rPr>
        <w:t>lities; blue arrows – river mouths</w:t>
      </w:r>
      <w:r w:rsidR="00980236" w:rsidRPr="00AC45C4">
        <w:rPr>
          <w:rFonts w:ascii="Times New Roman" w:hAnsi="Times New Roman"/>
          <w:i/>
          <w:color w:val="000000"/>
          <w:sz w:val="24"/>
          <w:szCs w:val="24"/>
          <w:lang w:val="en-US"/>
        </w:rPr>
        <w:t>; white arrows – lakes)</w:t>
      </w:r>
      <w:r w:rsidR="00980236">
        <w:rPr>
          <w:rFonts w:ascii="Times New Roman" w:hAnsi="Times New Roman"/>
          <w:i/>
          <w:color w:val="000000"/>
          <w:sz w:val="24"/>
          <w:szCs w:val="24"/>
          <w:lang w:val="en-US"/>
        </w:rPr>
        <w:t>.</w:t>
      </w:r>
    </w:p>
    <w:p w:rsidR="00980236" w:rsidRDefault="00980236" w:rsidP="00ED6C26">
      <w:pPr>
        <w:jc w:val="center"/>
        <w:rPr>
          <w:rFonts w:ascii="Times New Roman" w:hAnsi="Times New Roman"/>
          <w:i/>
          <w:color w:val="000000"/>
          <w:sz w:val="24"/>
          <w:szCs w:val="24"/>
          <w:lang w:val="en-US"/>
        </w:rPr>
      </w:pPr>
      <w:r>
        <w:rPr>
          <w:rFonts w:ascii="Times New Roman" w:hAnsi="Times New Roman"/>
          <w:i/>
          <w:color w:val="000000"/>
          <w:sz w:val="24"/>
          <w:szCs w:val="24"/>
          <w:lang w:val="en-US"/>
        </w:rPr>
        <w:t xml:space="preserve">Fig. 9. </w:t>
      </w:r>
      <w:r w:rsidRPr="00ED6C26">
        <w:rPr>
          <w:rFonts w:ascii="Times New Roman" w:hAnsi="Times New Roman"/>
          <w:i/>
          <w:color w:val="000000"/>
          <w:sz w:val="24"/>
          <w:szCs w:val="24"/>
          <w:lang w:val="en-US"/>
        </w:rPr>
        <w:t xml:space="preserve"> Short-term priority HSs in the BS region as per 2015 (</w:t>
      </w:r>
      <w:r w:rsidRPr="009F1BEE">
        <w:rPr>
          <w:rFonts w:ascii="Times New Roman" w:hAnsi="Times New Roman"/>
          <w:b/>
          <w:i/>
          <w:color w:val="000000"/>
          <w:sz w:val="24"/>
          <w:szCs w:val="24"/>
          <w:lang w:val="en-US"/>
        </w:rPr>
        <w:t>Note</w:t>
      </w:r>
      <w:r w:rsidRPr="00ED6C26">
        <w:rPr>
          <w:rFonts w:ascii="Times New Roman" w:hAnsi="Times New Roman"/>
          <w:i/>
          <w:color w:val="000000"/>
          <w:sz w:val="24"/>
          <w:szCs w:val="24"/>
          <w:lang w:val="en-US"/>
        </w:rPr>
        <w:t xml:space="preserve">: brown arrows – industrial and municipal </w:t>
      </w:r>
      <w:r>
        <w:rPr>
          <w:rFonts w:ascii="Times New Roman" w:hAnsi="Times New Roman"/>
          <w:i/>
          <w:color w:val="000000"/>
          <w:sz w:val="24"/>
          <w:szCs w:val="24"/>
          <w:lang w:val="en-US"/>
        </w:rPr>
        <w:t>facilities; blue arrows – river mouths</w:t>
      </w:r>
      <w:r w:rsidRPr="00ED6C26">
        <w:rPr>
          <w:rFonts w:ascii="Times New Roman" w:hAnsi="Times New Roman"/>
          <w:i/>
          <w:color w:val="000000"/>
          <w:sz w:val="24"/>
          <w:szCs w:val="24"/>
          <w:lang w:val="en-US"/>
        </w:rPr>
        <w:t>; white arrows – lakes)</w:t>
      </w:r>
      <w:r>
        <w:rPr>
          <w:rFonts w:ascii="Times New Roman" w:hAnsi="Times New Roman"/>
          <w:i/>
          <w:color w:val="000000"/>
          <w:sz w:val="24"/>
          <w:szCs w:val="24"/>
          <w:lang w:val="en-US"/>
        </w:rPr>
        <w:t>.</w:t>
      </w:r>
    </w:p>
    <w:p w:rsidR="00980236" w:rsidRDefault="00980236" w:rsidP="00A43E19">
      <w:pPr>
        <w:spacing w:after="0"/>
        <w:jc w:val="both"/>
        <w:rPr>
          <w:rFonts w:ascii="Times New Roman" w:hAnsi="Times New Roman"/>
          <w:color w:val="000000"/>
          <w:sz w:val="24"/>
          <w:szCs w:val="24"/>
          <w:lang w:val="en-US"/>
        </w:rPr>
      </w:pPr>
      <w:r>
        <w:rPr>
          <w:rFonts w:ascii="Times New Roman" w:hAnsi="Times New Roman"/>
          <w:color w:val="000000"/>
          <w:sz w:val="24"/>
          <w:szCs w:val="24"/>
          <w:lang w:val="en-US"/>
        </w:rPr>
        <w:t>Table 3. HSs distribution in the BS region (per country)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1417"/>
        <w:gridCol w:w="1418"/>
        <w:gridCol w:w="1417"/>
        <w:gridCol w:w="1276"/>
        <w:gridCol w:w="1240"/>
      </w:tblGrid>
      <w:tr w:rsidR="00980236" w:rsidRPr="001A1615">
        <w:trPr>
          <w:tblHeader/>
        </w:trPr>
        <w:tc>
          <w:tcPr>
            <w:tcW w:w="2802"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both"/>
              <w:rPr>
                <w:rFonts w:ascii="Times New Roman" w:hAnsi="Times New Roman"/>
                <w:b/>
                <w:color w:val="000000"/>
                <w:sz w:val="24"/>
                <w:szCs w:val="24"/>
                <w:lang w:val="en-US"/>
              </w:rPr>
            </w:pPr>
            <w:r w:rsidRPr="001A1615">
              <w:rPr>
                <w:rFonts w:ascii="Times New Roman" w:hAnsi="Times New Roman"/>
                <w:b/>
                <w:color w:val="000000"/>
                <w:sz w:val="24"/>
                <w:szCs w:val="24"/>
                <w:lang w:val="en-US"/>
              </w:rPr>
              <w:t>Country</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Bulgaria</w:t>
            </w:r>
          </w:p>
        </w:tc>
        <w:tc>
          <w:tcPr>
            <w:tcW w:w="1418"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Georgia</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Romania</w:t>
            </w:r>
          </w:p>
        </w:tc>
        <w:tc>
          <w:tcPr>
            <w:tcW w:w="1276"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Turkey</w:t>
            </w:r>
          </w:p>
        </w:tc>
        <w:tc>
          <w:tcPr>
            <w:tcW w:w="1240"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Ukraine</w:t>
            </w:r>
          </w:p>
        </w:tc>
      </w:tr>
      <w:tr w:rsidR="00980236" w:rsidRPr="001A1615">
        <w:tc>
          <w:tcPr>
            <w:tcW w:w="2802"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both"/>
              <w:rPr>
                <w:rFonts w:ascii="Times New Roman" w:hAnsi="Times New Roman"/>
                <w:color w:val="000000"/>
                <w:sz w:val="24"/>
                <w:szCs w:val="24"/>
                <w:lang w:val="en-US"/>
              </w:rPr>
            </w:pPr>
            <w:r w:rsidRPr="001A1615">
              <w:rPr>
                <w:rFonts w:ascii="Times New Roman" w:hAnsi="Times New Roman"/>
                <w:color w:val="000000"/>
                <w:sz w:val="24"/>
                <w:szCs w:val="24"/>
                <w:lang w:val="en-US"/>
              </w:rPr>
              <w:t>Number of HSs</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19</w:t>
            </w:r>
          </w:p>
        </w:tc>
        <w:tc>
          <w:tcPr>
            <w:tcW w:w="1418"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7</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6</w:t>
            </w:r>
          </w:p>
        </w:tc>
        <w:tc>
          <w:tcPr>
            <w:tcW w:w="1276"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20</w:t>
            </w:r>
          </w:p>
        </w:tc>
        <w:tc>
          <w:tcPr>
            <w:tcW w:w="1240"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10</w:t>
            </w:r>
          </w:p>
        </w:tc>
      </w:tr>
      <w:tr w:rsidR="00980236" w:rsidRPr="001A1615">
        <w:tc>
          <w:tcPr>
            <w:tcW w:w="2802"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both"/>
              <w:rPr>
                <w:rFonts w:ascii="Times New Roman" w:hAnsi="Times New Roman"/>
                <w:color w:val="000000"/>
                <w:sz w:val="24"/>
                <w:szCs w:val="24"/>
                <w:lang w:val="en-US"/>
              </w:rPr>
            </w:pPr>
            <w:r w:rsidRPr="001A1615">
              <w:rPr>
                <w:rFonts w:ascii="Times New Roman" w:hAnsi="Times New Roman"/>
                <w:color w:val="000000"/>
                <w:sz w:val="24"/>
                <w:szCs w:val="24"/>
                <w:lang w:val="en-US"/>
              </w:rPr>
              <w:t>Priority HSs number</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6</w:t>
            </w:r>
          </w:p>
        </w:tc>
        <w:tc>
          <w:tcPr>
            <w:tcW w:w="1418"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7</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6</w:t>
            </w:r>
          </w:p>
        </w:tc>
        <w:tc>
          <w:tcPr>
            <w:tcW w:w="1276"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7</w:t>
            </w:r>
          </w:p>
        </w:tc>
        <w:tc>
          <w:tcPr>
            <w:tcW w:w="1240"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7</w:t>
            </w:r>
          </w:p>
        </w:tc>
      </w:tr>
      <w:tr w:rsidR="00980236" w:rsidRPr="001A1615">
        <w:tc>
          <w:tcPr>
            <w:tcW w:w="2802"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both"/>
              <w:rPr>
                <w:rFonts w:ascii="Times New Roman" w:hAnsi="Times New Roman"/>
                <w:color w:val="000000"/>
                <w:sz w:val="24"/>
                <w:szCs w:val="24"/>
                <w:lang w:val="en-US"/>
              </w:rPr>
            </w:pPr>
            <w:r w:rsidRPr="001A1615">
              <w:rPr>
                <w:rFonts w:ascii="Times New Roman" w:hAnsi="Times New Roman"/>
                <w:color w:val="000000"/>
                <w:sz w:val="24"/>
                <w:szCs w:val="24"/>
                <w:lang w:val="en-US"/>
              </w:rPr>
              <w:t>Candidate HSs number</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1</w:t>
            </w:r>
          </w:p>
        </w:tc>
        <w:tc>
          <w:tcPr>
            <w:tcW w:w="1418"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11</w:t>
            </w:r>
          </w:p>
        </w:tc>
        <w:tc>
          <w:tcPr>
            <w:tcW w:w="1417"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4</w:t>
            </w:r>
          </w:p>
        </w:tc>
        <w:tc>
          <w:tcPr>
            <w:tcW w:w="1276"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p>
        </w:tc>
        <w:tc>
          <w:tcPr>
            <w:tcW w:w="1240" w:type="dxa"/>
            <w:tcBorders>
              <w:top w:val="single" w:sz="4" w:space="0" w:color="auto"/>
              <w:left w:val="single" w:sz="4" w:space="0" w:color="auto"/>
              <w:bottom w:val="single" w:sz="4" w:space="0" w:color="auto"/>
              <w:right w:val="single" w:sz="4" w:space="0" w:color="auto"/>
            </w:tcBorders>
          </w:tcPr>
          <w:p w:rsidR="00980236" w:rsidRPr="001A1615" w:rsidRDefault="00980236" w:rsidP="001A1615">
            <w:pPr>
              <w:spacing w:after="0" w:line="240" w:lineRule="auto"/>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1</w:t>
            </w:r>
          </w:p>
        </w:tc>
      </w:tr>
    </w:tbl>
    <w:p w:rsidR="00980236" w:rsidRPr="00AE1719" w:rsidRDefault="00980236" w:rsidP="00614952">
      <w:pPr>
        <w:jc w:val="both"/>
        <w:rPr>
          <w:rFonts w:ascii="Times New Roman" w:hAnsi="Times New Roman"/>
          <w:color w:val="000000"/>
          <w:sz w:val="20"/>
          <w:szCs w:val="20"/>
          <w:lang w:val="en-US"/>
        </w:rPr>
      </w:pPr>
      <w:r w:rsidRPr="00AE1719">
        <w:rPr>
          <w:rFonts w:ascii="Times New Roman" w:hAnsi="Times New Roman"/>
          <w:b/>
          <w:i/>
          <w:color w:val="000000"/>
          <w:sz w:val="20"/>
          <w:szCs w:val="20"/>
          <w:lang w:val="en-US"/>
        </w:rPr>
        <w:t>Note</w:t>
      </w:r>
      <w:r w:rsidRPr="00AE1719">
        <w:rPr>
          <w:rFonts w:ascii="Times New Roman" w:hAnsi="Times New Roman"/>
          <w:color w:val="000000"/>
          <w:sz w:val="20"/>
          <w:szCs w:val="20"/>
          <w:lang w:val="en-US"/>
        </w:rPr>
        <w:t xml:space="preserve">: </w:t>
      </w:r>
      <w:r w:rsidRPr="00AE1719">
        <w:rPr>
          <w:rFonts w:ascii="Times New Roman" w:hAnsi="Times New Roman"/>
          <w:sz w:val="20"/>
          <w:szCs w:val="20"/>
        </w:rPr>
        <w:t>The official regional HSs List (1996) contained 50 LBSs. By 2010, after all minor updates, the List was expan</w:t>
      </w:r>
      <w:r>
        <w:rPr>
          <w:rFonts w:ascii="Times New Roman" w:hAnsi="Times New Roman"/>
          <w:sz w:val="20"/>
          <w:szCs w:val="20"/>
        </w:rPr>
        <w:t>ded to 54 HSs as described in [9</w:t>
      </w:r>
      <w:r w:rsidRPr="00AE1719">
        <w:rPr>
          <w:rFonts w:ascii="Times New Roman" w:hAnsi="Times New Roman"/>
          <w:sz w:val="20"/>
          <w:szCs w:val="20"/>
        </w:rPr>
        <w:t>]. In Turkey and Ukraine, due to their long coasts the number of candidate HSs is high, however, pending for further investigation.</w:t>
      </w:r>
    </w:p>
    <w:p w:rsidR="00980236" w:rsidRDefault="00980236" w:rsidP="00C15858">
      <w:pPr>
        <w:spacing w:after="0"/>
        <w:ind w:firstLine="709"/>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Therein, managing risks to BS coastal environments, minimum 38 LBSs (Table 4) require urgent measures (maximum in the course of 5 years). They are all with proven long-term negative record and lack of sufficient investments to tackle the related environmental problems. </w:t>
      </w:r>
    </w:p>
    <w:p w:rsidR="00980236" w:rsidRDefault="00980236" w:rsidP="00C15858">
      <w:pPr>
        <w:spacing w:after="0"/>
        <w:ind w:firstLine="709"/>
        <w:jc w:val="both"/>
        <w:rPr>
          <w:rFonts w:ascii="Times New Roman" w:hAnsi="Times New Roman"/>
          <w:color w:val="000000"/>
          <w:sz w:val="24"/>
          <w:szCs w:val="24"/>
          <w:lang w:val="en-US"/>
        </w:rPr>
      </w:pPr>
    </w:p>
    <w:p w:rsidR="00980236" w:rsidRDefault="00980236" w:rsidP="00A43E19">
      <w:pPr>
        <w:spacing w:after="0"/>
        <w:jc w:val="both"/>
        <w:rPr>
          <w:rFonts w:ascii="Times New Roman" w:hAnsi="Times New Roman"/>
          <w:color w:val="000000"/>
          <w:sz w:val="24"/>
          <w:szCs w:val="24"/>
          <w:lang w:val="en-US"/>
        </w:rPr>
      </w:pPr>
      <w:r>
        <w:rPr>
          <w:rFonts w:ascii="Times New Roman" w:hAnsi="Times New Roman"/>
          <w:color w:val="000000"/>
          <w:sz w:val="24"/>
          <w:szCs w:val="24"/>
          <w:lang w:val="en-US"/>
        </w:rPr>
        <w:t>Table 4. Priority HSs in the BS region as per 2015</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08"/>
        <w:gridCol w:w="1308"/>
        <w:gridCol w:w="1155"/>
        <w:gridCol w:w="1125"/>
        <w:gridCol w:w="1560"/>
        <w:gridCol w:w="1264"/>
        <w:gridCol w:w="1440"/>
      </w:tblGrid>
      <w:tr w:rsidR="00980236" w:rsidRPr="001A1615">
        <w:tc>
          <w:tcPr>
            <w:tcW w:w="1508"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b/>
                <w:bCs/>
                <w:color w:val="000000"/>
                <w:sz w:val="24"/>
                <w:szCs w:val="24"/>
                <w:lang w:val="en-US"/>
              </w:rPr>
            </w:pPr>
            <w:r w:rsidRPr="001A1615">
              <w:rPr>
                <w:rFonts w:ascii="Times New Roman" w:hAnsi="Times New Roman"/>
                <w:b/>
                <w:bCs/>
                <w:color w:val="000000"/>
                <w:sz w:val="24"/>
                <w:szCs w:val="24"/>
                <w:lang w:val="en-US"/>
              </w:rPr>
              <w:t>Country/ region</w:t>
            </w:r>
          </w:p>
        </w:tc>
        <w:tc>
          <w:tcPr>
            <w:tcW w:w="1308"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Bulgaria</w:t>
            </w:r>
          </w:p>
        </w:tc>
        <w:tc>
          <w:tcPr>
            <w:tcW w:w="1155"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Georgia</w:t>
            </w:r>
          </w:p>
        </w:tc>
        <w:tc>
          <w:tcPr>
            <w:tcW w:w="1125"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Crimea</w:t>
            </w:r>
          </w:p>
        </w:tc>
        <w:tc>
          <w:tcPr>
            <w:tcW w:w="1560"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Romania</w:t>
            </w:r>
          </w:p>
        </w:tc>
        <w:tc>
          <w:tcPr>
            <w:tcW w:w="1264"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Turkey</w:t>
            </w:r>
          </w:p>
        </w:tc>
        <w:tc>
          <w:tcPr>
            <w:tcW w:w="1440" w:type="dxa"/>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color w:val="000000"/>
                <w:sz w:val="24"/>
                <w:szCs w:val="24"/>
                <w:lang w:val="en-US"/>
              </w:rPr>
            </w:pPr>
            <w:r w:rsidRPr="001A1615">
              <w:rPr>
                <w:rFonts w:ascii="Times New Roman" w:hAnsi="Times New Roman"/>
                <w:color w:val="000000"/>
                <w:sz w:val="24"/>
                <w:szCs w:val="24"/>
                <w:lang w:val="en-US"/>
              </w:rPr>
              <w:t>Ukraine</w:t>
            </w:r>
          </w:p>
        </w:tc>
      </w:tr>
      <w:tr w:rsidR="00980236" w:rsidRPr="001A1615">
        <w:tc>
          <w:tcPr>
            <w:tcW w:w="1508" w:type="dxa"/>
            <w:vMerge w:val="restart"/>
            <w:tcBorders>
              <w:top w:val="single" w:sz="4" w:space="0" w:color="auto"/>
              <w:left w:val="single" w:sz="4" w:space="0" w:color="auto"/>
              <w:bottom w:val="single" w:sz="4" w:space="0" w:color="auto"/>
              <w:right w:val="single" w:sz="4" w:space="0" w:color="auto"/>
            </w:tcBorders>
            <w:vAlign w:val="center"/>
          </w:tcPr>
          <w:p w:rsidR="00980236" w:rsidRPr="001A1615" w:rsidRDefault="00980236" w:rsidP="00212280">
            <w:pPr>
              <w:spacing w:after="0"/>
              <w:jc w:val="center"/>
              <w:rPr>
                <w:rFonts w:ascii="Times New Roman" w:hAnsi="Times New Roman"/>
                <w:b/>
                <w:bCs/>
                <w:color w:val="000000"/>
                <w:sz w:val="24"/>
                <w:szCs w:val="24"/>
                <w:lang w:val="en-US"/>
              </w:rPr>
            </w:pPr>
            <w:r w:rsidRPr="001A1615">
              <w:rPr>
                <w:rFonts w:ascii="Times New Roman" w:hAnsi="Times New Roman"/>
                <w:b/>
                <w:bCs/>
                <w:color w:val="000000"/>
                <w:sz w:val="24"/>
                <w:szCs w:val="24"/>
                <w:lang w:val="en-US"/>
              </w:rPr>
              <w:t>Name of</w:t>
            </w:r>
          </w:p>
          <w:p w:rsidR="00980236" w:rsidRPr="001A1615" w:rsidRDefault="00980236" w:rsidP="00212280">
            <w:pPr>
              <w:spacing w:after="0"/>
              <w:jc w:val="center"/>
              <w:rPr>
                <w:rFonts w:ascii="Times New Roman" w:hAnsi="Times New Roman"/>
                <w:b/>
                <w:bCs/>
                <w:color w:val="000000"/>
                <w:sz w:val="24"/>
                <w:szCs w:val="24"/>
                <w:lang w:val="en-US"/>
              </w:rPr>
            </w:pPr>
            <w:r w:rsidRPr="001A1615">
              <w:rPr>
                <w:rFonts w:ascii="Times New Roman" w:hAnsi="Times New Roman"/>
                <w:b/>
                <w:bCs/>
                <w:color w:val="000000"/>
                <w:sz w:val="24"/>
                <w:szCs w:val="24"/>
                <w:lang w:val="en-US"/>
              </w:rPr>
              <w:t>HSs</w:t>
            </w: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Varna WWTP</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Kutaisi municipal WWTP</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color w:val="000000"/>
                <w:sz w:val="20"/>
                <w:szCs w:val="20"/>
                <w:lang w:val="en-US"/>
              </w:rPr>
              <w:t>Sevastopol WWTP</w:t>
            </w: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Constanta</w:t>
            </w:r>
          </w:p>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port</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Giresun Marine Outfall Discharge</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PivdenniWWTP, Odessa</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BurgasWWTP</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Batumi Oil Terminal*</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Balaklava WWTP</w:t>
            </w: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Constanta South</w:t>
            </w:r>
          </w:p>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WWTP</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Trabzon Marine Outfall Discharge</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MykolaevWWTP</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Meden RudnikWWTP*</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Poti municipal WWTP</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Kerch WWTP</w:t>
            </w: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Mangalia WWTP</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ZonguldakUWWTP</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Odessa urban surface run-off*</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Lukoil NeftohimBourgas AD</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Batumi WWTP</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YevpatoriaWWTP</w:t>
            </w: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Constanta North</w:t>
            </w:r>
          </w:p>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WWTP</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Erdemir *</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Sea commercial port of Illichivsk</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Oilfield Tulenovo (Shabla) *</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Manganese ore mining and processing (Chiatura)</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Yalta WWTP</w:t>
            </w: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Eforie South WWTP</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Rize Marine Outfall Discharge*</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sz w:val="20"/>
                <w:szCs w:val="20"/>
                <w:lang w:val="en-US"/>
              </w:rPr>
              <w:t>Kherson WWTP</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SolveySodi AD (Devnya)</w:t>
            </w: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Zestafoni ferroalloy factory</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SC ROMPETROLRAFINARE</w:t>
            </w: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Bulancak UWW*</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color w:val="000000"/>
                <w:sz w:val="20"/>
                <w:szCs w:val="20"/>
                <w:lang w:val="en-US"/>
              </w:rPr>
              <w:t>Port Yuzhnii</w:t>
            </w:r>
          </w:p>
        </w:tc>
      </w:tr>
      <w:tr w:rsidR="00980236" w:rsidRPr="001A1615">
        <w:tc>
          <w:tcPr>
            <w:tcW w:w="1508" w:type="dxa"/>
            <w:vMerge/>
            <w:tcBorders>
              <w:top w:val="single" w:sz="4" w:space="0" w:color="auto"/>
              <w:left w:val="single" w:sz="4" w:space="0" w:color="auto"/>
              <w:bottom w:val="single" w:sz="4" w:space="0" w:color="auto"/>
              <w:right w:val="single" w:sz="4" w:space="0" w:color="auto"/>
            </w:tcBorders>
          </w:tcPr>
          <w:p w:rsidR="00980236" w:rsidRPr="001A1615" w:rsidRDefault="00980236" w:rsidP="00212280">
            <w:pPr>
              <w:spacing w:after="0"/>
              <w:jc w:val="both"/>
              <w:rPr>
                <w:rFonts w:ascii="Times New Roman" w:hAnsi="Times New Roman"/>
                <w:color w:val="000000"/>
                <w:sz w:val="20"/>
                <w:szCs w:val="20"/>
                <w:lang w:val="en-US"/>
              </w:rPr>
            </w:pPr>
          </w:p>
        </w:tc>
        <w:tc>
          <w:tcPr>
            <w:tcW w:w="1308"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p>
        </w:tc>
        <w:tc>
          <w:tcPr>
            <w:tcW w:w="115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Zugdidi municipal</w:t>
            </w:r>
          </w:p>
        </w:tc>
        <w:tc>
          <w:tcPr>
            <w:tcW w:w="1125"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p>
        </w:tc>
        <w:tc>
          <w:tcPr>
            <w:tcW w:w="156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p>
        </w:tc>
        <w:tc>
          <w:tcPr>
            <w:tcW w:w="1264"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sz w:val="20"/>
                <w:szCs w:val="20"/>
              </w:rPr>
            </w:pPr>
            <w:r w:rsidRPr="001A1615">
              <w:rPr>
                <w:rFonts w:ascii="Times New Roman" w:hAnsi="Times New Roman"/>
                <w:sz w:val="20"/>
                <w:szCs w:val="20"/>
              </w:rPr>
              <w:t>Arakli Marine Outfall Discharge*</w:t>
            </w:r>
          </w:p>
        </w:tc>
        <w:tc>
          <w:tcPr>
            <w:tcW w:w="1440" w:type="dxa"/>
            <w:tcBorders>
              <w:top w:val="single" w:sz="4" w:space="0" w:color="auto"/>
              <w:left w:val="single" w:sz="4" w:space="0" w:color="auto"/>
              <w:bottom w:val="single" w:sz="4" w:space="0" w:color="auto"/>
              <w:right w:val="single" w:sz="4" w:space="0" w:color="auto"/>
            </w:tcBorders>
          </w:tcPr>
          <w:p w:rsidR="00980236" w:rsidRPr="001A1615" w:rsidRDefault="00980236" w:rsidP="00D27EF6">
            <w:pPr>
              <w:spacing w:after="0"/>
              <w:jc w:val="center"/>
              <w:rPr>
                <w:rFonts w:ascii="Times New Roman" w:hAnsi="Times New Roman"/>
                <w:color w:val="000000"/>
                <w:sz w:val="20"/>
                <w:szCs w:val="20"/>
                <w:lang w:val="en-US"/>
              </w:rPr>
            </w:pPr>
            <w:r w:rsidRPr="001A1615">
              <w:rPr>
                <w:rFonts w:ascii="Times New Roman" w:hAnsi="Times New Roman"/>
                <w:color w:val="000000"/>
                <w:sz w:val="20"/>
                <w:szCs w:val="20"/>
                <w:lang w:val="en-US"/>
              </w:rPr>
              <w:t>PivnichniWWTP, Odessa</w:t>
            </w:r>
          </w:p>
        </w:tc>
      </w:tr>
      <w:tr w:rsidR="00980236" w:rsidRPr="001A1615">
        <w:tc>
          <w:tcPr>
            <w:tcW w:w="9360" w:type="dxa"/>
            <w:gridSpan w:val="7"/>
            <w:tcBorders>
              <w:top w:val="single" w:sz="4" w:space="0" w:color="auto"/>
              <w:left w:val="nil"/>
              <w:bottom w:val="nil"/>
              <w:right w:val="nil"/>
            </w:tcBorders>
          </w:tcPr>
          <w:p w:rsidR="00980236" w:rsidRPr="001A1615" w:rsidRDefault="00980236" w:rsidP="00D27EF6">
            <w:pPr>
              <w:spacing w:after="0"/>
              <w:jc w:val="both"/>
              <w:rPr>
                <w:rFonts w:ascii="Times New Roman" w:hAnsi="Times New Roman"/>
                <w:color w:val="000000"/>
                <w:lang w:val="en-US"/>
              </w:rPr>
            </w:pPr>
            <w:r w:rsidRPr="001A1615">
              <w:rPr>
                <w:rFonts w:ascii="Times New Roman" w:hAnsi="Times New Roman"/>
                <w:b/>
                <w:bCs/>
                <w:i/>
                <w:iCs/>
                <w:color w:val="000000"/>
                <w:lang w:val="en-US"/>
              </w:rPr>
              <w:t>Note</w:t>
            </w:r>
            <w:r w:rsidRPr="001A1615">
              <w:rPr>
                <w:rFonts w:ascii="Times New Roman" w:hAnsi="Times New Roman"/>
                <w:color w:val="000000"/>
                <w:lang w:val="en-US"/>
              </w:rPr>
              <w:t xml:space="preserve">: </w:t>
            </w:r>
            <w:r w:rsidRPr="001A1615">
              <w:rPr>
                <w:rFonts w:ascii="Times New Roman" w:hAnsi="Times New Roman"/>
                <w:b/>
                <w:bCs/>
                <w:lang w:val="en-US"/>
              </w:rPr>
              <w:t>*</w:t>
            </w:r>
            <w:r w:rsidRPr="001A1615">
              <w:rPr>
                <w:rFonts w:ascii="Times New Roman" w:hAnsi="Times New Roman"/>
                <w:color w:val="000000"/>
                <w:lang w:val="en-US"/>
              </w:rPr>
              <w:t>means new for the BS regional HSs List; UWWTP – Urban Waste Water Treatment Plant; WWTP – they could collect also waters from industrial facilities and ports</w:t>
            </w:r>
          </w:p>
        </w:tc>
      </w:tr>
    </w:tbl>
    <w:p w:rsidR="00980236" w:rsidRDefault="00980236" w:rsidP="00614952">
      <w:pPr>
        <w:ind w:firstLine="709"/>
        <w:jc w:val="both"/>
        <w:rPr>
          <w:rFonts w:ascii="Times New Roman" w:hAnsi="Times New Roman"/>
          <w:color w:val="000000"/>
          <w:sz w:val="24"/>
          <w:szCs w:val="24"/>
          <w:lang w:val="en-US"/>
        </w:rPr>
      </w:pPr>
    </w:p>
    <w:p w:rsidR="00980236" w:rsidRDefault="00980236" w:rsidP="00614952">
      <w:pPr>
        <w:ind w:firstLine="709"/>
        <w:jc w:val="both"/>
        <w:rPr>
          <w:rFonts w:ascii="Times New Roman" w:hAnsi="Times New Roman"/>
          <w:color w:val="000000"/>
          <w:sz w:val="24"/>
          <w:szCs w:val="24"/>
          <w:lang w:val="en-US"/>
        </w:rPr>
      </w:pPr>
      <w:r>
        <w:rPr>
          <w:rFonts w:ascii="Times New Roman" w:hAnsi="Times New Roman"/>
          <w:color w:val="000000"/>
          <w:sz w:val="24"/>
          <w:szCs w:val="24"/>
          <w:lang w:val="en-US"/>
        </w:rPr>
        <w:t>Thus, to the existing regional HSs List (54 LBSs as per 2015 after all minor revisions since 1996) seven new high priority HSs were added due to our screening, whereas two sources in Bulgaria (Asparuhovo and Sarafovo</w:t>
      </w:r>
      <w:r w:rsidR="005A35A3">
        <w:rPr>
          <w:rFonts w:ascii="Times New Roman" w:hAnsi="Times New Roman"/>
          <w:color w:val="000000"/>
          <w:sz w:val="24"/>
          <w:szCs w:val="24"/>
          <w:lang w:val="en-US"/>
        </w:rPr>
        <w:t xml:space="preserve"> (quarters of the cities Varna and Burgas, respectively)</w:t>
      </w:r>
      <w:r>
        <w:rPr>
          <w:rFonts w:ascii="Times New Roman" w:hAnsi="Times New Roman"/>
          <w:color w:val="000000"/>
          <w:sz w:val="24"/>
          <w:szCs w:val="24"/>
          <w:lang w:val="en-US"/>
        </w:rPr>
        <w:t xml:space="preserve"> – closed facilities), one source in Georgia (Tskhaltobo</w:t>
      </w:r>
      <w:r w:rsidR="005A35A3">
        <w:rPr>
          <w:rFonts w:ascii="Times New Roman" w:hAnsi="Times New Roman"/>
          <w:color w:val="000000"/>
          <w:sz w:val="24"/>
          <w:szCs w:val="24"/>
          <w:lang w:val="en-US"/>
        </w:rPr>
        <w:t xml:space="preserve"> (resort)</w:t>
      </w:r>
      <w:r>
        <w:rPr>
          <w:rFonts w:ascii="Times New Roman" w:hAnsi="Times New Roman"/>
          <w:color w:val="000000"/>
          <w:sz w:val="24"/>
          <w:szCs w:val="24"/>
          <w:lang w:val="en-US"/>
        </w:rPr>
        <w:t xml:space="preserve"> – candidate HS), four sources in Turkey (Bafra, Ordu, Samsun and Eregli – not confirmed) and one source in Ukraine (Krasnoperekopsk, bromide – closed facility) were excluded. Obviously,</w:t>
      </w:r>
      <w:r w:rsidR="00041865">
        <w:rPr>
          <w:rFonts w:ascii="Times New Roman" w:hAnsi="Times New Roman"/>
          <w:color w:val="000000"/>
          <w:sz w:val="24"/>
          <w:szCs w:val="24"/>
          <w:lang w:val="en-US"/>
        </w:rPr>
        <w:t xml:space="preserve"> </w:t>
      </w:r>
      <w:r>
        <w:rPr>
          <w:rFonts w:ascii="Times New Roman" w:hAnsi="Times New Roman"/>
          <w:color w:val="000000"/>
          <w:sz w:val="24"/>
          <w:szCs w:val="24"/>
          <w:lang w:val="en-US"/>
        </w:rPr>
        <w:t>the regional HSs List has not shortened, despite all measures taken by the BS coastal states during the last decade [9, 16]. It increased to 62 LBSs as the lower priority sources added (3</w:t>
      </w:r>
      <w:r w:rsidRPr="00B303FA">
        <w:rPr>
          <w:rFonts w:ascii="Times New Roman" w:hAnsi="Times New Roman"/>
          <w:color w:val="000000"/>
          <w:sz w:val="24"/>
          <w:szCs w:val="24"/>
          <w:vertAlign w:val="superscript"/>
          <w:lang w:val="en-US"/>
        </w:rPr>
        <w:t>rd</w:t>
      </w:r>
      <w:r>
        <w:rPr>
          <w:rFonts w:ascii="Times New Roman" w:hAnsi="Times New Roman"/>
          <w:color w:val="000000"/>
          <w:sz w:val="24"/>
          <w:szCs w:val="24"/>
          <w:lang w:val="en-US"/>
        </w:rPr>
        <w:t xml:space="preserve"> Rank, in need for investments in 5-10 years only) were high in number in Bulgaria and Turkey.</w:t>
      </w:r>
    </w:p>
    <w:p w:rsidR="00980236" w:rsidRPr="00D3763E" w:rsidRDefault="00980236" w:rsidP="00732968">
      <w:pPr>
        <w:pStyle w:val="ListParagraph"/>
        <w:numPr>
          <w:ilvl w:val="0"/>
          <w:numId w:val="10"/>
        </w:numPr>
        <w:jc w:val="center"/>
        <w:rPr>
          <w:rFonts w:ascii="Times New Roman" w:hAnsi="Times New Roman"/>
          <w:smallCaps/>
          <w:color w:val="000000"/>
          <w:sz w:val="24"/>
          <w:szCs w:val="24"/>
          <w:shd w:val="clear" w:color="auto" w:fill="FFFFFF"/>
        </w:rPr>
      </w:pPr>
      <w:r w:rsidRPr="00D3763E">
        <w:rPr>
          <w:rFonts w:ascii="Times New Roman" w:hAnsi="Times New Roman"/>
          <w:smallCaps/>
          <w:color w:val="000000"/>
          <w:sz w:val="24"/>
          <w:szCs w:val="24"/>
          <w:shd w:val="clear" w:color="auto" w:fill="FFFFFF"/>
        </w:rPr>
        <w:t>Acknowledgement</w:t>
      </w:r>
    </w:p>
    <w:p w:rsidR="00980236" w:rsidRPr="004E71A7" w:rsidRDefault="00980236" w:rsidP="00614952">
      <w:pPr>
        <w:ind w:firstLine="709"/>
        <w:jc w:val="both"/>
        <w:rPr>
          <w:rFonts w:ascii="Times New Roman" w:hAnsi="Times New Roman"/>
          <w:color w:val="000000"/>
          <w:sz w:val="24"/>
          <w:szCs w:val="24"/>
          <w:shd w:val="clear" w:color="auto" w:fill="FFFFFF"/>
        </w:rPr>
      </w:pPr>
      <w:r w:rsidRPr="004E71A7">
        <w:rPr>
          <w:rFonts w:ascii="Times New Roman" w:hAnsi="Times New Roman"/>
          <w:color w:val="000000"/>
          <w:sz w:val="24"/>
          <w:szCs w:val="24"/>
          <w:shd w:val="clear" w:color="auto" w:fill="FFFFFF"/>
        </w:rPr>
        <w:t>This paper</w:t>
      </w:r>
      <w:r>
        <w:rPr>
          <w:rFonts w:ascii="Times New Roman" w:hAnsi="Times New Roman"/>
          <w:color w:val="000000"/>
          <w:sz w:val="24"/>
          <w:szCs w:val="24"/>
          <w:shd w:val="clear" w:color="auto" w:fill="FFFFFF"/>
        </w:rPr>
        <w:t xml:space="preserve"> was prepared as a follow-up of the HBS Project and the authors gratefully acknowledge the contribution of all colleagues and stakeholders who helped to collect large meta data and data sets, prepare the HSs methodology and its software as well as to develop and </w:t>
      </w:r>
      <w:r>
        <w:rPr>
          <w:rFonts w:ascii="Times New Roman" w:hAnsi="Times New Roman"/>
          <w:color w:val="000000"/>
          <w:sz w:val="24"/>
          <w:szCs w:val="24"/>
          <w:shd w:val="clear" w:color="auto" w:fill="FFFFFF"/>
        </w:rPr>
        <w:lastRenderedPageBreak/>
        <w:t>nourish the LBSs Database. Without the constant support of JMA</w:t>
      </w:r>
      <w:r>
        <w:rPr>
          <w:rStyle w:val="FootnoteReference"/>
          <w:rFonts w:ascii="Times New Roman" w:hAnsi="Times New Roman"/>
          <w:color w:val="000000"/>
          <w:sz w:val="24"/>
          <w:szCs w:val="24"/>
          <w:shd w:val="clear" w:color="auto" w:fill="FFFFFF"/>
        </w:rPr>
        <w:footnoteReference w:id="2"/>
      </w:r>
      <w:r>
        <w:rPr>
          <w:rFonts w:ascii="Times New Roman" w:hAnsi="Times New Roman"/>
          <w:color w:val="000000"/>
          <w:sz w:val="24"/>
          <w:szCs w:val="24"/>
          <w:shd w:val="clear" w:color="auto" w:fill="FFFFFF"/>
        </w:rPr>
        <w:t>and CFCU</w:t>
      </w:r>
      <w:r>
        <w:rPr>
          <w:rStyle w:val="FootnoteReference"/>
          <w:rFonts w:ascii="Times New Roman" w:hAnsi="Times New Roman"/>
          <w:color w:val="000000"/>
          <w:sz w:val="24"/>
          <w:szCs w:val="24"/>
          <w:shd w:val="clear" w:color="auto" w:fill="FFFFFF"/>
        </w:rPr>
        <w:footnoteReference w:id="3"/>
      </w:r>
      <w:r>
        <w:rPr>
          <w:rFonts w:ascii="Times New Roman" w:hAnsi="Times New Roman"/>
          <w:color w:val="000000"/>
          <w:sz w:val="24"/>
          <w:szCs w:val="24"/>
          <w:shd w:val="clear" w:color="auto" w:fill="FFFFFF"/>
        </w:rPr>
        <w:t xml:space="preserve">the work under the HBS Project would not have been successful. Thank you.  </w:t>
      </w:r>
    </w:p>
    <w:p w:rsidR="00980236" w:rsidRDefault="00980236" w:rsidP="00C15858">
      <w:pPr>
        <w:pStyle w:val="ListParagraph"/>
        <w:numPr>
          <w:ilvl w:val="0"/>
          <w:numId w:val="10"/>
        </w:numPr>
        <w:spacing w:after="0"/>
        <w:ind w:left="0" w:firstLine="720"/>
        <w:jc w:val="center"/>
        <w:rPr>
          <w:rFonts w:ascii="Times New Roman" w:hAnsi="Times New Roman"/>
          <w:smallCaps/>
          <w:color w:val="000000"/>
          <w:sz w:val="24"/>
          <w:szCs w:val="24"/>
          <w:shd w:val="clear" w:color="auto" w:fill="FFFFFF"/>
        </w:rPr>
      </w:pPr>
      <w:r w:rsidRPr="00821EE9">
        <w:rPr>
          <w:rFonts w:ascii="Times New Roman" w:hAnsi="Times New Roman"/>
          <w:smallCaps/>
          <w:color w:val="000000"/>
          <w:sz w:val="24"/>
          <w:szCs w:val="24"/>
          <w:shd w:val="clear" w:color="auto" w:fill="FFFFFF"/>
        </w:rPr>
        <w:t>Reference</w:t>
      </w:r>
    </w:p>
    <w:p w:rsidR="00980236" w:rsidRDefault="00980236" w:rsidP="00C15858">
      <w:pPr>
        <w:pStyle w:val="yiv1414322573msobodytext"/>
        <w:shd w:val="clear" w:color="auto" w:fill="FFFFFF"/>
        <w:spacing w:before="0" w:beforeAutospacing="0" w:after="0" w:afterAutospacing="0" w:line="276" w:lineRule="auto"/>
        <w:ind w:firstLine="720"/>
        <w:jc w:val="both"/>
        <w:rPr>
          <w:rStyle w:val="Hyperlink"/>
          <w:color w:val="auto"/>
          <w:u w:val="none"/>
        </w:rPr>
      </w:pPr>
    </w:p>
    <w:p w:rsidR="00980236" w:rsidRPr="00C15858" w:rsidRDefault="00980236" w:rsidP="00D27EF6">
      <w:pPr>
        <w:pStyle w:val="yiv1414322573msobodytext"/>
        <w:shd w:val="clear" w:color="auto" w:fill="FFFFFF"/>
        <w:spacing w:before="0" w:beforeAutospacing="0" w:after="0" w:afterAutospacing="0" w:line="276" w:lineRule="auto"/>
        <w:ind w:firstLine="720"/>
        <w:jc w:val="both"/>
        <w:rPr>
          <w:rStyle w:val="Hyperlink"/>
          <w:color w:val="auto"/>
          <w:u w:val="none"/>
        </w:rPr>
      </w:pPr>
      <w:r w:rsidRPr="00C15858">
        <w:rPr>
          <w:rStyle w:val="Hyperlink"/>
          <w:color w:val="auto"/>
          <w:u w:val="none"/>
        </w:rPr>
        <w:t xml:space="preserve">[1] </w:t>
      </w:r>
      <w:r w:rsidRPr="00C15858">
        <w:rPr>
          <w:rStyle w:val="Hyperlink"/>
          <w:i/>
          <w:iCs/>
          <w:color w:val="auto"/>
          <w:u w:val="none"/>
        </w:rPr>
        <w:t>Protocols to the Convention on the Protection of the Black Sea against Pollution</w:t>
      </w:r>
      <w:r w:rsidRPr="00C15858">
        <w:rPr>
          <w:rStyle w:val="Hyperlink"/>
          <w:color w:val="auto"/>
          <w:u w:val="none"/>
        </w:rPr>
        <w:t xml:space="preserve">, BSC electronic publications, </w:t>
      </w:r>
      <w:r w:rsidRPr="00C15858">
        <w:t>http://www.blacksea-commission.org/_convention-protocols.asp</w:t>
      </w:r>
      <w:r w:rsidRPr="00C15858">
        <w:rPr>
          <w:rStyle w:val="Hyperlink"/>
          <w:color w:val="auto"/>
          <w:u w:val="none"/>
        </w:rPr>
        <w:t xml:space="preserve">, 1994, 31 pp. </w:t>
      </w:r>
    </w:p>
    <w:p w:rsidR="00980236" w:rsidRPr="00C15858" w:rsidRDefault="00980236" w:rsidP="00D27EF6">
      <w:pPr>
        <w:pStyle w:val="yiv1414322573msobodytext"/>
        <w:shd w:val="clear" w:color="auto" w:fill="FFFFFF"/>
        <w:spacing w:before="0" w:beforeAutospacing="0" w:after="0" w:afterAutospacing="0" w:line="276" w:lineRule="auto"/>
        <w:ind w:firstLine="720"/>
        <w:jc w:val="both"/>
        <w:rPr>
          <w:rStyle w:val="Hyperlink"/>
          <w:color w:val="auto"/>
          <w:u w:val="none"/>
        </w:rPr>
      </w:pPr>
      <w:r w:rsidRPr="00C15858">
        <w:rPr>
          <w:rStyle w:val="Hyperlink"/>
          <w:color w:val="auto"/>
          <w:u w:val="none"/>
        </w:rPr>
        <w:t xml:space="preserve">[2] </w:t>
      </w:r>
      <w:r w:rsidRPr="00C15858">
        <w:rPr>
          <w:rStyle w:val="Hyperlink"/>
          <w:i/>
          <w:iCs/>
          <w:color w:val="auto"/>
          <w:u w:val="none"/>
        </w:rPr>
        <w:t>Black Sea Biodiversity and Landscape Conservation Protocol to the Convention on the Protection of the Black Sea Against Pollution</w:t>
      </w:r>
      <w:r w:rsidRPr="00C15858">
        <w:rPr>
          <w:rStyle w:val="Hyperlink"/>
          <w:color w:val="auto"/>
          <w:u w:val="none"/>
        </w:rPr>
        <w:t xml:space="preserve">, BSC electronic publications, </w:t>
      </w:r>
      <w:r w:rsidRPr="00C15858">
        <w:t>http://www.blacksea-commission.org/_convention-protocols-biodiversity.asp</w:t>
      </w:r>
      <w:r w:rsidRPr="00C15858">
        <w:rPr>
          <w:rStyle w:val="Hyperlink"/>
          <w:color w:val="auto"/>
          <w:u w:val="none"/>
        </w:rPr>
        <w:t xml:space="preserve">, 2002, </w:t>
      </w:r>
      <w:r w:rsidR="00F924E0">
        <w:rPr>
          <w:rStyle w:val="Hyperlink"/>
          <w:color w:val="auto"/>
          <w:u w:val="none"/>
        </w:rPr>
        <w:t xml:space="preserve">21 </w:t>
      </w:r>
      <w:r w:rsidRPr="00C15858">
        <w:rPr>
          <w:rStyle w:val="Hyperlink"/>
          <w:color w:val="auto"/>
          <w:u w:val="none"/>
        </w:rPr>
        <w:t>pp.</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pPr>
      <w:r>
        <w:t>[3</w:t>
      </w:r>
      <w:r w:rsidRPr="004B7FC9">
        <w:t xml:space="preserve">] </w:t>
      </w:r>
      <w:r w:rsidRPr="006B3305">
        <w:rPr>
          <w:i/>
          <w:iCs/>
        </w:rPr>
        <w:t>Land-based Sources and Activities Protocol to the Bucharest Conve</w:t>
      </w:r>
      <w:r w:rsidRPr="004B7FC9">
        <w:t>ntion, BSC electronic publications, 2009 (</w:t>
      </w:r>
      <w:r w:rsidRPr="006B56FB">
        <w:t>http://www.blackseacommission.org/_od_LBSAProtocol.asp</w:t>
      </w:r>
      <w:r w:rsidRPr="004B7FC9">
        <w:t xml:space="preserve">), </w:t>
      </w:r>
      <w:r>
        <w:t>27 </w:t>
      </w:r>
      <w:r w:rsidRPr="004B7FC9">
        <w:t xml:space="preserve">pp. </w:t>
      </w:r>
    </w:p>
    <w:p w:rsidR="00980236" w:rsidRPr="00C15858" w:rsidRDefault="00980236" w:rsidP="00D27EF6">
      <w:pPr>
        <w:pStyle w:val="yiv1414322573msobodytext"/>
        <w:shd w:val="clear" w:color="auto" w:fill="FFFFFF"/>
        <w:spacing w:before="0" w:beforeAutospacing="0" w:after="0" w:afterAutospacing="0" w:line="276" w:lineRule="auto"/>
        <w:ind w:firstLine="720"/>
        <w:jc w:val="both"/>
        <w:rPr>
          <w:rStyle w:val="Hyperlink"/>
          <w:color w:val="auto"/>
          <w:u w:val="none"/>
        </w:rPr>
      </w:pPr>
      <w:r w:rsidRPr="00C15858">
        <w:rPr>
          <w:rStyle w:val="Hyperlink"/>
          <w:color w:val="auto"/>
          <w:u w:val="none"/>
        </w:rPr>
        <w:t xml:space="preserve">[4] </w:t>
      </w:r>
      <w:r w:rsidRPr="00C15858">
        <w:rPr>
          <w:i/>
          <w:iCs/>
        </w:rPr>
        <w:t>Strategic Action Plan for the Rehabilitation and Protection of the Black Sea</w:t>
      </w:r>
      <w:r w:rsidRPr="00C15858">
        <w:t>, BSC electronic publications, 1996, http://www.blacksea-commission.org/_bssap1996.asp</w:t>
      </w:r>
      <w:r w:rsidRPr="00C15858">
        <w:rPr>
          <w:rStyle w:val="Hyperlink"/>
          <w:color w:val="auto"/>
          <w:u w:val="none"/>
        </w:rPr>
        <w:t>, 29 pp.</w:t>
      </w:r>
    </w:p>
    <w:p w:rsidR="00980236" w:rsidRPr="00C15858" w:rsidRDefault="00980236" w:rsidP="00D27EF6">
      <w:pPr>
        <w:pStyle w:val="FootnoteText"/>
        <w:spacing w:line="276" w:lineRule="auto"/>
        <w:ind w:firstLine="720"/>
        <w:jc w:val="both"/>
        <w:rPr>
          <w:rFonts w:ascii="Times New Roman" w:hAnsi="Times New Roman"/>
          <w:sz w:val="24"/>
          <w:szCs w:val="24"/>
        </w:rPr>
      </w:pPr>
      <w:r w:rsidRPr="00C15858">
        <w:rPr>
          <w:rStyle w:val="Hyperlink"/>
          <w:rFonts w:ascii="Times New Roman" w:hAnsi="Times New Roman"/>
          <w:color w:val="auto"/>
          <w:sz w:val="24"/>
          <w:szCs w:val="24"/>
          <w:u w:val="none"/>
        </w:rPr>
        <w:t xml:space="preserve">[5] </w:t>
      </w:r>
      <w:r w:rsidRPr="00C15858">
        <w:rPr>
          <w:rFonts w:ascii="Times New Roman" w:hAnsi="Times New Roman"/>
          <w:i/>
          <w:iCs/>
          <w:sz w:val="24"/>
          <w:szCs w:val="24"/>
        </w:rPr>
        <w:t>Strategic Action Plan for the Environmental Protection and Rehabilitation of the Black Sea</w:t>
      </w:r>
      <w:r w:rsidRPr="00C15858">
        <w:rPr>
          <w:rFonts w:ascii="Times New Roman" w:hAnsi="Times New Roman"/>
          <w:sz w:val="24"/>
          <w:szCs w:val="24"/>
        </w:rPr>
        <w:t xml:space="preserve">, BSC electronic publications, 2009   (http://www.blacksea-commission.org/_bssap 2009.asp), 63 pp. </w:t>
      </w:r>
    </w:p>
    <w:p w:rsidR="00980236" w:rsidRPr="00C15858" w:rsidRDefault="00980236" w:rsidP="00D27EF6">
      <w:pPr>
        <w:pStyle w:val="yiv1414322573msobodytext"/>
        <w:shd w:val="clear" w:color="auto" w:fill="FFFFFF"/>
        <w:spacing w:before="0" w:beforeAutospacing="0" w:after="0" w:afterAutospacing="0" w:line="276" w:lineRule="auto"/>
        <w:ind w:firstLine="720"/>
        <w:jc w:val="both"/>
        <w:rPr>
          <w:rStyle w:val="Hyperlink"/>
          <w:color w:val="auto"/>
          <w:u w:val="none"/>
        </w:rPr>
      </w:pPr>
      <w:r w:rsidRPr="00C15858">
        <w:t>[6] B. Parr (ed.), “Black Sea Tr</w:t>
      </w:r>
      <w:r w:rsidR="00C73CC4">
        <w:t>ansboundary Diagnostic Analysis</w:t>
      </w:r>
      <w:r w:rsidRPr="00C15858">
        <w:t>”</w:t>
      </w:r>
      <w:r w:rsidR="00C73CC4">
        <w:t>,</w:t>
      </w:r>
      <w:r w:rsidRPr="00C15858">
        <w:t xml:space="preserve"> BSC electronic publications, http://www.blacksea-commission.org/_tda2008.asp</w:t>
      </w:r>
      <w:r w:rsidRPr="00C15858">
        <w:rPr>
          <w:rStyle w:val="Hyperlink"/>
          <w:color w:val="auto"/>
          <w:u w:val="none"/>
        </w:rPr>
        <w:t>, 2008, 232 pp.</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rPr>
          <w:color w:val="000000"/>
        </w:rPr>
      </w:pPr>
      <w:r>
        <w:rPr>
          <w:color w:val="000000"/>
        </w:rPr>
        <w:t>[7</w:t>
      </w:r>
      <w:r w:rsidRPr="004B7FC9">
        <w:rPr>
          <w:color w:val="000000"/>
        </w:rPr>
        <w:t>] M. Kerestecioğlu, “Development of a quantitative methodology for assessment of the effects of the hot spots in the Black Sea Region</w:t>
      </w:r>
      <w:r w:rsidR="00C73CC4">
        <w:rPr>
          <w:color w:val="000000"/>
        </w:rPr>
        <w:t>”</w:t>
      </w:r>
      <w:r w:rsidR="00F924E0">
        <w:rPr>
          <w:color w:val="000000"/>
        </w:rPr>
        <w:t>,</w:t>
      </w:r>
      <w:r w:rsidRPr="004B7FC9">
        <w:rPr>
          <w:color w:val="000000"/>
        </w:rPr>
        <w:t xml:space="preserve"> Regional Hot Spots Report to the Black Sea Environmental Project (BSEP), UNOPS/GEF, 1996, 26</w:t>
      </w:r>
      <w:r w:rsidR="00F924E0">
        <w:rPr>
          <w:color w:val="000000"/>
        </w:rPr>
        <w:t xml:space="preserve"> pp</w:t>
      </w:r>
      <w:r w:rsidRPr="004B7FC9">
        <w:rPr>
          <w:color w:val="000000"/>
        </w:rPr>
        <w:t>.</w:t>
      </w:r>
    </w:p>
    <w:p w:rsidR="00980236" w:rsidRDefault="00980236" w:rsidP="00D27EF6">
      <w:pPr>
        <w:pStyle w:val="yiv1414322573msobodytext"/>
        <w:shd w:val="clear" w:color="auto" w:fill="FFFFFF"/>
        <w:spacing w:before="0" w:beforeAutospacing="0" w:after="0" w:afterAutospacing="0" w:line="276" w:lineRule="auto"/>
        <w:ind w:firstLine="720"/>
        <w:jc w:val="both"/>
        <w:rPr>
          <w:color w:val="000000"/>
        </w:rPr>
      </w:pPr>
      <w:r>
        <w:rPr>
          <w:color w:val="000000"/>
        </w:rPr>
        <w:t>[8</w:t>
      </w:r>
      <w:r w:rsidRPr="004B7FC9">
        <w:rPr>
          <w:color w:val="000000"/>
        </w:rPr>
        <w:t>] R. Kosyan and V. Velikova, “Coastal zone – terra (and aqua) incognita – Integrated Coastal Zone Management in the Black Sea”</w:t>
      </w:r>
      <w:r w:rsidR="00F924E0">
        <w:rPr>
          <w:color w:val="000000"/>
        </w:rPr>
        <w:t>,</w:t>
      </w:r>
      <w:r w:rsidRPr="004B7FC9">
        <w:rPr>
          <w:color w:val="000000"/>
        </w:rPr>
        <w:t xml:space="preserve"> </w:t>
      </w:r>
      <w:r w:rsidRPr="00923CC4">
        <w:rPr>
          <w:i/>
          <w:iCs/>
          <w:color w:val="000000"/>
        </w:rPr>
        <w:t>ECSS Elsevier</w:t>
      </w:r>
      <w:r w:rsidRPr="004B7FC9">
        <w:rPr>
          <w:color w:val="000000"/>
        </w:rPr>
        <w:t>, v. 169, 2015, pp. 1-16.</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pPr>
      <w:r>
        <w:t>[9</w:t>
      </w:r>
      <w:r w:rsidRPr="004B7FC9">
        <w:t>] G. Alecu, A. Voina, G. Avaz, E. Ozer, E. Pekdemir, V. Mihneva, V. Velikova, K. Utkina, V. Komorin, V. Kresin, N. Iakovleva, E. Godin, B. Chorny, T. Cherna and I. Popovich, “LBS Management Report: Guiding harmonization of policies in the Black Sea region”</w:t>
      </w:r>
      <w:r w:rsidR="00F924E0">
        <w:t>,</w:t>
      </w:r>
      <w:r w:rsidRPr="004B7FC9">
        <w:t xml:space="preserve"> HBS Project electronic publications, </w:t>
      </w:r>
      <w:r w:rsidR="00A43E19" w:rsidRPr="00A43E19">
        <w:t>http://bshotspots.eu/Documents/Deliverables/LSB</w:t>
      </w:r>
      <w:r w:rsidRPr="00244D49">
        <w:t>%</w:t>
      </w:r>
      <w:r w:rsidRPr="006B56FB">
        <w:t>20</w:t>
      </w:r>
      <w:r w:rsidR="00A43E19">
        <w:t xml:space="preserve"> </w:t>
      </w:r>
      <w:r w:rsidRPr="006B56FB">
        <w:t>Management%20Final%20Draft.pdf</w:t>
      </w:r>
      <w:r w:rsidRPr="004B7FC9">
        <w:t>, 2015, 175</w:t>
      </w:r>
      <w:r w:rsidR="00F924E0">
        <w:t xml:space="preserve"> pp</w:t>
      </w:r>
      <w:r w:rsidRPr="004B7FC9">
        <w:t xml:space="preserve">. </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pPr>
      <w:r>
        <w:t>[10</w:t>
      </w:r>
      <w:r w:rsidRPr="004B7FC9">
        <w:t>] G. Avaz, E. Ozer, E. Pekdemir, G. Alecu, A. Voina, M. Devidze, K. Utkina, N. Iakovleva, V. Kresin, E. Godin, B. Chory, V. Komorin, T. Chernaya, L. Popovich, V. Bondarenko, V. Mihneva, V. Velikova and V.N. Velikova, “LBS/HSs Monitoring: Guiding improvements and harmonization in the LBS monitoring and data collection in the Black Sea region”</w:t>
      </w:r>
      <w:r w:rsidR="00F924E0">
        <w:t>,</w:t>
      </w:r>
      <w:r w:rsidRPr="004B7FC9">
        <w:t xml:space="preserve"> HBS Project (http://bs-hotspots.eu/) electronic publications, </w:t>
      </w:r>
      <w:r w:rsidRPr="00ED7701">
        <w:t>http://bs-hotspots.eu/</w:t>
      </w:r>
      <w:r w:rsidRPr="004B7FC9">
        <w:t>Documents/Deliverables/LBS%20Monitoring%20Report.pdf, 2015, 250</w:t>
      </w:r>
      <w:r w:rsidR="00F924E0">
        <w:t xml:space="preserve"> pp</w:t>
      </w:r>
      <w:r w:rsidRPr="004B7FC9">
        <w:t>.</w:t>
      </w:r>
    </w:p>
    <w:p w:rsidR="00980236" w:rsidRPr="00B43C95" w:rsidRDefault="00980236" w:rsidP="00D27EF6">
      <w:pPr>
        <w:pStyle w:val="yiv1414322573msobodytext"/>
        <w:shd w:val="clear" w:color="auto" w:fill="FFFFFF"/>
        <w:spacing w:before="0" w:beforeAutospacing="0" w:after="0" w:afterAutospacing="0" w:line="276" w:lineRule="auto"/>
        <w:ind w:firstLine="720"/>
        <w:jc w:val="both"/>
        <w:rPr>
          <w:b/>
          <w:bCs/>
          <w:color w:val="000000"/>
          <w:shd w:val="clear" w:color="auto" w:fill="FFFFFF"/>
        </w:rPr>
      </w:pPr>
      <w:r>
        <w:rPr>
          <w:color w:val="000000"/>
        </w:rPr>
        <w:t>[11</w:t>
      </w:r>
      <w:r w:rsidRPr="004B7FC9">
        <w:rPr>
          <w:color w:val="000000"/>
        </w:rPr>
        <w:t>] UNEP/WHO, “Identification of Priority Pollution Hot Spots and Sensi</w:t>
      </w:r>
      <w:r w:rsidR="00F924E0">
        <w:rPr>
          <w:color w:val="000000"/>
        </w:rPr>
        <w:t>tive Areas in the Mediterranean</w:t>
      </w:r>
      <w:r>
        <w:rPr>
          <w:color w:val="000000"/>
        </w:rPr>
        <w:t>”</w:t>
      </w:r>
      <w:r w:rsidR="00F924E0">
        <w:rPr>
          <w:color w:val="000000"/>
        </w:rPr>
        <w:t xml:space="preserve">, </w:t>
      </w:r>
      <w:r w:rsidRPr="00B1058E">
        <w:rPr>
          <w:i/>
          <w:iCs/>
          <w:color w:val="000000"/>
        </w:rPr>
        <w:t>MAP Technical Reports Series</w:t>
      </w:r>
      <w:r w:rsidRPr="004B7FC9">
        <w:rPr>
          <w:color w:val="000000"/>
        </w:rPr>
        <w:t xml:space="preserve">, </w:t>
      </w:r>
      <w:r w:rsidR="00F924E0">
        <w:rPr>
          <w:color w:val="000000"/>
        </w:rPr>
        <w:t>v</w:t>
      </w:r>
      <w:r>
        <w:rPr>
          <w:color w:val="000000"/>
        </w:rPr>
        <w:t>.</w:t>
      </w:r>
      <w:r w:rsidRPr="004B7FC9">
        <w:rPr>
          <w:color w:val="000000"/>
        </w:rPr>
        <w:t xml:space="preserve"> 124, UNEP, Athens, 1999, 106</w:t>
      </w:r>
      <w:r w:rsidR="00F924E0">
        <w:rPr>
          <w:color w:val="000000"/>
        </w:rPr>
        <w:t xml:space="preserve"> pp</w:t>
      </w:r>
      <w:r w:rsidRPr="004B7FC9">
        <w:rPr>
          <w:color w:val="000000"/>
        </w:rPr>
        <w:t>.</w:t>
      </w:r>
    </w:p>
    <w:p w:rsidR="00980236" w:rsidRDefault="00980236" w:rsidP="00D27EF6">
      <w:pPr>
        <w:spacing w:after="0"/>
        <w:ind w:firstLine="720"/>
        <w:jc w:val="both"/>
        <w:rPr>
          <w:rFonts w:ascii="Times New Roman" w:hAnsi="Times New Roman"/>
          <w:sz w:val="24"/>
          <w:szCs w:val="24"/>
        </w:rPr>
      </w:pPr>
      <w:r w:rsidRPr="006643FE">
        <w:rPr>
          <w:rFonts w:ascii="Times New Roman" w:hAnsi="Times New Roman"/>
          <w:sz w:val="24"/>
          <w:szCs w:val="24"/>
        </w:rPr>
        <w:t>[12] ACOPS</w:t>
      </w:r>
      <w:r w:rsidR="00F924E0">
        <w:rPr>
          <w:rFonts w:ascii="Times New Roman" w:hAnsi="Times New Roman"/>
          <w:sz w:val="24"/>
          <w:szCs w:val="24"/>
        </w:rPr>
        <w:t xml:space="preserve"> </w:t>
      </w:r>
      <w:r w:rsidRPr="006643FE">
        <w:rPr>
          <w:rFonts w:ascii="Times New Roman" w:hAnsi="Times New Roman"/>
        </w:rPr>
        <w:t xml:space="preserve">(http://www.acops.org.uk/) </w:t>
      </w:r>
      <w:r w:rsidRPr="006643FE">
        <w:rPr>
          <w:rFonts w:ascii="Times New Roman" w:hAnsi="Times New Roman"/>
          <w:sz w:val="24"/>
          <w:szCs w:val="24"/>
        </w:rPr>
        <w:t>and Interagency Commission on Arctic and Antarctic Affairs of the Russian Federation, “Methodology for the identification and characterization of environmental Hot Spots: Case study for the Russian Arctic</w:t>
      </w:r>
      <w:r w:rsidR="00F924E0">
        <w:rPr>
          <w:rFonts w:ascii="Times New Roman" w:hAnsi="Times New Roman"/>
          <w:sz w:val="24"/>
          <w:szCs w:val="24"/>
        </w:rPr>
        <w:t xml:space="preserve">”, London and Moscow, 2010, </w:t>
      </w:r>
      <w:r w:rsidRPr="006643FE">
        <w:rPr>
          <w:rFonts w:ascii="Times New Roman" w:hAnsi="Times New Roman"/>
          <w:sz w:val="24"/>
          <w:szCs w:val="24"/>
        </w:rPr>
        <w:t>23</w:t>
      </w:r>
      <w:r w:rsidR="00F924E0">
        <w:rPr>
          <w:rFonts w:ascii="Times New Roman" w:hAnsi="Times New Roman"/>
          <w:sz w:val="24"/>
          <w:szCs w:val="24"/>
        </w:rPr>
        <w:t xml:space="preserve"> pp</w:t>
      </w:r>
      <w:r w:rsidRPr="006643FE">
        <w:rPr>
          <w:rFonts w:ascii="Times New Roman" w:hAnsi="Times New Roman"/>
          <w:sz w:val="24"/>
          <w:szCs w:val="24"/>
        </w:rPr>
        <w:t>.</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pPr>
      <w:r>
        <w:lastRenderedPageBreak/>
        <w:t>[13</w:t>
      </w:r>
      <w:r w:rsidRPr="004B7FC9">
        <w:t>] A. Economopoulos, “Assessment of sources of air, water, and land pollution. A Guide to rapid source inventory techniques and their use in formulating environmental control stra</w:t>
      </w:r>
      <w:r w:rsidR="00F924E0">
        <w:t xml:space="preserve">tegies”, WHO, Geneva, 1993, </w:t>
      </w:r>
      <w:r w:rsidRPr="004B7FC9">
        <w:t>263</w:t>
      </w:r>
      <w:r w:rsidR="00F924E0">
        <w:t xml:space="preserve"> pp</w:t>
      </w:r>
      <w:r w:rsidRPr="004B7FC9">
        <w:t>.</w:t>
      </w:r>
    </w:p>
    <w:p w:rsidR="00980236" w:rsidRPr="004B7FC9" w:rsidRDefault="00980236" w:rsidP="00D27EF6">
      <w:pPr>
        <w:pStyle w:val="yiv1414322573msobodytext"/>
        <w:shd w:val="clear" w:color="auto" w:fill="FFFFFF"/>
        <w:spacing w:before="0" w:beforeAutospacing="0" w:after="0" w:afterAutospacing="0" w:line="276" w:lineRule="auto"/>
        <w:ind w:firstLine="720"/>
        <w:jc w:val="both"/>
      </w:pPr>
      <w:r>
        <w:t>[14</w:t>
      </w:r>
      <w:r w:rsidRPr="004B7FC9">
        <w:t>] K. Utkina, V. Kresin, V. Brook, N. Iakovleva, V. Komorin, V. Velikova and G. Avaz, “Hot Spots Methodology: Guiding harmonization in identification and prioritization of Hot Spots in the Black Sea Region”, HBS Project (http://bs-hotspots.eu/) electronic publications (http://bs-hotspots.eu/Documents/Deliverables/Hot%2</w:t>
      </w:r>
      <w:r w:rsidR="00A43E19">
        <w:t xml:space="preserve">0Spots%20Methodology.pdf), </w:t>
      </w:r>
      <w:r>
        <w:t>2015</w:t>
      </w:r>
      <w:r w:rsidRPr="004B7FC9">
        <w:t>, 45</w:t>
      </w:r>
      <w:r w:rsidR="00F924E0">
        <w:t xml:space="preserve"> pp</w:t>
      </w:r>
      <w:r w:rsidRPr="004B7FC9">
        <w:t>.</w:t>
      </w:r>
    </w:p>
    <w:p w:rsidR="00980236" w:rsidRDefault="00980236" w:rsidP="00D27EF6">
      <w:pPr>
        <w:pStyle w:val="yiv1414322573msobodytext"/>
        <w:shd w:val="clear" w:color="auto" w:fill="FFFFFF"/>
        <w:spacing w:before="0" w:beforeAutospacing="0" w:after="0" w:afterAutospacing="0" w:line="276" w:lineRule="auto"/>
        <w:ind w:firstLine="720"/>
        <w:jc w:val="both"/>
        <w:rPr>
          <w:rStyle w:val="Hyperlink"/>
          <w:color w:val="auto"/>
          <w:u w:val="none"/>
        </w:rPr>
      </w:pPr>
      <w:r>
        <w:rPr>
          <w:rStyle w:val="Hyperlink"/>
          <w:color w:val="auto"/>
          <w:u w:val="none"/>
        </w:rPr>
        <w:t xml:space="preserve"> [15] Directive 2013/39/EU of the European Parliamen</w:t>
      </w:r>
      <w:r w:rsidR="00F924E0">
        <w:rPr>
          <w:rStyle w:val="Hyperlink"/>
          <w:color w:val="auto"/>
          <w:u w:val="none"/>
        </w:rPr>
        <w:t>t</w:t>
      </w:r>
      <w:r>
        <w:rPr>
          <w:rStyle w:val="Hyperlink"/>
          <w:color w:val="auto"/>
          <w:u w:val="none"/>
        </w:rPr>
        <w:t xml:space="preserve"> and of the Council, Official Journal of the Euro</w:t>
      </w:r>
      <w:r w:rsidR="00F924E0">
        <w:rPr>
          <w:rStyle w:val="Hyperlink"/>
          <w:color w:val="auto"/>
          <w:u w:val="none"/>
        </w:rPr>
        <w:t xml:space="preserve">pean Union, I. 226/1, 2013, </w:t>
      </w:r>
      <w:r>
        <w:rPr>
          <w:rStyle w:val="Hyperlink"/>
          <w:color w:val="auto"/>
          <w:u w:val="none"/>
        </w:rPr>
        <w:t>17</w:t>
      </w:r>
      <w:r w:rsidR="00F924E0">
        <w:rPr>
          <w:rStyle w:val="Hyperlink"/>
          <w:color w:val="auto"/>
          <w:u w:val="none"/>
        </w:rPr>
        <w:t xml:space="preserve"> pp</w:t>
      </w:r>
      <w:r>
        <w:rPr>
          <w:rStyle w:val="Hyperlink"/>
          <w:color w:val="auto"/>
          <w:u w:val="none"/>
        </w:rPr>
        <w:t>.</w:t>
      </w:r>
    </w:p>
    <w:p w:rsidR="00980236" w:rsidRPr="00C15858" w:rsidRDefault="00980236" w:rsidP="00D27EF6">
      <w:pPr>
        <w:pStyle w:val="yiv1414322573msobodytext"/>
        <w:shd w:val="clear" w:color="auto" w:fill="FFFFFF"/>
        <w:spacing w:before="0" w:beforeAutospacing="0" w:after="0" w:afterAutospacing="0" w:line="276" w:lineRule="auto"/>
        <w:ind w:firstLine="720"/>
        <w:jc w:val="both"/>
      </w:pPr>
      <w:r w:rsidRPr="00C15858">
        <w:t xml:space="preserve"> [16] K. Utkina, V. Brook, V. Kresin, N. Iakovleva, V. Komorin, G. Avaz, A. Gunay</w:t>
      </w:r>
      <w:r w:rsidR="00793EB6">
        <w:t xml:space="preserve"> </w:t>
      </w:r>
      <w:r w:rsidRPr="00C15858">
        <w:t>Donertas, A. Olgun, G. Alecu, A. Voina, M. Devidze, V. Velikova, M. Nikolova and V.N. Velikova, “Black Sea Hot Spots verification and update”, HBS Project (http://bs-hotspots.eu/) electronic publications (</w:t>
      </w:r>
      <w:r w:rsidRPr="00D27EF6">
        <w:t>http://bs-hotspots.eu/Documents/Deli</w:t>
      </w:r>
      <w:r w:rsidR="00A43E19">
        <w:t>verables/HS%</w:t>
      </w:r>
      <w:r w:rsidRPr="00D27EF6">
        <w:t>20Lists%20Update</w:t>
      </w:r>
      <w:r w:rsidR="00A43E19">
        <w:t xml:space="preserve"> </w:t>
      </w:r>
      <w:r w:rsidRPr="00D27EF6">
        <w:t>% 20Report%20Final.pdf</w:t>
      </w:r>
      <w:r w:rsidR="00F7714C">
        <w:t>), 2015</w:t>
      </w:r>
      <w:r w:rsidR="00F924E0">
        <w:t xml:space="preserve">, </w:t>
      </w:r>
      <w:r w:rsidRPr="00C15858">
        <w:t>43</w:t>
      </w:r>
      <w:r w:rsidR="00F924E0">
        <w:t xml:space="preserve"> pp</w:t>
      </w:r>
      <w:r w:rsidRPr="00C15858">
        <w:t>.</w:t>
      </w:r>
    </w:p>
    <w:p w:rsidR="00980236" w:rsidRDefault="00980236" w:rsidP="00027385">
      <w:pPr>
        <w:pStyle w:val="ListParagraph"/>
        <w:ind w:left="1080"/>
        <w:rPr>
          <w:rFonts w:ascii="Times New Roman" w:hAnsi="Times New Roman"/>
          <w:smallCaps/>
          <w:color w:val="000000"/>
          <w:sz w:val="24"/>
          <w:szCs w:val="24"/>
          <w:shd w:val="clear" w:color="auto" w:fill="FFFFFF"/>
        </w:rPr>
      </w:pPr>
    </w:p>
    <w:sectPr w:rsidR="00980236" w:rsidSect="0011522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4FBC" w:rsidRDefault="006B4FBC" w:rsidP="006D7CF6">
      <w:pPr>
        <w:spacing w:after="0" w:line="240" w:lineRule="auto"/>
      </w:pPr>
      <w:r>
        <w:separator/>
      </w:r>
    </w:p>
  </w:endnote>
  <w:endnote w:type="continuationSeparator" w:id="0">
    <w:p w:rsidR="006B4FBC" w:rsidRDefault="006B4FBC" w:rsidP="006D7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4FBC" w:rsidRDefault="006B4FBC" w:rsidP="006D7CF6">
      <w:pPr>
        <w:spacing w:after="0" w:line="240" w:lineRule="auto"/>
      </w:pPr>
      <w:r>
        <w:separator/>
      </w:r>
    </w:p>
  </w:footnote>
  <w:footnote w:type="continuationSeparator" w:id="0">
    <w:p w:rsidR="006B4FBC" w:rsidRDefault="006B4FBC" w:rsidP="006D7CF6">
      <w:pPr>
        <w:spacing w:after="0" w:line="240" w:lineRule="auto"/>
      </w:pPr>
      <w:r>
        <w:continuationSeparator/>
      </w:r>
    </w:p>
  </w:footnote>
  <w:footnote w:id="1">
    <w:p w:rsidR="00980236" w:rsidRDefault="00980236" w:rsidP="00477BE3">
      <w:pPr>
        <w:pStyle w:val="FootnoteText"/>
        <w:jc w:val="both"/>
      </w:pPr>
      <w:r w:rsidRPr="00477BE3">
        <w:rPr>
          <w:rStyle w:val="FootnoteReference"/>
          <w:rFonts w:ascii="Times New Roman" w:hAnsi="Times New Roman"/>
        </w:rPr>
        <w:footnoteRef/>
      </w:r>
      <w:r w:rsidRPr="00477BE3">
        <w:rPr>
          <w:rFonts w:ascii="Times New Roman" w:hAnsi="Times New Roman"/>
        </w:rPr>
        <w:t xml:space="preserve"> E</w:t>
      </w:r>
      <w:r>
        <w:rPr>
          <w:rFonts w:ascii="Times New Roman" w:hAnsi="Times New Roman"/>
        </w:rPr>
        <w:t xml:space="preserve">uropean </w:t>
      </w:r>
      <w:r w:rsidRPr="00477BE3">
        <w:rPr>
          <w:rFonts w:ascii="Times New Roman" w:hAnsi="Times New Roman"/>
        </w:rPr>
        <w:t>U</w:t>
      </w:r>
      <w:r>
        <w:rPr>
          <w:rFonts w:ascii="Times New Roman" w:hAnsi="Times New Roman"/>
        </w:rPr>
        <w:t xml:space="preserve">nion(EU) </w:t>
      </w:r>
      <w:r w:rsidRPr="00477BE3">
        <w:rPr>
          <w:rFonts w:ascii="Times New Roman" w:hAnsi="Times New Roman"/>
        </w:rPr>
        <w:t>funded joint action under the Cross Border Cooperation</w:t>
      </w:r>
      <w:r>
        <w:rPr>
          <w:rFonts w:ascii="Times New Roman" w:hAnsi="Times New Roman"/>
        </w:rPr>
        <w:t xml:space="preserve"> (CBC)</w:t>
      </w:r>
      <w:r w:rsidRPr="00477BE3">
        <w:rPr>
          <w:rFonts w:ascii="Times New Roman" w:hAnsi="Times New Roman"/>
        </w:rPr>
        <w:t xml:space="preserve"> Black Sea Basin Programme, </w:t>
      </w:r>
      <w:r w:rsidRPr="00C87CBF">
        <w:rPr>
          <w:rFonts w:ascii="Times New Roman" w:hAnsi="Times New Roman"/>
        </w:rPr>
        <w:t>http://blacksea-cbc.net/</w:t>
      </w:r>
      <w:r w:rsidRPr="00477BE3">
        <w:rPr>
          <w:rFonts w:ascii="Times New Roman" w:hAnsi="Times New Roman"/>
        </w:rPr>
        <w:t>; Full name of the Project: Integrated Hot Spots Management and Saving the Living Black Sea.</w:t>
      </w:r>
    </w:p>
  </w:footnote>
  <w:footnote w:id="2">
    <w:p w:rsidR="00980236" w:rsidRDefault="00980236">
      <w:pPr>
        <w:pStyle w:val="FootnoteText"/>
      </w:pPr>
      <w:r w:rsidRPr="00085861">
        <w:rPr>
          <w:rStyle w:val="FootnoteReference"/>
          <w:rFonts w:ascii="Times New Roman" w:hAnsi="Times New Roman"/>
        </w:rPr>
        <w:footnoteRef/>
      </w:r>
      <w:r w:rsidRPr="00085861">
        <w:rPr>
          <w:rFonts w:ascii="Times New Roman" w:hAnsi="Times New Roman"/>
        </w:rPr>
        <w:t xml:space="preserve"> Joint Managing Authority of the CBC Programme, Bucharest, Romania</w:t>
      </w:r>
    </w:p>
  </w:footnote>
  <w:footnote w:id="3">
    <w:p w:rsidR="00980236" w:rsidRDefault="00980236">
      <w:pPr>
        <w:pStyle w:val="FootnoteText"/>
      </w:pPr>
      <w:r w:rsidRPr="00085861">
        <w:rPr>
          <w:rStyle w:val="FootnoteReference"/>
          <w:rFonts w:ascii="Times New Roman" w:hAnsi="Times New Roman"/>
        </w:rPr>
        <w:footnoteRef/>
      </w:r>
      <w:r w:rsidRPr="00085861">
        <w:rPr>
          <w:rFonts w:ascii="Times New Roman" w:hAnsi="Times New Roman"/>
        </w:rPr>
        <w:t xml:space="preserve"> Central Finance and Contracts Unit, Ankara, Turkey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977CC"/>
    <w:multiLevelType w:val="hybridMultilevel"/>
    <w:tmpl w:val="E42ABACA"/>
    <w:lvl w:ilvl="0" w:tplc="3222B20C">
      <w:start w:val="1"/>
      <w:numFmt w:val="upperRoman"/>
      <w:lvlText w:val="%1."/>
      <w:lvlJc w:val="left"/>
      <w:pPr>
        <w:ind w:left="1080" w:hanging="720"/>
      </w:pPr>
      <w:rPr>
        <w:rFonts w:cs="Times New Roman" w:hint="default"/>
      </w:rPr>
    </w:lvl>
    <w:lvl w:ilvl="1" w:tplc="1C090019">
      <w:start w:val="1"/>
      <w:numFmt w:val="lowerLetter"/>
      <w:lvlText w:val="%2."/>
      <w:lvlJc w:val="left"/>
      <w:pPr>
        <w:ind w:left="1440" w:hanging="360"/>
      </w:pPr>
      <w:rPr>
        <w:rFonts w:cs="Times New Roman"/>
      </w:rPr>
    </w:lvl>
    <w:lvl w:ilvl="2" w:tplc="1C09001B">
      <w:start w:val="1"/>
      <w:numFmt w:val="lowerRoman"/>
      <w:lvlText w:val="%3."/>
      <w:lvlJc w:val="right"/>
      <w:pPr>
        <w:ind w:left="2160" w:hanging="180"/>
      </w:pPr>
      <w:rPr>
        <w:rFonts w:cs="Times New Roman"/>
      </w:rPr>
    </w:lvl>
    <w:lvl w:ilvl="3" w:tplc="1C09000F">
      <w:start w:val="1"/>
      <w:numFmt w:val="decimal"/>
      <w:lvlText w:val="%4."/>
      <w:lvlJc w:val="left"/>
      <w:pPr>
        <w:ind w:left="2880" w:hanging="360"/>
      </w:pPr>
      <w:rPr>
        <w:rFonts w:cs="Times New Roman"/>
      </w:rPr>
    </w:lvl>
    <w:lvl w:ilvl="4" w:tplc="1C090019">
      <w:start w:val="1"/>
      <w:numFmt w:val="lowerLetter"/>
      <w:lvlText w:val="%5."/>
      <w:lvlJc w:val="left"/>
      <w:pPr>
        <w:ind w:left="3600" w:hanging="360"/>
      </w:pPr>
      <w:rPr>
        <w:rFonts w:cs="Times New Roman"/>
      </w:rPr>
    </w:lvl>
    <w:lvl w:ilvl="5" w:tplc="1C09001B">
      <w:start w:val="1"/>
      <w:numFmt w:val="lowerRoman"/>
      <w:lvlText w:val="%6."/>
      <w:lvlJc w:val="right"/>
      <w:pPr>
        <w:ind w:left="4320" w:hanging="180"/>
      </w:pPr>
      <w:rPr>
        <w:rFonts w:cs="Times New Roman"/>
      </w:rPr>
    </w:lvl>
    <w:lvl w:ilvl="6" w:tplc="1C09000F">
      <w:start w:val="1"/>
      <w:numFmt w:val="decimal"/>
      <w:lvlText w:val="%7."/>
      <w:lvlJc w:val="left"/>
      <w:pPr>
        <w:ind w:left="5040" w:hanging="360"/>
      </w:pPr>
      <w:rPr>
        <w:rFonts w:cs="Times New Roman"/>
      </w:rPr>
    </w:lvl>
    <w:lvl w:ilvl="7" w:tplc="1C090019">
      <w:start w:val="1"/>
      <w:numFmt w:val="lowerLetter"/>
      <w:lvlText w:val="%8."/>
      <w:lvlJc w:val="left"/>
      <w:pPr>
        <w:ind w:left="5760" w:hanging="360"/>
      </w:pPr>
      <w:rPr>
        <w:rFonts w:cs="Times New Roman"/>
      </w:rPr>
    </w:lvl>
    <w:lvl w:ilvl="8" w:tplc="1C09001B">
      <w:start w:val="1"/>
      <w:numFmt w:val="lowerRoman"/>
      <w:lvlText w:val="%9."/>
      <w:lvlJc w:val="right"/>
      <w:pPr>
        <w:ind w:left="6480" w:hanging="180"/>
      </w:pPr>
      <w:rPr>
        <w:rFonts w:cs="Times New Roman"/>
      </w:rPr>
    </w:lvl>
  </w:abstractNum>
  <w:abstractNum w:abstractNumId="1">
    <w:nsid w:val="20E5311D"/>
    <w:multiLevelType w:val="hybridMultilevel"/>
    <w:tmpl w:val="DE9A73B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2">
    <w:nsid w:val="2659606B"/>
    <w:multiLevelType w:val="hybridMultilevel"/>
    <w:tmpl w:val="9BEE646C"/>
    <w:lvl w:ilvl="0" w:tplc="62D4D42E">
      <w:start w:val="2"/>
      <w:numFmt w:val="upperRoman"/>
      <w:lvlText w:val="%1."/>
      <w:lvlJc w:val="left"/>
      <w:pPr>
        <w:ind w:left="1080" w:hanging="720"/>
      </w:pPr>
      <w:rPr>
        <w:rFonts w:cs="Times New Roman" w:hint="default"/>
      </w:rPr>
    </w:lvl>
    <w:lvl w:ilvl="1" w:tplc="1C090019">
      <w:start w:val="1"/>
      <w:numFmt w:val="lowerLetter"/>
      <w:lvlText w:val="%2."/>
      <w:lvlJc w:val="left"/>
      <w:pPr>
        <w:ind w:left="1440" w:hanging="360"/>
      </w:pPr>
      <w:rPr>
        <w:rFonts w:cs="Times New Roman"/>
      </w:rPr>
    </w:lvl>
    <w:lvl w:ilvl="2" w:tplc="1C09001B">
      <w:start w:val="1"/>
      <w:numFmt w:val="lowerRoman"/>
      <w:lvlText w:val="%3."/>
      <w:lvlJc w:val="right"/>
      <w:pPr>
        <w:ind w:left="2160" w:hanging="180"/>
      </w:pPr>
      <w:rPr>
        <w:rFonts w:cs="Times New Roman"/>
      </w:rPr>
    </w:lvl>
    <w:lvl w:ilvl="3" w:tplc="1C09000F">
      <w:start w:val="1"/>
      <w:numFmt w:val="decimal"/>
      <w:lvlText w:val="%4."/>
      <w:lvlJc w:val="left"/>
      <w:pPr>
        <w:ind w:left="2880" w:hanging="360"/>
      </w:pPr>
      <w:rPr>
        <w:rFonts w:cs="Times New Roman"/>
      </w:rPr>
    </w:lvl>
    <w:lvl w:ilvl="4" w:tplc="1C090019">
      <w:start w:val="1"/>
      <w:numFmt w:val="lowerLetter"/>
      <w:lvlText w:val="%5."/>
      <w:lvlJc w:val="left"/>
      <w:pPr>
        <w:ind w:left="3600" w:hanging="360"/>
      </w:pPr>
      <w:rPr>
        <w:rFonts w:cs="Times New Roman"/>
      </w:rPr>
    </w:lvl>
    <w:lvl w:ilvl="5" w:tplc="1C09001B">
      <w:start w:val="1"/>
      <w:numFmt w:val="lowerRoman"/>
      <w:lvlText w:val="%6."/>
      <w:lvlJc w:val="right"/>
      <w:pPr>
        <w:ind w:left="4320" w:hanging="180"/>
      </w:pPr>
      <w:rPr>
        <w:rFonts w:cs="Times New Roman"/>
      </w:rPr>
    </w:lvl>
    <w:lvl w:ilvl="6" w:tplc="1C09000F">
      <w:start w:val="1"/>
      <w:numFmt w:val="decimal"/>
      <w:lvlText w:val="%7."/>
      <w:lvlJc w:val="left"/>
      <w:pPr>
        <w:ind w:left="5040" w:hanging="360"/>
      </w:pPr>
      <w:rPr>
        <w:rFonts w:cs="Times New Roman"/>
      </w:rPr>
    </w:lvl>
    <w:lvl w:ilvl="7" w:tplc="1C090019">
      <w:start w:val="1"/>
      <w:numFmt w:val="lowerLetter"/>
      <w:lvlText w:val="%8."/>
      <w:lvlJc w:val="left"/>
      <w:pPr>
        <w:ind w:left="5760" w:hanging="360"/>
      </w:pPr>
      <w:rPr>
        <w:rFonts w:cs="Times New Roman"/>
      </w:rPr>
    </w:lvl>
    <w:lvl w:ilvl="8" w:tplc="1C09001B">
      <w:start w:val="1"/>
      <w:numFmt w:val="lowerRoman"/>
      <w:lvlText w:val="%9."/>
      <w:lvlJc w:val="right"/>
      <w:pPr>
        <w:ind w:left="6480" w:hanging="180"/>
      </w:pPr>
      <w:rPr>
        <w:rFonts w:cs="Times New Roman"/>
      </w:rPr>
    </w:lvl>
  </w:abstractNum>
  <w:abstractNum w:abstractNumId="3">
    <w:nsid w:val="305D0A61"/>
    <w:multiLevelType w:val="hybridMultilevel"/>
    <w:tmpl w:val="CDC800CC"/>
    <w:lvl w:ilvl="0" w:tplc="1C090001">
      <w:start w:val="1"/>
      <w:numFmt w:val="bullet"/>
      <w:lvlText w:val=""/>
      <w:lvlJc w:val="left"/>
      <w:pPr>
        <w:ind w:hanging="360"/>
      </w:pPr>
      <w:rPr>
        <w:rFonts w:ascii="Symbol" w:hAnsi="Symbol" w:hint="default"/>
      </w:rPr>
    </w:lvl>
    <w:lvl w:ilvl="1" w:tplc="1C090003">
      <w:start w:val="1"/>
      <w:numFmt w:val="bullet"/>
      <w:lvlText w:val="o"/>
      <w:lvlJc w:val="left"/>
      <w:pPr>
        <w:ind w:left="720" w:hanging="360"/>
      </w:pPr>
      <w:rPr>
        <w:rFonts w:ascii="Courier New" w:hAnsi="Courier New" w:hint="default"/>
      </w:rPr>
    </w:lvl>
    <w:lvl w:ilvl="2" w:tplc="1C090005">
      <w:start w:val="1"/>
      <w:numFmt w:val="bullet"/>
      <w:lvlText w:val=""/>
      <w:lvlJc w:val="left"/>
      <w:pPr>
        <w:ind w:left="1440" w:hanging="360"/>
      </w:pPr>
      <w:rPr>
        <w:rFonts w:ascii="Wingdings" w:hAnsi="Wingdings" w:hint="default"/>
      </w:rPr>
    </w:lvl>
    <w:lvl w:ilvl="3" w:tplc="1C090001">
      <w:start w:val="1"/>
      <w:numFmt w:val="bullet"/>
      <w:lvlText w:val=""/>
      <w:lvlJc w:val="left"/>
      <w:pPr>
        <w:ind w:left="2160" w:hanging="360"/>
      </w:pPr>
      <w:rPr>
        <w:rFonts w:ascii="Symbol" w:hAnsi="Symbol" w:hint="default"/>
      </w:rPr>
    </w:lvl>
    <w:lvl w:ilvl="4" w:tplc="1C090003">
      <w:start w:val="1"/>
      <w:numFmt w:val="bullet"/>
      <w:lvlText w:val="o"/>
      <w:lvlJc w:val="left"/>
      <w:pPr>
        <w:ind w:left="2880" w:hanging="360"/>
      </w:pPr>
      <w:rPr>
        <w:rFonts w:ascii="Courier New" w:hAnsi="Courier New" w:hint="default"/>
      </w:rPr>
    </w:lvl>
    <w:lvl w:ilvl="5" w:tplc="1C090005">
      <w:start w:val="1"/>
      <w:numFmt w:val="bullet"/>
      <w:lvlText w:val=""/>
      <w:lvlJc w:val="left"/>
      <w:pPr>
        <w:ind w:left="3600" w:hanging="360"/>
      </w:pPr>
      <w:rPr>
        <w:rFonts w:ascii="Wingdings" w:hAnsi="Wingdings" w:hint="default"/>
      </w:rPr>
    </w:lvl>
    <w:lvl w:ilvl="6" w:tplc="1C090001">
      <w:start w:val="1"/>
      <w:numFmt w:val="bullet"/>
      <w:lvlText w:val=""/>
      <w:lvlJc w:val="left"/>
      <w:pPr>
        <w:ind w:left="4320" w:hanging="360"/>
      </w:pPr>
      <w:rPr>
        <w:rFonts w:ascii="Symbol" w:hAnsi="Symbol" w:hint="default"/>
      </w:rPr>
    </w:lvl>
    <w:lvl w:ilvl="7" w:tplc="1C090003">
      <w:start w:val="1"/>
      <w:numFmt w:val="bullet"/>
      <w:lvlText w:val="o"/>
      <w:lvlJc w:val="left"/>
      <w:pPr>
        <w:ind w:left="5040" w:hanging="360"/>
      </w:pPr>
      <w:rPr>
        <w:rFonts w:ascii="Courier New" w:hAnsi="Courier New" w:hint="default"/>
      </w:rPr>
    </w:lvl>
    <w:lvl w:ilvl="8" w:tplc="1C090005">
      <w:start w:val="1"/>
      <w:numFmt w:val="bullet"/>
      <w:lvlText w:val=""/>
      <w:lvlJc w:val="left"/>
      <w:pPr>
        <w:ind w:left="5760" w:hanging="360"/>
      </w:pPr>
      <w:rPr>
        <w:rFonts w:ascii="Wingdings" w:hAnsi="Wingdings" w:hint="default"/>
      </w:rPr>
    </w:lvl>
  </w:abstractNum>
  <w:abstractNum w:abstractNumId="4">
    <w:nsid w:val="40D90485"/>
    <w:multiLevelType w:val="hybridMultilevel"/>
    <w:tmpl w:val="3CE81DC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5">
    <w:nsid w:val="47E324BF"/>
    <w:multiLevelType w:val="hybridMultilevel"/>
    <w:tmpl w:val="B32654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6">
    <w:nsid w:val="4D032CC2"/>
    <w:multiLevelType w:val="hybridMultilevel"/>
    <w:tmpl w:val="8500C2E2"/>
    <w:lvl w:ilvl="0" w:tplc="1C09000F">
      <w:start w:val="1"/>
      <w:numFmt w:val="decimal"/>
      <w:lvlText w:val="%1."/>
      <w:lvlJc w:val="left"/>
      <w:pPr>
        <w:ind w:left="720" w:hanging="360"/>
      </w:pPr>
      <w:rPr>
        <w:rFonts w:cs="Times New Roman"/>
      </w:rPr>
    </w:lvl>
    <w:lvl w:ilvl="1" w:tplc="1C090019">
      <w:start w:val="1"/>
      <w:numFmt w:val="lowerLetter"/>
      <w:lvlText w:val="%2."/>
      <w:lvlJc w:val="left"/>
      <w:pPr>
        <w:ind w:left="1440" w:hanging="360"/>
      </w:pPr>
      <w:rPr>
        <w:rFonts w:cs="Times New Roman"/>
      </w:rPr>
    </w:lvl>
    <w:lvl w:ilvl="2" w:tplc="1C09001B">
      <w:start w:val="1"/>
      <w:numFmt w:val="lowerRoman"/>
      <w:lvlText w:val="%3."/>
      <w:lvlJc w:val="right"/>
      <w:pPr>
        <w:ind w:left="2160" w:hanging="180"/>
      </w:pPr>
      <w:rPr>
        <w:rFonts w:cs="Times New Roman"/>
      </w:rPr>
    </w:lvl>
    <w:lvl w:ilvl="3" w:tplc="1C09000F">
      <w:start w:val="1"/>
      <w:numFmt w:val="decimal"/>
      <w:lvlText w:val="%4."/>
      <w:lvlJc w:val="left"/>
      <w:pPr>
        <w:ind w:left="2880" w:hanging="360"/>
      </w:pPr>
      <w:rPr>
        <w:rFonts w:cs="Times New Roman"/>
      </w:rPr>
    </w:lvl>
    <w:lvl w:ilvl="4" w:tplc="1C090019">
      <w:start w:val="1"/>
      <w:numFmt w:val="lowerLetter"/>
      <w:lvlText w:val="%5."/>
      <w:lvlJc w:val="left"/>
      <w:pPr>
        <w:ind w:left="3600" w:hanging="360"/>
      </w:pPr>
      <w:rPr>
        <w:rFonts w:cs="Times New Roman"/>
      </w:rPr>
    </w:lvl>
    <w:lvl w:ilvl="5" w:tplc="1C09001B">
      <w:start w:val="1"/>
      <w:numFmt w:val="lowerRoman"/>
      <w:lvlText w:val="%6."/>
      <w:lvlJc w:val="right"/>
      <w:pPr>
        <w:ind w:left="4320" w:hanging="180"/>
      </w:pPr>
      <w:rPr>
        <w:rFonts w:cs="Times New Roman"/>
      </w:rPr>
    </w:lvl>
    <w:lvl w:ilvl="6" w:tplc="1C09000F">
      <w:start w:val="1"/>
      <w:numFmt w:val="decimal"/>
      <w:lvlText w:val="%7."/>
      <w:lvlJc w:val="left"/>
      <w:pPr>
        <w:ind w:left="5040" w:hanging="360"/>
      </w:pPr>
      <w:rPr>
        <w:rFonts w:cs="Times New Roman"/>
      </w:rPr>
    </w:lvl>
    <w:lvl w:ilvl="7" w:tplc="1C090019">
      <w:start w:val="1"/>
      <w:numFmt w:val="lowerLetter"/>
      <w:lvlText w:val="%8."/>
      <w:lvlJc w:val="left"/>
      <w:pPr>
        <w:ind w:left="5760" w:hanging="360"/>
      </w:pPr>
      <w:rPr>
        <w:rFonts w:cs="Times New Roman"/>
      </w:rPr>
    </w:lvl>
    <w:lvl w:ilvl="8" w:tplc="1C09001B">
      <w:start w:val="1"/>
      <w:numFmt w:val="lowerRoman"/>
      <w:lvlText w:val="%9."/>
      <w:lvlJc w:val="right"/>
      <w:pPr>
        <w:ind w:left="6480" w:hanging="180"/>
      </w:pPr>
      <w:rPr>
        <w:rFonts w:cs="Times New Roman"/>
      </w:rPr>
    </w:lvl>
  </w:abstractNum>
  <w:abstractNum w:abstractNumId="7">
    <w:nsid w:val="50B15EB5"/>
    <w:multiLevelType w:val="hybridMultilevel"/>
    <w:tmpl w:val="36CE050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8">
    <w:nsid w:val="5FA923F1"/>
    <w:multiLevelType w:val="hybridMultilevel"/>
    <w:tmpl w:val="36A0E7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9">
    <w:nsid w:val="6B4E5603"/>
    <w:multiLevelType w:val="hybridMultilevel"/>
    <w:tmpl w:val="212E6CA6"/>
    <w:lvl w:ilvl="0" w:tplc="1C090015">
      <w:start w:val="1"/>
      <w:numFmt w:val="upperLetter"/>
      <w:lvlText w:val="%1."/>
      <w:lvlJc w:val="left"/>
      <w:pPr>
        <w:ind w:left="720" w:hanging="360"/>
      </w:pPr>
      <w:rPr>
        <w:rFonts w:cs="Times New Roman" w:hint="default"/>
      </w:rPr>
    </w:lvl>
    <w:lvl w:ilvl="1" w:tplc="1C090019">
      <w:start w:val="1"/>
      <w:numFmt w:val="lowerLetter"/>
      <w:lvlText w:val="%2."/>
      <w:lvlJc w:val="left"/>
      <w:pPr>
        <w:ind w:left="1440" w:hanging="360"/>
      </w:pPr>
      <w:rPr>
        <w:rFonts w:cs="Times New Roman"/>
      </w:rPr>
    </w:lvl>
    <w:lvl w:ilvl="2" w:tplc="1C09001B">
      <w:start w:val="1"/>
      <w:numFmt w:val="lowerRoman"/>
      <w:lvlText w:val="%3."/>
      <w:lvlJc w:val="right"/>
      <w:pPr>
        <w:ind w:left="2160" w:hanging="180"/>
      </w:pPr>
      <w:rPr>
        <w:rFonts w:cs="Times New Roman"/>
      </w:rPr>
    </w:lvl>
    <w:lvl w:ilvl="3" w:tplc="1C09000F">
      <w:start w:val="1"/>
      <w:numFmt w:val="decimal"/>
      <w:lvlText w:val="%4."/>
      <w:lvlJc w:val="left"/>
      <w:pPr>
        <w:ind w:left="2880" w:hanging="360"/>
      </w:pPr>
      <w:rPr>
        <w:rFonts w:cs="Times New Roman"/>
      </w:rPr>
    </w:lvl>
    <w:lvl w:ilvl="4" w:tplc="1C090019">
      <w:start w:val="1"/>
      <w:numFmt w:val="lowerLetter"/>
      <w:lvlText w:val="%5."/>
      <w:lvlJc w:val="left"/>
      <w:pPr>
        <w:ind w:left="3600" w:hanging="360"/>
      </w:pPr>
      <w:rPr>
        <w:rFonts w:cs="Times New Roman"/>
      </w:rPr>
    </w:lvl>
    <w:lvl w:ilvl="5" w:tplc="1C09001B">
      <w:start w:val="1"/>
      <w:numFmt w:val="lowerRoman"/>
      <w:lvlText w:val="%6."/>
      <w:lvlJc w:val="right"/>
      <w:pPr>
        <w:ind w:left="4320" w:hanging="180"/>
      </w:pPr>
      <w:rPr>
        <w:rFonts w:cs="Times New Roman"/>
      </w:rPr>
    </w:lvl>
    <w:lvl w:ilvl="6" w:tplc="1C09000F">
      <w:start w:val="1"/>
      <w:numFmt w:val="decimal"/>
      <w:lvlText w:val="%7."/>
      <w:lvlJc w:val="left"/>
      <w:pPr>
        <w:ind w:left="5040" w:hanging="360"/>
      </w:pPr>
      <w:rPr>
        <w:rFonts w:cs="Times New Roman"/>
      </w:rPr>
    </w:lvl>
    <w:lvl w:ilvl="7" w:tplc="1C090019">
      <w:start w:val="1"/>
      <w:numFmt w:val="lowerLetter"/>
      <w:lvlText w:val="%8."/>
      <w:lvlJc w:val="left"/>
      <w:pPr>
        <w:ind w:left="5760" w:hanging="360"/>
      </w:pPr>
      <w:rPr>
        <w:rFonts w:cs="Times New Roman"/>
      </w:rPr>
    </w:lvl>
    <w:lvl w:ilvl="8" w:tplc="1C09001B">
      <w:start w:val="1"/>
      <w:numFmt w:val="lowerRoman"/>
      <w:lvlText w:val="%9."/>
      <w:lvlJc w:val="right"/>
      <w:pPr>
        <w:ind w:left="6480" w:hanging="180"/>
      </w:pPr>
      <w:rPr>
        <w:rFonts w:cs="Times New Roman"/>
      </w:rPr>
    </w:lvl>
  </w:abstractNum>
  <w:abstractNum w:abstractNumId="10">
    <w:nsid w:val="6D970802"/>
    <w:multiLevelType w:val="hybridMultilevel"/>
    <w:tmpl w:val="DEBC82D2"/>
    <w:lvl w:ilvl="0" w:tplc="1C090005">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hint="default"/>
      </w:rPr>
    </w:lvl>
    <w:lvl w:ilvl="8" w:tplc="1C090005">
      <w:start w:val="1"/>
      <w:numFmt w:val="bullet"/>
      <w:lvlText w:val=""/>
      <w:lvlJc w:val="left"/>
      <w:pPr>
        <w:ind w:left="6480" w:hanging="360"/>
      </w:pPr>
      <w:rPr>
        <w:rFonts w:ascii="Wingdings" w:hAnsi="Wingdings" w:hint="default"/>
      </w:rPr>
    </w:lvl>
  </w:abstractNum>
  <w:abstractNum w:abstractNumId="11">
    <w:nsid w:val="7E107632"/>
    <w:multiLevelType w:val="hybridMultilevel"/>
    <w:tmpl w:val="B824CB38"/>
    <w:lvl w:ilvl="0" w:tplc="77A2E996">
      <w:start w:val="1"/>
      <w:numFmt w:val="upperLetter"/>
      <w:lvlText w:val="%1."/>
      <w:lvlJc w:val="left"/>
      <w:pPr>
        <w:ind w:left="1080" w:hanging="360"/>
      </w:pPr>
      <w:rPr>
        <w:rFonts w:cs="Times New Roman" w:hint="default"/>
      </w:rPr>
    </w:lvl>
    <w:lvl w:ilvl="1" w:tplc="1C090019">
      <w:start w:val="1"/>
      <w:numFmt w:val="lowerLetter"/>
      <w:lvlText w:val="%2."/>
      <w:lvlJc w:val="left"/>
      <w:pPr>
        <w:ind w:left="1800" w:hanging="360"/>
      </w:pPr>
      <w:rPr>
        <w:rFonts w:cs="Times New Roman"/>
      </w:rPr>
    </w:lvl>
    <w:lvl w:ilvl="2" w:tplc="1C09001B">
      <w:start w:val="1"/>
      <w:numFmt w:val="lowerRoman"/>
      <w:lvlText w:val="%3."/>
      <w:lvlJc w:val="right"/>
      <w:pPr>
        <w:ind w:left="2520" w:hanging="180"/>
      </w:pPr>
      <w:rPr>
        <w:rFonts w:cs="Times New Roman"/>
      </w:rPr>
    </w:lvl>
    <w:lvl w:ilvl="3" w:tplc="1C09000F">
      <w:start w:val="1"/>
      <w:numFmt w:val="decimal"/>
      <w:lvlText w:val="%4."/>
      <w:lvlJc w:val="left"/>
      <w:pPr>
        <w:ind w:left="3240" w:hanging="360"/>
      </w:pPr>
      <w:rPr>
        <w:rFonts w:cs="Times New Roman"/>
      </w:rPr>
    </w:lvl>
    <w:lvl w:ilvl="4" w:tplc="1C090019">
      <w:start w:val="1"/>
      <w:numFmt w:val="lowerLetter"/>
      <w:lvlText w:val="%5."/>
      <w:lvlJc w:val="left"/>
      <w:pPr>
        <w:ind w:left="3960" w:hanging="360"/>
      </w:pPr>
      <w:rPr>
        <w:rFonts w:cs="Times New Roman"/>
      </w:rPr>
    </w:lvl>
    <w:lvl w:ilvl="5" w:tplc="1C09001B">
      <w:start w:val="1"/>
      <w:numFmt w:val="lowerRoman"/>
      <w:lvlText w:val="%6."/>
      <w:lvlJc w:val="right"/>
      <w:pPr>
        <w:ind w:left="4680" w:hanging="180"/>
      </w:pPr>
      <w:rPr>
        <w:rFonts w:cs="Times New Roman"/>
      </w:rPr>
    </w:lvl>
    <w:lvl w:ilvl="6" w:tplc="1C09000F">
      <w:start w:val="1"/>
      <w:numFmt w:val="decimal"/>
      <w:lvlText w:val="%7."/>
      <w:lvlJc w:val="left"/>
      <w:pPr>
        <w:ind w:left="5400" w:hanging="360"/>
      </w:pPr>
      <w:rPr>
        <w:rFonts w:cs="Times New Roman"/>
      </w:rPr>
    </w:lvl>
    <w:lvl w:ilvl="7" w:tplc="1C090019">
      <w:start w:val="1"/>
      <w:numFmt w:val="lowerLetter"/>
      <w:lvlText w:val="%8."/>
      <w:lvlJc w:val="left"/>
      <w:pPr>
        <w:ind w:left="6120" w:hanging="360"/>
      </w:pPr>
      <w:rPr>
        <w:rFonts w:cs="Times New Roman"/>
      </w:rPr>
    </w:lvl>
    <w:lvl w:ilvl="8" w:tplc="1C09001B">
      <w:start w:val="1"/>
      <w:numFmt w:val="lowerRoman"/>
      <w:lvlText w:val="%9."/>
      <w:lvlJc w:val="right"/>
      <w:pPr>
        <w:ind w:left="6840" w:hanging="180"/>
      </w:pPr>
      <w:rPr>
        <w:rFonts w:cs="Times New Roman"/>
      </w:rPr>
    </w:lvl>
  </w:abstractNum>
  <w:num w:numId="1">
    <w:abstractNumId w:val="0"/>
  </w:num>
  <w:num w:numId="2">
    <w:abstractNumId w:val="10"/>
  </w:num>
  <w:num w:numId="3">
    <w:abstractNumId w:val="7"/>
  </w:num>
  <w:num w:numId="4">
    <w:abstractNumId w:val="3"/>
  </w:num>
  <w:num w:numId="5">
    <w:abstractNumId w:val="8"/>
  </w:num>
  <w:num w:numId="6">
    <w:abstractNumId w:val="4"/>
  </w:num>
  <w:num w:numId="7">
    <w:abstractNumId w:val="1"/>
  </w:num>
  <w:num w:numId="8">
    <w:abstractNumId w:val="5"/>
  </w:num>
  <w:num w:numId="9">
    <w:abstractNumId w:val="6"/>
  </w:num>
  <w:num w:numId="10">
    <w:abstractNumId w:val="2"/>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69F"/>
    <w:rsid w:val="000035BC"/>
    <w:rsid w:val="000063BE"/>
    <w:rsid w:val="00010778"/>
    <w:rsid w:val="00010EEB"/>
    <w:rsid w:val="0001175A"/>
    <w:rsid w:val="00012222"/>
    <w:rsid w:val="000132D4"/>
    <w:rsid w:val="000165F7"/>
    <w:rsid w:val="00016AF0"/>
    <w:rsid w:val="00025974"/>
    <w:rsid w:val="00027385"/>
    <w:rsid w:val="00034303"/>
    <w:rsid w:val="0003650E"/>
    <w:rsid w:val="00040920"/>
    <w:rsid w:val="00041865"/>
    <w:rsid w:val="00045F3C"/>
    <w:rsid w:val="00047F8A"/>
    <w:rsid w:val="0005400D"/>
    <w:rsid w:val="000567E5"/>
    <w:rsid w:val="0006371C"/>
    <w:rsid w:val="00064507"/>
    <w:rsid w:val="00070C02"/>
    <w:rsid w:val="00074378"/>
    <w:rsid w:val="0008443E"/>
    <w:rsid w:val="00085861"/>
    <w:rsid w:val="00094680"/>
    <w:rsid w:val="000B0B73"/>
    <w:rsid w:val="000B5B74"/>
    <w:rsid w:val="000C2844"/>
    <w:rsid w:val="000C2EC5"/>
    <w:rsid w:val="000D11C9"/>
    <w:rsid w:val="000E6B2F"/>
    <w:rsid w:val="000F0A63"/>
    <w:rsid w:val="000F59DF"/>
    <w:rsid w:val="000F6139"/>
    <w:rsid w:val="000F639A"/>
    <w:rsid w:val="0010157A"/>
    <w:rsid w:val="001028D2"/>
    <w:rsid w:val="00103AE3"/>
    <w:rsid w:val="00106D83"/>
    <w:rsid w:val="0010753C"/>
    <w:rsid w:val="00111D47"/>
    <w:rsid w:val="00115227"/>
    <w:rsid w:val="00116F51"/>
    <w:rsid w:val="00117875"/>
    <w:rsid w:val="00123B32"/>
    <w:rsid w:val="00123F6E"/>
    <w:rsid w:val="001243BB"/>
    <w:rsid w:val="0012450B"/>
    <w:rsid w:val="001266C6"/>
    <w:rsid w:val="0013443E"/>
    <w:rsid w:val="00140708"/>
    <w:rsid w:val="001407FC"/>
    <w:rsid w:val="00141B17"/>
    <w:rsid w:val="0014337E"/>
    <w:rsid w:val="001443E3"/>
    <w:rsid w:val="00162388"/>
    <w:rsid w:val="0016335E"/>
    <w:rsid w:val="001643F8"/>
    <w:rsid w:val="00176BE9"/>
    <w:rsid w:val="0018325F"/>
    <w:rsid w:val="00184185"/>
    <w:rsid w:val="0019165F"/>
    <w:rsid w:val="00193499"/>
    <w:rsid w:val="00196C0D"/>
    <w:rsid w:val="00197D2F"/>
    <w:rsid w:val="001A1615"/>
    <w:rsid w:val="001A57AC"/>
    <w:rsid w:val="001A6724"/>
    <w:rsid w:val="001B0EE8"/>
    <w:rsid w:val="001B2BD0"/>
    <w:rsid w:val="001B47E9"/>
    <w:rsid w:val="001B715C"/>
    <w:rsid w:val="001C0EA7"/>
    <w:rsid w:val="001C5AB8"/>
    <w:rsid w:val="001C650A"/>
    <w:rsid w:val="001D2D27"/>
    <w:rsid w:val="001D5699"/>
    <w:rsid w:val="001D67EA"/>
    <w:rsid w:val="001E1357"/>
    <w:rsid w:val="001E4E08"/>
    <w:rsid w:val="001E7E2D"/>
    <w:rsid w:val="001F0EB2"/>
    <w:rsid w:val="001F1D58"/>
    <w:rsid w:val="001F61CA"/>
    <w:rsid w:val="001F683B"/>
    <w:rsid w:val="002019D6"/>
    <w:rsid w:val="00205593"/>
    <w:rsid w:val="00212280"/>
    <w:rsid w:val="00216131"/>
    <w:rsid w:val="00216CD3"/>
    <w:rsid w:val="002209E4"/>
    <w:rsid w:val="00226F40"/>
    <w:rsid w:val="00241362"/>
    <w:rsid w:val="00243E0A"/>
    <w:rsid w:val="00244D3E"/>
    <w:rsid w:val="00244D49"/>
    <w:rsid w:val="002455AC"/>
    <w:rsid w:val="00250EB4"/>
    <w:rsid w:val="002515A2"/>
    <w:rsid w:val="002572F6"/>
    <w:rsid w:val="00262B31"/>
    <w:rsid w:val="002636A6"/>
    <w:rsid w:val="00264ABA"/>
    <w:rsid w:val="002678EC"/>
    <w:rsid w:val="00267BE0"/>
    <w:rsid w:val="0027444C"/>
    <w:rsid w:val="002752C5"/>
    <w:rsid w:val="00277BC4"/>
    <w:rsid w:val="00281546"/>
    <w:rsid w:val="002901D2"/>
    <w:rsid w:val="00292E38"/>
    <w:rsid w:val="002B1FEC"/>
    <w:rsid w:val="002B467B"/>
    <w:rsid w:val="002B70AC"/>
    <w:rsid w:val="002C5664"/>
    <w:rsid w:val="002D1058"/>
    <w:rsid w:val="002D107F"/>
    <w:rsid w:val="002D33D3"/>
    <w:rsid w:val="002D47E6"/>
    <w:rsid w:val="002E034E"/>
    <w:rsid w:val="002E2123"/>
    <w:rsid w:val="002E7A52"/>
    <w:rsid w:val="002F5078"/>
    <w:rsid w:val="002F65DE"/>
    <w:rsid w:val="002F7495"/>
    <w:rsid w:val="00305CC6"/>
    <w:rsid w:val="00307BAE"/>
    <w:rsid w:val="00310337"/>
    <w:rsid w:val="00312D3D"/>
    <w:rsid w:val="0033025D"/>
    <w:rsid w:val="0033079E"/>
    <w:rsid w:val="003312CD"/>
    <w:rsid w:val="00332F65"/>
    <w:rsid w:val="00336DEE"/>
    <w:rsid w:val="003409BD"/>
    <w:rsid w:val="0034102D"/>
    <w:rsid w:val="0034435F"/>
    <w:rsid w:val="00354024"/>
    <w:rsid w:val="00371B72"/>
    <w:rsid w:val="00371F7D"/>
    <w:rsid w:val="00373AE5"/>
    <w:rsid w:val="00374365"/>
    <w:rsid w:val="003806E5"/>
    <w:rsid w:val="00385302"/>
    <w:rsid w:val="003857CE"/>
    <w:rsid w:val="003A1C33"/>
    <w:rsid w:val="003A338A"/>
    <w:rsid w:val="003A3E5D"/>
    <w:rsid w:val="003A793E"/>
    <w:rsid w:val="003B2AC5"/>
    <w:rsid w:val="003B3D5B"/>
    <w:rsid w:val="003B6F68"/>
    <w:rsid w:val="003C469F"/>
    <w:rsid w:val="003C47BB"/>
    <w:rsid w:val="003C7EE3"/>
    <w:rsid w:val="003D7F93"/>
    <w:rsid w:val="003E1432"/>
    <w:rsid w:val="003E4B2C"/>
    <w:rsid w:val="003E5893"/>
    <w:rsid w:val="003F4CD0"/>
    <w:rsid w:val="00403C19"/>
    <w:rsid w:val="00405C94"/>
    <w:rsid w:val="00410EAA"/>
    <w:rsid w:val="00415DCE"/>
    <w:rsid w:val="00425407"/>
    <w:rsid w:val="00430D13"/>
    <w:rsid w:val="004406DC"/>
    <w:rsid w:val="00445356"/>
    <w:rsid w:val="0044700C"/>
    <w:rsid w:val="0045178D"/>
    <w:rsid w:val="00451CCA"/>
    <w:rsid w:val="00451CD2"/>
    <w:rsid w:val="00452B6F"/>
    <w:rsid w:val="00473621"/>
    <w:rsid w:val="004773B5"/>
    <w:rsid w:val="00477BE3"/>
    <w:rsid w:val="00481917"/>
    <w:rsid w:val="004837B2"/>
    <w:rsid w:val="00494FB1"/>
    <w:rsid w:val="00496374"/>
    <w:rsid w:val="004968F3"/>
    <w:rsid w:val="004A2CE2"/>
    <w:rsid w:val="004B2906"/>
    <w:rsid w:val="004B307A"/>
    <w:rsid w:val="004B67D6"/>
    <w:rsid w:val="004B7FC9"/>
    <w:rsid w:val="004C23A6"/>
    <w:rsid w:val="004C3405"/>
    <w:rsid w:val="004C656E"/>
    <w:rsid w:val="004D11CA"/>
    <w:rsid w:val="004D3775"/>
    <w:rsid w:val="004D4EC9"/>
    <w:rsid w:val="004E71A7"/>
    <w:rsid w:val="004F77A9"/>
    <w:rsid w:val="005025B9"/>
    <w:rsid w:val="00504D0E"/>
    <w:rsid w:val="005053EB"/>
    <w:rsid w:val="0050763C"/>
    <w:rsid w:val="00510DD8"/>
    <w:rsid w:val="00515B92"/>
    <w:rsid w:val="00516759"/>
    <w:rsid w:val="00524583"/>
    <w:rsid w:val="00525407"/>
    <w:rsid w:val="0052768C"/>
    <w:rsid w:val="00527B12"/>
    <w:rsid w:val="00532334"/>
    <w:rsid w:val="005367A5"/>
    <w:rsid w:val="00536D7F"/>
    <w:rsid w:val="005407B9"/>
    <w:rsid w:val="00540D06"/>
    <w:rsid w:val="00541876"/>
    <w:rsid w:val="00543412"/>
    <w:rsid w:val="0054593C"/>
    <w:rsid w:val="0054723A"/>
    <w:rsid w:val="005474B9"/>
    <w:rsid w:val="005551FB"/>
    <w:rsid w:val="00565986"/>
    <w:rsid w:val="00571232"/>
    <w:rsid w:val="00571BEF"/>
    <w:rsid w:val="005755E3"/>
    <w:rsid w:val="00580321"/>
    <w:rsid w:val="00580770"/>
    <w:rsid w:val="0058428C"/>
    <w:rsid w:val="00585F03"/>
    <w:rsid w:val="00592C1D"/>
    <w:rsid w:val="005A22B1"/>
    <w:rsid w:val="005A3310"/>
    <w:rsid w:val="005A35A3"/>
    <w:rsid w:val="005B313A"/>
    <w:rsid w:val="005D0AA4"/>
    <w:rsid w:val="005D4F68"/>
    <w:rsid w:val="005D6550"/>
    <w:rsid w:val="005E1F2C"/>
    <w:rsid w:val="005E3145"/>
    <w:rsid w:val="005E42D2"/>
    <w:rsid w:val="005E56C1"/>
    <w:rsid w:val="005E7A02"/>
    <w:rsid w:val="0060367F"/>
    <w:rsid w:val="00610288"/>
    <w:rsid w:val="00614670"/>
    <w:rsid w:val="00614952"/>
    <w:rsid w:val="00615A98"/>
    <w:rsid w:val="0061752D"/>
    <w:rsid w:val="0062116A"/>
    <w:rsid w:val="0062198D"/>
    <w:rsid w:val="00625A18"/>
    <w:rsid w:val="00626200"/>
    <w:rsid w:val="0063367C"/>
    <w:rsid w:val="00637115"/>
    <w:rsid w:val="00640F68"/>
    <w:rsid w:val="00645B07"/>
    <w:rsid w:val="00646487"/>
    <w:rsid w:val="006508D8"/>
    <w:rsid w:val="00650DF7"/>
    <w:rsid w:val="00652D68"/>
    <w:rsid w:val="00660FD2"/>
    <w:rsid w:val="0066370D"/>
    <w:rsid w:val="006643FE"/>
    <w:rsid w:val="006677D6"/>
    <w:rsid w:val="006812C2"/>
    <w:rsid w:val="006859F0"/>
    <w:rsid w:val="0069047D"/>
    <w:rsid w:val="00694F4C"/>
    <w:rsid w:val="0069536E"/>
    <w:rsid w:val="006A0F16"/>
    <w:rsid w:val="006A10A4"/>
    <w:rsid w:val="006A1B30"/>
    <w:rsid w:val="006A6703"/>
    <w:rsid w:val="006B2449"/>
    <w:rsid w:val="006B3305"/>
    <w:rsid w:val="006B4FBC"/>
    <w:rsid w:val="006B56FB"/>
    <w:rsid w:val="006B5A1C"/>
    <w:rsid w:val="006B6D3F"/>
    <w:rsid w:val="006B6E79"/>
    <w:rsid w:val="006D0C20"/>
    <w:rsid w:val="006D1688"/>
    <w:rsid w:val="006D3B7B"/>
    <w:rsid w:val="006D3D18"/>
    <w:rsid w:val="006D7CF6"/>
    <w:rsid w:val="006E3EB2"/>
    <w:rsid w:val="006E6AA9"/>
    <w:rsid w:val="006F0493"/>
    <w:rsid w:val="006F0693"/>
    <w:rsid w:val="006F1532"/>
    <w:rsid w:val="006F6D27"/>
    <w:rsid w:val="007066C2"/>
    <w:rsid w:val="007104BB"/>
    <w:rsid w:val="00711AA8"/>
    <w:rsid w:val="00712678"/>
    <w:rsid w:val="00715CAB"/>
    <w:rsid w:val="00715FCF"/>
    <w:rsid w:val="00732968"/>
    <w:rsid w:val="00734B65"/>
    <w:rsid w:val="00736613"/>
    <w:rsid w:val="00741AFF"/>
    <w:rsid w:val="00743935"/>
    <w:rsid w:val="0074394A"/>
    <w:rsid w:val="007503FA"/>
    <w:rsid w:val="00753777"/>
    <w:rsid w:val="007543D4"/>
    <w:rsid w:val="00760494"/>
    <w:rsid w:val="00762755"/>
    <w:rsid w:val="00763084"/>
    <w:rsid w:val="00763091"/>
    <w:rsid w:val="007663B7"/>
    <w:rsid w:val="00770142"/>
    <w:rsid w:val="00773B22"/>
    <w:rsid w:val="00780D41"/>
    <w:rsid w:val="007860CA"/>
    <w:rsid w:val="00792BD3"/>
    <w:rsid w:val="00793EB6"/>
    <w:rsid w:val="007A0052"/>
    <w:rsid w:val="007A04B2"/>
    <w:rsid w:val="007A09D3"/>
    <w:rsid w:val="007B0AA5"/>
    <w:rsid w:val="007B29A4"/>
    <w:rsid w:val="007B514D"/>
    <w:rsid w:val="007C35F1"/>
    <w:rsid w:val="007C59AD"/>
    <w:rsid w:val="007D3395"/>
    <w:rsid w:val="007D57F8"/>
    <w:rsid w:val="007F2D52"/>
    <w:rsid w:val="007F65B1"/>
    <w:rsid w:val="00802E1D"/>
    <w:rsid w:val="00803AD7"/>
    <w:rsid w:val="00804E72"/>
    <w:rsid w:val="00807390"/>
    <w:rsid w:val="00810264"/>
    <w:rsid w:val="0081447F"/>
    <w:rsid w:val="00814F56"/>
    <w:rsid w:val="00816D3F"/>
    <w:rsid w:val="00820D86"/>
    <w:rsid w:val="00821EE9"/>
    <w:rsid w:val="00827E53"/>
    <w:rsid w:val="008308C4"/>
    <w:rsid w:val="00830CDB"/>
    <w:rsid w:val="00840ECD"/>
    <w:rsid w:val="00844636"/>
    <w:rsid w:val="0084468A"/>
    <w:rsid w:val="00855C0A"/>
    <w:rsid w:val="008655C4"/>
    <w:rsid w:val="00866B2B"/>
    <w:rsid w:val="00867199"/>
    <w:rsid w:val="008711F1"/>
    <w:rsid w:val="00871BC8"/>
    <w:rsid w:val="008731C0"/>
    <w:rsid w:val="0087460D"/>
    <w:rsid w:val="0088114E"/>
    <w:rsid w:val="0088150D"/>
    <w:rsid w:val="00883820"/>
    <w:rsid w:val="00884B7B"/>
    <w:rsid w:val="00886711"/>
    <w:rsid w:val="008956F1"/>
    <w:rsid w:val="00897E1F"/>
    <w:rsid w:val="008A29FD"/>
    <w:rsid w:val="008A3857"/>
    <w:rsid w:val="008A38B0"/>
    <w:rsid w:val="008A5A49"/>
    <w:rsid w:val="008A67C1"/>
    <w:rsid w:val="008B1F82"/>
    <w:rsid w:val="008B7679"/>
    <w:rsid w:val="008B777F"/>
    <w:rsid w:val="008C095D"/>
    <w:rsid w:val="008C4271"/>
    <w:rsid w:val="008C5C28"/>
    <w:rsid w:val="008D4157"/>
    <w:rsid w:val="008D5C5A"/>
    <w:rsid w:val="008D5EF5"/>
    <w:rsid w:val="008D676B"/>
    <w:rsid w:val="008D68E9"/>
    <w:rsid w:val="008F4B82"/>
    <w:rsid w:val="008F4C7D"/>
    <w:rsid w:val="008F76C0"/>
    <w:rsid w:val="009005B8"/>
    <w:rsid w:val="0090175E"/>
    <w:rsid w:val="00902C4B"/>
    <w:rsid w:val="00910663"/>
    <w:rsid w:val="009142C0"/>
    <w:rsid w:val="00917069"/>
    <w:rsid w:val="009172AC"/>
    <w:rsid w:val="00923CC4"/>
    <w:rsid w:val="009259B6"/>
    <w:rsid w:val="00926A12"/>
    <w:rsid w:val="00932494"/>
    <w:rsid w:val="00935812"/>
    <w:rsid w:val="00946104"/>
    <w:rsid w:val="00946294"/>
    <w:rsid w:val="00951CA2"/>
    <w:rsid w:val="009522D8"/>
    <w:rsid w:val="009524F7"/>
    <w:rsid w:val="009540DF"/>
    <w:rsid w:val="00956A50"/>
    <w:rsid w:val="00963F59"/>
    <w:rsid w:val="00976B90"/>
    <w:rsid w:val="00980236"/>
    <w:rsid w:val="00981EE8"/>
    <w:rsid w:val="009856DC"/>
    <w:rsid w:val="009903DA"/>
    <w:rsid w:val="00993806"/>
    <w:rsid w:val="00995138"/>
    <w:rsid w:val="009A2A98"/>
    <w:rsid w:val="009A3314"/>
    <w:rsid w:val="009A50D5"/>
    <w:rsid w:val="009A70B3"/>
    <w:rsid w:val="009B3427"/>
    <w:rsid w:val="009B6D16"/>
    <w:rsid w:val="009C15F4"/>
    <w:rsid w:val="009C28B3"/>
    <w:rsid w:val="009C3F9D"/>
    <w:rsid w:val="009D1012"/>
    <w:rsid w:val="009D5D1A"/>
    <w:rsid w:val="009E085A"/>
    <w:rsid w:val="009E31A5"/>
    <w:rsid w:val="009E4DDA"/>
    <w:rsid w:val="009F1BEE"/>
    <w:rsid w:val="00A01BCF"/>
    <w:rsid w:val="00A030B6"/>
    <w:rsid w:val="00A0724F"/>
    <w:rsid w:val="00A1308C"/>
    <w:rsid w:val="00A13244"/>
    <w:rsid w:val="00A13B52"/>
    <w:rsid w:val="00A13C99"/>
    <w:rsid w:val="00A340F5"/>
    <w:rsid w:val="00A36188"/>
    <w:rsid w:val="00A370F4"/>
    <w:rsid w:val="00A4066E"/>
    <w:rsid w:val="00A42B5A"/>
    <w:rsid w:val="00A43681"/>
    <w:rsid w:val="00A43E19"/>
    <w:rsid w:val="00A4518F"/>
    <w:rsid w:val="00A45C55"/>
    <w:rsid w:val="00A462A4"/>
    <w:rsid w:val="00A4784E"/>
    <w:rsid w:val="00A564C8"/>
    <w:rsid w:val="00A56D40"/>
    <w:rsid w:val="00A60D3D"/>
    <w:rsid w:val="00A61A0B"/>
    <w:rsid w:val="00A636E5"/>
    <w:rsid w:val="00A709DF"/>
    <w:rsid w:val="00A7659D"/>
    <w:rsid w:val="00A81680"/>
    <w:rsid w:val="00A824E1"/>
    <w:rsid w:val="00AA1278"/>
    <w:rsid w:val="00AA144B"/>
    <w:rsid w:val="00AA4372"/>
    <w:rsid w:val="00AA5E3D"/>
    <w:rsid w:val="00AB4571"/>
    <w:rsid w:val="00AB5454"/>
    <w:rsid w:val="00AB7FCC"/>
    <w:rsid w:val="00AC2A0A"/>
    <w:rsid w:val="00AC45C4"/>
    <w:rsid w:val="00AD167A"/>
    <w:rsid w:val="00AD772C"/>
    <w:rsid w:val="00AE1719"/>
    <w:rsid w:val="00AE6BEB"/>
    <w:rsid w:val="00AE6D5F"/>
    <w:rsid w:val="00AF4562"/>
    <w:rsid w:val="00AF763F"/>
    <w:rsid w:val="00B01357"/>
    <w:rsid w:val="00B06163"/>
    <w:rsid w:val="00B1058E"/>
    <w:rsid w:val="00B10D87"/>
    <w:rsid w:val="00B13A78"/>
    <w:rsid w:val="00B21624"/>
    <w:rsid w:val="00B2367D"/>
    <w:rsid w:val="00B303FA"/>
    <w:rsid w:val="00B34442"/>
    <w:rsid w:val="00B43202"/>
    <w:rsid w:val="00B43C95"/>
    <w:rsid w:val="00B45935"/>
    <w:rsid w:val="00B539EA"/>
    <w:rsid w:val="00B57A9C"/>
    <w:rsid w:val="00B6074F"/>
    <w:rsid w:val="00B64323"/>
    <w:rsid w:val="00B64F54"/>
    <w:rsid w:val="00B66F5A"/>
    <w:rsid w:val="00B713FE"/>
    <w:rsid w:val="00B71E8A"/>
    <w:rsid w:val="00B73D0A"/>
    <w:rsid w:val="00B779E2"/>
    <w:rsid w:val="00B828BC"/>
    <w:rsid w:val="00B91FCC"/>
    <w:rsid w:val="00B9540C"/>
    <w:rsid w:val="00B959A7"/>
    <w:rsid w:val="00BA2BC0"/>
    <w:rsid w:val="00BB0105"/>
    <w:rsid w:val="00BB7EBE"/>
    <w:rsid w:val="00BC09AA"/>
    <w:rsid w:val="00BC1321"/>
    <w:rsid w:val="00BC205E"/>
    <w:rsid w:val="00BD3A0D"/>
    <w:rsid w:val="00BD3ACE"/>
    <w:rsid w:val="00BD4172"/>
    <w:rsid w:val="00BD4E50"/>
    <w:rsid w:val="00BE4D0A"/>
    <w:rsid w:val="00BF3F1C"/>
    <w:rsid w:val="00BF48A1"/>
    <w:rsid w:val="00BF6E7C"/>
    <w:rsid w:val="00C0263C"/>
    <w:rsid w:val="00C03ACB"/>
    <w:rsid w:val="00C07AC0"/>
    <w:rsid w:val="00C15858"/>
    <w:rsid w:val="00C23D54"/>
    <w:rsid w:val="00C27CB1"/>
    <w:rsid w:val="00C340A9"/>
    <w:rsid w:val="00C36785"/>
    <w:rsid w:val="00C43478"/>
    <w:rsid w:val="00C43611"/>
    <w:rsid w:val="00C4543E"/>
    <w:rsid w:val="00C45E80"/>
    <w:rsid w:val="00C474D4"/>
    <w:rsid w:val="00C6085A"/>
    <w:rsid w:val="00C64C8F"/>
    <w:rsid w:val="00C65707"/>
    <w:rsid w:val="00C72820"/>
    <w:rsid w:val="00C72CAC"/>
    <w:rsid w:val="00C73CC4"/>
    <w:rsid w:val="00C76749"/>
    <w:rsid w:val="00C76C5B"/>
    <w:rsid w:val="00C772D6"/>
    <w:rsid w:val="00C77C44"/>
    <w:rsid w:val="00C87C93"/>
    <w:rsid w:val="00C87CBF"/>
    <w:rsid w:val="00CA2CD9"/>
    <w:rsid w:val="00CA7BE6"/>
    <w:rsid w:val="00CB2227"/>
    <w:rsid w:val="00CB2D18"/>
    <w:rsid w:val="00CB7D68"/>
    <w:rsid w:val="00CC56F2"/>
    <w:rsid w:val="00CC5D2B"/>
    <w:rsid w:val="00CD130B"/>
    <w:rsid w:val="00CD42D0"/>
    <w:rsid w:val="00CE1877"/>
    <w:rsid w:val="00CE290C"/>
    <w:rsid w:val="00CF204E"/>
    <w:rsid w:val="00D02F63"/>
    <w:rsid w:val="00D04CF6"/>
    <w:rsid w:val="00D06BA5"/>
    <w:rsid w:val="00D105CC"/>
    <w:rsid w:val="00D13720"/>
    <w:rsid w:val="00D27EF6"/>
    <w:rsid w:val="00D3125C"/>
    <w:rsid w:val="00D3763E"/>
    <w:rsid w:val="00D40F6E"/>
    <w:rsid w:val="00D52118"/>
    <w:rsid w:val="00D55504"/>
    <w:rsid w:val="00D570AE"/>
    <w:rsid w:val="00D621C8"/>
    <w:rsid w:val="00D67533"/>
    <w:rsid w:val="00D71CC0"/>
    <w:rsid w:val="00D725A7"/>
    <w:rsid w:val="00D73DFD"/>
    <w:rsid w:val="00D76C71"/>
    <w:rsid w:val="00D82683"/>
    <w:rsid w:val="00D83916"/>
    <w:rsid w:val="00D86278"/>
    <w:rsid w:val="00D924F4"/>
    <w:rsid w:val="00D92679"/>
    <w:rsid w:val="00D956BA"/>
    <w:rsid w:val="00DA09F4"/>
    <w:rsid w:val="00DA4483"/>
    <w:rsid w:val="00DA4982"/>
    <w:rsid w:val="00DC6EE7"/>
    <w:rsid w:val="00DD061C"/>
    <w:rsid w:val="00DD1203"/>
    <w:rsid w:val="00DD7E0E"/>
    <w:rsid w:val="00DE1C35"/>
    <w:rsid w:val="00DE538D"/>
    <w:rsid w:val="00DE5E22"/>
    <w:rsid w:val="00DF018D"/>
    <w:rsid w:val="00DF5607"/>
    <w:rsid w:val="00DF578A"/>
    <w:rsid w:val="00DF6AD2"/>
    <w:rsid w:val="00DF769F"/>
    <w:rsid w:val="00E000F9"/>
    <w:rsid w:val="00E04870"/>
    <w:rsid w:val="00E0599B"/>
    <w:rsid w:val="00E1053D"/>
    <w:rsid w:val="00E16A17"/>
    <w:rsid w:val="00E20496"/>
    <w:rsid w:val="00E22F3F"/>
    <w:rsid w:val="00E27088"/>
    <w:rsid w:val="00E27AE2"/>
    <w:rsid w:val="00E31C92"/>
    <w:rsid w:val="00E33B21"/>
    <w:rsid w:val="00E462E9"/>
    <w:rsid w:val="00E47880"/>
    <w:rsid w:val="00E509F7"/>
    <w:rsid w:val="00E53B49"/>
    <w:rsid w:val="00E54048"/>
    <w:rsid w:val="00E55D50"/>
    <w:rsid w:val="00E569F6"/>
    <w:rsid w:val="00E64DDB"/>
    <w:rsid w:val="00E667EF"/>
    <w:rsid w:val="00E70E51"/>
    <w:rsid w:val="00E72379"/>
    <w:rsid w:val="00E73043"/>
    <w:rsid w:val="00E75984"/>
    <w:rsid w:val="00E76CDC"/>
    <w:rsid w:val="00E83216"/>
    <w:rsid w:val="00E83D81"/>
    <w:rsid w:val="00E85C1D"/>
    <w:rsid w:val="00E85F0A"/>
    <w:rsid w:val="00E917D6"/>
    <w:rsid w:val="00E920AF"/>
    <w:rsid w:val="00E93A60"/>
    <w:rsid w:val="00EA6F77"/>
    <w:rsid w:val="00EA773C"/>
    <w:rsid w:val="00EA779E"/>
    <w:rsid w:val="00EC4C97"/>
    <w:rsid w:val="00EC62DD"/>
    <w:rsid w:val="00EC73D5"/>
    <w:rsid w:val="00EC7794"/>
    <w:rsid w:val="00ED398A"/>
    <w:rsid w:val="00ED6C26"/>
    <w:rsid w:val="00ED7701"/>
    <w:rsid w:val="00EE1900"/>
    <w:rsid w:val="00EE28FF"/>
    <w:rsid w:val="00F07F94"/>
    <w:rsid w:val="00F11F1A"/>
    <w:rsid w:val="00F1264C"/>
    <w:rsid w:val="00F12F34"/>
    <w:rsid w:val="00F213DB"/>
    <w:rsid w:val="00F23B9F"/>
    <w:rsid w:val="00F349CD"/>
    <w:rsid w:val="00F40575"/>
    <w:rsid w:val="00F421F3"/>
    <w:rsid w:val="00F435F1"/>
    <w:rsid w:val="00F523C5"/>
    <w:rsid w:val="00F5245C"/>
    <w:rsid w:val="00F61AE3"/>
    <w:rsid w:val="00F63D29"/>
    <w:rsid w:val="00F7714C"/>
    <w:rsid w:val="00F77285"/>
    <w:rsid w:val="00F80F75"/>
    <w:rsid w:val="00F826E2"/>
    <w:rsid w:val="00F924E0"/>
    <w:rsid w:val="00F956DA"/>
    <w:rsid w:val="00FA08BE"/>
    <w:rsid w:val="00FA1D5E"/>
    <w:rsid w:val="00FB33EA"/>
    <w:rsid w:val="00FC4BFB"/>
    <w:rsid w:val="00FC671F"/>
    <w:rsid w:val="00FD0632"/>
    <w:rsid w:val="00FD4955"/>
    <w:rsid w:val="00FE34E5"/>
    <w:rsid w:val="00FF03A4"/>
    <w:rsid w:val="00FF1348"/>
    <w:rsid w:val="00FF15B5"/>
    <w:rsid w:val="00FF3384"/>
    <w:rsid w:val="00FF3BC0"/>
    <w:rsid w:val="00FF510F"/>
    <w:rsid w:val="00FF534A"/>
    <w:rsid w:val="00FF54D8"/>
    <w:rsid w:val="00FF74B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ZA" w:eastAsia="en-ZA"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footnote reference" w:locked="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5407"/>
    <w:pPr>
      <w:spacing w:after="200" w:line="276" w:lineRule="auto"/>
    </w:pPr>
    <w:rPr>
      <w:rFonts w:eastAsia="Times New Roman"/>
      <w:sz w:val="22"/>
      <w:szCs w:val="22"/>
      <w:lang w:eastAsia="en-US"/>
    </w:rPr>
  </w:style>
  <w:style w:type="paragraph" w:styleId="Heading2">
    <w:name w:val="heading 2"/>
    <w:basedOn w:val="Normal"/>
    <w:link w:val="Heading2Char"/>
    <w:qFormat/>
    <w:rsid w:val="009522D8"/>
    <w:pPr>
      <w:spacing w:before="100" w:beforeAutospacing="1" w:after="100" w:afterAutospacing="1" w:line="240" w:lineRule="auto"/>
      <w:outlineLvl w:val="1"/>
    </w:pPr>
    <w:rPr>
      <w:rFonts w:ascii="Times New Roman" w:eastAsia="Calibri" w:hAnsi="Times New Roman"/>
      <w:b/>
      <w:bCs/>
      <w:sz w:val="36"/>
      <w:szCs w:val="36"/>
      <w:lang w:val="ru-RU" w:eastAsia="ru-RU"/>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rsid w:val="003C469F"/>
    <w:rPr>
      <w:rFonts w:cs="Times New Roman"/>
      <w:color w:val="0000FF"/>
      <w:u w:val="single"/>
    </w:rPr>
  </w:style>
  <w:style w:type="paragraph" w:customStyle="1" w:styleId="yiv1414322573msonormal">
    <w:name w:val="yiv1414322573msonormal"/>
    <w:basedOn w:val="Normal"/>
    <w:rsid w:val="002D1058"/>
    <w:pPr>
      <w:spacing w:before="100" w:beforeAutospacing="1" w:after="100" w:afterAutospacing="1" w:line="240" w:lineRule="auto"/>
    </w:pPr>
    <w:rPr>
      <w:rFonts w:ascii="Times New Roman" w:eastAsia="Calibri" w:hAnsi="Times New Roman"/>
      <w:sz w:val="24"/>
      <w:szCs w:val="24"/>
      <w:lang w:val="en-CA" w:eastAsia="en-CA"/>
    </w:rPr>
  </w:style>
  <w:style w:type="paragraph" w:customStyle="1" w:styleId="yiv1414322573msobodytext">
    <w:name w:val="yiv1414322573msobodytext"/>
    <w:basedOn w:val="Normal"/>
    <w:rsid w:val="002D1058"/>
    <w:pPr>
      <w:spacing w:before="100" w:beforeAutospacing="1" w:after="100" w:afterAutospacing="1" w:line="240" w:lineRule="auto"/>
    </w:pPr>
    <w:rPr>
      <w:rFonts w:ascii="Times New Roman" w:eastAsia="Calibri" w:hAnsi="Times New Roman"/>
      <w:sz w:val="24"/>
      <w:szCs w:val="24"/>
      <w:lang w:val="en-CA" w:eastAsia="en-CA"/>
    </w:rPr>
  </w:style>
  <w:style w:type="character" w:styleId="CommentReference">
    <w:name w:val="annotation reference"/>
    <w:basedOn w:val="DefaultParagraphFont"/>
    <w:semiHidden/>
    <w:rsid w:val="008F76C0"/>
    <w:rPr>
      <w:rFonts w:cs="Times New Roman"/>
      <w:sz w:val="16"/>
      <w:szCs w:val="16"/>
    </w:rPr>
  </w:style>
  <w:style w:type="paragraph" w:styleId="CommentText">
    <w:name w:val="annotation text"/>
    <w:basedOn w:val="Normal"/>
    <w:link w:val="CommentTextChar"/>
    <w:semiHidden/>
    <w:rsid w:val="008F76C0"/>
    <w:pPr>
      <w:spacing w:line="240" w:lineRule="auto"/>
    </w:pPr>
    <w:rPr>
      <w:sz w:val="20"/>
      <w:szCs w:val="20"/>
    </w:rPr>
  </w:style>
  <w:style w:type="character" w:customStyle="1" w:styleId="CommentTextChar">
    <w:name w:val="Comment Text Char"/>
    <w:basedOn w:val="DefaultParagraphFont"/>
    <w:link w:val="CommentText"/>
    <w:semiHidden/>
    <w:locked/>
    <w:rsid w:val="008F76C0"/>
    <w:rPr>
      <w:rFonts w:cs="Times New Roman"/>
      <w:sz w:val="20"/>
      <w:szCs w:val="20"/>
    </w:rPr>
  </w:style>
  <w:style w:type="paragraph" w:styleId="BalloonText">
    <w:name w:val="Balloon Text"/>
    <w:basedOn w:val="Normal"/>
    <w:link w:val="BalloonTextChar"/>
    <w:semiHidden/>
    <w:rsid w:val="008F7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8F76C0"/>
    <w:rPr>
      <w:rFonts w:ascii="Tahoma" w:hAnsi="Tahoma" w:cs="Tahoma"/>
      <w:sz w:val="16"/>
      <w:szCs w:val="16"/>
    </w:rPr>
  </w:style>
  <w:style w:type="paragraph" w:styleId="FootnoteText">
    <w:name w:val="footnote text"/>
    <w:basedOn w:val="Normal"/>
    <w:link w:val="FootnoteTextChar"/>
    <w:semiHidden/>
    <w:rsid w:val="006D7CF6"/>
    <w:pPr>
      <w:spacing w:after="0" w:line="240" w:lineRule="auto"/>
    </w:pPr>
    <w:rPr>
      <w:sz w:val="20"/>
      <w:szCs w:val="20"/>
    </w:rPr>
  </w:style>
  <w:style w:type="character" w:customStyle="1" w:styleId="FootnoteTextChar">
    <w:name w:val="Footnote Text Char"/>
    <w:basedOn w:val="DefaultParagraphFont"/>
    <w:link w:val="FootnoteText"/>
    <w:locked/>
    <w:rsid w:val="006D7CF6"/>
    <w:rPr>
      <w:rFonts w:cs="Times New Roman"/>
      <w:sz w:val="20"/>
      <w:szCs w:val="20"/>
    </w:rPr>
  </w:style>
  <w:style w:type="character" w:styleId="FootnoteReference">
    <w:name w:val="footnote reference"/>
    <w:basedOn w:val="DefaultParagraphFont"/>
    <w:semiHidden/>
    <w:rsid w:val="006D7CF6"/>
    <w:rPr>
      <w:rFonts w:cs="Times New Roman"/>
      <w:vertAlign w:val="superscript"/>
    </w:rPr>
  </w:style>
  <w:style w:type="paragraph" w:styleId="ListParagraph">
    <w:name w:val="List Paragraph"/>
    <w:basedOn w:val="Normal"/>
    <w:link w:val="ListParagraphChar"/>
    <w:qFormat/>
    <w:rsid w:val="00821EE9"/>
    <w:pPr>
      <w:ind w:left="720"/>
    </w:pPr>
  </w:style>
  <w:style w:type="paragraph" w:customStyle="1" w:styleId="4">
    <w:name w:val="Знак Знак4"/>
    <w:basedOn w:val="Normal"/>
    <w:rsid w:val="00935812"/>
    <w:pPr>
      <w:spacing w:after="0" w:line="240" w:lineRule="auto"/>
    </w:pPr>
    <w:rPr>
      <w:rFonts w:ascii="Times New Roman" w:eastAsia="Calibri" w:hAnsi="Times New Roman"/>
      <w:sz w:val="24"/>
      <w:szCs w:val="24"/>
      <w:lang w:val="pl-PL" w:eastAsia="pl-PL"/>
    </w:rPr>
  </w:style>
  <w:style w:type="character" w:customStyle="1" w:styleId="Heading2Char">
    <w:name w:val="Heading 2 Char"/>
    <w:basedOn w:val="DefaultParagraphFont"/>
    <w:link w:val="Heading2"/>
    <w:locked/>
    <w:rsid w:val="009522D8"/>
    <w:rPr>
      <w:rFonts w:ascii="Times New Roman" w:hAnsi="Times New Roman" w:cs="Times New Roman"/>
      <w:b/>
      <w:bCs/>
      <w:sz w:val="36"/>
      <w:szCs w:val="36"/>
      <w:lang w:val="ru-RU" w:eastAsia="ru-RU"/>
    </w:rPr>
  </w:style>
  <w:style w:type="character" w:styleId="Emphasis">
    <w:name w:val="Emphasis"/>
    <w:basedOn w:val="DefaultParagraphFont"/>
    <w:qFormat/>
    <w:rsid w:val="00615A98"/>
    <w:rPr>
      <w:i/>
      <w:color w:val="993300"/>
    </w:rPr>
  </w:style>
  <w:style w:type="character" w:customStyle="1" w:styleId="apple-converted-space">
    <w:name w:val="apple-converted-space"/>
    <w:basedOn w:val="DefaultParagraphFont"/>
    <w:rsid w:val="004D4EC9"/>
    <w:rPr>
      <w:rFonts w:cs="Times New Roman"/>
    </w:rPr>
  </w:style>
  <w:style w:type="paragraph" w:customStyle="1" w:styleId="Default">
    <w:name w:val="Default"/>
    <w:rsid w:val="000B0B73"/>
    <w:pPr>
      <w:autoSpaceDE w:val="0"/>
      <w:autoSpaceDN w:val="0"/>
      <w:adjustRightInd w:val="0"/>
    </w:pPr>
    <w:rPr>
      <w:rFonts w:ascii="Times New Roman" w:eastAsia="Times New Roman" w:hAnsi="Times New Roman"/>
      <w:color w:val="000000"/>
      <w:sz w:val="24"/>
      <w:szCs w:val="24"/>
      <w:lang w:val="en-US" w:eastAsia="en-US"/>
    </w:rPr>
  </w:style>
  <w:style w:type="table" w:styleId="TableGrid">
    <w:name w:val="Table Grid"/>
    <w:basedOn w:val="TableNormal"/>
    <w:rsid w:val="009A2A98"/>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locked/>
    <w:rsid w:val="005254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ZA" w:eastAsia="en-ZA"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footnote reference" w:locked="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5407"/>
    <w:pPr>
      <w:spacing w:after="200" w:line="276" w:lineRule="auto"/>
    </w:pPr>
    <w:rPr>
      <w:rFonts w:eastAsia="Times New Roman"/>
      <w:sz w:val="22"/>
      <w:szCs w:val="22"/>
      <w:lang w:eastAsia="en-US"/>
    </w:rPr>
  </w:style>
  <w:style w:type="paragraph" w:styleId="Heading2">
    <w:name w:val="heading 2"/>
    <w:basedOn w:val="Normal"/>
    <w:link w:val="Heading2Char"/>
    <w:qFormat/>
    <w:rsid w:val="009522D8"/>
    <w:pPr>
      <w:spacing w:before="100" w:beforeAutospacing="1" w:after="100" w:afterAutospacing="1" w:line="240" w:lineRule="auto"/>
      <w:outlineLvl w:val="1"/>
    </w:pPr>
    <w:rPr>
      <w:rFonts w:ascii="Times New Roman" w:eastAsia="Calibri" w:hAnsi="Times New Roman"/>
      <w:b/>
      <w:bCs/>
      <w:sz w:val="36"/>
      <w:szCs w:val="36"/>
      <w:lang w:val="ru-RU" w:eastAsia="ru-RU"/>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rsid w:val="003C469F"/>
    <w:rPr>
      <w:rFonts w:cs="Times New Roman"/>
      <w:color w:val="0000FF"/>
      <w:u w:val="single"/>
    </w:rPr>
  </w:style>
  <w:style w:type="paragraph" w:customStyle="1" w:styleId="yiv1414322573msonormal">
    <w:name w:val="yiv1414322573msonormal"/>
    <w:basedOn w:val="Normal"/>
    <w:rsid w:val="002D1058"/>
    <w:pPr>
      <w:spacing w:before="100" w:beforeAutospacing="1" w:after="100" w:afterAutospacing="1" w:line="240" w:lineRule="auto"/>
    </w:pPr>
    <w:rPr>
      <w:rFonts w:ascii="Times New Roman" w:eastAsia="Calibri" w:hAnsi="Times New Roman"/>
      <w:sz w:val="24"/>
      <w:szCs w:val="24"/>
      <w:lang w:val="en-CA" w:eastAsia="en-CA"/>
    </w:rPr>
  </w:style>
  <w:style w:type="paragraph" w:customStyle="1" w:styleId="yiv1414322573msobodytext">
    <w:name w:val="yiv1414322573msobodytext"/>
    <w:basedOn w:val="Normal"/>
    <w:rsid w:val="002D1058"/>
    <w:pPr>
      <w:spacing w:before="100" w:beforeAutospacing="1" w:after="100" w:afterAutospacing="1" w:line="240" w:lineRule="auto"/>
    </w:pPr>
    <w:rPr>
      <w:rFonts w:ascii="Times New Roman" w:eastAsia="Calibri" w:hAnsi="Times New Roman"/>
      <w:sz w:val="24"/>
      <w:szCs w:val="24"/>
      <w:lang w:val="en-CA" w:eastAsia="en-CA"/>
    </w:rPr>
  </w:style>
  <w:style w:type="character" w:styleId="CommentReference">
    <w:name w:val="annotation reference"/>
    <w:basedOn w:val="DefaultParagraphFont"/>
    <w:semiHidden/>
    <w:rsid w:val="008F76C0"/>
    <w:rPr>
      <w:rFonts w:cs="Times New Roman"/>
      <w:sz w:val="16"/>
      <w:szCs w:val="16"/>
    </w:rPr>
  </w:style>
  <w:style w:type="paragraph" w:styleId="CommentText">
    <w:name w:val="annotation text"/>
    <w:basedOn w:val="Normal"/>
    <w:link w:val="CommentTextChar"/>
    <w:semiHidden/>
    <w:rsid w:val="008F76C0"/>
    <w:pPr>
      <w:spacing w:line="240" w:lineRule="auto"/>
    </w:pPr>
    <w:rPr>
      <w:sz w:val="20"/>
      <w:szCs w:val="20"/>
    </w:rPr>
  </w:style>
  <w:style w:type="character" w:customStyle="1" w:styleId="CommentTextChar">
    <w:name w:val="Comment Text Char"/>
    <w:basedOn w:val="DefaultParagraphFont"/>
    <w:link w:val="CommentText"/>
    <w:semiHidden/>
    <w:locked/>
    <w:rsid w:val="008F76C0"/>
    <w:rPr>
      <w:rFonts w:cs="Times New Roman"/>
      <w:sz w:val="20"/>
      <w:szCs w:val="20"/>
    </w:rPr>
  </w:style>
  <w:style w:type="paragraph" w:styleId="BalloonText">
    <w:name w:val="Balloon Text"/>
    <w:basedOn w:val="Normal"/>
    <w:link w:val="BalloonTextChar"/>
    <w:semiHidden/>
    <w:rsid w:val="008F7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8F76C0"/>
    <w:rPr>
      <w:rFonts w:ascii="Tahoma" w:hAnsi="Tahoma" w:cs="Tahoma"/>
      <w:sz w:val="16"/>
      <w:szCs w:val="16"/>
    </w:rPr>
  </w:style>
  <w:style w:type="paragraph" w:styleId="FootnoteText">
    <w:name w:val="footnote text"/>
    <w:basedOn w:val="Normal"/>
    <w:link w:val="FootnoteTextChar"/>
    <w:semiHidden/>
    <w:rsid w:val="006D7CF6"/>
    <w:pPr>
      <w:spacing w:after="0" w:line="240" w:lineRule="auto"/>
    </w:pPr>
    <w:rPr>
      <w:sz w:val="20"/>
      <w:szCs w:val="20"/>
    </w:rPr>
  </w:style>
  <w:style w:type="character" w:customStyle="1" w:styleId="FootnoteTextChar">
    <w:name w:val="Footnote Text Char"/>
    <w:basedOn w:val="DefaultParagraphFont"/>
    <w:link w:val="FootnoteText"/>
    <w:locked/>
    <w:rsid w:val="006D7CF6"/>
    <w:rPr>
      <w:rFonts w:cs="Times New Roman"/>
      <w:sz w:val="20"/>
      <w:szCs w:val="20"/>
    </w:rPr>
  </w:style>
  <w:style w:type="character" w:styleId="FootnoteReference">
    <w:name w:val="footnote reference"/>
    <w:basedOn w:val="DefaultParagraphFont"/>
    <w:semiHidden/>
    <w:rsid w:val="006D7CF6"/>
    <w:rPr>
      <w:rFonts w:cs="Times New Roman"/>
      <w:vertAlign w:val="superscript"/>
    </w:rPr>
  </w:style>
  <w:style w:type="paragraph" w:styleId="ListParagraph">
    <w:name w:val="List Paragraph"/>
    <w:basedOn w:val="Normal"/>
    <w:link w:val="ListParagraphChar"/>
    <w:qFormat/>
    <w:rsid w:val="00821EE9"/>
    <w:pPr>
      <w:ind w:left="720"/>
    </w:pPr>
  </w:style>
  <w:style w:type="paragraph" w:customStyle="1" w:styleId="4">
    <w:name w:val="Знак Знак4"/>
    <w:basedOn w:val="Normal"/>
    <w:rsid w:val="00935812"/>
    <w:pPr>
      <w:spacing w:after="0" w:line="240" w:lineRule="auto"/>
    </w:pPr>
    <w:rPr>
      <w:rFonts w:ascii="Times New Roman" w:eastAsia="Calibri" w:hAnsi="Times New Roman"/>
      <w:sz w:val="24"/>
      <w:szCs w:val="24"/>
      <w:lang w:val="pl-PL" w:eastAsia="pl-PL"/>
    </w:rPr>
  </w:style>
  <w:style w:type="character" w:customStyle="1" w:styleId="Heading2Char">
    <w:name w:val="Heading 2 Char"/>
    <w:basedOn w:val="DefaultParagraphFont"/>
    <w:link w:val="Heading2"/>
    <w:locked/>
    <w:rsid w:val="009522D8"/>
    <w:rPr>
      <w:rFonts w:ascii="Times New Roman" w:hAnsi="Times New Roman" w:cs="Times New Roman"/>
      <w:b/>
      <w:bCs/>
      <w:sz w:val="36"/>
      <w:szCs w:val="36"/>
      <w:lang w:val="ru-RU" w:eastAsia="ru-RU"/>
    </w:rPr>
  </w:style>
  <w:style w:type="character" w:styleId="Emphasis">
    <w:name w:val="Emphasis"/>
    <w:basedOn w:val="DefaultParagraphFont"/>
    <w:qFormat/>
    <w:rsid w:val="00615A98"/>
    <w:rPr>
      <w:i/>
      <w:color w:val="993300"/>
    </w:rPr>
  </w:style>
  <w:style w:type="character" w:customStyle="1" w:styleId="apple-converted-space">
    <w:name w:val="apple-converted-space"/>
    <w:basedOn w:val="DefaultParagraphFont"/>
    <w:rsid w:val="004D4EC9"/>
    <w:rPr>
      <w:rFonts w:cs="Times New Roman"/>
    </w:rPr>
  </w:style>
  <w:style w:type="paragraph" w:customStyle="1" w:styleId="Default">
    <w:name w:val="Default"/>
    <w:rsid w:val="000B0B73"/>
    <w:pPr>
      <w:autoSpaceDE w:val="0"/>
      <w:autoSpaceDN w:val="0"/>
      <w:adjustRightInd w:val="0"/>
    </w:pPr>
    <w:rPr>
      <w:rFonts w:ascii="Times New Roman" w:eastAsia="Times New Roman" w:hAnsi="Times New Roman"/>
      <w:color w:val="000000"/>
      <w:sz w:val="24"/>
      <w:szCs w:val="24"/>
      <w:lang w:val="en-US" w:eastAsia="en-US"/>
    </w:rPr>
  </w:style>
  <w:style w:type="table" w:styleId="TableGrid">
    <w:name w:val="Table Grid"/>
    <w:basedOn w:val="TableNormal"/>
    <w:rsid w:val="009A2A98"/>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locked/>
    <w:rsid w:val="00525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morlabkr@ukr.net" TargetMode="External"/><Relationship Id="rId13" Type="http://schemas.openxmlformats.org/officeDocument/2006/relationships/image" Target="media/image1.png"/><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blacksea-commission.org/OfficialDocuments/BLDC_iframe.ht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prtr.ec" TargetMode="External"/><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blacksea-commission.org/OfficialDocuments/Protocols.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www.blacksea-commission.org/OfficialDocuments/Protocols.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blacksea-commission.org/OfficialDocuments/Protocols.htm" TargetMode="External"/><Relationship Id="rId14" Type="http://schemas.openxmlformats.org/officeDocument/2006/relationships/image" Target="media/image2.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5101</Words>
  <Characters>29077</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IDENTIFICATION AND PRIORITIZATION OF HOT SPOTS IN MANAGING RISKS TO BLACK SEA COASTAL REGIONS</vt:lpstr>
      <vt:lpstr>IDENTIFICATION AND PRIORITIZATION OF HOT SPOTS IN MANAGING RISKS TO BLACK SEA COASTAL REGIONS</vt:lpstr>
    </vt:vector>
  </TitlesOfParts>
  <Company>Microsoft</Company>
  <LinksUpToDate>false</LinksUpToDate>
  <CharactersWithSpaces>34110</CharactersWithSpaces>
  <SharedDoc>false</SharedDoc>
  <HLinks>
    <vt:vector size="36" baseType="variant">
      <vt:variant>
        <vt:i4>6422636</vt:i4>
      </vt:variant>
      <vt:variant>
        <vt:i4>15</vt:i4>
      </vt:variant>
      <vt:variant>
        <vt:i4>0</vt:i4>
      </vt:variant>
      <vt:variant>
        <vt:i4>5</vt:i4>
      </vt:variant>
      <vt:variant>
        <vt:lpwstr>http://prtr.ec/</vt:lpwstr>
      </vt:variant>
      <vt:variant>
        <vt:lpwstr/>
      </vt:variant>
      <vt:variant>
        <vt:i4>3604552</vt:i4>
      </vt:variant>
      <vt:variant>
        <vt:i4>12</vt:i4>
      </vt:variant>
      <vt:variant>
        <vt:i4>0</vt:i4>
      </vt:variant>
      <vt:variant>
        <vt:i4>5</vt:i4>
      </vt:variant>
      <vt:variant>
        <vt:lpwstr>http://www.blacksea-commission.org/OfficialDocuments/BLDC_iframe.htm</vt:lpwstr>
      </vt:variant>
      <vt:variant>
        <vt:lpwstr/>
      </vt:variant>
      <vt:variant>
        <vt:i4>720984</vt:i4>
      </vt:variant>
      <vt:variant>
        <vt:i4>9</vt:i4>
      </vt:variant>
      <vt:variant>
        <vt:i4>0</vt:i4>
      </vt:variant>
      <vt:variant>
        <vt:i4>5</vt:i4>
      </vt:variant>
      <vt:variant>
        <vt:lpwstr>http://www.blacksea-commission.org/OfficialDocuments/Protocols.htm</vt:lpwstr>
      </vt:variant>
      <vt:variant>
        <vt:lpwstr>Dumping</vt:lpwstr>
      </vt:variant>
      <vt:variant>
        <vt:i4>7929905</vt:i4>
      </vt:variant>
      <vt:variant>
        <vt:i4>6</vt:i4>
      </vt:variant>
      <vt:variant>
        <vt:i4>0</vt:i4>
      </vt:variant>
      <vt:variant>
        <vt:i4>5</vt:i4>
      </vt:variant>
      <vt:variant>
        <vt:lpwstr>http://www.blacksea-commission.org/OfficialDocuments/Protocols.htm</vt:lpwstr>
      </vt:variant>
      <vt:variant>
        <vt:lpwstr>Emergency</vt:lpwstr>
      </vt:variant>
      <vt:variant>
        <vt:i4>131156</vt:i4>
      </vt:variant>
      <vt:variant>
        <vt:i4>3</vt:i4>
      </vt:variant>
      <vt:variant>
        <vt:i4>0</vt:i4>
      </vt:variant>
      <vt:variant>
        <vt:i4>5</vt:i4>
      </vt:variant>
      <vt:variant>
        <vt:lpwstr>http://www.blacksea-commission.org/OfficialDocuments/Protocols.htm</vt:lpwstr>
      </vt:variant>
      <vt:variant>
        <vt:lpwstr>LBS</vt:lpwstr>
      </vt:variant>
      <vt:variant>
        <vt:i4>1507376</vt:i4>
      </vt:variant>
      <vt:variant>
        <vt:i4>0</vt:i4>
      </vt:variant>
      <vt:variant>
        <vt:i4>0</vt:i4>
      </vt:variant>
      <vt:variant>
        <vt:i4>5</vt:i4>
      </vt:variant>
      <vt:variant>
        <vt:lpwstr>mailto:morlabkr@ukr.net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PRIORITIZATION OF HOT SPOTS IN MANAGING RISKS TO BLACK SEA COASTAL REGIONS</dc:title>
  <dc:creator>Test</dc:creator>
  <cp:lastModifiedBy>Test</cp:lastModifiedBy>
  <cp:revision>2</cp:revision>
  <cp:lastPrinted>2016-05-15T11:46:00Z</cp:lastPrinted>
  <dcterms:created xsi:type="dcterms:W3CDTF">2016-05-16T15:41:00Z</dcterms:created>
  <dcterms:modified xsi:type="dcterms:W3CDTF">2016-05-16T15:41:00Z</dcterms:modified>
</cp:coreProperties>
</file>