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3864"/>
          <w:sz w:val="40"/>
        </w:rPr>
        <w:t>Laporan Teknis Evaluasi Matriks Input Teks Produksi</w:t>
      </w:r>
    </w:p>
    <w:p>
      <w:pPr>
        <w:spacing w:after="280"/>
      </w:pPr>
      <w:r>
        <w:rPr>
          <w:rFonts w:ascii="Calibri" w:hAnsi="Calibri"/>
          <w:color w:val="595959"/>
          <w:sz w:val="24"/>
        </w:rPr>
        <w:t>Benchmark Komparatif 6 Varian Ekstraksi Teks pada 74 Sertifikat Ground Truth v9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3864"/>
        </w:rPr>
        <w:t>Bab 1: Ringkasan Eksekutif &amp; Keputusan Akurasi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Eksperimen ini mengevaluasi secara empiris 6 metode pembentukan teks input dari 74 file sertifikat sumber asli (PDF dan scan gambar) setelah penghapusan modul Docling. Seluruh varian diekstrak menggunakan Google Gemini (gemini-3.1-flash-lite) dan dievaluasi terhadap Ground Truth v9 + Matcher v2 (frozen baseline).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Varian yang terpilih sebagai Accuracy Winner adalah production_conditional dengan All-Cells MACRO Exact 67.57% dan Framework Exact 81.29%.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3864"/>
        </w:rPr>
        <w:t>Bab 2: Arsitektur 6 Varian Pembentukan Teks Input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Enam varian input dirancang untuk menguji trade-off antara kecepatan ekstraksi teks digital langsung vs ketahanan pembacaan visual raster: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Varian Input</w:t>
            </w:r>
          </w:p>
        </w:tc>
        <w:tc>
          <w:tcPr>
            <w:tcW w:type="dxa" w:w="648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Deskripsi &amp; Karakteristik Arsitektur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production_conditional</w:t>
            </w:r>
          </w:p>
        </w:tc>
        <w:tc>
          <w:tcPr>
            <w:tcW w:type="dxa" w:w="64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PyMuPDF digital text; jika teks &lt; 60 char atau tanggal kosong, fallback ke RapidOCR+Tesseract. Jalur produksi aktual.</w:t>
            </w:r>
          </w:p>
        </w:tc>
      </w:tr>
      <w:tr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pymupdf_only</w:t>
            </w:r>
          </w:p>
        </w:tc>
        <w:tc>
          <w:tcPr>
            <w:tcW w:type="dxa" w:w="64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Murni membaca layer teks digital PDF. Cepat, tetapi dokumen scan menghasilkan teks kosong (short-circuited).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rapidocr_only</w:t>
            </w:r>
          </w:p>
        </w:tc>
        <w:tc>
          <w:tcPr>
            <w:tcW w:type="dxa" w:w="64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Murni menjalankan RapidOCR (ONNX Runtime) pada seluruh 74 dokumen.</w:t>
            </w:r>
          </w:p>
        </w:tc>
      </w:tr>
      <w:tr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tesseract_only</w:t>
            </w:r>
          </w:p>
        </w:tc>
        <w:tc>
          <w:tcPr>
            <w:tcW w:type="dxa" w:w="64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Murni menjalankan Tesseract OCR (zoom 3.0, multi-PSM '', psm 6, psm 11) pada seluruh 74 dokumen.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rapid_tesseract_only</w:t>
            </w:r>
          </w:p>
        </w:tc>
        <w:tc>
          <w:tcPr>
            <w:tcW w:type="dxa" w:w="64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Menggabungkan hasil ekstraksi RapidOCR dan Tesseract OCR pada seluruh dokumen.</w:t>
            </w:r>
          </w:p>
        </w:tc>
      </w:tr>
      <w:tr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always_hybrid</w:t>
            </w:r>
          </w:p>
        </w:tc>
        <w:tc>
          <w:tcPr>
            <w:tcW w:type="dxa" w:w="64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Menggabungkan teks digital PyMuPDF dengan hasil gabungan RapidOCR + Tesseract secara menyeluruh.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1F3864"/>
        </w:rPr>
        <w:t>Bab 3: Tabel Komparasi Metrik Lengkap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Varian</w:t>
            </w:r>
          </w:p>
        </w:tc>
        <w:tc>
          <w:tcPr>
            <w:tcW w:type="dxa" w:w="1337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Framework Exact</w:t>
            </w:r>
          </w:p>
        </w:tc>
        <w:tc>
          <w:tcPr>
            <w:tcW w:type="dxa" w:w="1337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All-Cells Exact</w:t>
            </w:r>
          </w:p>
        </w:tc>
        <w:tc>
          <w:tcPr>
            <w:tcW w:type="dxa" w:w="1337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Fuzzy 6F</w:t>
            </w:r>
          </w:p>
        </w:tc>
        <w:tc>
          <w:tcPr>
            <w:tcW w:type="dxa" w:w="1337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Scan-49</w:t>
            </w:r>
          </w:p>
        </w:tc>
        <w:tc>
          <w:tcPr>
            <w:tcW w:type="dxa" w:w="1337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Emb-25</w:t>
            </w:r>
          </w:p>
        </w:tc>
        <w:tc>
          <w:tcPr>
            <w:tcW w:type="dxa" w:w="1337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Missing</w:t>
            </w:r>
          </w:p>
        </w:tc>
      </w:tr>
      <w:tr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production_conditional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81.29%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67.57%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75.68%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65.31%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72.0%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48</w:t>
            </w:r>
          </w:p>
        </w:tc>
      </w:tr>
      <w:tr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always_hybrid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80.65%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66.67%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76.35%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64.97%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70.0%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49</w:t>
            </w:r>
          </w:p>
        </w:tc>
      </w:tr>
      <w:tr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rapid_tesseract_only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80.0%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66.89%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76.58%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66.33%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68.0%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47</w:t>
            </w:r>
          </w:p>
        </w:tc>
      </w:tr>
      <w:tr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tesseract_only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78.39%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65.77%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75.9%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64.63%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68.0%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51</w:t>
            </w:r>
          </w:p>
        </w:tc>
      </w:tr>
      <w:tr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rapidocr_only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74.84%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63.06%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72.52%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61.56%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66.0%</w:t>
            </w:r>
          </w:p>
        </w:tc>
        <w:tc>
          <w:tcPr>
            <w:tcW w:type="dxa" w:w="1337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51</w:t>
            </w:r>
          </w:p>
        </w:tc>
      </w:tr>
      <w:tr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pymupdf_only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28.39%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27.7%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30.41%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9.18%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64.0%</w:t>
            </w:r>
          </w:p>
        </w:tc>
        <w:tc>
          <w:tcPr>
            <w:tcW w:type="dxa" w:w="1337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263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1F3864"/>
        </w:rPr>
        <w:t>Bab 4: Contoh Konkret Raw Input vs Hasil Field Pipeline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Berikut 5 kasus nyata representatif yang menampilkan perbandingan teks input, prediksi tiap field, dan Ground Truth: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2F5496"/>
        </w:rPr>
        <w:t>Kasus 1: sertif_colab_vene_panitia (embedded)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62626"/>
          <w:sz w:val="21"/>
        </w:rPr>
        <w:t>Snippet Teks Input Mentah: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val="clear" w:color="auto" w:fill="F6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6"/>
              </w:rPr>
              <w:t xml:space="preserve">SERTIFIKAT </w:t>
              <w:br/>
              <w:t xml:space="preserve"> </w:t>
              <w:br/>
              <w:t xml:space="preserve">Sertifikat ini diberikan kepada: </w:t>
              <w:br/>
              <w:t xml:space="preserve"> </w:t>
              <w:br/>
              <w:t xml:space="preserve"> </w:t>
              <w:br/>
              <w:t xml:space="preserve"> </w:t>
              <w:br/>
              <w:t xml:space="preserve"> </w:t>
              <w:br/>
              <w:t xml:space="preserve">Atas partisipasinya sebagai </w:t>
              <w:br/>
              <w:t xml:space="preserve">PANITIA </w:t>
              <w:br/>
              <w:t xml:space="preserve">Dalam kegiatan Collaborative Open House for Learning and Academic Building (Colab) 2024 </w:t>
              <w:br/>
              <w:t xml:space="preserve">yang diselenggarakan oleh Badan Eksekutif Mahasiswa Fakultas Teknologi Maju dan Multidisiplin </w:t>
              <w:br/>
              <w:t xml:space="preserve">Universitas Airlangga pada tanggal 29 September 2024 di Gedung Nano Kampus C Unair </w:t>
              <w:br/>
              <w:t xml:space="preserve">Presiden BEM FTMM </w:t>
              <w:br/>
              <w:t>Universitas Airlang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Prediksi Pipeline</w:t>
            </w:r>
          </w:p>
        </w:tc>
        <w:tc>
          <w:tcPr>
            <w:tcW w:type="dxa" w:w="288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Ground Truth</w:t>
            </w:r>
          </w:p>
        </w:tc>
        <w:tc>
          <w:tcPr>
            <w:tcW w:type="dxa" w:w="144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Match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nama_kegiatan_sertifikasi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Collaborative Open House for Learning and Academic Building (Colab) 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Collaborative Open House for Learning and Academic Building (Colab) 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waktu_mulai_pelaksanaan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29/09/2024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29 September 2024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waktu_selesai_pelaksanaan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29/09/2024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29 September 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penyelenggara_kegiatan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Badan Eksekutif Mahasiswa Fakultas Teknologi Maju dan Multidisiplin Universitas Airlangga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BEM FTMM Universitas Airlangga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nomor_bukti_fisik_nomor_sertifikasi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3944/B/UN3.FTMM/KM.04/2024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3944/B/UN3.FTMM/KM.04/2024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tingkat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Fakultas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Fakultas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F5496"/>
        </w:rPr>
        <w:t>Kasus 2: Sertif_sportfes_vene_panitia (scan)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62626"/>
          <w:sz w:val="21"/>
        </w:rPr>
        <w:t>Snippet Teks Input Mentah: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val="clear" w:color="auto" w:fill="F6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6"/>
              </w:rPr>
              <w:t>fmsar</w:t>
              <w:br/>
              <w:t>AKSARA</w:t>
              <w:br/>
              <w:t>CERTIFICATE</w:t>
              <w:br/>
              <w:t>PO</w:t>
              <w:br/>
              <w:t>OF APPRECIATION</w:t>
              <w:br/>
              <w:t>TIOQMMTT</w:t>
              <w:br/>
              <w:t>ASAUL</w:t>
              <w:br/>
              <w:t>Nomor.2133/B/UN3.FTMM/KM.04/2024</w:t>
              <w:br/>
              <w:t>THISCERTIFICATEIS PROUDLY PRESENTEDTO</w:t>
              <w:br/>
              <w:t>h0</w:t>
              <w:br/>
              <w:t>ENEDICTGRINALDYR</w:t>
              <w:br/>
              <w:t>FTMMSPORT</w:t>
              <w:br/>
              <w:t>Sebagai Panitia dalam Acara SportFest FTMM 2O24</w:t>
              <w:br/>
              <w:t>DekanFTMM</w:t>
              <w:br/>
              <w:t>PresidenBEMFTMM</w:t>
              <w:br/>
              <w:t>Ketua Pelaksana</w:t>
              <w:br/>
              <w:t>Universitas Airlangga</w:t>
              <w:br/>
              <w:t>CUversitasAirlangga</w:t>
              <w:br/>
              <w:t>SportFestFTMM2024</w:t>
              <w:br/>
              <w:t>Prof.Dr.Dwi Setyawan,S.Si.,M.Si.,Apt</w:t>
              <w:br/>
              <w:t>SukmaSekarDevita</w:t>
              <w:br/>
              <w:t>Nasya Syabilla Al-Zuhdi</w:t>
              <w:br/>
              <w:t>Nomor. 2133/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Prediksi Pipeline</w:t>
            </w:r>
          </w:p>
        </w:tc>
        <w:tc>
          <w:tcPr>
            <w:tcW w:type="dxa" w:w="288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Ground Truth</w:t>
            </w:r>
          </w:p>
        </w:tc>
        <w:tc>
          <w:tcPr>
            <w:tcW w:type="dxa" w:w="144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Match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nama_kegiatan_sertifikasi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SportFest FTMM 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Sport Fest FTMM 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MISMATCH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waktu_mulai_pelaksanaan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null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-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MISMATCH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waktu_selesai_pelaksanaan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null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MISMATCH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penyelenggara_kegiatan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BEM FTMM Universitas Airlangga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BEM FTMM Universitas Airlangga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nomor_bukti_fisik_nomor_sertifikasi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2133/B/UN3.FTMM/KM.04/2024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2133/B/UN3.FTMM/KM.04/2024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tingkat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Fakultas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Fakultas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F5496"/>
        </w:rPr>
        <w:t>Kasus 3: VENEDICT_panitia_karsa (embedded)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62626"/>
          <w:sz w:val="21"/>
        </w:rPr>
        <w:t>Snippet Teks Input Mentah: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val="clear" w:color="auto" w:fill="F6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6"/>
              </w:rPr>
              <w:t xml:space="preserve">3611/B/UN3.FTMM/KM.06.02/2024 </w:t>
              <w:br/>
              <w:t>PANITIA</w:t>
              <w:br/>
              <w:t>VENEDICT GRINALDY PRASETYO</w:t>
              <w:br/>
              <w:t>fmmnar</w:t>
              <w:br/>
              <w:t>BEMFTMM</w:t>
              <w:br/>
              <w:t>KARSA</w:t>
              <w:br/>
              <w:t>SERTIFIKAT</w:t>
              <w:br/>
              <w:t>Nomor:3611/B/UN3.FTMM/KM.06.02/2024</w:t>
              <w:br/>
              <w:t>Diberikan kepada:</w:t>
              <w:br/>
              <w:t>VENEDICTGRINALDYPRASETYO</w:t>
              <w:br/>
              <w:t>atas partisipasinya sebagai</w:t>
              <w:br/>
              <w:t>PANITIA</w:t>
              <w:br/>
              <w:t>KARSAFTMM2024yangdiselenggarakanolehFakultasTeknologiMajudanMultidisiplin</w:t>
              <w:br/>
              <w:t>UniversitasAirlanggapadatanggal21-23Agustus2o24</w:t>
              <w:br/>
              <w:t>DekanFTMM</w:t>
              <w:br/>
              <w:t>KetuaPKKMB</w:t>
              <w:br/>
              <w:t>PresidenBEMFTMM</w:t>
              <w:br/>
              <w:t>KetuaPelaksana</w:t>
              <w:br/>
              <w:t>UniversitasAi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Prediksi Pipeline</w:t>
            </w:r>
          </w:p>
        </w:tc>
        <w:tc>
          <w:tcPr>
            <w:tcW w:type="dxa" w:w="288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Ground Truth</w:t>
            </w:r>
          </w:p>
        </w:tc>
        <w:tc>
          <w:tcPr>
            <w:tcW w:type="dxa" w:w="144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Match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nama_kegiatan_sertifikasi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KARSA FTMM 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KARSA FTMM 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waktu_mulai_pelaksanaan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21/08/2024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21 Agustus 2024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waktu_selesai_pelaksanaan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23/08/2024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23 Agustus 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penyelenggara_kegiatan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Fakultas Teknologi Maju dan Multidisiplin Universitas Airlangga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BEM FTMM Universitas Airlangga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nomor_bukti_fisik_nomor_sertifikasi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3611/B/UN3.FTMM/KM.06.02/2024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3611/B/UN3.FTMM/KM.06.02/2024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tingkat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Fakultas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Fakultas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F5496"/>
        </w:rPr>
        <w:t>Kasus 4: Venedict_panitia_specta (scan)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62626"/>
          <w:sz w:val="21"/>
        </w:rPr>
        <w:t>Snippet Teks Input Mentah: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val="clear" w:color="auto" w:fill="F6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6"/>
              </w:rPr>
              <w:t>5028/B/UN3.FTMM/KM.06.02/2024</w:t>
              <w:br/>
              <w:t>Venedict Grinaldy Prasetyo</w:t>
              <w:br/>
              <w:t>Kampus</w:t>
              <w:br/>
              <w:t>fmmnar</w:t>
              <w:br/>
              <w:t>specta</w:t>
              <w:br/>
              <w:t>Merdeka</w:t>
              <w:br/>
              <w:t>CERTIFICATE</w:t>
              <w:br/>
              <w:t>Number : 5028/B/UN3.FTMM/KM.06.02/2024</w:t>
              <w:br/>
              <w:t>This certification is proudly presented to</w:t>
              <w:br/>
              <w:t>Venedict Grinaldy P</w:t>
              <w:br/>
              <w:t>Prasetyo</w:t>
              <w:br/>
              <w:t>asa committee</w:t>
              <w:br/>
              <w:t>atSPECTA</w:t>
              <w:br/>
              <w:t>which held fromSeptember21 to December7,2024 byHimatesda</w:t>
              <w:br/>
              <w:t>111</w:t>
              <w:br/>
              <w:t>LIN</w:t>
              <w:br/>
              <w:t>HIMATESDA</w:t>
              <w:br/>
              <w:t>Prof.Dr.Dwi Setyawan,S.Si.,M.Si.,Apt.</w:t>
              <w:br/>
              <w:t>Putu Aryasuta Tirta</w:t>
              <w:br/>
              <w:t>Safina Aurpra Andriani</w:t>
              <w:br/>
              <w:t>DeanofFTMMUn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Prediksi Pipeline</w:t>
            </w:r>
          </w:p>
        </w:tc>
        <w:tc>
          <w:tcPr>
            <w:tcW w:type="dxa" w:w="288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Ground Truth</w:t>
            </w:r>
          </w:p>
        </w:tc>
        <w:tc>
          <w:tcPr>
            <w:tcW w:type="dxa" w:w="144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Match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nama_kegiatan_sertifikasi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SPECTA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SPECTA 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FUZZY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waktu_mulai_pelaksanaan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21/09/2024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21 September 2024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waktu_selesai_pelaksanaan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07/12/2024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7 Desember 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penyelenggara_kegiatan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Himatesda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Himatesda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nomor_bukti_fisik_nomor_sertifikasi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5028/B/UN3.FTMM/KM.06.02/2024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5028/B/UN3.FTMM/KM.06.02/2024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tingkat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Departemen/Program Studi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Departemen/Program Studi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rFonts w:ascii="Calibri" w:hAnsi="Calibri"/>
          <w:b/>
          <w:color w:val="2F5496"/>
        </w:rPr>
        <w:t>Kasus 5: primarizki_panitia_binary_2024 (scan)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262626"/>
          <w:sz w:val="21"/>
        </w:rPr>
        <w:t>Snippet Teks Input Mentah: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shd w:val="clear" w:color="auto" w:fill="F6F8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4292F"/>
                <w:sz w:val="16"/>
              </w:rPr>
              <w:t>4134/B/UN3.FTMM/KM.04/2024</w:t>
              <w:br/>
              <w:t>Primarizki Ahmad Hariyono</w:t>
              <w:br/>
              <w:t>PANITIA</w:t>
              <w:br/>
              <w:t>fmmsey</w:t>
              <w:br/>
              <w:t>10101</w:t>
              <w:br/>
              <w:t>器</w:t>
              <w:br/>
              <w:t>SERTIFIKAT</w:t>
              <w:br/>
              <w:t>Nom0r : 4134/B/UN3.FTMM/KM.04/2024</w:t>
              <w:br/>
              <w:t>BINARY 4.O</w:t>
              <w:br/>
              <w:t>DIBERIKANKEPADA:</w:t>
              <w:br/>
              <w:t>PRIMARIZKI AHMAD HARIYONO</w:t>
              <w:br/>
              <w:t>atas partisipasinya sebagai</w:t>
              <w:br/>
              <w:t>PANITIA</w:t>
              <w:br/>
              <w:t>dalam rangkaian acara BINARY 4.0 (Building Freshman Solidarity and Character Development)</w:t>
              <w:br/>
              <w:t>yang diselenggarakan oleh Program Studi S1 Teknologi Sains Data Universitas Airlangga</w:t>
              <w:br/>
              <w:t>TMMUniversit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9D4E4"/>
          <w:left w:val="single" w:sz="4" w:space="0" w:color="C9D4E4"/>
          <w:bottom w:val="single" w:sz="4" w:space="0" w:color="C9D4E4"/>
          <w:right w:val="single" w:sz="4" w:space="0" w:color="C9D4E4"/>
          <w:insideH w:val="single" w:sz="4" w:space="0" w:color="C9D4E4"/>
          <w:insideV w:val="single" w:sz="4" w:space="0" w:color="C9D4E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68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Prediksi Pipeline</w:t>
            </w:r>
          </w:p>
        </w:tc>
        <w:tc>
          <w:tcPr>
            <w:tcW w:type="dxa" w:w="288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Ground Truth</w:t>
            </w:r>
          </w:p>
        </w:tc>
        <w:tc>
          <w:tcPr>
            <w:tcW w:type="dxa" w:w="1440"/>
            <w:shd w:val="clear" w:color="auto" w:fill="1F386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 Match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nama_kegiatan_sertifikasi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BINARY 4.0 (Building Freshman Solidarity and Character Development)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BINARY 4.0 (Building Freshman Solidarity and Character Development)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waktu_mulai_pelaksanaan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null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-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MISMATCH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waktu_selesai_pelaksanaan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null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-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MISMATCH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penyelenggara_kegiatan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Program Studi S1 Teknologi Sains Data Universitas Airlangga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Program Studi S1 Teknologi Sains Data Universitas Airlangga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nomor_bukti_fisik_nomor_sertifikasi</w:t>
            </w:r>
          </w:p>
        </w:tc>
        <w:tc>
          <w:tcPr>
            <w:tcW w:type="dxa" w:w="3168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4134/B/UN3.FTMM/KM.04/2024</w:t>
            </w:r>
          </w:p>
        </w:tc>
        <w:tc>
          <w:tcPr>
            <w:tcW w:type="dxa" w:w="288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4134/B/UN3.FTMM/KM.04/2024</w:t>
            </w:r>
          </w:p>
        </w:tc>
        <w:tc>
          <w:tcPr>
            <w:tcW w:type="dxa" w:w="1440"/>
            <w:shd w:val="clear" w:color="auto"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  <w:tr>
        <w:tc>
          <w:tcPr>
            <w:tcW w:type="dxa" w:w="2592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tingkat</w:t>
            </w:r>
          </w:p>
        </w:tc>
        <w:tc>
          <w:tcPr>
            <w:tcW w:type="dxa" w:w="3168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Departemen/Program Studi</w:t>
            </w:r>
          </w:p>
        </w:tc>
        <w:tc>
          <w:tcPr>
            <w:tcW w:type="dxa" w:w="288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color w:val="262626"/>
                <w:sz w:val="18"/>
              </w:rPr>
              <w:t>Departemen/Program Studi</w:t>
            </w:r>
          </w:p>
        </w:tc>
        <w:tc>
          <w:tcPr>
            <w:tcW w:type="dxa" w:w="1440"/>
            <w:shd w:val="clear" w:color="auto" w:fill="F2F6FC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Calibri" w:hAnsi="Calibri"/>
                <w:b/>
                <w:color w:val="262626"/>
                <w:sz w:val="18"/>
              </w:rPr>
              <w:t>EXACT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1F3864"/>
        </w:rPr>
        <w:t>Bab 5: Empirical Robustness &amp; Generalization Proof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1. Lapis 1: Validasi Statistik (5-Fold Stratified CV &amp; Bootstrap 1000x CI):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   - 5-Fold Stratified Accuracy: Mean 67.62% (Min-Fold: 58.89%, Std Dev: 7.08%).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   - Bootstrap 1000x Resampling: 95% CI [62.39, 72.3].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2. Lapis 2: Integritas Uji Bebas Kebocoran &amp; Anti-Hardcoding: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   - Seluruh teks diekstrak murni dari biner dokumen sumber tanpa reuse teks lama. Evaluator Matcher v2 dan Ground Truth v9 dibekukan.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3. Lapis 3: Arsitektur Safety Net Produksi &amp; Failure Tolerance: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 xml:space="preserve">   - Mekanisme pacing delay dan exponential retry loop memastikan reliabilitas terhadap lonjakan request dan pembatasan kuota.</w:t>
      </w:r>
    </w:p>
    <w:p>
      <w:pPr>
        <w:pStyle w:val="Heading1"/>
        <w:spacing w:before="240" w:after="80"/>
      </w:pPr>
      <w:r>
        <w:rPr>
          <w:rFonts w:ascii="Calibri" w:hAnsi="Calibri"/>
          <w:b/>
          <w:color w:val="1F3864"/>
        </w:rPr>
        <w:t>Bab 6: Kesimpulan &amp; Rekomendasi Deployment</w:t>
      </w:r>
    </w:p>
    <w:p>
      <w:pPr>
        <w:spacing w:after="80" w:line="276" w:lineRule="auto"/>
      </w:pPr>
      <w:r>
        <w:rPr>
          <w:rFonts w:ascii="Calibri" w:hAnsi="Calibri"/>
          <w:b w:val="0"/>
          <w:i w:val="0"/>
          <w:color w:val="262626"/>
          <w:sz w:val="21"/>
        </w:rPr>
        <w:t>Berdasarkan bukti empiris di atas, varian production_conditional direkomendasikan sebagai pembentukan teks input standar produksi. Perubahan konfigurasi produksi siap dipromosikan setelah peninjauan eksplisit tim.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