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jpeg" ContentType="image/jpeg"/>
  <Override PartName="/word/media/image2.jpeg" ContentType="image/jpeg"/>
  <Override PartName="/word/media/image3.jpeg" ContentType="image/jpeg"/>
  <Override PartName="/word/media/image4.jpeg" ContentType="image/jpeg"/>
  <Override PartName="/word/media/image5.jpeg" ContentType="image/jpeg"/>
  <Override PartName="/word/media/image6.jpeg" ContentType="image/jpeg"/>
  <Override PartName="/word/media/image7.jpeg" ContentType="image/jpeg"/>
  <Override PartName="/word/media/image8.jpeg" ContentType="image/jpeg"/>
  <Override PartName="/word/media/image9.png" ContentType="image/png"/>
  <Override PartName="/word/media/image10.jpeg" ContentType="image/jpeg"/>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0" w:after="200"/>
        <w:jc w:val="center"/>
        <w:rPr/>
      </w:pPr>
      <w:r>
        <w:rPr>
          <w:rFonts w:eastAsia="Arial" w:cs="Arial"/>
          <w:b/>
          <w:bCs/>
          <w:color w:val="1F497D"/>
          <w:sz w:val="28"/>
          <w:szCs w:val="28"/>
        </w:rPr>
        <w:t>UNIVERSITÉ D'ABOMEY-CALAVI</w:t>
      </w:r>
    </w:p>
    <w:p>
      <w:pPr>
        <w:pStyle w:val="Normal"/>
        <w:spacing w:before="0" w:after="80"/>
        <w:jc w:val="center"/>
        <w:rPr/>
      </w:pPr>
      <w:r>
        <w:rPr>
          <w:rFonts w:eastAsia="Arial" w:cs="Arial"/>
          <w:color w:val="404040"/>
          <w:sz w:val="24"/>
          <w:szCs w:val="24"/>
        </w:rPr>
        <w:t>Institut de Formation et de Recherche en Informatique (IFRI)</w:t>
      </w:r>
    </w:p>
    <w:p>
      <w:pPr>
        <w:pStyle w:val="Normal"/>
        <w:spacing w:before="0" w:after="80"/>
        <w:jc w:val="center"/>
        <w:rPr/>
      </w:pPr>
      <w:r>
        <w:rPr>
          <w:rFonts w:eastAsia="Arial" w:cs="Arial"/>
          <w:i/>
          <w:iCs/>
          <w:color w:val="666666"/>
          <w:sz w:val="22"/>
          <w:szCs w:val="22"/>
        </w:rPr>
        <w:t>Enseignant : Dr TABA CHABI K Wahabou</w:t>
      </w:r>
    </w:p>
    <w:p>
      <w:pPr>
        <w:pStyle w:val="Normal"/>
        <w:rPr/>
      </w:pPr>
      <w:r>
        <w:rPr/>
      </w:r>
    </w:p>
    <w:p>
      <w:pPr>
        <w:pStyle w:val="Normal"/>
        <w:spacing w:before="600" w:after="200"/>
        <w:jc w:val="center"/>
        <w:rPr/>
      </w:pPr>
      <w:r>
        <w:rPr>
          <w:rFonts w:eastAsia="Arial" w:cs="Arial"/>
          <w:b/>
          <w:bCs/>
          <w:color w:val="2E74B5"/>
          <w:sz w:val="36"/>
          <w:szCs w:val="36"/>
        </w:rPr>
        <w:t>RAPPORT DE PROJET</w:t>
      </w:r>
    </w:p>
    <w:p>
      <w:pPr>
        <w:pStyle w:val="Normal"/>
        <w:spacing w:before="0" w:after="100"/>
        <w:jc w:val="center"/>
        <w:rPr/>
      </w:pPr>
      <w:r>
        <w:rPr>
          <w:rFonts w:eastAsia="Arial" w:cs="Arial"/>
          <w:b/>
          <w:bCs/>
          <w:color w:val="1F497D"/>
          <w:sz w:val="26"/>
          <w:szCs w:val="26"/>
        </w:rPr>
        <w:t>Projet 2 : Conception et Déploiement d'un ERP avec Odoo</w:t>
      </w:r>
    </w:p>
    <w:p>
      <w:pPr>
        <w:pStyle w:val="Normal"/>
        <w:spacing w:before="0" w:after="600"/>
        <w:jc w:val="center"/>
        <w:rPr/>
      </w:pPr>
      <w:r>
        <w:rPr>
          <w:rFonts w:eastAsia="Arial" w:cs="Arial"/>
          <w:i/>
          <w:iCs/>
          <w:color w:val="2E74B5"/>
          <w:sz w:val="24"/>
          <w:szCs w:val="24"/>
        </w:rPr>
        <w:t>Entreprise fictive : TechDistrib SARL</w:t>
      </w:r>
    </w:p>
    <w:p>
      <w:pPr>
        <w:pStyle w:val="Normal"/>
        <w:spacing w:before="0" w:after="80"/>
        <w:jc w:val="center"/>
        <w:rPr/>
      </w:pPr>
      <w:r>
        <w:rPr>
          <w:rFonts w:eastAsia="Arial" w:cs="Arial"/>
          <w:b/>
          <w:bCs/>
          <w:sz w:val="22"/>
          <w:szCs w:val="22"/>
        </w:rPr>
        <w:t>Rapport Final — Synthèse du projet</w:t>
      </w:r>
    </w:p>
    <w:p>
      <w:pPr>
        <w:pStyle w:val="Normal"/>
        <w:rPr/>
      </w:pPr>
      <w:r>
        <w:rPr/>
      </w:r>
    </w:p>
    <w:p>
      <w:pPr>
        <w:pStyle w:val="Normal"/>
        <w:spacing w:before="0" w:after="80"/>
        <w:jc w:val="center"/>
        <w:rPr/>
      </w:pPr>
      <w:r>
        <w:rPr>
          <w:rFonts w:eastAsia="Arial" w:cs="Arial"/>
          <w:color w:val="666666"/>
          <w:sz w:val="22"/>
          <w:szCs w:val="22"/>
        </w:rPr>
        <w:t>Année académique 2025-2026</w:t>
      </w:r>
      <w:r>
        <w:br w:type="page"/>
      </w:r>
    </w:p>
    <w:p>
      <w:pPr>
        <w:pStyle w:val="Normal"/>
        <w:rPr/>
      </w:pPr>
      <w:r>
        <w:rPr/>
      </w:r>
    </w:p>
    <w:p>
      <w:pPr>
        <w:pStyle w:val="Titre1"/>
        <w:spacing w:before="320" w:after="160"/>
        <w:rPr/>
      </w:pPr>
      <w:r>
        <w:rPr>
          <w:rFonts w:eastAsia="Arial" w:cs="Arial" w:ascii="Arial" w:hAnsi="Arial"/>
          <w:b/>
          <w:bCs/>
          <w:color w:val="1F497D"/>
          <w:sz w:val="28"/>
          <w:szCs w:val="28"/>
        </w:rPr>
        <w:t>1. Introduction</w:t>
      </w:r>
    </w:p>
    <w:p>
      <w:pPr>
        <w:pStyle w:val="Normal"/>
        <w:spacing w:before="60" w:after="100"/>
        <w:rPr/>
      </w:pPr>
      <w:r>
        <w:rPr>
          <w:rFonts w:eastAsia="Arial" w:cs="Arial"/>
          <w:sz w:val="22"/>
          <w:szCs w:val="22"/>
        </w:rPr>
        <w:t>TechDistrib SARL est une entreprise fictive spécialisée dans la distribution de matériel informatique au Bénin. Ce projet consiste à concevoir et déployer un ERP basé sur Odoo 16 pour automatiser et intégrer ses processus métier. Il a été conduit selon la méthode Waterfall sur deux semaines et demi.</w:t>
      </w:r>
      <w:r>
        <w:br w:type="page"/>
      </w:r>
    </w:p>
    <w:p>
      <w:pPr>
        <w:pStyle w:val="Normal"/>
        <w:rPr/>
      </w:pPr>
      <w:r>
        <w:rPr/>
      </w:r>
    </w:p>
    <w:p>
      <w:pPr>
        <w:pStyle w:val="Titre1"/>
        <w:spacing w:before="320" w:after="160"/>
        <w:rPr/>
      </w:pPr>
      <w:r>
        <w:rPr>
          <w:rFonts w:eastAsia="Arial" w:cs="Arial" w:ascii="Arial" w:hAnsi="Arial"/>
          <w:b/>
          <w:bCs/>
          <w:color w:val="1F497D"/>
          <w:sz w:val="28"/>
          <w:szCs w:val="28"/>
        </w:rPr>
        <w:t>2. Méthode de gestion — Waterfall</w:t>
      </w:r>
    </w:p>
    <w:p>
      <w:pPr>
        <w:pStyle w:val="Titre2"/>
        <w:spacing w:before="240" w:after="120"/>
        <w:rPr/>
      </w:pPr>
      <w:r>
        <w:rPr>
          <w:rFonts w:eastAsia="Arial" w:cs="Arial" w:ascii="Arial" w:hAnsi="Arial"/>
          <w:b/>
          <w:bCs/>
          <w:color w:val="2E74B5"/>
          <w:sz w:val="24"/>
          <w:szCs w:val="24"/>
        </w:rPr>
        <w:t>2.1 Présentation</w:t>
      </w:r>
    </w:p>
    <w:p>
      <w:pPr>
        <w:pStyle w:val="Normal"/>
        <w:spacing w:before="60" w:after="100"/>
        <w:rPr/>
      </w:pPr>
      <w:r>
        <w:rPr>
          <w:rFonts w:eastAsia="Arial" w:cs="Arial"/>
          <w:sz w:val="22"/>
          <w:szCs w:val="22"/>
        </w:rPr>
        <w:t>La méthode Waterfall organise le projet en cinq phases séquentielles sur 13 jours. Chaque phase est validée avant de passer à la suivante. Ce choix est adapté à ce projet car les besoins de TechDistrib SARL sont stables et bien définis dès le départ.</w:t>
      </w:r>
    </w:p>
    <w:p>
      <w:pPr>
        <w:pStyle w:val="Titre2"/>
        <w:spacing w:before="240" w:after="120"/>
        <w:rPr/>
      </w:pPr>
      <w:r>
        <w:rPr>
          <w:rFonts w:eastAsia="Arial" w:cs="Arial" w:ascii="Arial" w:hAnsi="Arial"/>
          <w:b/>
          <w:bCs/>
          <w:color w:val="2E74B5"/>
          <w:sz w:val="24"/>
          <w:szCs w:val="24"/>
        </w:rPr>
        <w:t>2.2 Organisation des phases</w:t>
      </w:r>
    </w:p>
    <w:p>
      <w:pPr>
        <w:pStyle w:val="Normal"/>
        <w:rPr/>
      </w:pPr>
      <w:r>
        <w:rPr/>
      </w:r>
    </w:p>
    <w:tbl>
      <w:tblPr>
        <w:tblW w:w="9360" w:type="dxa"/>
        <w:jc w:val="left"/>
        <w:tblInd w:w="0" w:type="dxa"/>
        <w:tblLayout w:type="fixed"/>
        <w:tblCellMar>
          <w:top w:w="80" w:type="dxa"/>
          <w:left w:w="120" w:type="dxa"/>
          <w:bottom w:w="80" w:type="dxa"/>
          <w:right w:w="120" w:type="dxa"/>
        </w:tblCellMar>
      </w:tblPr>
      <w:tblGrid>
        <w:gridCol w:w="1798"/>
        <w:gridCol w:w="2802"/>
        <w:gridCol w:w="4760"/>
      </w:tblGrid>
      <w:tr>
        <w:trPr/>
        <w:tc>
          <w:tcPr>
            <w:tcW w:w="1798" w:type="dxa"/>
            <w:tcBorders>
              <w:top w:val="single" w:sz="2" w:space="0" w:color="CCCCCC"/>
              <w:left w:val="single" w:sz="2" w:space="0" w:color="CCCCCC"/>
              <w:bottom w:val="single" w:sz="2" w:space="0" w:color="CCCCCC"/>
              <w:right w:val="single" w:sz="2" w:space="0" w:color="CCCCCC"/>
            </w:tcBorders>
            <w:shd w:fill="2E74B5" w:val="clear"/>
          </w:tcPr>
          <w:p>
            <w:pPr>
              <w:pStyle w:val="Normal"/>
              <w:widowControl w:val="false"/>
              <w:rPr/>
            </w:pPr>
            <w:r>
              <w:rPr>
                <w:rFonts w:eastAsia="Arial" w:cs="Arial"/>
                <w:b/>
                <w:bCs/>
                <w:color w:val="FFFFFF"/>
                <w:sz w:val="20"/>
                <w:szCs w:val="20"/>
              </w:rPr>
              <w:t>Phase</w:t>
            </w:r>
          </w:p>
        </w:tc>
        <w:tc>
          <w:tcPr>
            <w:tcW w:w="2802" w:type="dxa"/>
            <w:tcBorders>
              <w:top w:val="single" w:sz="2" w:space="0" w:color="CCCCCC"/>
              <w:left w:val="single" w:sz="2" w:space="0" w:color="CCCCCC"/>
              <w:bottom w:val="single" w:sz="2" w:space="0" w:color="CCCCCC"/>
              <w:right w:val="single" w:sz="2" w:space="0" w:color="CCCCCC"/>
            </w:tcBorders>
            <w:shd w:fill="2E74B5" w:val="clear"/>
          </w:tcPr>
          <w:p>
            <w:pPr>
              <w:pStyle w:val="Normal"/>
              <w:widowControl w:val="false"/>
              <w:rPr/>
            </w:pPr>
            <w:r>
              <w:rPr>
                <w:rFonts w:eastAsia="Arial" w:cs="Arial"/>
                <w:b/>
                <w:bCs/>
                <w:color w:val="FFFFFF"/>
                <w:sz w:val="20"/>
                <w:szCs w:val="20"/>
              </w:rPr>
              <w:t>Période</w:t>
            </w:r>
          </w:p>
        </w:tc>
        <w:tc>
          <w:tcPr>
            <w:tcW w:w="4760" w:type="dxa"/>
            <w:tcBorders>
              <w:top w:val="single" w:sz="2" w:space="0" w:color="CCCCCC"/>
              <w:left w:val="single" w:sz="2" w:space="0" w:color="CCCCCC"/>
              <w:bottom w:val="single" w:sz="2" w:space="0" w:color="CCCCCC"/>
              <w:right w:val="single" w:sz="2" w:space="0" w:color="CCCCCC"/>
            </w:tcBorders>
            <w:shd w:fill="2E74B5" w:val="clear"/>
          </w:tcPr>
          <w:p>
            <w:pPr>
              <w:pStyle w:val="Normal"/>
              <w:widowControl w:val="false"/>
              <w:rPr/>
            </w:pPr>
            <w:r>
              <w:rPr>
                <w:rFonts w:eastAsia="Arial" w:cs="Arial"/>
                <w:b/>
                <w:bCs/>
                <w:color w:val="FFFFFF"/>
                <w:sz w:val="20"/>
                <w:szCs w:val="20"/>
              </w:rPr>
              <w:t>Activités et livrables</w:t>
            </w:r>
          </w:p>
        </w:tc>
      </w:tr>
      <w:tr>
        <w:trPr/>
        <w:tc>
          <w:tcPr>
            <w:tcW w:w="1798" w:type="dxa"/>
            <w:tcBorders>
              <w:top w:val="single" w:sz="2" w:space="0" w:color="CCCCCC"/>
              <w:left w:val="single" w:sz="2" w:space="0" w:color="CCCCCC"/>
              <w:bottom w:val="single" w:sz="2" w:space="0" w:color="CCCCCC"/>
              <w:right w:val="single" w:sz="2" w:space="0" w:color="CCCCCC"/>
            </w:tcBorders>
            <w:shd w:fill="EBF3FA" w:val="clear"/>
          </w:tcPr>
          <w:p>
            <w:pPr>
              <w:pStyle w:val="Normal"/>
              <w:widowControl w:val="false"/>
              <w:rPr/>
            </w:pPr>
            <w:r>
              <w:rPr>
                <w:rFonts w:eastAsia="Arial" w:cs="Arial"/>
                <w:b w:val="false"/>
                <w:bCs w:val="false"/>
                <w:color w:val="000000"/>
                <w:sz w:val="20"/>
                <w:szCs w:val="20"/>
              </w:rPr>
              <w:t>Phase 1 — Besoins</w:t>
            </w:r>
          </w:p>
        </w:tc>
        <w:tc>
          <w:tcPr>
            <w:tcW w:w="2802"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b w:val="false"/>
                <w:bCs w:val="false"/>
                <w:color w:val="000000"/>
                <w:sz w:val="20"/>
                <w:szCs w:val="20"/>
              </w:rPr>
              <w:t>Jours 1-2 (Semaine 1)</w:t>
            </w:r>
          </w:p>
        </w:tc>
        <w:tc>
          <w:tcPr>
            <w:tcW w:w="4760" w:type="dxa"/>
            <w:tcBorders>
              <w:top w:val="single" w:sz="2" w:space="0" w:color="CCCCCC"/>
              <w:left w:val="single" w:sz="2" w:space="0" w:color="CCCCCC"/>
              <w:bottom w:val="single" w:sz="2" w:space="0" w:color="CCCCCC"/>
              <w:right w:val="single" w:sz="2" w:space="0" w:color="CCCCCC"/>
            </w:tcBorders>
            <w:shd w:fill="EBF3FA" w:val="clear"/>
          </w:tcPr>
          <w:p>
            <w:pPr>
              <w:pStyle w:val="Normal"/>
              <w:widowControl w:val="false"/>
              <w:rPr/>
            </w:pPr>
            <w:r>
              <w:rPr>
                <w:rFonts w:eastAsia="Arial" w:cs="Arial"/>
                <w:b w:val="false"/>
                <w:bCs w:val="false"/>
                <w:color w:val="000000"/>
                <w:sz w:val="20"/>
                <w:szCs w:val="20"/>
              </w:rPr>
              <w:t>Recueil et analyse des besoins, identification des acteurs — Livrable : Document d'analyse</w:t>
            </w:r>
          </w:p>
        </w:tc>
      </w:tr>
      <w:tr>
        <w:trPr/>
        <w:tc>
          <w:tcPr>
            <w:tcW w:w="1798" w:type="dxa"/>
            <w:tcBorders>
              <w:top w:val="single" w:sz="2" w:space="0" w:color="CCCCCC"/>
              <w:left w:val="single" w:sz="2" w:space="0" w:color="CCCCCC"/>
              <w:bottom w:val="single" w:sz="2" w:space="0" w:color="CCCCCC"/>
              <w:right w:val="single" w:sz="2" w:space="0" w:color="CCCCCC"/>
            </w:tcBorders>
            <w:shd w:fill="EBF3FA" w:val="clear"/>
          </w:tcPr>
          <w:p>
            <w:pPr>
              <w:pStyle w:val="Normal"/>
              <w:widowControl w:val="false"/>
              <w:rPr/>
            </w:pPr>
            <w:r>
              <w:rPr>
                <w:rFonts w:eastAsia="Arial" w:cs="Arial"/>
                <w:b w:val="false"/>
                <w:bCs w:val="false"/>
                <w:color w:val="000000"/>
                <w:sz w:val="20"/>
                <w:szCs w:val="20"/>
              </w:rPr>
              <w:t>Phase 2 — Conception</w:t>
            </w:r>
          </w:p>
        </w:tc>
        <w:tc>
          <w:tcPr>
            <w:tcW w:w="2802"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b w:val="false"/>
                <w:bCs w:val="false"/>
                <w:color w:val="000000"/>
                <w:sz w:val="20"/>
                <w:szCs w:val="20"/>
              </w:rPr>
              <w:t>Jours 3-4 (Semaine 1)</w:t>
            </w:r>
          </w:p>
        </w:tc>
        <w:tc>
          <w:tcPr>
            <w:tcW w:w="4760" w:type="dxa"/>
            <w:tcBorders>
              <w:top w:val="single" w:sz="2" w:space="0" w:color="CCCCCC"/>
              <w:left w:val="single" w:sz="2" w:space="0" w:color="CCCCCC"/>
              <w:bottom w:val="single" w:sz="2" w:space="0" w:color="CCCCCC"/>
              <w:right w:val="single" w:sz="2" w:space="0" w:color="CCCCCC"/>
            </w:tcBorders>
            <w:shd w:fill="EBF3FA" w:val="clear"/>
          </w:tcPr>
          <w:p>
            <w:pPr>
              <w:pStyle w:val="Normal"/>
              <w:widowControl w:val="false"/>
              <w:rPr/>
            </w:pPr>
            <w:r>
              <w:rPr>
                <w:rFonts w:eastAsia="Arial" w:cs="Arial"/>
                <w:b w:val="false"/>
                <w:bCs w:val="false"/>
                <w:color w:val="000000"/>
                <w:sz w:val="20"/>
                <w:szCs w:val="20"/>
              </w:rPr>
              <w:t xml:space="preserve">Modélisation UML : cas d'utilisation, classes, séquence, activités — Livrable : </w:t>
            </w:r>
            <w:r>
              <w:rPr>
                <w:rFonts w:eastAsia="Arial" w:cs="Arial"/>
                <w:b w:val="false"/>
                <w:bCs w:val="false"/>
                <w:color w:val="000000"/>
                <w:sz w:val="20"/>
                <w:szCs w:val="20"/>
              </w:rPr>
              <w:t>3</w:t>
            </w:r>
            <w:r>
              <w:rPr>
                <w:rFonts w:eastAsia="Arial" w:cs="Arial"/>
                <w:b w:val="false"/>
                <w:bCs w:val="false"/>
                <w:color w:val="000000"/>
                <w:sz w:val="20"/>
                <w:szCs w:val="20"/>
              </w:rPr>
              <w:t xml:space="preserve"> diagrammes UML + Rapport Partie 1</w:t>
            </w:r>
          </w:p>
        </w:tc>
      </w:tr>
      <w:tr>
        <w:trPr/>
        <w:tc>
          <w:tcPr>
            <w:tcW w:w="1798" w:type="dxa"/>
            <w:tcBorders>
              <w:top w:val="single" w:sz="2" w:space="0" w:color="CCCCCC"/>
              <w:left w:val="single" w:sz="2" w:space="0" w:color="CCCCCC"/>
              <w:bottom w:val="single" w:sz="2" w:space="0" w:color="CCCCCC"/>
              <w:right w:val="single" w:sz="2" w:space="0" w:color="CCCCCC"/>
            </w:tcBorders>
            <w:shd w:fill="EBF3FA" w:val="clear"/>
          </w:tcPr>
          <w:p>
            <w:pPr>
              <w:pStyle w:val="Normal"/>
              <w:widowControl w:val="false"/>
              <w:rPr/>
            </w:pPr>
            <w:r>
              <w:rPr>
                <w:rFonts w:eastAsia="Arial" w:cs="Arial"/>
                <w:b w:val="false"/>
                <w:bCs w:val="false"/>
                <w:color w:val="000000"/>
                <w:sz w:val="20"/>
                <w:szCs w:val="20"/>
              </w:rPr>
              <w:t>Phase 3 — Implémentation</w:t>
            </w:r>
          </w:p>
        </w:tc>
        <w:tc>
          <w:tcPr>
            <w:tcW w:w="2802"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b w:val="false"/>
                <w:bCs w:val="false"/>
                <w:color w:val="000000"/>
                <w:sz w:val="20"/>
                <w:szCs w:val="20"/>
              </w:rPr>
              <w:t>Jours 5-8 (Semaines 1-2)</w:t>
            </w:r>
          </w:p>
        </w:tc>
        <w:tc>
          <w:tcPr>
            <w:tcW w:w="4760" w:type="dxa"/>
            <w:tcBorders>
              <w:top w:val="single" w:sz="2" w:space="0" w:color="CCCCCC"/>
              <w:left w:val="single" w:sz="2" w:space="0" w:color="CCCCCC"/>
              <w:bottom w:val="single" w:sz="2" w:space="0" w:color="CCCCCC"/>
              <w:right w:val="single" w:sz="2" w:space="0" w:color="CCCCCC"/>
            </w:tcBorders>
            <w:shd w:fill="EBF3FA" w:val="clear"/>
          </w:tcPr>
          <w:p>
            <w:pPr>
              <w:pStyle w:val="Normal"/>
              <w:widowControl w:val="false"/>
              <w:rPr/>
            </w:pPr>
            <w:r>
              <w:rPr>
                <w:rFonts w:eastAsia="Arial" w:cs="Arial"/>
                <w:b w:val="false"/>
                <w:bCs w:val="false"/>
                <w:color w:val="000000"/>
                <w:sz w:val="20"/>
                <w:szCs w:val="20"/>
              </w:rPr>
              <w:t>Installation Odoo via Docker, configuration des modules Vente, Inventaire, Facturation, Site web — Livrable : Rapport Partie 2 + docker-compose.yml</w:t>
            </w:r>
          </w:p>
        </w:tc>
      </w:tr>
      <w:tr>
        <w:trPr/>
        <w:tc>
          <w:tcPr>
            <w:tcW w:w="1798" w:type="dxa"/>
            <w:tcBorders>
              <w:top w:val="single" w:sz="2" w:space="0" w:color="CCCCCC"/>
              <w:left w:val="single" w:sz="2" w:space="0" w:color="CCCCCC"/>
              <w:bottom w:val="single" w:sz="2" w:space="0" w:color="CCCCCC"/>
              <w:right w:val="single" w:sz="2" w:space="0" w:color="CCCCCC"/>
            </w:tcBorders>
            <w:shd w:fill="EBF3FA" w:val="clear"/>
          </w:tcPr>
          <w:p>
            <w:pPr>
              <w:pStyle w:val="Normal"/>
              <w:widowControl w:val="false"/>
              <w:rPr/>
            </w:pPr>
            <w:r>
              <w:rPr>
                <w:rFonts w:eastAsia="Arial" w:cs="Arial"/>
                <w:b w:val="false"/>
                <w:bCs w:val="false"/>
                <w:color w:val="000000"/>
                <w:sz w:val="20"/>
                <w:szCs w:val="20"/>
              </w:rPr>
              <w:t>Phase 4 — Tests</w:t>
            </w:r>
          </w:p>
        </w:tc>
        <w:tc>
          <w:tcPr>
            <w:tcW w:w="2802"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b w:val="false"/>
                <w:bCs w:val="false"/>
                <w:color w:val="000000"/>
                <w:sz w:val="20"/>
                <w:szCs w:val="20"/>
              </w:rPr>
              <w:t>Jours 9-11 (Semaine 2)</w:t>
            </w:r>
          </w:p>
        </w:tc>
        <w:tc>
          <w:tcPr>
            <w:tcW w:w="4760" w:type="dxa"/>
            <w:tcBorders>
              <w:top w:val="single" w:sz="2" w:space="0" w:color="CCCCCC"/>
              <w:left w:val="single" w:sz="2" w:space="0" w:color="CCCCCC"/>
              <w:bottom w:val="single" w:sz="2" w:space="0" w:color="CCCCCC"/>
              <w:right w:val="single" w:sz="2" w:space="0" w:color="CCCCCC"/>
            </w:tcBorders>
            <w:shd w:fill="EBF3FA" w:val="clear"/>
          </w:tcPr>
          <w:p>
            <w:pPr>
              <w:pStyle w:val="Normal"/>
              <w:widowControl w:val="false"/>
              <w:rPr/>
            </w:pPr>
            <w:r>
              <w:rPr>
                <w:rFonts w:eastAsia="Arial" w:cs="Arial"/>
                <w:b w:val="false"/>
                <w:bCs w:val="false"/>
                <w:color w:val="000000"/>
                <w:sz w:val="20"/>
                <w:szCs w:val="20"/>
              </w:rPr>
              <w:t>Saisie des données de test, exécution des 6 scénarios de test, captures d'écran — Livrable : Rapport Partie 3 + fiches de test</w:t>
            </w:r>
          </w:p>
        </w:tc>
      </w:tr>
      <w:tr>
        <w:trPr/>
        <w:tc>
          <w:tcPr>
            <w:tcW w:w="1798" w:type="dxa"/>
            <w:tcBorders>
              <w:top w:val="single" w:sz="2" w:space="0" w:color="CCCCCC"/>
              <w:left w:val="single" w:sz="2" w:space="0" w:color="CCCCCC"/>
              <w:bottom w:val="single" w:sz="2" w:space="0" w:color="CCCCCC"/>
              <w:right w:val="single" w:sz="2" w:space="0" w:color="CCCCCC"/>
            </w:tcBorders>
            <w:shd w:fill="EBF3FA" w:val="clear"/>
          </w:tcPr>
          <w:p>
            <w:pPr>
              <w:pStyle w:val="Normal"/>
              <w:widowControl w:val="false"/>
              <w:rPr/>
            </w:pPr>
            <w:r>
              <w:rPr>
                <w:rFonts w:eastAsia="Arial" w:cs="Arial"/>
                <w:b w:val="false"/>
                <w:bCs w:val="false"/>
                <w:color w:val="000000"/>
                <w:sz w:val="20"/>
                <w:szCs w:val="20"/>
              </w:rPr>
              <w:t>Phase 5 — Livraison</w:t>
            </w:r>
          </w:p>
        </w:tc>
        <w:tc>
          <w:tcPr>
            <w:tcW w:w="2802"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b w:val="false"/>
                <w:bCs w:val="false"/>
                <w:color w:val="000000"/>
                <w:sz w:val="20"/>
                <w:szCs w:val="20"/>
              </w:rPr>
              <w:t>Jours 12-13 (Semaines 2-3)</w:t>
            </w:r>
          </w:p>
        </w:tc>
        <w:tc>
          <w:tcPr>
            <w:tcW w:w="4760" w:type="dxa"/>
            <w:tcBorders>
              <w:top w:val="single" w:sz="2" w:space="0" w:color="CCCCCC"/>
              <w:left w:val="single" w:sz="2" w:space="0" w:color="CCCCCC"/>
              <w:bottom w:val="single" w:sz="2" w:space="0" w:color="CCCCCC"/>
              <w:right w:val="single" w:sz="2" w:space="0" w:color="CCCCCC"/>
            </w:tcBorders>
            <w:shd w:fill="EBF3FA" w:val="clear"/>
          </w:tcPr>
          <w:p>
            <w:pPr>
              <w:pStyle w:val="Normal"/>
              <w:widowControl w:val="false"/>
              <w:rPr/>
            </w:pPr>
            <w:r>
              <w:rPr>
                <w:rFonts w:eastAsia="Arial" w:cs="Arial"/>
                <w:b w:val="false"/>
                <w:bCs w:val="false"/>
                <w:color w:val="000000"/>
                <w:sz w:val="20"/>
                <w:szCs w:val="20"/>
              </w:rPr>
              <w:t>Réponses aux questions de réflexion, rapport final, dépôt GitHub — Livrable : Rapport final complet</w:t>
            </w:r>
          </w:p>
        </w:tc>
      </w:tr>
    </w:tbl>
    <w:p>
      <w:pPr>
        <w:pStyle w:val="Normal"/>
        <w:rPr/>
      </w:pPr>
      <w:r>
        <w:rPr/>
      </w:r>
      <w:r>
        <w:br w:type="page"/>
      </w:r>
    </w:p>
    <w:p>
      <w:pPr>
        <w:pStyle w:val="Titre1"/>
        <w:spacing w:before="320" w:after="160"/>
        <w:rPr/>
      </w:pPr>
      <w:r>
        <w:rPr>
          <w:rFonts w:eastAsia="Arial" w:cs="Arial" w:ascii="Arial" w:hAnsi="Arial"/>
          <w:b/>
          <w:bCs/>
          <w:color w:val="1F497D"/>
          <w:sz w:val="28"/>
          <w:szCs w:val="28"/>
        </w:rPr>
        <w:t>3. Synthèse de l'analyse et conception</w:t>
      </w:r>
    </w:p>
    <w:p>
      <w:pPr>
        <w:pStyle w:val="Titre2"/>
        <w:spacing w:before="240" w:after="120"/>
        <w:rPr/>
      </w:pPr>
      <w:r>
        <w:rPr>
          <w:rFonts w:eastAsia="Arial" w:cs="Arial" w:ascii="Arial" w:hAnsi="Arial"/>
          <w:b/>
          <w:bCs/>
          <w:color w:val="2E74B5"/>
          <w:sz w:val="24"/>
          <w:szCs w:val="24"/>
        </w:rPr>
        <w:t>3.1 Acteurs et besoins</w:t>
      </w:r>
    </w:p>
    <w:p>
      <w:pPr>
        <w:pStyle w:val="Normal"/>
        <w:spacing w:before="60" w:after="100"/>
        <w:rPr/>
      </w:pPr>
      <w:r>
        <w:rPr>
          <w:rFonts w:eastAsia="Arial" w:cs="Arial"/>
          <w:sz w:val="22"/>
          <w:szCs w:val="22"/>
        </w:rPr>
        <w:t>Quatre acteurs principaux ont été identifiés : Administrateur ERP, Responsable commercial, Gestionnaire de stock et Comptable. Les besoins fonctionnels couvrent la gestion des clients, produits, commandes, stock, factures et le site web vitrine.</w:t>
      </w:r>
    </w:p>
    <w:p>
      <w:pPr>
        <w:pStyle w:val="Titre2"/>
        <w:spacing w:before="240" w:after="120"/>
        <w:rPr/>
      </w:pPr>
      <w:r>
        <w:rPr>
          <w:rFonts w:eastAsia="Arial" w:cs="Arial" w:ascii="Arial" w:hAnsi="Arial"/>
          <w:b/>
          <w:bCs/>
          <w:color w:val="2E74B5"/>
          <w:sz w:val="24"/>
          <w:szCs w:val="24"/>
        </w:rPr>
        <w:t>3.2 Diagrammes UML produits</w:t>
      </w:r>
    </w:p>
    <w:p>
      <w:pPr>
        <w:pStyle w:val="ListParagraph"/>
        <w:numPr>
          <w:ilvl w:val="0"/>
          <w:numId w:val="4"/>
        </w:numPr>
        <w:spacing w:before="40" w:after="40"/>
        <w:rPr/>
      </w:pPr>
      <w:r>
        <w:rPr>
          <w:rFonts w:eastAsia="Arial" w:cs="Arial"/>
          <w:sz w:val="22"/>
          <w:szCs w:val="22"/>
        </w:rPr>
        <w:t>Diagramme de cas d'utilisation : 5 acteurs, 9 cas d'utilisation, relations include et extend</w:t>
      </w:r>
    </w:p>
    <w:p>
      <w:pPr>
        <w:pStyle w:val="ListParagraph"/>
        <w:numPr>
          <w:ilvl w:val="0"/>
          <w:numId w:val="5"/>
        </w:numPr>
        <w:spacing w:before="40" w:after="40"/>
        <w:rPr/>
      </w:pPr>
      <w:r>
        <w:rPr>
          <w:rFonts w:eastAsia="Arial" w:cs="Arial"/>
          <w:sz w:val="22"/>
          <w:szCs w:val="22"/>
        </w:rPr>
        <w:t>Diagramme de classes : 7 entités métier avec attributs, méthodes et relations</w:t>
      </w:r>
    </w:p>
    <w:p>
      <w:pPr>
        <w:pStyle w:val="ListParagraph"/>
        <w:numPr>
          <w:ilvl w:val="0"/>
          <w:numId w:val="6"/>
        </w:numPr>
        <w:spacing w:before="40" w:after="40"/>
        <w:rPr/>
      </w:pPr>
      <w:r>
        <w:rPr>
          <w:rFonts w:eastAsia="Arial" w:cs="Arial"/>
          <w:sz w:val="22"/>
          <w:szCs w:val="22"/>
        </w:rPr>
        <w:t>Diagramme de séquence : enregistrement d'une commande en 16 messages</w:t>
      </w:r>
    </w:p>
    <w:p>
      <w:pPr>
        <w:pStyle w:val="ListParagraph"/>
        <w:numPr>
          <w:ilvl w:val="0"/>
          <w:numId w:val="7"/>
        </w:numPr>
        <w:spacing w:before="40" w:after="40"/>
        <w:rPr/>
      </w:pPr>
      <w:r>
        <w:rPr>
          <w:rFonts w:eastAsia="Arial" w:cs="Arial"/>
          <w:sz w:val="22"/>
          <w:szCs w:val="22"/>
        </w:rPr>
        <w:t>Diagramme d'activités : génération d'une facture avec nœuds de décision</w:t>
      </w:r>
      <w:r>
        <w:br w:type="page"/>
      </w:r>
    </w:p>
    <w:p>
      <w:pPr>
        <w:pStyle w:val="Normal"/>
        <w:rPr/>
      </w:pPr>
      <w:r>
        <w:rPr/>
      </w:r>
    </w:p>
    <w:p>
      <w:pPr>
        <w:pStyle w:val="Titre1"/>
        <w:spacing w:before="320" w:after="160"/>
        <w:rPr/>
      </w:pPr>
      <w:r>
        <w:rPr>
          <w:rFonts w:eastAsia="Arial" w:cs="Arial" w:ascii="Arial" w:hAnsi="Arial"/>
          <w:b/>
          <w:bCs/>
          <w:color w:val="1F497D"/>
          <w:sz w:val="28"/>
          <w:szCs w:val="28"/>
        </w:rPr>
        <w:t>4. Synthèse de l'installation</w:t>
      </w:r>
    </w:p>
    <w:p>
      <w:pPr>
        <w:pStyle w:val="Titre2"/>
        <w:spacing w:before="240" w:after="120"/>
        <w:rPr/>
      </w:pPr>
      <w:r>
        <w:rPr>
          <w:rFonts w:eastAsia="Arial" w:cs="Arial" w:ascii="Arial" w:hAnsi="Arial"/>
          <w:b/>
          <w:bCs/>
          <w:color w:val="2E74B5"/>
          <w:sz w:val="24"/>
          <w:szCs w:val="24"/>
        </w:rPr>
        <w:t>4.1 Architecture</w:t>
      </w:r>
    </w:p>
    <w:p>
      <w:pPr>
        <w:pStyle w:val="Normal"/>
        <w:spacing w:before="60" w:after="100"/>
        <w:rPr/>
      </w:pPr>
      <w:r>
        <w:rPr>
          <w:rFonts w:eastAsia="Arial" w:cs="Arial"/>
          <w:sz w:val="22"/>
          <w:szCs w:val="22"/>
        </w:rPr>
        <w:t>Deux conteneurs Docker : Odoo 16 (odoo:16) et PostgreSQL 15 (postgres:15), orchestrés par Docker Compose. Données persistées dans des volumes dédiés. Accès via http://localhost:8069.</w:t>
      </w:r>
    </w:p>
    <w:p>
      <w:pPr>
        <w:pStyle w:val="Titre2"/>
        <w:spacing w:before="240" w:after="120"/>
        <w:rPr/>
      </w:pPr>
      <w:r>
        <w:rPr>
          <w:rFonts w:eastAsia="Arial" w:cs="Arial" w:ascii="Arial" w:hAnsi="Arial"/>
          <w:b/>
          <w:bCs/>
          <w:color w:val="2E74B5"/>
          <w:sz w:val="24"/>
          <w:szCs w:val="24"/>
        </w:rPr>
        <w:t>4.2 Modules configurés</w:t>
      </w:r>
    </w:p>
    <w:p>
      <w:pPr>
        <w:pStyle w:val="Normal"/>
        <w:rPr/>
      </w:pPr>
      <w:r>
        <w:rPr/>
      </w:r>
    </w:p>
    <w:tbl>
      <w:tblPr>
        <w:tblW w:w="9360" w:type="dxa"/>
        <w:jc w:val="left"/>
        <w:tblInd w:w="0" w:type="dxa"/>
        <w:tblLayout w:type="fixed"/>
        <w:tblCellMar>
          <w:top w:w="80" w:type="dxa"/>
          <w:left w:w="120" w:type="dxa"/>
          <w:bottom w:w="80" w:type="dxa"/>
          <w:right w:w="120" w:type="dxa"/>
        </w:tblCellMar>
      </w:tblPr>
      <w:tblGrid>
        <w:gridCol w:w="2398"/>
        <w:gridCol w:w="3000"/>
        <w:gridCol w:w="3962"/>
      </w:tblGrid>
      <w:tr>
        <w:trPr/>
        <w:tc>
          <w:tcPr>
            <w:tcW w:w="2398" w:type="dxa"/>
            <w:tcBorders>
              <w:top w:val="single" w:sz="2" w:space="0" w:color="CCCCCC"/>
              <w:left w:val="single" w:sz="2" w:space="0" w:color="CCCCCC"/>
              <w:bottom w:val="single" w:sz="2" w:space="0" w:color="CCCCCC"/>
              <w:right w:val="single" w:sz="2" w:space="0" w:color="CCCCCC"/>
            </w:tcBorders>
            <w:shd w:fill="2E74B5" w:val="clear"/>
          </w:tcPr>
          <w:p>
            <w:pPr>
              <w:pStyle w:val="Normal"/>
              <w:widowControl w:val="false"/>
              <w:rPr/>
            </w:pPr>
            <w:r>
              <w:rPr>
                <w:rFonts w:eastAsia="Arial" w:cs="Arial"/>
                <w:b/>
                <w:bCs/>
                <w:color w:val="FFFFFF"/>
                <w:sz w:val="20"/>
                <w:szCs w:val="20"/>
              </w:rPr>
              <w:t>Module</w:t>
            </w:r>
          </w:p>
        </w:tc>
        <w:tc>
          <w:tcPr>
            <w:tcW w:w="3000" w:type="dxa"/>
            <w:tcBorders>
              <w:top w:val="single" w:sz="2" w:space="0" w:color="CCCCCC"/>
              <w:left w:val="single" w:sz="2" w:space="0" w:color="CCCCCC"/>
              <w:bottom w:val="single" w:sz="2" w:space="0" w:color="CCCCCC"/>
              <w:right w:val="single" w:sz="2" w:space="0" w:color="CCCCCC"/>
            </w:tcBorders>
            <w:shd w:fill="2E74B5" w:val="clear"/>
          </w:tcPr>
          <w:p>
            <w:pPr>
              <w:pStyle w:val="Normal"/>
              <w:widowControl w:val="false"/>
              <w:rPr/>
            </w:pPr>
            <w:r>
              <w:rPr>
                <w:rFonts w:eastAsia="Arial" w:cs="Arial"/>
                <w:b/>
                <w:bCs/>
                <w:color w:val="FFFFFF"/>
                <w:sz w:val="20"/>
                <w:szCs w:val="20"/>
              </w:rPr>
              <w:t>Service concerné</w:t>
            </w:r>
          </w:p>
        </w:tc>
        <w:tc>
          <w:tcPr>
            <w:tcW w:w="3962" w:type="dxa"/>
            <w:tcBorders>
              <w:top w:val="single" w:sz="2" w:space="0" w:color="CCCCCC"/>
              <w:left w:val="single" w:sz="2" w:space="0" w:color="CCCCCC"/>
              <w:bottom w:val="single" w:sz="2" w:space="0" w:color="CCCCCC"/>
              <w:right w:val="single" w:sz="2" w:space="0" w:color="CCCCCC"/>
            </w:tcBorders>
            <w:shd w:fill="2E74B5" w:val="clear"/>
          </w:tcPr>
          <w:p>
            <w:pPr>
              <w:pStyle w:val="Normal"/>
              <w:widowControl w:val="false"/>
              <w:rPr/>
            </w:pPr>
            <w:r>
              <w:rPr>
                <w:rFonts w:eastAsia="Arial" w:cs="Arial"/>
                <w:b/>
                <w:bCs/>
                <w:color w:val="FFFFFF"/>
                <w:sz w:val="20"/>
                <w:szCs w:val="20"/>
              </w:rPr>
              <w:t>Fonctionnalités principales</w:t>
            </w:r>
          </w:p>
        </w:tc>
      </w:tr>
      <w:tr>
        <w:trPr/>
        <w:tc>
          <w:tcPr>
            <w:tcW w:w="2398" w:type="dxa"/>
            <w:tcBorders>
              <w:top w:val="single" w:sz="2" w:space="0" w:color="CCCCCC"/>
              <w:left w:val="single" w:sz="2" w:space="0" w:color="CCCCCC"/>
              <w:bottom w:val="single" w:sz="2" w:space="0" w:color="CCCCCC"/>
              <w:right w:val="single" w:sz="2" w:space="0" w:color="CCCCCC"/>
            </w:tcBorders>
            <w:shd w:fill="EBF3FA" w:val="clear"/>
          </w:tcPr>
          <w:p>
            <w:pPr>
              <w:pStyle w:val="Normal"/>
              <w:widowControl w:val="false"/>
              <w:rPr/>
            </w:pPr>
            <w:r>
              <w:rPr>
                <w:rFonts w:eastAsia="Arial" w:cs="Arial"/>
                <w:b w:val="false"/>
                <w:bCs w:val="false"/>
                <w:color w:val="000000"/>
                <w:sz w:val="20"/>
                <w:szCs w:val="20"/>
              </w:rPr>
              <w:t>Vente</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b w:val="false"/>
                <w:bCs w:val="false"/>
                <w:color w:val="000000"/>
                <w:sz w:val="20"/>
                <w:szCs w:val="20"/>
              </w:rPr>
              <w:t>Service Commercial</w:t>
            </w:r>
          </w:p>
        </w:tc>
        <w:tc>
          <w:tcPr>
            <w:tcW w:w="3962" w:type="dxa"/>
            <w:tcBorders>
              <w:top w:val="single" w:sz="2" w:space="0" w:color="CCCCCC"/>
              <w:left w:val="single" w:sz="2" w:space="0" w:color="CCCCCC"/>
              <w:bottom w:val="single" w:sz="2" w:space="0" w:color="CCCCCC"/>
              <w:right w:val="single" w:sz="2" w:space="0" w:color="CCCCCC"/>
            </w:tcBorders>
            <w:shd w:fill="EBF3FA" w:val="clear"/>
          </w:tcPr>
          <w:p>
            <w:pPr>
              <w:pStyle w:val="Normal"/>
              <w:widowControl w:val="false"/>
              <w:rPr/>
            </w:pPr>
            <w:r>
              <w:rPr>
                <w:rFonts w:eastAsia="Arial" w:cs="Arial"/>
                <w:b w:val="false"/>
                <w:bCs w:val="false"/>
                <w:color w:val="000000"/>
                <w:sz w:val="20"/>
                <w:szCs w:val="20"/>
              </w:rPr>
              <w:t>Clients, devis, commandes clients</w:t>
            </w:r>
          </w:p>
        </w:tc>
      </w:tr>
      <w:tr>
        <w:trPr/>
        <w:tc>
          <w:tcPr>
            <w:tcW w:w="2398" w:type="dxa"/>
            <w:tcBorders>
              <w:top w:val="single" w:sz="2" w:space="0" w:color="CCCCCC"/>
              <w:left w:val="single" w:sz="2" w:space="0" w:color="CCCCCC"/>
              <w:bottom w:val="single" w:sz="2" w:space="0" w:color="CCCCCC"/>
              <w:right w:val="single" w:sz="2" w:space="0" w:color="CCCCCC"/>
            </w:tcBorders>
            <w:shd w:fill="EBF3FA" w:val="clear"/>
          </w:tcPr>
          <w:p>
            <w:pPr>
              <w:pStyle w:val="Normal"/>
              <w:widowControl w:val="false"/>
              <w:rPr/>
            </w:pPr>
            <w:r>
              <w:rPr>
                <w:rFonts w:eastAsia="Arial" w:cs="Arial"/>
                <w:b w:val="false"/>
                <w:bCs w:val="false"/>
                <w:color w:val="000000"/>
                <w:sz w:val="20"/>
                <w:szCs w:val="20"/>
              </w:rPr>
              <w:t>Inventaire</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b w:val="false"/>
                <w:bCs w:val="false"/>
                <w:color w:val="000000"/>
                <w:sz w:val="20"/>
                <w:szCs w:val="20"/>
              </w:rPr>
              <w:t>Service Stock</w:t>
            </w:r>
          </w:p>
        </w:tc>
        <w:tc>
          <w:tcPr>
            <w:tcW w:w="3962" w:type="dxa"/>
            <w:tcBorders>
              <w:top w:val="single" w:sz="2" w:space="0" w:color="CCCCCC"/>
              <w:left w:val="single" w:sz="2" w:space="0" w:color="CCCCCC"/>
              <w:bottom w:val="single" w:sz="2" w:space="0" w:color="CCCCCC"/>
              <w:right w:val="single" w:sz="2" w:space="0" w:color="CCCCCC"/>
            </w:tcBorders>
            <w:shd w:fill="EBF3FA" w:val="clear"/>
          </w:tcPr>
          <w:p>
            <w:pPr>
              <w:pStyle w:val="Normal"/>
              <w:widowControl w:val="false"/>
              <w:rPr/>
            </w:pPr>
            <w:r>
              <w:rPr>
                <w:rFonts w:eastAsia="Arial" w:cs="Arial"/>
                <w:b w:val="false"/>
                <w:bCs w:val="false"/>
                <w:color w:val="000000"/>
                <w:sz w:val="20"/>
                <w:szCs w:val="20"/>
              </w:rPr>
              <w:t>Catalogue produits, stocks, mouvements</w:t>
            </w:r>
          </w:p>
        </w:tc>
      </w:tr>
      <w:tr>
        <w:trPr/>
        <w:tc>
          <w:tcPr>
            <w:tcW w:w="2398" w:type="dxa"/>
            <w:tcBorders>
              <w:top w:val="single" w:sz="2" w:space="0" w:color="CCCCCC"/>
              <w:left w:val="single" w:sz="2" w:space="0" w:color="CCCCCC"/>
              <w:bottom w:val="single" w:sz="2" w:space="0" w:color="CCCCCC"/>
              <w:right w:val="single" w:sz="2" w:space="0" w:color="CCCCCC"/>
            </w:tcBorders>
            <w:shd w:fill="EBF3FA" w:val="clear"/>
          </w:tcPr>
          <w:p>
            <w:pPr>
              <w:pStyle w:val="Normal"/>
              <w:widowControl w:val="false"/>
              <w:rPr/>
            </w:pPr>
            <w:r>
              <w:rPr>
                <w:rFonts w:eastAsia="Arial" w:cs="Arial"/>
                <w:b w:val="false"/>
                <w:bCs w:val="false"/>
                <w:color w:val="000000"/>
                <w:sz w:val="20"/>
                <w:szCs w:val="20"/>
              </w:rPr>
              <w:t>Facturation</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b w:val="false"/>
                <w:bCs w:val="false"/>
                <w:color w:val="000000"/>
                <w:sz w:val="20"/>
                <w:szCs w:val="20"/>
              </w:rPr>
              <w:t>Service Comptabilité</w:t>
            </w:r>
          </w:p>
        </w:tc>
        <w:tc>
          <w:tcPr>
            <w:tcW w:w="3962" w:type="dxa"/>
            <w:tcBorders>
              <w:top w:val="single" w:sz="2" w:space="0" w:color="CCCCCC"/>
              <w:left w:val="single" w:sz="2" w:space="0" w:color="CCCCCC"/>
              <w:bottom w:val="single" w:sz="2" w:space="0" w:color="CCCCCC"/>
              <w:right w:val="single" w:sz="2" w:space="0" w:color="CCCCCC"/>
            </w:tcBorders>
            <w:shd w:fill="EBF3FA" w:val="clear"/>
          </w:tcPr>
          <w:p>
            <w:pPr>
              <w:pStyle w:val="Normal"/>
              <w:widowControl w:val="false"/>
              <w:rPr/>
            </w:pPr>
            <w:r>
              <w:rPr>
                <w:rFonts w:eastAsia="Arial" w:cs="Arial"/>
                <w:b w:val="false"/>
                <w:bCs w:val="false"/>
                <w:color w:val="000000"/>
                <w:sz w:val="20"/>
                <w:szCs w:val="20"/>
              </w:rPr>
              <w:t>Factures clients, paiements, TVA 18%</w:t>
            </w:r>
          </w:p>
        </w:tc>
      </w:tr>
      <w:tr>
        <w:trPr/>
        <w:tc>
          <w:tcPr>
            <w:tcW w:w="2398" w:type="dxa"/>
            <w:tcBorders>
              <w:top w:val="single" w:sz="2" w:space="0" w:color="CCCCCC"/>
              <w:left w:val="single" w:sz="2" w:space="0" w:color="CCCCCC"/>
              <w:bottom w:val="single" w:sz="2" w:space="0" w:color="CCCCCC"/>
              <w:right w:val="single" w:sz="2" w:space="0" w:color="CCCCCC"/>
            </w:tcBorders>
            <w:shd w:fill="EBF3FA" w:val="clear"/>
          </w:tcPr>
          <w:p>
            <w:pPr>
              <w:pStyle w:val="Normal"/>
              <w:widowControl w:val="false"/>
              <w:rPr/>
            </w:pPr>
            <w:r>
              <w:rPr>
                <w:rFonts w:eastAsia="Arial" w:cs="Arial"/>
                <w:b w:val="false"/>
                <w:bCs w:val="false"/>
                <w:color w:val="000000"/>
                <w:sz w:val="20"/>
                <w:szCs w:val="20"/>
              </w:rPr>
              <w:t>Site web</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b w:val="false"/>
                <w:bCs w:val="false"/>
                <w:color w:val="000000"/>
                <w:sz w:val="20"/>
                <w:szCs w:val="20"/>
              </w:rPr>
              <w:t>Communication</w:t>
            </w:r>
          </w:p>
        </w:tc>
        <w:tc>
          <w:tcPr>
            <w:tcW w:w="3962" w:type="dxa"/>
            <w:tcBorders>
              <w:top w:val="single" w:sz="2" w:space="0" w:color="CCCCCC"/>
              <w:left w:val="single" w:sz="2" w:space="0" w:color="CCCCCC"/>
              <w:bottom w:val="single" w:sz="2" w:space="0" w:color="CCCCCC"/>
              <w:right w:val="single" w:sz="2" w:space="0" w:color="CCCCCC"/>
            </w:tcBorders>
            <w:shd w:fill="EBF3FA" w:val="clear"/>
          </w:tcPr>
          <w:p>
            <w:pPr>
              <w:pStyle w:val="Normal"/>
              <w:widowControl w:val="false"/>
              <w:rPr/>
            </w:pPr>
            <w:r>
              <w:rPr>
                <w:rFonts w:eastAsia="Arial" w:cs="Arial"/>
                <w:b w:val="false"/>
                <w:bCs w:val="false"/>
                <w:color w:val="000000"/>
                <w:sz w:val="20"/>
                <w:szCs w:val="20"/>
              </w:rPr>
              <w:t>Site vitrine public, portail client</w:t>
            </w:r>
          </w:p>
        </w:tc>
      </w:tr>
    </w:tbl>
    <w:p>
      <w:pPr>
        <w:pStyle w:val="Normal"/>
        <w:rPr/>
      </w:pPr>
      <w:r>
        <w:rPr/>
      </w:r>
    </w:p>
    <w:p>
      <w:pPr>
        <w:pStyle w:val="Normal"/>
        <w:spacing w:before="120" w:after="60"/>
        <w:jc w:val="center"/>
        <w:rPr/>
      </w:pPr>
      <w:r>
        <w:rPr/>
        <w:drawing>
          <wp:inline distT="0" distB="0" distL="0" distR="0">
            <wp:extent cx="5143500" cy="2790825"/>
            <wp:effectExtent l="0" t="0" r="0" b="0"/>
            <wp:docPr id="1" name="/mnt/user-data/uploads/01_odoo_accueil.png" descr="/mnt/user-data/uploads/01_odoo_accue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nt/user-data/uploads/01_odoo_accueil.png" descr="/mnt/user-data/uploads/01_odoo_accueil.png"/>
                    <pic:cNvPicPr>
                      <a:picLocks noChangeAspect="1" noChangeArrowheads="1"/>
                    </pic:cNvPicPr>
                  </pic:nvPicPr>
                  <pic:blipFill>
                    <a:blip r:embed="rId2"/>
                    <a:stretch>
                      <a:fillRect/>
                    </a:stretch>
                  </pic:blipFill>
                  <pic:spPr bwMode="auto">
                    <a:xfrm>
                      <a:off x="0" y="0"/>
                      <a:ext cx="5143500" cy="2790825"/>
                    </a:xfrm>
                    <a:prstGeom prst="rect">
                      <a:avLst/>
                    </a:prstGeom>
                  </pic:spPr>
                </pic:pic>
              </a:graphicData>
            </a:graphic>
          </wp:inline>
        </w:drawing>
      </w:r>
    </w:p>
    <w:p>
      <w:pPr>
        <w:pStyle w:val="Normal"/>
        <w:spacing w:before="60" w:after="160"/>
        <w:jc w:val="center"/>
        <w:rPr/>
      </w:pPr>
      <w:r>
        <w:rPr>
          <w:rFonts w:eastAsia="Arial" w:cs="Arial"/>
          <w:i/>
          <w:iCs/>
          <w:color w:val="555555"/>
          <w:sz w:val="20"/>
          <w:szCs w:val="20"/>
        </w:rPr>
        <w:t>Figure 1 — Page d'accueil Odoo après installation</w:t>
      </w:r>
    </w:p>
    <w:p>
      <w:pPr>
        <w:pStyle w:val="Normal"/>
        <w:spacing w:before="120" w:after="60"/>
        <w:jc w:val="center"/>
        <w:rPr/>
      </w:pPr>
      <w:r>
        <w:rPr/>
        <w:drawing>
          <wp:inline distT="0" distB="0" distL="0" distR="0">
            <wp:extent cx="5143500" cy="2667000"/>
            <wp:effectExtent l="0" t="0" r="0" b="0"/>
            <wp:docPr id="2" name="/mnt/user-data/uploads/1774293851200_image.png" descr="/mnt/user-data/uploads/1774293851200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nt/user-data/uploads/1774293851200_image.png" descr="/mnt/user-data/uploads/1774293851200_image.png"/>
                    <pic:cNvPicPr>
                      <a:picLocks noChangeAspect="1" noChangeArrowheads="1"/>
                    </pic:cNvPicPr>
                  </pic:nvPicPr>
                  <pic:blipFill>
                    <a:blip r:embed="rId3"/>
                    <a:stretch>
                      <a:fillRect/>
                    </a:stretch>
                  </pic:blipFill>
                  <pic:spPr bwMode="auto">
                    <a:xfrm>
                      <a:off x="0" y="0"/>
                      <a:ext cx="5143500" cy="2667000"/>
                    </a:xfrm>
                    <a:prstGeom prst="rect">
                      <a:avLst/>
                    </a:prstGeom>
                  </pic:spPr>
                </pic:pic>
              </a:graphicData>
            </a:graphic>
          </wp:inline>
        </w:drawing>
      </w:r>
    </w:p>
    <w:p>
      <w:pPr>
        <w:pStyle w:val="Normal"/>
        <w:spacing w:before="60" w:after="160"/>
        <w:jc w:val="center"/>
        <w:rPr/>
      </w:pPr>
      <w:r>
        <w:rPr>
          <w:rFonts w:eastAsia="Arial" w:cs="Arial"/>
          <w:i/>
          <w:iCs/>
          <w:color w:val="555555"/>
          <w:sz w:val="20"/>
          <w:szCs w:val="20"/>
        </w:rPr>
        <w:t>Figure 2 — Site web public TechDistrib SARL</w:t>
      </w:r>
      <w:r>
        <w:br w:type="page"/>
      </w:r>
    </w:p>
    <w:p>
      <w:pPr>
        <w:pStyle w:val="Normal"/>
        <w:rPr/>
      </w:pPr>
      <w:r>
        <w:rPr/>
      </w:r>
    </w:p>
    <w:p>
      <w:pPr>
        <w:pStyle w:val="Titre1"/>
        <w:spacing w:before="320" w:after="160"/>
        <w:rPr/>
      </w:pPr>
      <w:r>
        <w:rPr>
          <w:rFonts w:eastAsia="Arial" w:cs="Arial" w:ascii="Arial" w:hAnsi="Arial"/>
          <w:b/>
          <w:bCs/>
          <w:color w:val="1F497D"/>
          <w:sz w:val="28"/>
          <w:szCs w:val="28"/>
        </w:rPr>
        <w:t>5. Synthèse des tests</w:t>
      </w:r>
    </w:p>
    <w:p>
      <w:pPr>
        <w:pStyle w:val="Titre2"/>
        <w:spacing w:before="240" w:after="120"/>
        <w:rPr/>
      </w:pPr>
      <w:r>
        <w:rPr>
          <w:rFonts w:eastAsia="Arial" w:cs="Arial" w:ascii="Arial" w:hAnsi="Arial"/>
          <w:b/>
          <w:bCs/>
          <w:color w:val="2E74B5"/>
          <w:sz w:val="24"/>
          <w:szCs w:val="24"/>
        </w:rPr>
        <w:t>5.1 Résultats</w:t>
      </w:r>
    </w:p>
    <w:p>
      <w:pPr>
        <w:pStyle w:val="Normal"/>
        <w:rPr/>
      </w:pPr>
      <w:r>
        <w:rPr/>
      </w:r>
    </w:p>
    <w:tbl>
      <w:tblPr>
        <w:tblW w:w="9360" w:type="dxa"/>
        <w:jc w:val="left"/>
        <w:tblInd w:w="0" w:type="dxa"/>
        <w:tblLayout w:type="fixed"/>
        <w:tblCellMar>
          <w:top w:w="80" w:type="dxa"/>
          <w:left w:w="120" w:type="dxa"/>
          <w:bottom w:w="80" w:type="dxa"/>
          <w:right w:w="120" w:type="dxa"/>
        </w:tblCellMar>
      </w:tblPr>
      <w:tblGrid>
        <w:gridCol w:w="599"/>
        <w:gridCol w:w="4561"/>
        <w:gridCol w:w="2199"/>
        <w:gridCol w:w="2000"/>
      </w:tblGrid>
      <w:tr>
        <w:trPr/>
        <w:tc>
          <w:tcPr>
            <w:tcW w:w="599" w:type="dxa"/>
            <w:tcBorders>
              <w:top w:val="single" w:sz="2" w:space="0" w:color="CCCCCC"/>
              <w:left w:val="single" w:sz="2" w:space="0" w:color="CCCCCC"/>
              <w:bottom w:val="single" w:sz="2" w:space="0" w:color="CCCCCC"/>
              <w:right w:val="single" w:sz="2" w:space="0" w:color="CCCCCC"/>
            </w:tcBorders>
            <w:shd w:fill="2E74B5" w:val="clear"/>
          </w:tcPr>
          <w:p>
            <w:pPr>
              <w:pStyle w:val="Normal"/>
              <w:widowControl w:val="false"/>
              <w:rPr/>
            </w:pPr>
            <w:r>
              <w:rPr>
                <w:rFonts w:eastAsia="Arial" w:cs="Arial"/>
                <w:b/>
                <w:bCs/>
                <w:color w:val="FFFFFF"/>
                <w:sz w:val="20"/>
                <w:szCs w:val="20"/>
              </w:rPr>
              <w:t>#</w:t>
            </w:r>
          </w:p>
        </w:tc>
        <w:tc>
          <w:tcPr>
            <w:tcW w:w="4561" w:type="dxa"/>
            <w:tcBorders>
              <w:top w:val="single" w:sz="2" w:space="0" w:color="CCCCCC"/>
              <w:left w:val="single" w:sz="2" w:space="0" w:color="CCCCCC"/>
              <w:bottom w:val="single" w:sz="2" w:space="0" w:color="CCCCCC"/>
              <w:right w:val="single" w:sz="2" w:space="0" w:color="CCCCCC"/>
            </w:tcBorders>
            <w:shd w:fill="2E74B5" w:val="clear"/>
          </w:tcPr>
          <w:p>
            <w:pPr>
              <w:pStyle w:val="Normal"/>
              <w:widowControl w:val="false"/>
              <w:rPr/>
            </w:pPr>
            <w:r>
              <w:rPr>
                <w:rFonts w:eastAsia="Arial" w:cs="Arial"/>
                <w:b/>
                <w:bCs/>
                <w:color w:val="FFFFFF"/>
                <w:sz w:val="20"/>
                <w:szCs w:val="20"/>
              </w:rPr>
              <w:t>Scénario</w:t>
            </w:r>
          </w:p>
        </w:tc>
        <w:tc>
          <w:tcPr>
            <w:tcW w:w="2199" w:type="dxa"/>
            <w:tcBorders>
              <w:top w:val="single" w:sz="2" w:space="0" w:color="CCCCCC"/>
              <w:left w:val="single" w:sz="2" w:space="0" w:color="CCCCCC"/>
              <w:bottom w:val="single" w:sz="2" w:space="0" w:color="CCCCCC"/>
              <w:right w:val="single" w:sz="2" w:space="0" w:color="CCCCCC"/>
            </w:tcBorders>
            <w:shd w:fill="2E74B5" w:val="clear"/>
          </w:tcPr>
          <w:p>
            <w:pPr>
              <w:pStyle w:val="Normal"/>
              <w:widowControl w:val="false"/>
              <w:rPr/>
            </w:pPr>
            <w:r>
              <w:rPr>
                <w:rFonts w:eastAsia="Arial" w:cs="Arial"/>
                <w:b/>
                <w:bCs/>
                <w:color w:val="FFFFFF"/>
                <w:sz w:val="20"/>
                <w:szCs w:val="20"/>
              </w:rPr>
              <w:t>Module</w:t>
            </w:r>
          </w:p>
        </w:tc>
        <w:tc>
          <w:tcPr>
            <w:tcW w:w="2000" w:type="dxa"/>
            <w:tcBorders>
              <w:top w:val="single" w:sz="2" w:space="0" w:color="CCCCCC"/>
              <w:left w:val="single" w:sz="2" w:space="0" w:color="CCCCCC"/>
              <w:bottom w:val="single" w:sz="2" w:space="0" w:color="CCCCCC"/>
              <w:right w:val="single" w:sz="2" w:space="0" w:color="CCCCCC"/>
            </w:tcBorders>
            <w:shd w:fill="2E74B5" w:val="clear"/>
          </w:tcPr>
          <w:p>
            <w:pPr>
              <w:pStyle w:val="Normal"/>
              <w:widowControl w:val="false"/>
              <w:rPr/>
            </w:pPr>
            <w:r>
              <w:rPr>
                <w:rFonts w:eastAsia="Arial" w:cs="Arial"/>
                <w:b/>
                <w:bCs/>
                <w:color w:val="FFFFFF"/>
                <w:sz w:val="20"/>
                <w:szCs w:val="20"/>
              </w:rPr>
              <w:t>Statut</w:t>
            </w:r>
          </w:p>
        </w:tc>
      </w:tr>
      <w:tr>
        <w:trPr/>
        <w:tc>
          <w:tcPr>
            <w:tcW w:w="59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1</w:t>
            </w:r>
          </w:p>
        </w:tc>
        <w:tc>
          <w:tcPr>
            <w:tcW w:w="4561"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Créer une fiche client</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Vente</w:t>
            </w:r>
          </w:p>
        </w:tc>
        <w:tc>
          <w:tcPr>
            <w:tcW w:w="2000" w:type="dxa"/>
            <w:tcBorders>
              <w:top w:val="single" w:sz="2" w:space="0" w:color="CCCCCC"/>
              <w:left w:val="single" w:sz="2" w:space="0" w:color="CCCCCC"/>
              <w:bottom w:val="single" w:sz="2" w:space="0" w:color="CCCCCC"/>
              <w:right w:val="single" w:sz="2" w:space="0" w:color="CCCCCC"/>
            </w:tcBorders>
            <w:shd w:fill="DDF0E4" w:val="clear"/>
          </w:tcPr>
          <w:p>
            <w:pPr>
              <w:pStyle w:val="Normal"/>
              <w:widowControl w:val="false"/>
              <w:rPr/>
            </w:pPr>
            <w:r>
              <w:rPr>
                <w:rFonts w:eastAsia="Arial" w:cs="Arial"/>
                <w:b/>
                <w:bCs/>
                <w:color w:val="0F6E56"/>
                <w:sz w:val="20"/>
                <w:szCs w:val="20"/>
              </w:rPr>
              <w:t>Réussi ✓</w:t>
            </w:r>
          </w:p>
        </w:tc>
      </w:tr>
      <w:tr>
        <w:trPr/>
        <w:tc>
          <w:tcPr>
            <w:tcW w:w="599" w:type="dxa"/>
            <w:tcBorders>
              <w:top w:val="single" w:sz="2" w:space="0" w:color="CCCCCC"/>
              <w:left w:val="single" w:sz="2" w:space="0" w:color="CCCCCC"/>
              <w:bottom w:val="single" w:sz="2" w:space="0" w:color="CCCCCC"/>
              <w:right w:val="single" w:sz="2" w:space="0" w:color="CCCCCC"/>
            </w:tcBorders>
            <w:shd w:fill="EBF3FA" w:val="clear"/>
          </w:tcPr>
          <w:p>
            <w:pPr>
              <w:pStyle w:val="Normal"/>
              <w:widowControl w:val="false"/>
              <w:rPr/>
            </w:pPr>
            <w:r>
              <w:rPr>
                <w:rFonts w:eastAsia="Arial" w:cs="Arial"/>
                <w:sz w:val="20"/>
                <w:szCs w:val="20"/>
              </w:rPr>
              <w:t>2</w:t>
            </w:r>
          </w:p>
        </w:tc>
        <w:tc>
          <w:tcPr>
            <w:tcW w:w="4561" w:type="dxa"/>
            <w:tcBorders>
              <w:top w:val="single" w:sz="2" w:space="0" w:color="CCCCCC"/>
              <w:left w:val="single" w:sz="2" w:space="0" w:color="CCCCCC"/>
              <w:bottom w:val="single" w:sz="2" w:space="0" w:color="CCCCCC"/>
              <w:right w:val="single" w:sz="2" w:space="0" w:color="CCCCCC"/>
            </w:tcBorders>
            <w:shd w:fill="EBF3FA" w:val="clear"/>
          </w:tcPr>
          <w:p>
            <w:pPr>
              <w:pStyle w:val="Normal"/>
              <w:widowControl w:val="false"/>
              <w:rPr/>
            </w:pPr>
            <w:r>
              <w:rPr>
                <w:rFonts w:eastAsia="Arial" w:cs="Arial"/>
                <w:sz w:val="20"/>
                <w:szCs w:val="20"/>
              </w:rPr>
              <w:t>Ajouter un produit au catalogue</w:t>
            </w:r>
          </w:p>
        </w:tc>
        <w:tc>
          <w:tcPr>
            <w:tcW w:w="2199" w:type="dxa"/>
            <w:tcBorders>
              <w:top w:val="single" w:sz="2" w:space="0" w:color="CCCCCC"/>
              <w:left w:val="single" w:sz="2" w:space="0" w:color="CCCCCC"/>
              <w:bottom w:val="single" w:sz="2" w:space="0" w:color="CCCCCC"/>
              <w:right w:val="single" w:sz="2" w:space="0" w:color="CCCCCC"/>
            </w:tcBorders>
            <w:shd w:fill="EBF3FA" w:val="clear"/>
          </w:tcPr>
          <w:p>
            <w:pPr>
              <w:pStyle w:val="Normal"/>
              <w:widowControl w:val="false"/>
              <w:rPr/>
            </w:pPr>
            <w:r>
              <w:rPr>
                <w:rFonts w:eastAsia="Arial" w:cs="Arial"/>
                <w:sz w:val="20"/>
                <w:szCs w:val="20"/>
              </w:rPr>
              <w:t>Inventaire</w:t>
            </w:r>
          </w:p>
        </w:tc>
        <w:tc>
          <w:tcPr>
            <w:tcW w:w="2000" w:type="dxa"/>
            <w:tcBorders>
              <w:top w:val="single" w:sz="2" w:space="0" w:color="CCCCCC"/>
              <w:left w:val="single" w:sz="2" w:space="0" w:color="CCCCCC"/>
              <w:bottom w:val="single" w:sz="2" w:space="0" w:color="CCCCCC"/>
              <w:right w:val="single" w:sz="2" w:space="0" w:color="CCCCCC"/>
            </w:tcBorders>
            <w:shd w:fill="DDF0E4" w:val="clear"/>
          </w:tcPr>
          <w:p>
            <w:pPr>
              <w:pStyle w:val="Normal"/>
              <w:widowControl w:val="false"/>
              <w:rPr/>
            </w:pPr>
            <w:r>
              <w:rPr>
                <w:rFonts w:eastAsia="Arial" w:cs="Arial"/>
                <w:b/>
                <w:bCs/>
                <w:color w:val="0F6E56"/>
                <w:sz w:val="20"/>
                <w:szCs w:val="20"/>
              </w:rPr>
              <w:t>Réussi ✓</w:t>
            </w:r>
          </w:p>
        </w:tc>
      </w:tr>
      <w:tr>
        <w:trPr/>
        <w:tc>
          <w:tcPr>
            <w:tcW w:w="59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3</w:t>
            </w:r>
          </w:p>
        </w:tc>
        <w:tc>
          <w:tcPr>
            <w:tcW w:w="4561"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Enregistrer une commande client</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Vente</w:t>
            </w:r>
          </w:p>
        </w:tc>
        <w:tc>
          <w:tcPr>
            <w:tcW w:w="2000" w:type="dxa"/>
            <w:tcBorders>
              <w:top w:val="single" w:sz="2" w:space="0" w:color="CCCCCC"/>
              <w:left w:val="single" w:sz="2" w:space="0" w:color="CCCCCC"/>
              <w:bottom w:val="single" w:sz="2" w:space="0" w:color="CCCCCC"/>
              <w:right w:val="single" w:sz="2" w:space="0" w:color="CCCCCC"/>
            </w:tcBorders>
            <w:shd w:fill="DDF0E4" w:val="clear"/>
          </w:tcPr>
          <w:p>
            <w:pPr>
              <w:pStyle w:val="Normal"/>
              <w:widowControl w:val="false"/>
              <w:rPr/>
            </w:pPr>
            <w:r>
              <w:rPr>
                <w:rFonts w:eastAsia="Arial" w:cs="Arial"/>
                <w:b/>
                <w:bCs/>
                <w:color w:val="0F6E56"/>
                <w:sz w:val="20"/>
                <w:szCs w:val="20"/>
              </w:rPr>
              <w:t>Réussi ✓</w:t>
            </w:r>
          </w:p>
        </w:tc>
      </w:tr>
      <w:tr>
        <w:trPr/>
        <w:tc>
          <w:tcPr>
            <w:tcW w:w="599" w:type="dxa"/>
            <w:tcBorders>
              <w:top w:val="single" w:sz="2" w:space="0" w:color="CCCCCC"/>
              <w:left w:val="single" w:sz="2" w:space="0" w:color="CCCCCC"/>
              <w:bottom w:val="single" w:sz="2" w:space="0" w:color="CCCCCC"/>
              <w:right w:val="single" w:sz="2" w:space="0" w:color="CCCCCC"/>
            </w:tcBorders>
            <w:shd w:fill="EBF3FA" w:val="clear"/>
          </w:tcPr>
          <w:p>
            <w:pPr>
              <w:pStyle w:val="Normal"/>
              <w:widowControl w:val="false"/>
              <w:rPr/>
            </w:pPr>
            <w:r>
              <w:rPr>
                <w:rFonts w:eastAsia="Arial" w:cs="Arial"/>
                <w:sz w:val="20"/>
                <w:szCs w:val="20"/>
              </w:rPr>
              <w:t>4</w:t>
            </w:r>
          </w:p>
        </w:tc>
        <w:tc>
          <w:tcPr>
            <w:tcW w:w="4561" w:type="dxa"/>
            <w:tcBorders>
              <w:top w:val="single" w:sz="2" w:space="0" w:color="CCCCCC"/>
              <w:left w:val="single" w:sz="2" w:space="0" w:color="CCCCCC"/>
              <w:bottom w:val="single" w:sz="2" w:space="0" w:color="CCCCCC"/>
              <w:right w:val="single" w:sz="2" w:space="0" w:color="CCCCCC"/>
            </w:tcBorders>
            <w:shd w:fill="EBF3FA" w:val="clear"/>
          </w:tcPr>
          <w:p>
            <w:pPr>
              <w:pStyle w:val="Normal"/>
              <w:widowControl w:val="false"/>
              <w:rPr/>
            </w:pPr>
            <w:r>
              <w:rPr>
                <w:rFonts w:eastAsia="Arial" w:cs="Arial"/>
                <w:sz w:val="20"/>
                <w:szCs w:val="20"/>
              </w:rPr>
              <w:t>Générer une facture automatiquement</w:t>
            </w:r>
          </w:p>
        </w:tc>
        <w:tc>
          <w:tcPr>
            <w:tcW w:w="2199" w:type="dxa"/>
            <w:tcBorders>
              <w:top w:val="single" w:sz="2" w:space="0" w:color="CCCCCC"/>
              <w:left w:val="single" w:sz="2" w:space="0" w:color="CCCCCC"/>
              <w:bottom w:val="single" w:sz="2" w:space="0" w:color="CCCCCC"/>
              <w:right w:val="single" w:sz="2" w:space="0" w:color="CCCCCC"/>
            </w:tcBorders>
            <w:shd w:fill="EBF3FA" w:val="clear"/>
          </w:tcPr>
          <w:p>
            <w:pPr>
              <w:pStyle w:val="Normal"/>
              <w:widowControl w:val="false"/>
              <w:rPr/>
            </w:pPr>
            <w:r>
              <w:rPr>
                <w:rFonts w:eastAsia="Arial" w:cs="Arial"/>
                <w:sz w:val="20"/>
                <w:szCs w:val="20"/>
              </w:rPr>
              <w:t>Facturation</w:t>
            </w:r>
          </w:p>
        </w:tc>
        <w:tc>
          <w:tcPr>
            <w:tcW w:w="2000" w:type="dxa"/>
            <w:tcBorders>
              <w:top w:val="single" w:sz="2" w:space="0" w:color="CCCCCC"/>
              <w:left w:val="single" w:sz="2" w:space="0" w:color="CCCCCC"/>
              <w:bottom w:val="single" w:sz="2" w:space="0" w:color="CCCCCC"/>
              <w:right w:val="single" w:sz="2" w:space="0" w:color="CCCCCC"/>
            </w:tcBorders>
            <w:shd w:fill="DDF0E4" w:val="clear"/>
          </w:tcPr>
          <w:p>
            <w:pPr>
              <w:pStyle w:val="Normal"/>
              <w:widowControl w:val="false"/>
              <w:rPr/>
            </w:pPr>
            <w:r>
              <w:rPr>
                <w:rFonts w:eastAsia="Arial" w:cs="Arial"/>
                <w:b/>
                <w:bCs/>
                <w:color w:val="0F6E56"/>
                <w:sz w:val="20"/>
                <w:szCs w:val="20"/>
              </w:rPr>
              <w:t>Réussi ✓</w:t>
            </w:r>
          </w:p>
        </w:tc>
      </w:tr>
      <w:tr>
        <w:trPr/>
        <w:tc>
          <w:tcPr>
            <w:tcW w:w="59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5</w:t>
            </w:r>
          </w:p>
        </w:tc>
        <w:tc>
          <w:tcPr>
            <w:tcW w:w="4561"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Consulter le stock en temps réel</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Inventaire</w:t>
            </w:r>
          </w:p>
        </w:tc>
        <w:tc>
          <w:tcPr>
            <w:tcW w:w="2000" w:type="dxa"/>
            <w:tcBorders>
              <w:top w:val="single" w:sz="2" w:space="0" w:color="CCCCCC"/>
              <w:left w:val="single" w:sz="2" w:space="0" w:color="CCCCCC"/>
              <w:bottom w:val="single" w:sz="2" w:space="0" w:color="CCCCCC"/>
              <w:right w:val="single" w:sz="2" w:space="0" w:color="CCCCCC"/>
            </w:tcBorders>
            <w:shd w:fill="DDF0E4" w:val="clear"/>
          </w:tcPr>
          <w:p>
            <w:pPr>
              <w:pStyle w:val="Normal"/>
              <w:widowControl w:val="false"/>
              <w:rPr/>
            </w:pPr>
            <w:r>
              <w:rPr>
                <w:rFonts w:eastAsia="Arial" w:cs="Arial"/>
                <w:b/>
                <w:bCs/>
                <w:color w:val="0F6E56"/>
                <w:sz w:val="20"/>
                <w:szCs w:val="20"/>
              </w:rPr>
              <w:t>Réussi ✓</w:t>
            </w:r>
          </w:p>
        </w:tc>
      </w:tr>
      <w:tr>
        <w:trPr/>
        <w:tc>
          <w:tcPr>
            <w:tcW w:w="599" w:type="dxa"/>
            <w:tcBorders>
              <w:top w:val="single" w:sz="2" w:space="0" w:color="CCCCCC"/>
              <w:left w:val="single" w:sz="2" w:space="0" w:color="CCCCCC"/>
              <w:bottom w:val="single" w:sz="2" w:space="0" w:color="CCCCCC"/>
              <w:right w:val="single" w:sz="2" w:space="0" w:color="CCCCCC"/>
            </w:tcBorders>
            <w:shd w:fill="EBF3FA" w:val="clear"/>
          </w:tcPr>
          <w:p>
            <w:pPr>
              <w:pStyle w:val="Normal"/>
              <w:widowControl w:val="false"/>
              <w:rPr/>
            </w:pPr>
            <w:r>
              <w:rPr>
                <w:rFonts w:eastAsia="Arial" w:cs="Arial"/>
                <w:sz w:val="20"/>
                <w:szCs w:val="20"/>
              </w:rPr>
              <w:t>6</w:t>
            </w:r>
          </w:p>
        </w:tc>
        <w:tc>
          <w:tcPr>
            <w:tcW w:w="4561" w:type="dxa"/>
            <w:tcBorders>
              <w:top w:val="single" w:sz="2" w:space="0" w:color="CCCCCC"/>
              <w:left w:val="single" w:sz="2" w:space="0" w:color="CCCCCC"/>
              <w:bottom w:val="single" w:sz="2" w:space="0" w:color="CCCCCC"/>
              <w:right w:val="single" w:sz="2" w:space="0" w:color="CCCCCC"/>
            </w:tcBorders>
            <w:shd w:fill="EBF3FA" w:val="clear"/>
          </w:tcPr>
          <w:p>
            <w:pPr>
              <w:pStyle w:val="Normal"/>
              <w:widowControl w:val="false"/>
              <w:rPr/>
            </w:pPr>
            <w:r>
              <w:rPr>
                <w:rFonts w:eastAsia="Arial" w:cs="Arial"/>
                <w:sz w:val="20"/>
                <w:szCs w:val="20"/>
              </w:rPr>
              <w:t>Créer une fiche employé</w:t>
            </w:r>
          </w:p>
        </w:tc>
        <w:tc>
          <w:tcPr>
            <w:tcW w:w="2199" w:type="dxa"/>
            <w:tcBorders>
              <w:top w:val="single" w:sz="2" w:space="0" w:color="CCCCCC"/>
              <w:left w:val="single" w:sz="2" w:space="0" w:color="CCCCCC"/>
              <w:bottom w:val="single" w:sz="2" w:space="0" w:color="CCCCCC"/>
              <w:right w:val="single" w:sz="2" w:space="0" w:color="CCCCCC"/>
            </w:tcBorders>
            <w:shd w:fill="EBF3FA" w:val="clear"/>
          </w:tcPr>
          <w:p>
            <w:pPr>
              <w:pStyle w:val="Normal"/>
              <w:widowControl w:val="false"/>
              <w:rPr/>
            </w:pPr>
            <w:r>
              <w:rPr>
                <w:rFonts w:eastAsia="Arial" w:cs="Arial"/>
                <w:sz w:val="20"/>
                <w:szCs w:val="20"/>
              </w:rPr>
              <w:t>Employés</w:t>
            </w:r>
          </w:p>
        </w:tc>
        <w:tc>
          <w:tcPr>
            <w:tcW w:w="2000" w:type="dxa"/>
            <w:tcBorders>
              <w:top w:val="single" w:sz="2" w:space="0" w:color="CCCCCC"/>
              <w:left w:val="single" w:sz="2" w:space="0" w:color="CCCCCC"/>
              <w:bottom w:val="single" w:sz="2" w:space="0" w:color="CCCCCC"/>
              <w:right w:val="single" w:sz="2" w:space="0" w:color="CCCCCC"/>
            </w:tcBorders>
            <w:shd w:fill="DDF0E4" w:val="clear"/>
          </w:tcPr>
          <w:p>
            <w:pPr>
              <w:pStyle w:val="Normal"/>
              <w:widowControl w:val="false"/>
              <w:rPr/>
            </w:pPr>
            <w:r>
              <w:rPr>
                <w:rFonts w:eastAsia="Arial" w:cs="Arial"/>
                <w:b/>
                <w:bCs/>
                <w:color w:val="0F6E56"/>
                <w:sz w:val="20"/>
                <w:szCs w:val="20"/>
              </w:rPr>
              <w:t>Réussi ✓</w:t>
            </w:r>
          </w:p>
        </w:tc>
      </w:tr>
    </w:tbl>
    <w:p>
      <w:pPr>
        <w:pStyle w:val="Normal"/>
        <w:rPr/>
      </w:pPr>
      <w:r>
        <w:rPr/>
      </w:r>
    </w:p>
    <w:p>
      <w:pPr>
        <w:pStyle w:val="Normal"/>
        <w:spacing w:before="120" w:after="60"/>
        <w:jc w:val="center"/>
        <w:rPr/>
      </w:pPr>
      <w:r>
        <w:rPr/>
        <w:drawing>
          <wp:inline distT="0" distB="0" distL="0" distR="0">
            <wp:extent cx="5143500" cy="2676525"/>
            <wp:effectExtent l="0" t="0" r="0" b="0"/>
            <wp:docPr id="3" name="/mnt/user-data/uploads/test1_creer_client.png" descr="/mnt/user-data/uploads/test1_creer_cli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nt/user-data/uploads/test1_creer_client.png" descr="/mnt/user-data/uploads/test1_creer_client.png"/>
                    <pic:cNvPicPr>
                      <a:picLocks noChangeAspect="1" noChangeArrowheads="1"/>
                    </pic:cNvPicPr>
                  </pic:nvPicPr>
                  <pic:blipFill>
                    <a:blip r:embed="rId4"/>
                    <a:stretch>
                      <a:fillRect/>
                    </a:stretch>
                  </pic:blipFill>
                  <pic:spPr bwMode="auto">
                    <a:xfrm>
                      <a:off x="0" y="0"/>
                      <a:ext cx="5143500" cy="2676525"/>
                    </a:xfrm>
                    <a:prstGeom prst="rect">
                      <a:avLst/>
                    </a:prstGeom>
                  </pic:spPr>
                </pic:pic>
              </a:graphicData>
            </a:graphic>
          </wp:inline>
        </w:drawing>
      </w:r>
    </w:p>
    <w:p>
      <w:pPr>
        <w:pStyle w:val="Normal"/>
        <w:spacing w:before="60" w:after="160"/>
        <w:jc w:val="center"/>
        <w:rPr/>
      </w:pPr>
      <w:r>
        <w:rPr>
          <w:rFonts w:eastAsia="Arial" w:cs="Arial"/>
          <w:i/>
          <w:iCs/>
          <w:color w:val="555555"/>
          <w:sz w:val="20"/>
          <w:szCs w:val="20"/>
        </w:rPr>
        <w:t>Figure 3 — Test 1 : 3 clients créés</w:t>
      </w:r>
    </w:p>
    <w:p>
      <w:pPr>
        <w:pStyle w:val="Normal"/>
        <w:spacing w:before="120" w:after="60"/>
        <w:jc w:val="center"/>
        <w:rPr/>
      </w:pPr>
      <w:r>
        <w:rPr/>
        <w:drawing>
          <wp:inline distT="0" distB="0" distL="0" distR="0">
            <wp:extent cx="5143500" cy="2686050"/>
            <wp:effectExtent l="0" t="0" r="0" b="0"/>
            <wp:docPr id="4" name="/mnt/user-data/uploads/test2_ajouter_produit.png" descr="/mnt/user-data/uploads/test2_ajouter_produ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nt/user-data/uploads/test2_ajouter_produit.png" descr="/mnt/user-data/uploads/test2_ajouter_produit.png"/>
                    <pic:cNvPicPr>
                      <a:picLocks noChangeAspect="1" noChangeArrowheads="1"/>
                    </pic:cNvPicPr>
                  </pic:nvPicPr>
                  <pic:blipFill>
                    <a:blip r:embed="rId5"/>
                    <a:stretch>
                      <a:fillRect/>
                    </a:stretch>
                  </pic:blipFill>
                  <pic:spPr bwMode="auto">
                    <a:xfrm>
                      <a:off x="0" y="0"/>
                      <a:ext cx="5143500" cy="2686050"/>
                    </a:xfrm>
                    <a:prstGeom prst="rect">
                      <a:avLst/>
                    </a:prstGeom>
                  </pic:spPr>
                </pic:pic>
              </a:graphicData>
            </a:graphic>
          </wp:inline>
        </w:drawing>
      </w:r>
    </w:p>
    <w:p>
      <w:pPr>
        <w:pStyle w:val="Normal"/>
        <w:spacing w:before="60" w:after="160"/>
        <w:jc w:val="center"/>
        <w:rPr/>
      </w:pPr>
      <w:r>
        <w:rPr>
          <w:rFonts w:eastAsia="Arial" w:cs="Arial"/>
          <w:i/>
          <w:iCs/>
          <w:color w:val="555555"/>
          <w:sz w:val="20"/>
          <w:szCs w:val="20"/>
        </w:rPr>
        <w:t>Figure 4 — Test 2 : 5 produits avec stocks</w:t>
      </w:r>
    </w:p>
    <w:p>
      <w:pPr>
        <w:pStyle w:val="Normal"/>
        <w:spacing w:before="120" w:after="60"/>
        <w:jc w:val="center"/>
        <w:rPr/>
      </w:pPr>
      <w:r>
        <w:rPr/>
        <w:drawing>
          <wp:inline distT="0" distB="0" distL="0" distR="0">
            <wp:extent cx="5143500" cy="2686050"/>
            <wp:effectExtent l="0" t="0" r="0" b="0"/>
            <wp:docPr id="5" name="/mnt/user-data/uploads/test3_enregistrer_commande.png" descr="/mnt/user-data/uploads/test3_enregistrer_comman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nt/user-data/uploads/test3_enregistrer_commande.png" descr="/mnt/user-data/uploads/test3_enregistrer_commande.png"/>
                    <pic:cNvPicPr>
                      <a:picLocks noChangeAspect="1" noChangeArrowheads="1"/>
                    </pic:cNvPicPr>
                  </pic:nvPicPr>
                  <pic:blipFill>
                    <a:blip r:embed="rId6"/>
                    <a:stretch>
                      <a:fillRect/>
                    </a:stretch>
                  </pic:blipFill>
                  <pic:spPr bwMode="auto">
                    <a:xfrm>
                      <a:off x="0" y="0"/>
                      <a:ext cx="5143500" cy="2686050"/>
                    </a:xfrm>
                    <a:prstGeom prst="rect">
                      <a:avLst/>
                    </a:prstGeom>
                  </pic:spPr>
                </pic:pic>
              </a:graphicData>
            </a:graphic>
          </wp:inline>
        </w:drawing>
      </w:r>
    </w:p>
    <w:p>
      <w:pPr>
        <w:pStyle w:val="Normal"/>
        <w:spacing w:before="60" w:after="160"/>
        <w:jc w:val="center"/>
        <w:rPr/>
      </w:pPr>
      <w:r>
        <w:rPr>
          <w:rFonts w:eastAsia="Arial" w:cs="Arial"/>
          <w:i/>
          <w:iCs/>
          <w:color w:val="555555"/>
          <w:sz w:val="20"/>
          <w:szCs w:val="20"/>
        </w:rPr>
        <w:t>Figure 5 — Test 3 : 2 commandes confirmées</w:t>
      </w:r>
    </w:p>
    <w:p>
      <w:pPr>
        <w:pStyle w:val="Normal"/>
        <w:spacing w:before="120" w:after="60"/>
        <w:jc w:val="center"/>
        <w:rPr/>
      </w:pPr>
      <w:r>
        <w:rPr/>
        <w:drawing>
          <wp:inline distT="0" distB="0" distL="0" distR="0">
            <wp:extent cx="5143500" cy="2667000"/>
            <wp:effectExtent l="0" t="0" r="0" b="0"/>
            <wp:docPr id="6" name="/mnt/user-data/uploads/test4_generer_facture_1.png" descr="/mnt/user-data/uploads/test4_generer_facture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nt/user-data/uploads/test4_generer_facture_1.png" descr="/mnt/user-data/uploads/test4_generer_facture_1.png"/>
                    <pic:cNvPicPr>
                      <a:picLocks noChangeAspect="1" noChangeArrowheads="1"/>
                    </pic:cNvPicPr>
                  </pic:nvPicPr>
                  <pic:blipFill>
                    <a:blip r:embed="rId7"/>
                    <a:stretch>
                      <a:fillRect/>
                    </a:stretch>
                  </pic:blipFill>
                  <pic:spPr bwMode="auto">
                    <a:xfrm>
                      <a:off x="0" y="0"/>
                      <a:ext cx="5143500" cy="2667000"/>
                    </a:xfrm>
                    <a:prstGeom prst="rect">
                      <a:avLst/>
                    </a:prstGeom>
                  </pic:spPr>
                </pic:pic>
              </a:graphicData>
            </a:graphic>
          </wp:inline>
        </w:drawing>
      </w:r>
    </w:p>
    <w:p>
      <w:pPr>
        <w:pStyle w:val="Normal"/>
        <w:spacing w:before="60" w:after="160"/>
        <w:jc w:val="center"/>
        <w:rPr/>
      </w:pPr>
      <w:r>
        <w:rPr>
          <w:rFonts w:eastAsia="Arial" w:cs="Arial"/>
          <w:i/>
          <w:iCs/>
          <w:color w:val="555555"/>
          <w:sz w:val="20"/>
          <w:szCs w:val="20"/>
        </w:rPr>
        <w:t>Figure 6 — Test 4 : 2 factures comptabilisées</w:t>
      </w:r>
    </w:p>
    <w:p>
      <w:pPr>
        <w:pStyle w:val="Normal"/>
        <w:spacing w:before="120" w:after="60"/>
        <w:jc w:val="center"/>
        <w:rPr/>
      </w:pPr>
      <w:r>
        <w:rPr/>
        <w:drawing>
          <wp:inline distT="0" distB="0" distL="0" distR="0">
            <wp:extent cx="5143500" cy="2676525"/>
            <wp:effectExtent l="0" t="0" r="0" b="0"/>
            <wp:docPr id="7" name="/mnt/user-data/uploads/test4_generer_facture_2.png" descr="/mnt/user-data/uploads/test4_generer_facture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nt/user-data/uploads/test4_generer_facture_2.png" descr="/mnt/user-data/uploads/test4_generer_facture_2.png"/>
                    <pic:cNvPicPr>
                      <a:picLocks noChangeAspect="1" noChangeArrowheads="1"/>
                    </pic:cNvPicPr>
                  </pic:nvPicPr>
                  <pic:blipFill>
                    <a:blip r:embed="rId8"/>
                    <a:stretch>
                      <a:fillRect/>
                    </a:stretch>
                  </pic:blipFill>
                  <pic:spPr bwMode="auto">
                    <a:xfrm>
                      <a:off x="0" y="0"/>
                      <a:ext cx="5143500" cy="2676525"/>
                    </a:xfrm>
                    <a:prstGeom prst="rect">
                      <a:avLst/>
                    </a:prstGeom>
                  </pic:spPr>
                </pic:pic>
              </a:graphicData>
            </a:graphic>
          </wp:inline>
        </w:drawing>
      </w:r>
    </w:p>
    <w:p>
      <w:pPr>
        <w:pStyle w:val="Normal"/>
        <w:spacing w:before="60" w:after="160"/>
        <w:jc w:val="center"/>
        <w:rPr/>
      </w:pPr>
      <w:r>
        <w:rPr>
          <w:rFonts w:eastAsia="Arial" w:cs="Arial"/>
          <w:i/>
          <w:iCs/>
          <w:color w:val="555555"/>
          <w:sz w:val="20"/>
          <w:szCs w:val="20"/>
        </w:rPr>
        <w:t>Figure 7 — Test 4 : Détail facture FAC/2026/00002</w:t>
      </w:r>
    </w:p>
    <w:p>
      <w:pPr>
        <w:pStyle w:val="Normal"/>
        <w:spacing w:before="120" w:after="60"/>
        <w:jc w:val="center"/>
        <w:rPr/>
      </w:pPr>
      <w:r>
        <w:rPr/>
        <w:drawing>
          <wp:inline distT="0" distB="0" distL="0" distR="0">
            <wp:extent cx="5143500" cy="2676525"/>
            <wp:effectExtent l="0" t="0" r="0" b="0"/>
            <wp:docPr id="8" name="/mnt/user-data/uploads/test5_gestion_stock.png" descr="/mnt/user-data/uploads/test5_gestion_sto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mnt/user-data/uploads/test5_gestion_stock.png" descr="/mnt/user-data/uploads/test5_gestion_stock.png"/>
                    <pic:cNvPicPr>
                      <a:picLocks noChangeAspect="1" noChangeArrowheads="1"/>
                    </pic:cNvPicPr>
                  </pic:nvPicPr>
                  <pic:blipFill>
                    <a:blip r:embed="rId9"/>
                    <a:stretch>
                      <a:fillRect/>
                    </a:stretch>
                  </pic:blipFill>
                  <pic:spPr bwMode="auto">
                    <a:xfrm>
                      <a:off x="0" y="0"/>
                      <a:ext cx="5143500" cy="2676525"/>
                    </a:xfrm>
                    <a:prstGeom prst="rect">
                      <a:avLst/>
                    </a:prstGeom>
                  </pic:spPr>
                </pic:pic>
              </a:graphicData>
            </a:graphic>
          </wp:inline>
        </w:drawing>
      </w:r>
    </w:p>
    <w:p>
      <w:pPr>
        <w:pStyle w:val="Normal"/>
        <w:spacing w:before="60" w:after="160"/>
        <w:jc w:val="center"/>
        <w:rPr/>
      </w:pPr>
      <w:r>
        <w:rPr>
          <w:rFonts w:eastAsia="Arial" w:cs="Arial"/>
          <w:i/>
          <w:iCs/>
          <w:color w:val="555555"/>
          <w:sz w:val="20"/>
          <w:szCs w:val="20"/>
        </w:rPr>
        <w:t>Figure 8 — Test 5 : Stock en temps réel</w:t>
      </w:r>
    </w:p>
    <w:p>
      <w:pPr>
        <w:pStyle w:val="Normal"/>
        <w:spacing w:before="120" w:after="60"/>
        <w:jc w:val="center"/>
        <w:rPr/>
      </w:pPr>
      <w:r>
        <w:rPr/>
        <w:drawing>
          <wp:inline distT="0" distB="0" distL="0" distR="0">
            <wp:extent cx="5143500" cy="2676525"/>
            <wp:effectExtent l="0" t="0" r="0" b="0"/>
            <wp:docPr id="9" name="/mnt/user-data/uploads/test6_gestion_employes_1.png" descr="/mnt/user-data/uploads/test6_gestion_employes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mnt/user-data/uploads/test6_gestion_employes_1.png" descr="/mnt/user-data/uploads/test6_gestion_employes_1.png"/>
                    <pic:cNvPicPr>
                      <a:picLocks noChangeAspect="1" noChangeArrowheads="1"/>
                    </pic:cNvPicPr>
                  </pic:nvPicPr>
                  <pic:blipFill>
                    <a:blip r:embed="rId10"/>
                    <a:stretch>
                      <a:fillRect/>
                    </a:stretch>
                  </pic:blipFill>
                  <pic:spPr bwMode="auto">
                    <a:xfrm>
                      <a:off x="0" y="0"/>
                      <a:ext cx="5143500" cy="2676525"/>
                    </a:xfrm>
                    <a:prstGeom prst="rect">
                      <a:avLst/>
                    </a:prstGeom>
                  </pic:spPr>
                </pic:pic>
              </a:graphicData>
            </a:graphic>
          </wp:inline>
        </w:drawing>
      </w:r>
    </w:p>
    <w:p>
      <w:pPr>
        <w:pStyle w:val="Normal"/>
        <w:spacing w:before="60" w:after="160"/>
        <w:jc w:val="center"/>
        <w:rPr/>
      </w:pPr>
      <w:r>
        <w:rPr>
          <w:rFonts w:eastAsia="Arial" w:cs="Arial"/>
          <w:i/>
          <w:iCs/>
          <w:color w:val="555555"/>
          <w:sz w:val="20"/>
          <w:szCs w:val="20"/>
        </w:rPr>
        <w:t>Figure 9 — Test 6 : Liste des employés</w:t>
      </w:r>
    </w:p>
    <w:p>
      <w:pPr>
        <w:pStyle w:val="Normal"/>
        <w:spacing w:before="120" w:after="60"/>
        <w:jc w:val="center"/>
        <w:rPr/>
      </w:pPr>
      <w:r>
        <w:rPr/>
        <w:drawing>
          <wp:inline distT="0" distB="0" distL="0" distR="0">
            <wp:extent cx="5143500" cy="2676525"/>
            <wp:effectExtent l="0" t="0" r="0" b="0"/>
            <wp:docPr id="10" name="/mnt/user-data/uploads/test6_gestion_employes_2.png" descr="/mnt/user-data/uploads/test6_gestion_employes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mnt/user-data/uploads/test6_gestion_employes_2.png" descr="/mnt/user-data/uploads/test6_gestion_employes_2.png"/>
                    <pic:cNvPicPr>
                      <a:picLocks noChangeAspect="1" noChangeArrowheads="1"/>
                    </pic:cNvPicPr>
                  </pic:nvPicPr>
                  <pic:blipFill>
                    <a:blip r:embed="rId11"/>
                    <a:stretch>
                      <a:fillRect/>
                    </a:stretch>
                  </pic:blipFill>
                  <pic:spPr bwMode="auto">
                    <a:xfrm>
                      <a:off x="0" y="0"/>
                      <a:ext cx="5143500" cy="2676525"/>
                    </a:xfrm>
                    <a:prstGeom prst="rect">
                      <a:avLst/>
                    </a:prstGeom>
                  </pic:spPr>
                </pic:pic>
              </a:graphicData>
            </a:graphic>
          </wp:inline>
        </w:drawing>
      </w:r>
    </w:p>
    <w:p>
      <w:pPr>
        <w:pStyle w:val="Normal"/>
        <w:spacing w:before="60" w:after="160"/>
        <w:jc w:val="center"/>
        <w:rPr/>
      </w:pPr>
      <w:r>
        <w:rPr>
          <w:rFonts w:eastAsia="Arial" w:cs="Arial"/>
          <w:i/>
          <w:iCs/>
          <w:color w:val="555555"/>
          <w:sz w:val="20"/>
          <w:szCs w:val="20"/>
        </w:rPr>
        <w:t>Figure 10 — Test 6 : Fiche employé Aïcha Traoré</w:t>
      </w:r>
      <w:r>
        <w:br w:type="page"/>
      </w:r>
    </w:p>
    <w:p>
      <w:pPr>
        <w:pStyle w:val="Normal"/>
        <w:rPr/>
      </w:pPr>
      <w:r>
        <w:rPr/>
      </w:r>
    </w:p>
    <w:p>
      <w:pPr>
        <w:pStyle w:val="Titre1"/>
        <w:spacing w:before="320" w:after="160"/>
        <w:rPr/>
      </w:pPr>
      <w:r>
        <w:rPr>
          <w:rFonts w:eastAsia="Arial" w:cs="Arial" w:ascii="Arial" w:hAnsi="Arial"/>
          <w:b/>
          <w:bCs/>
          <w:color w:val="1F497D"/>
          <w:sz w:val="28"/>
          <w:szCs w:val="28"/>
        </w:rPr>
        <w:t>6. Questions de réflexion</w:t>
      </w:r>
    </w:p>
    <w:p>
      <w:pPr>
        <w:pStyle w:val="Titre2"/>
        <w:spacing w:before="240" w:after="120"/>
        <w:rPr/>
      </w:pPr>
      <w:r>
        <w:rPr>
          <w:rFonts w:eastAsia="Arial" w:cs="Arial" w:ascii="Arial" w:hAnsi="Arial"/>
          <w:b/>
          <w:bCs/>
          <w:color w:val="2E74B5"/>
          <w:sz w:val="24"/>
          <w:szCs w:val="24"/>
        </w:rPr>
        <w:t>6.1 Avantages d'un ERP</w:t>
      </w:r>
    </w:p>
    <w:p>
      <w:pPr>
        <w:pStyle w:val="Normal"/>
        <w:spacing w:before="60" w:after="100"/>
        <w:rPr/>
      </w:pPr>
      <w:r>
        <w:rPr>
          <w:rFonts w:eastAsia="Arial" w:cs="Arial"/>
          <w:sz w:val="22"/>
          <w:szCs w:val="22"/>
        </w:rPr>
        <w:t>Centralisation des données, automatisation des processus, visibilité en temps réel et meilleure coordination entre services. Pour TechDistrib SARL, Odoo remplace les fichiers Excel isolés par un système intégré où toutes les informations sont partagées instantanément.</w:t>
      </w:r>
    </w:p>
    <w:p>
      <w:pPr>
        <w:pStyle w:val="Titre2"/>
        <w:spacing w:before="240" w:after="120"/>
        <w:rPr/>
      </w:pPr>
      <w:r>
        <w:rPr>
          <w:rFonts w:eastAsia="Arial" w:cs="Arial" w:ascii="Arial" w:hAnsi="Arial"/>
          <w:b/>
          <w:bCs/>
          <w:color w:val="2E74B5"/>
          <w:sz w:val="24"/>
          <w:szCs w:val="24"/>
        </w:rPr>
        <w:t>6.2 Importance de l'intégration des données</w:t>
      </w:r>
    </w:p>
    <w:p>
      <w:pPr>
        <w:pStyle w:val="Normal"/>
        <w:spacing w:before="60" w:after="100"/>
        <w:rPr/>
      </w:pPr>
      <w:r>
        <w:rPr>
          <w:rFonts w:eastAsia="Arial" w:cs="Arial"/>
          <w:sz w:val="22"/>
          <w:szCs w:val="22"/>
        </w:rPr>
        <w:t>L'intégration garantit la cohérence entre modules. Quand une commande est enregistrée, le stock se met à jour et la facture est générée automatiquement. Sans intégration, chaque service ressaisirait manuellement les données des autres, multipliant les erreurs.</w:t>
      </w:r>
    </w:p>
    <w:p>
      <w:pPr>
        <w:pStyle w:val="Titre2"/>
        <w:spacing w:before="240" w:after="120"/>
        <w:rPr/>
      </w:pPr>
      <w:r>
        <w:rPr>
          <w:rFonts w:eastAsia="Arial" w:cs="Arial" w:ascii="Arial" w:hAnsi="Arial"/>
          <w:b/>
          <w:bCs/>
          <w:color w:val="2E74B5"/>
          <w:sz w:val="24"/>
          <w:szCs w:val="24"/>
        </w:rPr>
        <w:t>6.3 Risques lors du déploiement</w:t>
      </w:r>
    </w:p>
    <w:p>
      <w:pPr>
        <w:pStyle w:val="Normal"/>
        <w:spacing w:before="60" w:after="100"/>
        <w:rPr/>
      </w:pPr>
      <w:r>
        <w:rPr>
          <w:rFonts w:eastAsia="Arial" w:cs="Arial"/>
          <w:sz w:val="22"/>
          <w:szCs w:val="22"/>
        </w:rPr>
        <w:t>Résistance au changement, mauvaise qualité des données migrées, difficultés techniques (nos problèmes WSL et base de données), et dépendance technologique à long terme nécessitant des sauvegardes régulières.</w:t>
      </w:r>
    </w:p>
    <w:p>
      <w:pPr>
        <w:pStyle w:val="Titre2"/>
        <w:spacing w:before="240" w:after="120"/>
        <w:rPr/>
      </w:pPr>
      <w:r>
        <w:rPr>
          <w:rFonts w:eastAsia="Arial" w:cs="Arial" w:ascii="Arial" w:hAnsi="Arial"/>
          <w:b/>
          <w:bCs/>
          <w:color w:val="2E74B5"/>
          <w:sz w:val="24"/>
          <w:szCs w:val="24"/>
        </w:rPr>
        <w:t>6.4 Développement vs paramétrage ERP</w:t>
      </w:r>
    </w:p>
    <w:p>
      <w:pPr>
        <w:pStyle w:val="Normal"/>
        <w:spacing w:before="60" w:after="100"/>
        <w:rPr/>
      </w:pPr>
      <w:r>
        <w:rPr>
          <w:rFonts w:eastAsia="Arial" w:cs="Arial"/>
          <w:sz w:val="22"/>
          <w:szCs w:val="22"/>
        </w:rPr>
        <w:t>Le développement crée une application de zéro en écrivant du code. Le paramétrage adapte un logiciel existant sans code — c'est notre approche avec Odoo : activation des modules, configuration de la devise XOF et TVA 18%. Plus rapide et moins coûteux, mais limité aux fonctionnalités natives.</w:t>
      </w:r>
      <w:r>
        <w:br w:type="page"/>
      </w:r>
    </w:p>
    <w:p>
      <w:pPr>
        <w:pStyle w:val="Normal"/>
        <w:rPr/>
      </w:pPr>
      <w:r>
        <w:rPr/>
      </w:r>
    </w:p>
    <w:p>
      <w:pPr>
        <w:pStyle w:val="Titre1"/>
        <w:spacing w:before="320" w:after="160"/>
        <w:rPr/>
      </w:pPr>
      <w:r>
        <w:rPr>
          <w:rFonts w:eastAsia="Arial" w:cs="Arial" w:ascii="Arial" w:hAnsi="Arial"/>
          <w:b/>
          <w:bCs/>
          <w:color w:val="1F497D"/>
          <w:sz w:val="28"/>
          <w:szCs w:val="28"/>
        </w:rPr>
        <w:t>7. Conclusion</w:t>
      </w:r>
    </w:p>
    <w:p>
      <w:pPr>
        <w:pStyle w:val="Normal"/>
        <w:spacing w:before="60" w:after="100"/>
        <w:rPr/>
      </w:pPr>
      <w:r>
        <w:rPr>
          <w:rFonts w:eastAsia="Arial" w:cs="Arial"/>
          <w:sz w:val="22"/>
          <w:szCs w:val="22"/>
        </w:rPr>
        <w:t>Ce projet a permis de déployer un ERP fonctionnel pour TechDistrib SARL en 13 jours selon la méthode Waterfall. Les six scénarios de test ont tous été réussis, confirmant que le système répond aux besoins identifiés. En remplaçant la gestion par fichiers Excel par Odoo, TechDistrib SARL bénéficie d'un système intégré qui améliore la fiabilité, la réactivité et la visibilité sur l'ensemble de son activité.</w:t>
      </w:r>
    </w:p>
    <w:sectPr>
      <w:headerReference w:type="default" r:id="rId12"/>
      <w:footerReference w:type="default" r:id="rId13"/>
      <w:type w:val="nextPage"/>
      <w:pgSz w:w="11906" w:h="16838"/>
      <w:pgMar w:left="180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Liberation Sans">
    <w:altName w:val="Arial"/>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CCCCCC"/>
      </w:pBdr>
      <w:jc w:val="center"/>
      <w:rPr/>
    </w:pPr>
    <w:r>
      <w:rPr>
        <w:rFonts w:eastAsia="Arial" w:cs="Arial"/>
        <w:color w:val="888888"/>
        <w:sz w:val="18"/>
        <w:szCs w:val="18"/>
      </w:rPr>
      <w:t xml:space="preserve">Page </w:t>
    </w:r>
    <w:r>
      <w:rPr/>
      <w:fldChar w:fldCharType="begin"/>
    </w:r>
    <w:r>
      <w:rPr/>
      <w:instrText xml:space="preserve"> PAGE </w:instrText>
    </w:r>
    <w:r>
      <w:rPr/>
      <w:fldChar w:fldCharType="separate"/>
    </w:r>
    <w:r>
      <w:rPr/>
      <w:t>12</w:t>
    </w:r>
    <w:r>
      <w:rPr/>
      <w:fldChar w:fldCharType="end"/>
    </w:r>
    <w:r>
      <w:rPr>
        <w:rFonts w:eastAsia="Arial" w:cs="Arial"/>
        <w:color w:val="888888"/>
        <w:sz w:val="18"/>
        <w:szCs w:val="18"/>
      </w:rPr>
      <w:t xml:space="preserve"> / </w:t>
    </w:r>
    <w:r>
      <w:rPr/>
      <w:fldChar w:fldCharType="begin"/>
    </w:r>
    <w:r>
      <w:rPr/>
      <w:instrText xml:space="preserve"> NUMPAGES </w:instrText>
    </w:r>
    <w:r>
      <w:rPr/>
      <w:fldChar w:fldCharType="separate"/>
    </w:r>
    <w:r>
      <w:rPr/>
      <w:t>12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2E74B5"/>
      </w:pBdr>
      <w:jc w:val="right"/>
      <w:rPr/>
    </w:pPr>
    <w:r>
      <w:rPr>
        <w:rFonts w:eastAsia="Arial" w:cs="Arial"/>
        <w:color w:val="666666"/>
        <w:sz w:val="18"/>
        <w:szCs w:val="18"/>
      </w:rPr>
      <w:t>Projet 2 — ERP TechDistrib SARL | UAC-IFRI 2025-2026</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2"/>
    <w:lvlOverride w:ilvl="0">
      <w:startOverride w:val="1"/>
    </w:lvlOverride>
  </w:num>
  <w:num w:numId="5">
    <w:abstractNumId w:val="2"/>
  </w:num>
  <w:num w:numId="6">
    <w:abstractNumId w:val="2"/>
  </w:num>
  <w:num w:numId="7">
    <w:abstractNumId w:val="2"/>
  </w:num>
</w:numbering>
</file>

<file path=word/settings.xml><?xml version="1.0" encoding="utf-8"?>
<w:settings xmlns:w="http://schemas.openxmlformats.org/wordprocessingml/2006/main">
  <w:zoom w:percent="9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2"/>
      <w:szCs w:val="22"/>
      <w:lang w:val="en-US" w:eastAsia="zh-CN" w:bidi="hi-IN"/>
    </w:rPr>
  </w:style>
  <w:style w:type="paragraph" w:styleId="Titre1">
    <w:name w:val="Heading 1"/>
    <w:basedOn w:val="Titre"/>
    <w:qFormat/>
    <w:pPr/>
    <w:rPr>
      <w:color w:val="2E74B5"/>
      <w:sz w:val="32"/>
      <w:szCs w:val="32"/>
    </w:rPr>
  </w:style>
  <w:style w:type="paragraph" w:styleId="Titre2">
    <w:name w:val="Heading 2"/>
    <w:basedOn w:val="Titre"/>
    <w:qFormat/>
    <w:pPr/>
    <w:rPr>
      <w:color w:val="2E74B5"/>
      <w:sz w:val="26"/>
      <w:szCs w:val="26"/>
    </w:rPr>
  </w:style>
  <w:style w:type="paragraph" w:styleId="Titre3">
    <w:name w:val="Heading 3"/>
    <w:basedOn w:val="Titre"/>
    <w:qFormat/>
    <w:pPr/>
    <w:rPr>
      <w:color w:val="1F4D78"/>
      <w:sz w:val="24"/>
      <w:szCs w:val="24"/>
    </w:rPr>
  </w:style>
  <w:style w:type="paragraph" w:styleId="Titre4">
    <w:name w:val="Heading 4"/>
    <w:basedOn w:val="Titre"/>
    <w:qFormat/>
    <w:pPr/>
    <w:rPr>
      <w:i/>
      <w:iCs/>
      <w:color w:val="2E74B5"/>
    </w:rPr>
  </w:style>
  <w:style w:type="paragraph" w:styleId="Titre5">
    <w:name w:val="Heading 5"/>
    <w:basedOn w:val="Titre"/>
    <w:qFormat/>
    <w:pPr/>
    <w:rPr>
      <w:color w:val="2E74B5"/>
    </w:rPr>
  </w:style>
  <w:style w:type="paragraph" w:styleId="Titre6">
    <w:name w:val="Heading 6"/>
    <w:basedOn w:val="Titre"/>
    <w:qFormat/>
    <w:pPr/>
    <w:rPr>
      <w:color w:val="1F4D78"/>
    </w:rPr>
  </w:style>
  <w:style w:type="character" w:styleId="LienInternet">
    <w:name w:val="Hyperlink"/>
    <w:uiPriority w:val="99"/>
    <w:unhideWhenUsed/>
    <w:rPr>
      <w:color w:val="0563C1"/>
      <w:u w:val="single"/>
    </w:rPr>
  </w:style>
  <w:style w:type="character" w:styleId="Ancredenotedebasdepage">
    <w:name w:val="Footnote Reference"/>
    <w:rPr>
      <w:vertAlign w:val="superscript"/>
    </w:rPr>
  </w:style>
  <w:style w:type="character" w:styleId="FootnoteCharacters">
    <w:name w:val="Footnote Characters"/>
    <w:uiPriority w:val="99"/>
    <w:semiHidden/>
    <w:unhideWhenUsed/>
    <w:qFormat/>
    <w:rPr>
      <w:vertAlign w:val="superscript"/>
    </w:rPr>
  </w:style>
  <w:style w:type="character" w:styleId="FootnoteTextChar">
    <w:name w:val="Footnote Text Char"/>
    <w:uiPriority w:val="99"/>
    <w:semiHidden/>
    <w:unhideWhenUsed/>
    <w:qFormat/>
    <w:rPr>
      <w:sz w:val="20"/>
      <w:szCs w:val="20"/>
    </w:rPr>
  </w:style>
  <w:style w:type="paragraph" w:styleId="Titre">
    <w:name w:val="Titre"/>
    <w:basedOn w:val="Normal"/>
    <w:next w:val="Corpsdetexte"/>
    <w:qFormat/>
    <w:pPr>
      <w:keepNext w:val="true"/>
      <w:spacing w:before="240" w:after="120"/>
    </w:pPr>
    <w:rPr>
      <w:rFonts w:ascii="Liberation Sans" w:hAnsi="Liberation Sans" w:eastAsia="Microsoft YaHei" w:cs="Lucida Sans"/>
      <w:sz w:val="28"/>
      <w:szCs w:val="28"/>
    </w:rPr>
  </w:style>
  <w:style w:type="paragraph" w:styleId="Corpsdetexte">
    <w:name w:val="Body Text"/>
    <w:basedOn w:val="Normal"/>
    <w:pPr>
      <w:spacing w:lineRule="auto" w:line="276" w:before="0" w:after="140"/>
    </w:pPr>
    <w:rPr/>
  </w:style>
  <w:style w:type="paragraph" w:styleId="List">
    <w:name w:val="List"/>
    <w:basedOn w:val="Corpsdetexte"/>
    <w:pPr/>
    <w:rPr>
      <w:rFonts w:cs="Lucida Sans"/>
    </w:rPr>
  </w:style>
  <w:style w:type="paragraph" w:styleId="Lgende">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Titreprincipal">
    <w:name w:val="Title"/>
    <w:basedOn w:val="Titre"/>
    <w:qFormat/>
    <w:pPr/>
    <w:rPr>
      <w:sz w:val="56"/>
      <w:szCs w:val="56"/>
    </w:rPr>
  </w:style>
  <w:style w:type="paragraph" w:styleId="Strong">
    <w:name w:val="Strong"/>
    <w:qFormat/>
    <w:pPr>
      <w:widowControl/>
      <w:suppressAutoHyphens w:val="true"/>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en-US" w:eastAsia="zh-CN" w:bidi="hi-IN"/>
    </w:rPr>
  </w:style>
  <w:style w:type="paragraph" w:styleId="Notedebasdepage">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Entte">
    <w:name w:val="Header"/>
    <w:basedOn w:val="HeaderandFooter"/>
    <w:pPr/>
    <w:rPr/>
  </w:style>
  <w:style w:type="paragraph" w:styleId="Pieddepage">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 Id="rId9" Type="http://schemas.openxmlformats.org/officeDocument/2006/relationships/image" Target="media/image8.jpeg"/><Relationship Id="rId10" Type="http://schemas.openxmlformats.org/officeDocument/2006/relationships/image" Target="media/image9.png"/><Relationship Id="rId11" Type="http://schemas.openxmlformats.org/officeDocument/2006/relationships/image" Target="media/image10.jpeg"/><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TotalTime>
  <Application>Edit_Docx_PLUS/7.4.0.3$Windows_X86_64 LibreOffice_project/</Application>
  <AppVersion>15.0000</AppVersion>
  <Pages>12</Pages>
  <Words>827</Words>
  <Characters>4627</Characters>
  <CharactersWithSpaces>5362</CharactersWithSpaces>
  <Paragraphs>122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2026-03-24T00:11:00Z</dcterms:created>
  <dc:creator>Un-named</dc:creator>
  <dc:description/>
  <dc:language>en-US</dc:language>
  <cp:lastModifiedBy/>
  <dcterms:modified xsi:type="dcterms:W3CDTF">2026-03-24T02:20:57Z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