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200"/>
        <w:jc w:val="center"/>
        <w:rPr/>
      </w:pPr>
      <w:r>
        <w:rPr>
          <w:rFonts w:eastAsia="Arial" w:cs="Arial"/>
          <w:b/>
          <w:bCs/>
          <w:color w:val="1F497D"/>
          <w:sz w:val="28"/>
          <w:szCs w:val="28"/>
        </w:rPr>
        <w:t>UNIVERSITÉ D'ABOMEY-CALAVI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404040"/>
          <w:sz w:val="24"/>
          <w:szCs w:val="24"/>
        </w:rPr>
        <w:t>Institut de Formation et de Recherche en Informatique (IFRI)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Enseignant : Dr TABA CHABI K Wahabou</w:t>
      </w:r>
    </w:p>
    <w:p>
      <w:pPr>
        <w:pStyle w:val="Normal"/>
        <w:rPr/>
      </w:pPr>
      <w:r>
        <w:rPr/>
      </w:r>
    </w:p>
    <w:p>
      <w:pPr>
        <w:pStyle w:val="Normal"/>
        <w:spacing w:before="600" w:after="200"/>
        <w:jc w:val="center"/>
        <w:rPr/>
      </w:pPr>
      <w:r>
        <w:rPr>
          <w:rFonts w:eastAsia="Arial" w:cs="Arial"/>
          <w:b/>
          <w:bCs/>
          <w:color w:val="2E74B5"/>
          <w:sz w:val="36"/>
          <w:szCs w:val="36"/>
        </w:rPr>
        <w:t>RAPPORT DE PROJET</w:t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color w:val="1F497D"/>
          <w:sz w:val="26"/>
          <w:szCs w:val="26"/>
        </w:rPr>
        <w:t>Projet 2 : Conception et Déploiement d'un ERP avec Odoo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i/>
          <w:iCs/>
          <w:color w:val="2E74B5"/>
          <w:sz w:val="24"/>
          <w:szCs w:val="24"/>
        </w:rPr>
        <w:t>Entreprise fictive : TechDistrib SARL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sz w:val="22"/>
          <w:szCs w:val="22"/>
        </w:rPr>
        <w:t>Partie 2 — Installation et Configuration d'Odoo</w:t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666666"/>
          <w:sz w:val="22"/>
          <w:szCs w:val="22"/>
        </w:rPr>
        <w:t>Année académique 2025-2026</w:t>
      </w:r>
      <w:r>
        <w:br w:type="page"/>
      </w:r>
    </w:p>
    <w:p>
      <w:pPr>
        <w:pStyle w:val="Normal"/>
        <w:rPr/>
      </w:pPr>
      <w:r>
        <w:rPr/>
      </w:r>
    </w:p>
    <w:p>
      <w:pPr>
        <w:pStyle w:val="Titre1"/>
        <w:spacing w:before="320" w:after="160"/>
        <w:rPr/>
      </w:pPr>
      <w:r>
        <w:rPr>
          <w:rFonts w:eastAsia="Arial" w:cs="Arial" w:ascii="Arial" w:hAnsi="Arial"/>
          <w:b/>
          <w:bCs/>
          <w:color w:val="1F497D"/>
          <w:sz w:val="28"/>
          <w:szCs w:val="28"/>
        </w:rPr>
        <w:t>1. Introduction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Cette deuxième partie correspond à la Phase 3 (Implémentation) de la méthode Waterfall, réalisée entre les jours 5 et 8. Après avoir validé l'analyse et la conception en Partie 1, nous installons Odoo 16 et configurons les cinq modules correspondant aux besoins identifiés.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Titre1"/>
        <w:spacing w:before="320" w:after="160"/>
        <w:rPr/>
      </w:pPr>
      <w:r>
        <w:rPr>
          <w:rFonts w:eastAsia="Arial" w:cs="Arial" w:ascii="Arial" w:hAnsi="Arial"/>
          <w:b/>
          <w:bCs/>
          <w:color w:val="1F497D"/>
          <w:sz w:val="28"/>
          <w:szCs w:val="28"/>
        </w:rPr>
        <w:t>2. Environnement technique</w:t>
      </w:r>
    </w:p>
    <w:p>
      <w:pPr>
        <w:pStyle w:val="Titre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2.1 Technologies utilisées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2001"/>
        <w:gridCol w:w="4360"/>
      </w:tblGrid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Odoo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16 Community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Plateforme ERP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PostgreSQL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15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 de données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Docker Desktop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Dernière version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Conteneurisation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Docker Compose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v2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Orchestration des conteneurs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Windows 11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Système d'exploitation hôte</w:t>
            </w:r>
          </w:p>
        </w:tc>
      </w:tr>
    </w:tbl>
    <w:p>
      <w:pPr>
        <w:pStyle w:val="Titre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2.2 Architecture de déploiement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Deux conteneurs Docker orchestrés par Docker Compose : Odoo 16 et PostgreSQL 15, communiquant via un réseau interne. Les données sont persistées dans des volumes dédiés.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Titre1"/>
        <w:spacing w:before="320" w:after="160"/>
        <w:rPr/>
      </w:pPr>
      <w:r>
        <w:rPr>
          <w:rFonts w:eastAsia="Arial" w:cs="Arial" w:ascii="Arial" w:hAnsi="Arial"/>
          <w:b/>
          <w:bCs/>
          <w:color w:val="1F497D"/>
          <w:sz w:val="28"/>
          <w:szCs w:val="28"/>
        </w:rPr>
        <w:t>3. Installation d'Odoo</w:t>
      </w:r>
    </w:p>
    <w:p>
      <w:pPr>
        <w:pStyle w:val="Titre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3.1 Procédure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Installation de Docker Desktop sur Windows 11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Mise à jour de WSL via : wsl --update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Récupération du docker-compose.yml depuis le dépôt GitHub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Lancement des conteneurs : docker-compose up -d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Initialisation de la base de données via docker exec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Accès sur http://localhost:8069 et création de la base techdistrib</w:t>
      </w:r>
    </w:p>
    <w:p>
      <w:pPr>
        <w:pStyle w:val="Normal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334000" cy="2905125"/>
            <wp:effectExtent l="0" t="0" r="0" b="0"/>
            <wp:docPr id="1" name="/mnt/user-data/uploads/01_odoo_accueil.png" descr="/mnt/user-data/uploads/01_odoo_accue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/mnt/user-data/uploads/01_odoo_accueil.png" descr="/mnt/user-data/uploads/01_odoo_accueil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Figure 1 — Page d'accueil Odoo après installation</w:t>
      </w:r>
    </w:p>
    <w:p>
      <w:pPr>
        <w:pStyle w:val="Titre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3.2 Difficultés rencontrées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WSL non à jour : résolu par wsl --update en mode administrateur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Base de données non initialisée : résolu par docker-compose down -v puis initialisation forcée avec -i base</w:t>
      </w:r>
      <w:r>
        <w:br w:type="page"/>
      </w:r>
    </w:p>
    <w:p>
      <w:pPr>
        <w:pStyle w:val="Normal"/>
        <w:rPr/>
      </w:pPr>
      <w:r>
        <w:rPr/>
      </w:r>
    </w:p>
    <w:p>
      <w:pPr>
        <w:pStyle w:val="Titre1"/>
        <w:spacing w:before="320" w:after="160"/>
        <w:rPr/>
      </w:pPr>
      <w:r>
        <w:rPr>
          <w:rFonts w:eastAsia="Arial" w:cs="Arial" w:ascii="Arial" w:hAnsi="Arial"/>
          <w:b/>
          <w:bCs/>
          <w:color w:val="1F497D"/>
          <w:sz w:val="28"/>
          <w:szCs w:val="28"/>
        </w:rPr>
        <w:t>4. Configuration des modules</w:t>
      </w:r>
    </w:p>
    <w:p>
      <w:pPr>
        <w:pStyle w:val="Titre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4.1 Modules installés</w:t>
      </w:r>
    </w:p>
    <w:p>
      <w:pPr>
        <w:pStyle w:val="Normal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334000" cy="2771775"/>
            <wp:effectExtent l="0" t="0" r="0" b="0"/>
            <wp:docPr id="2" name="/mnt/user-data/uploads/02_modules_installés.png" descr="/mnt/user-data/uploads/02_modules_installé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/mnt/user-data/uploads/02_modules_installés.png" descr="/mnt/user-data/uploads/02_modules_installés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Figure 2 — Liste des modules installés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3000"/>
        <w:gridCol w:w="3961"/>
      </w:tblGrid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Service concerné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Fonctionnalités principales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Vente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Service Commercial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Clients, devis, commandes clients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Inventaire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Service Stock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Catalogue produits, stocks, mouvements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Facturation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Service Comptabilité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Factures clients, paiements, TVA 18%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Employés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Service RH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Fiches employés, départements, postes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Site web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Site vitrine public, portail client</w:t>
            </w:r>
          </w:p>
        </w:tc>
      </w:tr>
    </w:tbl>
    <w:p>
      <w:pPr>
        <w:pStyle w:val="Titre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4.2 Module Vente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Gère le cycle commercial : fiches clients, devis et commandes. Intégré à la Facturation pour la génération automatique des factures.</w:t>
      </w:r>
    </w:p>
    <w:p>
      <w:pPr>
        <w:pStyle w:val="Titre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4.3 Module Inventaire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Gère le catalogue produits avec prix et quantités en stock. Suivi en temps réel des niveaux de stock.</w:t>
      </w:r>
    </w:p>
    <w:p>
      <w:pPr>
        <w:pStyle w:val="Titre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4.4 Module Facturation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Génère les factures automatiquement depuis les commandes confirmées. Devise : franc CFA (XOF), TVA : 18%.</w:t>
      </w:r>
    </w:p>
    <w:p>
      <w:pPr>
        <w:pStyle w:val="Titre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4.5 Module Employés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Gère les ressources humaines de TechDistrib SARL : fiches employés, départements et postes. 6 employés ont été créés répartis dans 4 départements.</w:t>
      </w:r>
    </w:p>
    <w:p>
      <w:pPr>
        <w:pStyle w:val="Normal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334000" cy="2752725"/>
            <wp:effectExtent l="0" t="0" r="0" b="0"/>
            <wp:docPr id="3" name="/mnt/user-data/uploads/1774316670743_image.png" descr="/mnt/user-data/uploads/1774316670743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/mnt/user-data/uploads/1774316670743_image.png" descr="/mnt/user-data/uploads/1774316670743_image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Figure 3 — Liste des 6 employés de TechDistrib SARL</w:t>
      </w:r>
    </w:p>
    <w:p>
      <w:pPr>
        <w:pStyle w:val="Normal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4B5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Département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Administrator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Administrateur ERP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Administration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Béatrice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Administratrice adjoint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Administration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Damien Goal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Responsable RH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Ressources Humaines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Jean-Pierre Adjovi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Comptable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Finance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Aïcha Traoré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Gestionnaire de Stock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Logistique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Kofi Mensah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Responsable Commercial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Ventes</w:t>
            </w:r>
          </w:p>
        </w:tc>
      </w:tr>
    </w:tbl>
    <w:p>
      <w:pPr>
        <w:pStyle w:val="Titre2"/>
        <w:spacing w:before="240" w:after="120"/>
        <w:rPr/>
      </w:pPr>
      <w:r>
        <w:rPr>
          <w:rFonts w:eastAsia="Arial" w:cs="Arial" w:ascii="Arial" w:hAnsi="Arial"/>
          <w:b/>
          <w:bCs/>
          <w:color w:val="2E74B5"/>
          <w:sz w:val="24"/>
          <w:szCs w:val="24"/>
        </w:rPr>
        <w:t>4.6 Module Site web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Génère un site vitrine public pour TechDistrib SARL avec un portail client intégré.</w:t>
      </w:r>
    </w:p>
    <w:p>
      <w:pPr>
        <w:pStyle w:val="Normal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334000" cy="2762250"/>
            <wp:effectExtent l="0" t="0" r="0" b="0"/>
            <wp:docPr id="4" name="/mnt/user-data/uploads/1774293851200_image.png" descr="/mnt/user-data/uploads/1774293851200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/mnt/user-data/uploads/1774293851200_image.png" descr="/mnt/user-data/uploads/1774293851200_imag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160"/>
        <w:jc w:val="center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Figure 4 — Site web public TechDistrib SARL</w:t>
      </w:r>
      <w:r>
        <w:br w:type="page"/>
      </w:r>
    </w:p>
    <w:p>
      <w:pPr>
        <w:pStyle w:val="Normal"/>
        <w:rPr/>
      </w:pPr>
      <w:r>
        <w:rPr/>
      </w:r>
    </w:p>
    <w:p>
      <w:pPr>
        <w:pStyle w:val="Titre1"/>
        <w:spacing w:before="320" w:after="160"/>
        <w:rPr/>
      </w:pPr>
      <w:r>
        <w:rPr>
          <w:rFonts w:eastAsia="Arial" w:cs="Arial" w:ascii="Arial" w:hAnsi="Arial"/>
          <w:b/>
          <w:bCs/>
          <w:color w:val="1F497D"/>
          <w:sz w:val="28"/>
          <w:szCs w:val="28"/>
        </w:rPr>
        <w:t>5. Conclusion</w:t>
      </w:r>
    </w:p>
    <w:p>
      <w:pPr>
        <w:pStyle w:val="Normal"/>
        <w:spacing w:before="60" w:after="100"/>
        <w:rPr/>
      </w:pPr>
      <w:r>
        <w:rPr>
          <w:rFonts w:eastAsia="Arial" w:cs="Arial"/>
          <w:sz w:val="22"/>
          <w:szCs w:val="22"/>
        </w:rPr>
        <w:t>La Phase 3 a permis de déployer Odoo 16 avec succès. Les cinq modules configurés (Vente, Inventaire, Facturation, Employés, Site web) couvrent l'ensemble des besoins fonctionnels identifiés en Partie 1. La Phase 4 consistera à valider ces fonctionnalités par des scénarios de test.</w:t>
      </w:r>
    </w:p>
    <w:sectPr>
      <w:headerReference w:type="default" r:id="rId6"/>
      <w:footerReference w:type="default" r:id="rId7"/>
      <w:type w:val="nextPage"/>
      <w:pgSz w:w="11906" w:h="16838"/>
      <w:pgMar w:left="180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jc w:val="center"/>
      <w:rPr/>
    </w:pPr>
    <w:r>
      <w:rPr>
        <w:rFonts w:eastAsia="Arial" w:cs="Arial"/>
        <w:color w:val="888888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4B5"/>
      </w:pBdr>
      <w:jc w:val="right"/>
      <w:rPr/>
    </w:pPr>
    <w:r>
      <w:rPr>
        <w:rFonts w:eastAsia="Arial" w:cs="Arial"/>
        <w:color w:val="666666"/>
        <w:sz w:val="18"/>
        <w:szCs w:val="18"/>
      </w:rPr>
      <w:t>Projet 2 — ERP TechDistrib SARL | UAC-IFRI 2025-2026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re1">
    <w:name w:val="Heading 1"/>
    <w:basedOn w:val="Titre"/>
    <w:qFormat/>
    <w:pPr/>
    <w:rPr>
      <w:color w:val="2E74B5"/>
      <w:sz w:val="32"/>
      <w:szCs w:val="32"/>
    </w:rPr>
  </w:style>
  <w:style w:type="paragraph" w:styleId="Titre2">
    <w:name w:val="Heading 2"/>
    <w:basedOn w:val="Titre"/>
    <w:qFormat/>
    <w:pPr/>
    <w:rPr>
      <w:color w:val="2E74B5"/>
      <w:sz w:val="26"/>
      <w:szCs w:val="26"/>
    </w:rPr>
  </w:style>
  <w:style w:type="paragraph" w:styleId="Titre3">
    <w:name w:val="Heading 3"/>
    <w:basedOn w:val="Titre"/>
    <w:qFormat/>
    <w:pPr/>
    <w:rPr>
      <w:color w:val="1F4D78"/>
      <w:sz w:val="24"/>
      <w:szCs w:val="24"/>
    </w:rPr>
  </w:style>
  <w:style w:type="paragraph" w:styleId="Titre4">
    <w:name w:val="Heading 4"/>
    <w:basedOn w:val="Titre"/>
    <w:qFormat/>
    <w:pPr/>
    <w:rPr>
      <w:i/>
      <w:iCs/>
      <w:color w:val="2E74B5"/>
    </w:rPr>
  </w:style>
  <w:style w:type="paragraph" w:styleId="Titre5">
    <w:name w:val="Heading 5"/>
    <w:basedOn w:val="Titre"/>
    <w:qFormat/>
    <w:pPr/>
    <w:rPr>
      <w:color w:val="2E74B5"/>
    </w:rPr>
  </w:style>
  <w:style w:type="paragraph" w:styleId="Titre6">
    <w:name w:val="Heading 6"/>
    <w:basedOn w:val="Titre"/>
    <w:qFormat/>
    <w:pPr/>
    <w:rPr>
      <w:color w:val="1F4D78"/>
    </w:rPr>
  </w:style>
  <w:style w:type="character" w:styleId="LienInternet">
    <w:name w:val="Hyperlink"/>
    <w:uiPriority w:val="99"/>
    <w:unhideWhenUsed/>
    <w:rPr>
      <w:color w:val="0563C1"/>
      <w:u w:val="single"/>
    </w:rPr>
  </w:style>
  <w:style w:type="character" w:styleId="Ancredenotedebasdepage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itreprincipal">
    <w:name w:val="Title"/>
    <w:basedOn w:val="Titre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Notedebasdepag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Entte">
    <w:name w:val="Header"/>
    <w:basedOn w:val="HeaderandFooter"/>
    <w:pPr/>
    <w:rPr/>
  </w:style>
  <w:style w:type="paragraph" w:styleId="Pieddepage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Edit_Docx_PLUS/7.4.0.3$Windows_X86_64 LibreOffice_project/</Application>
  <AppVersion>15.0000</AppVersion>
  <Pages>7</Pages>
  <Words>522</Words>
  <Characters>3041</Characters>
  <CharactersWithSpaces>3458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2026-03-24T01:49:05Z</dcterms:created>
  <dc:creator>Un-named</dc:creator>
  <dc:description/>
  <dc:language>en-US</dc:language>
  <cp:lastModifiedBy>Un-named</cp:lastModifiedBy>
  <dcterms:modified xsi:type="dcterms:W3CDTF">2026-03-24T01:49:05Z</dcterms:modified>
  <cp:revision>1</cp:revision>
  <dc:subject/>
  <dc:title/>
</cp:coreProperties>
</file>