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media/image6.jpeg" ContentType="image/jpeg"/>
  <Override PartName="/word/media/image7.jpeg" ContentType="image/jpeg"/>
  <Override PartName="/word/media/image8.jpeg" ContentType="image/jpeg"/>
  <Override PartName="/word/media/image9.jpeg" ContentType="image/jpeg"/>
  <Override PartName="/word/media/image10.jpeg" ContentType="image/jpeg"/>
  <Override PartName="/word/media/image11.jpeg" ContentType="image/jpeg"/>
  <Override PartName="/word/media/image12.jpeg" ContentType="image/jpeg"/>
  <Override PartName="/word/media/image13.jpeg" ContentType="image/jpeg"/>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200"/>
        <w:jc w:val="center"/>
        <w:rPr/>
      </w:pPr>
      <w:r>
        <w:rPr>
          <w:rFonts w:eastAsia="Arial" w:cs="Arial"/>
          <w:b/>
          <w:bCs/>
          <w:color w:val="1F497D"/>
          <w:sz w:val="28"/>
          <w:szCs w:val="28"/>
        </w:rPr>
        <w:t>UNIVERSITÉ D'ABOMEY-CALAVI</w:t>
      </w:r>
    </w:p>
    <w:p>
      <w:pPr>
        <w:pStyle w:val="Normal"/>
        <w:spacing w:before="0" w:after="80"/>
        <w:jc w:val="center"/>
        <w:rPr/>
      </w:pPr>
      <w:r>
        <w:rPr>
          <w:rFonts w:eastAsia="Arial" w:cs="Arial"/>
          <w:color w:val="404040"/>
          <w:sz w:val="24"/>
          <w:szCs w:val="24"/>
        </w:rPr>
        <w:t>Institut de Formation et de Recherche en Informatique (IFRI)</w:t>
      </w:r>
    </w:p>
    <w:p>
      <w:pPr>
        <w:pStyle w:val="Normal"/>
        <w:spacing w:before="0" w:after="80"/>
        <w:jc w:val="center"/>
        <w:rPr/>
      </w:pPr>
      <w:r>
        <w:rPr>
          <w:rFonts w:eastAsia="Arial" w:cs="Arial"/>
          <w:i/>
          <w:iCs/>
          <w:color w:val="666666"/>
          <w:sz w:val="22"/>
          <w:szCs w:val="22"/>
        </w:rPr>
        <w:t>Enseignant : Dr TABA CHABI K Wahabou</w:t>
      </w:r>
    </w:p>
    <w:p>
      <w:pPr>
        <w:pStyle w:val="Normal"/>
        <w:rPr/>
      </w:pPr>
      <w:r>
        <w:rPr/>
      </w:r>
    </w:p>
    <w:p>
      <w:pPr>
        <w:pStyle w:val="Normal"/>
        <w:spacing w:before="600" w:after="200"/>
        <w:jc w:val="center"/>
        <w:rPr/>
      </w:pPr>
      <w:r>
        <w:rPr>
          <w:rFonts w:eastAsia="Arial" w:cs="Arial"/>
          <w:b/>
          <w:bCs/>
          <w:color w:val="2E74B5"/>
          <w:sz w:val="36"/>
          <w:szCs w:val="36"/>
        </w:rPr>
        <w:t>RAPPORT DE PROJET</w:t>
      </w:r>
    </w:p>
    <w:p>
      <w:pPr>
        <w:pStyle w:val="Normal"/>
        <w:spacing w:before="0" w:after="100"/>
        <w:jc w:val="center"/>
        <w:rPr/>
      </w:pPr>
      <w:r>
        <w:rPr>
          <w:rFonts w:eastAsia="Arial" w:cs="Arial"/>
          <w:b/>
          <w:bCs/>
          <w:color w:val="1F497D"/>
          <w:sz w:val="26"/>
          <w:szCs w:val="26"/>
        </w:rPr>
        <w:t>Projet 2 : Conception et Déploiement d'un ERP avec Odoo</w:t>
      </w:r>
    </w:p>
    <w:p>
      <w:pPr>
        <w:pStyle w:val="Normal"/>
        <w:spacing w:before="0" w:after="600"/>
        <w:jc w:val="center"/>
        <w:rPr/>
      </w:pPr>
      <w:r>
        <w:rPr>
          <w:rFonts w:eastAsia="Arial" w:cs="Arial"/>
          <w:i/>
          <w:iCs/>
          <w:color w:val="2E74B5"/>
          <w:sz w:val="24"/>
          <w:szCs w:val="24"/>
        </w:rPr>
        <w:t>Entreprise fictive : TechDistrib SARL</w:t>
      </w:r>
    </w:p>
    <w:p>
      <w:pPr>
        <w:pStyle w:val="Normal"/>
        <w:spacing w:before="0" w:after="80"/>
        <w:jc w:val="center"/>
        <w:rPr/>
      </w:pPr>
      <w:r>
        <w:rPr>
          <w:rFonts w:eastAsia="Arial" w:cs="Arial"/>
          <w:b/>
          <w:bCs/>
          <w:sz w:val="22"/>
          <w:szCs w:val="22"/>
        </w:rPr>
        <w:t>Rapport Final — Synthèse du projet</w:t>
      </w:r>
    </w:p>
    <w:p>
      <w:pPr>
        <w:pStyle w:val="Normal"/>
        <w:rPr/>
      </w:pPr>
      <w:r>
        <w:rPr/>
      </w:r>
    </w:p>
    <w:p>
      <w:pPr>
        <w:pStyle w:val="Normal"/>
        <w:spacing w:before="0" w:after="80"/>
        <w:jc w:val="center"/>
        <w:rPr/>
      </w:pPr>
      <w:r>
        <w:rPr>
          <w:rFonts w:eastAsia="Arial" w:cs="Arial"/>
          <w:color w:val="666666"/>
          <w:sz w:val="22"/>
          <w:szCs w:val="22"/>
        </w:rPr>
        <w:t>Année académique 2025-2026</w:t>
      </w:r>
      <w:r>
        <w:br w:type="page"/>
      </w:r>
    </w:p>
    <w:p>
      <w:pPr>
        <w:pStyle w:val="Normal"/>
        <w:rPr/>
      </w:pPr>
      <w:r>
        <w:rPr/>
      </w:r>
    </w:p>
    <w:p>
      <w:pPr>
        <w:pStyle w:val="Titre1"/>
        <w:spacing w:before="320" w:after="160"/>
        <w:rPr/>
      </w:pPr>
      <w:r>
        <w:rPr>
          <w:rFonts w:eastAsia="Arial" w:cs="Arial" w:ascii="Arial" w:hAnsi="Arial"/>
          <w:b/>
          <w:bCs/>
          <w:color w:val="1F497D"/>
          <w:sz w:val="28"/>
          <w:szCs w:val="28"/>
        </w:rPr>
        <w:t>1. Introduction</w:t>
      </w:r>
    </w:p>
    <w:p>
      <w:pPr>
        <w:pStyle w:val="Normal"/>
        <w:spacing w:before="60" w:after="100"/>
        <w:rPr/>
      </w:pPr>
      <w:r>
        <w:rPr>
          <w:rFonts w:eastAsia="Arial" w:cs="Arial"/>
          <w:sz w:val="22"/>
          <w:szCs w:val="22"/>
        </w:rPr>
        <w:t>TechDistrib SARL est une entreprise fictive de distribution de matériel informatique au Bénin. Ce projet déploie un ERP Odoo 16 via Docker Compose selon la méthode Waterfall sur 13 jours.</w:t>
      </w:r>
      <w:r>
        <w:br w:type="page"/>
      </w:r>
    </w:p>
    <w:p>
      <w:pPr>
        <w:pStyle w:val="Normal"/>
        <w:rPr/>
      </w:pPr>
      <w:r>
        <w:rPr/>
      </w:r>
    </w:p>
    <w:p>
      <w:pPr>
        <w:pStyle w:val="Titre1"/>
        <w:spacing w:before="320" w:after="160"/>
        <w:rPr/>
      </w:pPr>
      <w:r>
        <w:rPr>
          <w:rFonts w:eastAsia="Arial" w:cs="Arial" w:ascii="Arial" w:hAnsi="Arial"/>
          <w:b/>
          <w:bCs/>
          <w:color w:val="1F497D"/>
          <w:sz w:val="28"/>
          <w:szCs w:val="28"/>
        </w:rPr>
        <w:t>2. Méthode Waterfall</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1799"/>
        <w:gridCol w:w="2801"/>
        <w:gridCol w:w="4760"/>
      </w:tblGrid>
      <w:tr>
        <w:trPr/>
        <w:tc>
          <w:tcPr>
            <w:tcW w:w="1799"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Phase</w:t>
            </w:r>
          </w:p>
        </w:tc>
        <w:tc>
          <w:tcPr>
            <w:tcW w:w="2801"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Période</w:t>
            </w:r>
          </w:p>
        </w:tc>
        <w:tc>
          <w:tcPr>
            <w:tcW w:w="4760"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Activités et livrables</w:t>
            </w:r>
          </w:p>
        </w:tc>
      </w:tr>
      <w:tr>
        <w:trPr/>
        <w:tc>
          <w:tcPr>
            <w:tcW w:w="17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Phase 1 — Besoins</w:t>
            </w:r>
          </w:p>
        </w:tc>
        <w:tc>
          <w:tcPr>
            <w:tcW w:w="28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Jours 1-2 (Semaine 1)</w:t>
            </w:r>
          </w:p>
        </w:tc>
        <w:tc>
          <w:tcPr>
            <w:tcW w:w="4760"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Analyse des besoins, identification des acteurs — Livrable : Document d'analyse</w:t>
            </w:r>
          </w:p>
        </w:tc>
      </w:tr>
      <w:tr>
        <w:trPr/>
        <w:tc>
          <w:tcPr>
            <w:tcW w:w="17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Phase 2 — Conception</w:t>
            </w:r>
          </w:p>
        </w:tc>
        <w:tc>
          <w:tcPr>
            <w:tcW w:w="28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Jours 3-4 (Semaine 1)</w:t>
            </w:r>
          </w:p>
        </w:tc>
        <w:tc>
          <w:tcPr>
            <w:tcW w:w="4760"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 xml:space="preserve">Modélisation UML : cas d'utilisation, classes, séquence — Livrable : </w:t>
            </w:r>
            <w:r>
              <w:rPr>
                <w:rFonts w:eastAsia="Arial" w:cs="Arial"/>
                <w:b w:val="false"/>
                <w:bCs w:val="false"/>
                <w:color w:val="000000"/>
                <w:sz w:val="20"/>
                <w:szCs w:val="20"/>
              </w:rPr>
              <w:t>3</w:t>
            </w:r>
            <w:r>
              <w:rPr>
                <w:rFonts w:eastAsia="Arial" w:cs="Arial"/>
                <w:b w:val="false"/>
                <w:bCs w:val="false"/>
                <w:color w:val="000000"/>
                <w:sz w:val="20"/>
                <w:szCs w:val="20"/>
              </w:rPr>
              <w:t xml:space="preserve"> diagrammes UML + Rapport Partie 1</w:t>
            </w:r>
          </w:p>
        </w:tc>
      </w:tr>
      <w:tr>
        <w:trPr/>
        <w:tc>
          <w:tcPr>
            <w:tcW w:w="17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Phase 3 — Implémentation</w:t>
            </w:r>
          </w:p>
        </w:tc>
        <w:tc>
          <w:tcPr>
            <w:tcW w:w="28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Jours 5-8 (Semaines 1-2)</w:t>
            </w:r>
          </w:p>
        </w:tc>
        <w:tc>
          <w:tcPr>
            <w:tcW w:w="4760"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Installation Odoo via Docker, configuration des modules — Livrable : Rapport Partie 2 + docker-compose.yml</w:t>
            </w:r>
          </w:p>
        </w:tc>
      </w:tr>
      <w:tr>
        <w:trPr/>
        <w:tc>
          <w:tcPr>
            <w:tcW w:w="17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Phase 4 — Tests</w:t>
            </w:r>
          </w:p>
        </w:tc>
        <w:tc>
          <w:tcPr>
            <w:tcW w:w="28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Jours 9-11 (Semaine 2)</w:t>
            </w:r>
          </w:p>
        </w:tc>
        <w:tc>
          <w:tcPr>
            <w:tcW w:w="4760"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Exécution des 6 scénarios de test, captures d'écran — Livrable : Rapport Partie 3 + fiches de test</w:t>
            </w:r>
          </w:p>
        </w:tc>
      </w:tr>
      <w:tr>
        <w:trPr/>
        <w:tc>
          <w:tcPr>
            <w:tcW w:w="17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Phase 5 — Livraison</w:t>
            </w:r>
          </w:p>
        </w:tc>
        <w:tc>
          <w:tcPr>
            <w:tcW w:w="28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Jours 12-13 (Semaines 2-3)</w:t>
            </w:r>
          </w:p>
        </w:tc>
        <w:tc>
          <w:tcPr>
            <w:tcW w:w="4760"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Questions de réflexion, rapport final, dépôt GitHub — Livrable : Rapport final complet</w:t>
            </w:r>
          </w:p>
        </w:tc>
      </w:tr>
    </w:tbl>
    <w:p>
      <w:pPr>
        <w:pStyle w:val="Normal"/>
        <w:rPr/>
      </w:pPr>
      <w:r>
        <w:br w:type="page"/>
      </w:r>
      <w:r>
        <w:rPr/>
      </w:r>
    </w:p>
    <w:p>
      <w:pPr>
        <w:pStyle w:val="Titre1"/>
        <w:spacing w:before="320" w:after="160"/>
        <w:rPr/>
      </w:pPr>
      <w:r>
        <w:rPr>
          <w:rFonts w:eastAsia="Arial" w:cs="Arial" w:ascii="Arial" w:hAnsi="Arial"/>
          <w:b/>
          <w:bCs/>
          <w:color w:val="1F497D"/>
          <w:sz w:val="28"/>
          <w:szCs w:val="28"/>
        </w:rPr>
        <w:t>3. Analyse et Conception</w:t>
      </w:r>
    </w:p>
    <w:p>
      <w:pPr>
        <w:pStyle w:val="Titre2"/>
        <w:spacing w:before="240" w:after="120"/>
        <w:rPr/>
      </w:pPr>
      <w:r>
        <w:rPr>
          <w:rFonts w:eastAsia="Arial" w:cs="Arial" w:ascii="Arial" w:hAnsi="Arial"/>
          <w:b/>
          <w:bCs/>
          <w:color w:val="2E74B5"/>
          <w:sz w:val="24"/>
          <w:szCs w:val="24"/>
        </w:rPr>
        <w:t>3.1 Diagrammes UML</w:t>
      </w:r>
    </w:p>
    <w:p>
      <w:pPr>
        <w:pStyle w:val="Normal"/>
        <w:spacing w:before="120" w:after="60"/>
        <w:jc w:val="center"/>
        <w:rPr/>
      </w:pPr>
      <w:r>
        <w:rPr/>
        <w:drawing>
          <wp:inline distT="0" distB="0" distL="0" distR="0">
            <wp:extent cx="5143500" cy="4191000"/>
            <wp:effectExtent l="0" t="0" r="0" b="0"/>
            <wp:docPr id="1" name="/mnt/user-data/uploads/Diagramme_de_cas_d_utilisation.png" descr="/mnt/user-data/uploads/Diagramme_de_cas_d_utilis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nt/user-data/uploads/Diagramme_de_cas_d_utilisation.png" descr="/mnt/user-data/uploads/Diagramme_de_cas_d_utilisation.png"/>
                    <pic:cNvPicPr>
                      <a:picLocks noChangeAspect="1" noChangeArrowheads="1"/>
                    </pic:cNvPicPr>
                  </pic:nvPicPr>
                  <pic:blipFill>
                    <a:blip r:embed="rId2"/>
                    <a:stretch>
                      <a:fillRect/>
                    </a:stretch>
                  </pic:blipFill>
                  <pic:spPr bwMode="auto">
                    <a:xfrm>
                      <a:off x="0" y="0"/>
                      <a:ext cx="5143500" cy="4191000"/>
                    </a:xfrm>
                    <a:prstGeom prst="rect">
                      <a:avLst/>
                    </a:prstGeom>
                  </pic:spPr>
                </pic:pic>
              </a:graphicData>
            </a:graphic>
          </wp:inline>
        </w:drawing>
      </w:r>
    </w:p>
    <w:p>
      <w:pPr>
        <w:pStyle w:val="Normal"/>
        <w:spacing w:before="60" w:after="160"/>
        <w:jc w:val="center"/>
        <w:rPr/>
      </w:pPr>
      <w:r>
        <w:rPr>
          <w:rFonts w:eastAsia="Arial" w:cs="Arial"/>
          <w:i/>
          <w:iCs/>
          <w:color w:val="555555"/>
          <w:sz w:val="20"/>
          <w:szCs w:val="20"/>
        </w:rPr>
        <w:t>Figure 1 — Diagramme de cas d'utilisation</w:t>
      </w:r>
    </w:p>
    <w:p>
      <w:pPr>
        <w:pStyle w:val="Normal"/>
        <w:spacing w:before="120" w:after="60"/>
        <w:jc w:val="center"/>
        <w:rPr/>
      </w:pPr>
      <w:r>
        <w:rPr/>
        <w:drawing>
          <wp:inline distT="0" distB="0" distL="0" distR="0">
            <wp:extent cx="4572000" cy="4667250"/>
            <wp:effectExtent l="0" t="0" r="0" b="0"/>
            <wp:docPr id="2" name="/mnt/user-data/uploads/Diagramme_de_classes.png" descr="/mnt/user-data/uploads/Diagramme_de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nt/user-data/uploads/Diagramme_de_classes.png" descr="/mnt/user-data/uploads/Diagramme_de_classes.png"/>
                    <pic:cNvPicPr>
                      <a:picLocks noChangeAspect="1" noChangeArrowheads="1"/>
                    </pic:cNvPicPr>
                  </pic:nvPicPr>
                  <pic:blipFill>
                    <a:blip r:embed="rId3"/>
                    <a:stretch>
                      <a:fillRect/>
                    </a:stretch>
                  </pic:blipFill>
                  <pic:spPr bwMode="auto">
                    <a:xfrm>
                      <a:off x="0" y="0"/>
                      <a:ext cx="4572000" cy="4667250"/>
                    </a:xfrm>
                    <a:prstGeom prst="rect">
                      <a:avLst/>
                    </a:prstGeom>
                  </pic:spPr>
                </pic:pic>
              </a:graphicData>
            </a:graphic>
          </wp:inline>
        </w:drawing>
      </w:r>
    </w:p>
    <w:p>
      <w:pPr>
        <w:pStyle w:val="Normal"/>
        <w:spacing w:before="60" w:after="160"/>
        <w:jc w:val="center"/>
        <w:rPr/>
      </w:pPr>
      <w:r>
        <w:rPr>
          <w:rFonts w:eastAsia="Arial" w:cs="Arial"/>
          <w:i/>
          <w:iCs/>
          <w:color w:val="555555"/>
          <w:sz w:val="20"/>
          <w:szCs w:val="20"/>
        </w:rPr>
        <w:t>Figure 2 — Diagramme de classes</w:t>
      </w:r>
    </w:p>
    <w:p>
      <w:pPr>
        <w:pStyle w:val="Normal"/>
        <w:spacing w:before="120" w:after="60"/>
        <w:jc w:val="center"/>
        <w:rPr/>
      </w:pPr>
      <w:r>
        <w:rPr/>
        <w:drawing>
          <wp:inline distT="0" distB="0" distL="0" distR="0">
            <wp:extent cx="4953000" cy="4324350"/>
            <wp:effectExtent l="0" t="0" r="0" b="0"/>
            <wp:docPr id="3" name="/mnt/user-data/uploads/Diagramme_de_séquence.png" descr="/mnt/user-data/uploads/Diagramme_de_sé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nt/user-data/uploads/Diagramme_de_séquence.png" descr="/mnt/user-data/uploads/Diagramme_de_séquence.png"/>
                    <pic:cNvPicPr>
                      <a:picLocks noChangeAspect="1" noChangeArrowheads="1"/>
                    </pic:cNvPicPr>
                  </pic:nvPicPr>
                  <pic:blipFill>
                    <a:blip r:embed="rId4"/>
                    <a:stretch>
                      <a:fillRect/>
                    </a:stretch>
                  </pic:blipFill>
                  <pic:spPr bwMode="auto">
                    <a:xfrm>
                      <a:off x="0" y="0"/>
                      <a:ext cx="4953000" cy="4324350"/>
                    </a:xfrm>
                    <a:prstGeom prst="rect">
                      <a:avLst/>
                    </a:prstGeom>
                  </pic:spPr>
                </pic:pic>
              </a:graphicData>
            </a:graphic>
          </wp:inline>
        </w:drawing>
      </w:r>
    </w:p>
    <w:p>
      <w:pPr>
        <w:pStyle w:val="Normal"/>
        <w:spacing w:before="60" w:after="160"/>
        <w:jc w:val="center"/>
        <w:rPr/>
      </w:pPr>
      <w:r>
        <w:rPr>
          <w:rFonts w:eastAsia="Arial" w:cs="Arial"/>
          <w:i/>
          <w:iCs/>
          <w:color w:val="555555"/>
          <w:sz w:val="20"/>
          <w:szCs w:val="20"/>
        </w:rPr>
        <w:t>Figure 3 — Diagramme de séquence</w:t>
      </w:r>
      <w:r>
        <w:br w:type="page"/>
      </w:r>
    </w:p>
    <w:p>
      <w:pPr>
        <w:pStyle w:val="Normal"/>
        <w:rPr/>
      </w:pPr>
      <w:r>
        <w:rPr/>
      </w:r>
    </w:p>
    <w:p>
      <w:pPr>
        <w:pStyle w:val="Titre1"/>
        <w:spacing w:before="320" w:after="160"/>
        <w:rPr/>
      </w:pPr>
      <w:r>
        <w:rPr>
          <w:rFonts w:eastAsia="Arial" w:cs="Arial" w:ascii="Arial" w:hAnsi="Arial"/>
          <w:b/>
          <w:bCs/>
          <w:color w:val="1F497D"/>
          <w:sz w:val="28"/>
          <w:szCs w:val="28"/>
        </w:rPr>
        <w:t>4. Installation et Configuration</w:t>
      </w:r>
    </w:p>
    <w:p>
      <w:pPr>
        <w:pStyle w:val="Titre2"/>
        <w:spacing w:before="240" w:after="120"/>
        <w:rPr/>
      </w:pPr>
      <w:r>
        <w:rPr>
          <w:rFonts w:eastAsia="Arial" w:cs="Arial" w:ascii="Arial" w:hAnsi="Arial"/>
          <w:b/>
          <w:bCs/>
          <w:color w:val="2E74B5"/>
          <w:sz w:val="24"/>
          <w:szCs w:val="24"/>
        </w:rPr>
        <w:t>4.1 Modules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399"/>
        <w:gridCol w:w="3000"/>
        <w:gridCol w:w="3961"/>
      </w:tblGrid>
      <w:tr>
        <w:trPr/>
        <w:tc>
          <w:tcPr>
            <w:tcW w:w="2399"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Module</w:t>
            </w:r>
          </w:p>
        </w:tc>
        <w:tc>
          <w:tcPr>
            <w:tcW w:w="3000"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Service concerné</w:t>
            </w:r>
          </w:p>
        </w:tc>
        <w:tc>
          <w:tcPr>
            <w:tcW w:w="3961"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Fonctionnalités principales</w:t>
            </w:r>
          </w:p>
        </w:tc>
      </w:tr>
      <w:tr>
        <w:trPr/>
        <w:tc>
          <w:tcPr>
            <w:tcW w:w="23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Vente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Service Commercial</w:t>
            </w:r>
          </w:p>
        </w:tc>
        <w:tc>
          <w:tcPr>
            <w:tcW w:w="396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Clients, devis, commandes clients</w:t>
            </w:r>
          </w:p>
        </w:tc>
      </w:tr>
      <w:tr>
        <w:trPr/>
        <w:tc>
          <w:tcPr>
            <w:tcW w:w="23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Inventaire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Service Stock</w:t>
            </w:r>
          </w:p>
        </w:tc>
        <w:tc>
          <w:tcPr>
            <w:tcW w:w="396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Catalogue produits, stocks, mouvements</w:t>
            </w:r>
          </w:p>
        </w:tc>
      </w:tr>
      <w:tr>
        <w:trPr/>
        <w:tc>
          <w:tcPr>
            <w:tcW w:w="23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Facturation</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Service Comptabilité</w:t>
            </w:r>
          </w:p>
        </w:tc>
        <w:tc>
          <w:tcPr>
            <w:tcW w:w="396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Factures clients, paiements, TVA 18%</w:t>
            </w:r>
          </w:p>
        </w:tc>
      </w:tr>
      <w:tr>
        <w:trPr/>
        <w:tc>
          <w:tcPr>
            <w:tcW w:w="23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Employés</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Service RH</w:t>
            </w:r>
          </w:p>
        </w:tc>
        <w:tc>
          <w:tcPr>
            <w:tcW w:w="396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Fiches employés, départements, postes</w:t>
            </w:r>
          </w:p>
        </w:tc>
      </w:tr>
      <w:tr>
        <w:trPr/>
        <w:tc>
          <w:tcPr>
            <w:tcW w:w="23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Site web</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Communication</w:t>
            </w:r>
          </w:p>
        </w:tc>
        <w:tc>
          <w:tcPr>
            <w:tcW w:w="396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Site vitrine public, portail client</w:t>
            </w:r>
          </w:p>
        </w:tc>
      </w:tr>
    </w:tbl>
    <w:p>
      <w:pPr>
        <w:pStyle w:val="Normal"/>
        <w:rPr/>
      </w:pPr>
      <w:r>
        <w:rPr/>
      </w:r>
    </w:p>
    <w:p>
      <w:pPr>
        <w:pStyle w:val="Normal"/>
        <w:spacing w:before="120" w:after="60"/>
        <w:jc w:val="center"/>
        <w:rPr/>
      </w:pPr>
      <w:r>
        <w:rPr/>
        <w:drawing>
          <wp:inline distT="0" distB="0" distL="0" distR="0">
            <wp:extent cx="5143500" cy="2800350"/>
            <wp:effectExtent l="0" t="0" r="0" b="0"/>
            <wp:docPr id="4" name="/mnt/user-data/uploads/01_odoo_accueil.png" descr="/mnt/user-data/uploads/01_odoo_accue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nt/user-data/uploads/01_odoo_accueil.png" descr="/mnt/user-data/uploads/01_odoo_accueil.png"/>
                    <pic:cNvPicPr>
                      <a:picLocks noChangeAspect="1" noChangeArrowheads="1"/>
                    </pic:cNvPicPr>
                  </pic:nvPicPr>
                  <pic:blipFill>
                    <a:blip r:embed="rId5"/>
                    <a:stretch>
                      <a:fillRect/>
                    </a:stretch>
                  </pic:blipFill>
                  <pic:spPr bwMode="auto">
                    <a:xfrm>
                      <a:off x="0" y="0"/>
                      <a:ext cx="5143500" cy="2800350"/>
                    </a:xfrm>
                    <a:prstGeom prst="rect">
                      <a:avLst/>
                    </a:prstGeom>
                  </pic:spPr>
                </pic:pic>
              </a:graphicData>
            </a:graphic>
          </wp:inline>
        </w:drawing>
      </w:r>
    </w:p>
    <w:p>
      <w:pPr>
        <w:pStyle w:val="Normal"/>
        <w:spacing w:before="60" w:after="160"/>
        <w:jc w:val="center"/>
        <w:rPr/>
      </w:pPr>
      <w:r>
        <w:rPr>
          <w:rFonts w:eastAsia="Arial" w:cs="Arial"/>
          <w:i/>
          <w:iCs/>
          <w:color w:val="555555"/>
          <w:sz w:val="20"/>
          <w:szCs w:val="20"/>
        </w:rPr>
        <w:t>Figure 4 — Page d'accueil Odoo</w:t>
      </w:r>
    </w:p>
    <w:p>
      <w:pPr>
        <w:pStyle w:val="Normal"/>
        <w:spacing w:before="120" w:after="60"/>
        <w:jc w:val="center"/>
        <w:rPr/>
      </w:pPr>
      <w:r>
        <w:rPr/>
        <w:drawing>
          <wp:inline distT="0" distB="0" distL="0" distR="0">
            <wp:extent cx="5143500" cy="2667000"/>
            <wp:effectExtent l="0" t="0" r="0" b="0"/>
            <wp:docPr id="5" name="/mnt/user-data/uploads/02_modules_installés.png" descr="/mnt/user-data/uploads/02_modules_installé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nt/user-data/uploads/02_modules_installés.png" descr="/mnt/user-data/uploads/02_modules_installés.png"/>
                    <pic:cNvPicPr>
                      <a:picLocks noChangeAspect="1" noChangeArrowheads="1"/>
                    </pic:cNvPicPr>
                  </pic:nvPicPr>
                  <pic:blipFill>
                    <a:blip r:embed="rId6"/>
                    <a:stretch>
                      <a:fillRect/>
                    </a:stretch>
                  </pic:blipFill>
                  <pic:spPr bwMode="auto">
                    <a:xfrm>
                      <a:off x="0" y="0"/>
                      <a:ext cx="5143500" cy="2667000"/>
                    </a:xfrm>
                    <a:prstGeom prst="rect">
                      <a:avLst/>
                    </a:prstGeom>
                  </pic:spPr>
                </pic:pic>
              </a:graphicData>
            </a:graphic>
          </wp:inline>
        </w:drawing>
      </w:r>
    </w:p>
    <w:p>
      <w:pPr>
        <w:pStyle w:val="Normal"/>
        <w:spacing w:before="60" w:after="160"/>
        <w:jc w:val="center"/>
        <w:rPr/>
      </w:pPr>
      <w:r>
        <w:rPr>
          <w:rFonts w:eastAsia="Arial" w:cs="Arial"/>
          <w:i/>
          <w:iCs/>
          <w:color w:val="555555"/>
          <w:sz w:val="20"/>
          <w:szCs w:val="20"/>
        </w:rPr>
        <w:t>Figure 5 — Modules installés</w:t>
      </w:r>
    </w:p>
    <w:p>
      <w:pPr>
        <w:pStyle w:val="Normal"/>
        <w:spacing w:before="120" w:after="60"/>
        <w:jc w:val="center"/>
        <w:rPr/>
      </w:pPr>
      <w:r>
        <w:rPr/>
        <w:drawing>
          <wp:inline distT="0" distB="0" distL="0" distR="0">
            <wp:extent cx="5143500" cy="2647950"/>
            <wp:effectExtent l="0" t="0" r="0" b="0"/>
            <wp:docPr id="6" name="/mnt/user-data/uploads/1774316670743_image.png" descr="/mnt/user-data/uploads/1774316670743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nt/user-data/uploads/1774316670743_image.png" descr="/mnt/user-data/uploads/1774316670743_image.png"/>
                    <pic:cNvPicPr>
                      <a:picLocks noChangeAspect="1" noChangeArrowheads="1"/>
                    </pic:cNvPicPr>
                  </pic:nvPicPr>
                  <pic:blipFill>
                    <a:blip r:embed="rId7"/>
                    <a:stretch>
                      <a:fillRect/>
                    </a:stretch>
                  </pic:blipFill>
                  <pic:spPr bwMode="auto">
                    <a:xfrm>
                      <a:off x="0" y="0"/>
                      <a:ext cx="5143500" cy="2647950"/>
                    </a:xfrm>
                    <a:prstGeom prst="rect">
                      <a:avLst/>
                    </a:prstGeom>
                  </pic:spPr>
                </pic:pic>
              </a:graphicData>
            </a:graphic>
          </wp:inline>
        </w:drawing>
      </w:r>
    </w:p>
    <w:p>
      <w:pPr>
        <w:pStyle w:val="Normal"/>
        <w:spacing w:before="60" w:after="160"/>
        <w:jc w:val="center"/>
        <w:rPr/>
      </w:pPr>
      <w:r>
        <w:rPr>
          <w:rFonts w:eastAsia="Arial" w:cs="Arial"/>
          <w:i/>
          <w:iCs/>
          <w:color w:val="555555"/>
          <w:sz w:val="20"/>
          <w:szCs w:val="20"/>
        </w:rPr>
        <w:t>Figure 6 — 6 employés créés</w:t>
      </w:r>
    </w:p>
    <w:p>
      <w:pPr>
        <w:pStyle w:val="Normal"/>
        <w:spacing w:before="120" w:after="60"/>
        <w:jc w:val="center"/>
        <w:rPr/>
      </w:pPr>
      <w:r>
        <w:rPr/>
        <w:drawing>
          <wp:inline distT="0" distB="0" distL="0" distR="0">
            <wp:extent cx="5143500" cy="2657475"/>
            <wp:effectExtent l="0" t="0" r="0" b="0"/>
            <wp:docPr id="7" name="/mnt/user-data/uploads/1774293851200_image.png" descr="/mnt/user-data/uploads/1774293851200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nt/user-data/uploads/1774293851200_image.png" descr="/mnt/user-data/uploads/1774293851200_image.png"/>
                    <pic:cNvPicPr>
                      <a:picLocks noChangeAspect="1" noChangeArrowheads="1"/>
                    </pic:cNvPicPr>
                  </pic:nvPicPr>
                  <pic:blipFill>
                    <a:blip r:embed="rId8"/>
                    <a:stretch>
                      <a:fillRect/>
                    </a:stretch>
                  </pic:blipFill>
                  <pic:spPr bwMode="auto">
                    <a:xfrm>
                      <a:off x="0" y="0"/>
                      <a:ext cx="5143500" cy="2657475"/>
                    </a:xfrm>
                    <a:prstGeom prst="rect">
                      <a:avLst/>
                    </a:prstGeom>
                  </pic:spPr>
                </pic:pic>
              </a:graphicData>
            </a:graphic>
          </wp:inline>
        </w:drawing>
      </w:r>
    </w:p>
    <w:p>
      <w:pPr>
        <w:pStyle w:val="Normal"/>
        <w:spacing w:before="60" w:after="160"/>
        <w:jc w:val="center"/>
        <w:rPr/>
      </w:pPr>
      <w:r>
        <w:rPr>
          <w:rFonts w:eastAsia="Arial" w:cs="Arial"/>
          <w:i/>
          <w:iCs/>
          <w:color w:val="555555"/>
          <w:sz w:val="20"/>
          <w:szCs w:val="20"/>
        </w:rPr>
        <w:t>Figure 7 — Site web TechDistrib SARL</w:t>
      </w:r>
      <w:r>
        <w:br w:type="page"/>
      </w:r>
    </w:p>
    <w:p>
      <w:pPr>
        <w:pStyle w:val="Normal"/>
        <w:rPr/>
      </w:pPr>
      <w:r>
        <w:rPr/>
      </w:r>
    </w:p>
    <w:p>
      <w:pPr>
        <w:pStyle w:val="Titre1"/>
        <w:spacing w:before="320" w:after="160"/>
        <w:rPr/>
      </w:pPr>
      <w:r>
        <w:rPr>
          <w:rFonts w:eastAsia="Arial" w:cs="Arial" w:ascii="Arial" w:hAnsi="Arial"/>
          <w:b/>
          <w:bCs/>
          <w:color w:val="1F497D"/>
          <w:sz w:val="28"/>
          <w:szCs w:val="28"/>
        </w:rPr>
        <w:t>5. Tests fonctionnels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599"/>
        <w:gridCol w:w="4561"/>
        <w:gridCol w:w="2199"/>
        <w:gridCol w:w="2000"/>
      </w:tblGrid>
      <w:tr>
        <w:trPr/>
        <w:tc>
          <w:tcPr>
            <w:tcW w:w="599"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w:t>
            </w:r>
          </w:p>
        </w:tc>
        <w:tc>
          <w:tcPr>
            <w:tcW w:w="4561"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Scénario</w:t>
            </w:r>
          </w:p>
        </w:tc>
        <w:tc>
          <w:tcPr>
            <w:tcW w:w="2199"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Module</w:t>
            </w:r>
          </w:p>
        </w:tc>
        <w:tc>
          <w:tcPr>
            <w:tcW w:w="2000"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Statut</w:t>
            </w:r>
          </w:p>
        </w:tc>
      </w:tr>
      <w:tr>
        <w:trPr/>
        <w:tc>
          <w:tcPr>
            <w:tcW w:w="5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w:t>
            </w:r>
          </w:p>
        </w:tc>
        <w:tc>
          <w:tcPr>
            <w:tcW w:w="45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Créer une fiche client</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Vente</w:t>
            </w:r>
          </w:p>
        </w:tc>
        <w:tc>
          <w:tcPr>
            <w:tcW w:w="2000" w:type="dxa"/>
            <w:tcBorders>
              <w:top w:val="single" w:sz="2" w:space="0" w:color="CCCCCC"/>
              <w:left w:val="single" w:sz="2" w:space="0" w:color="CCCCCC"/>
              <w:bottom w:val="single" w:sz="2" w:space="0" w:color="CCCCCC"/>
              <w:right w:val="single" w:sz="2" w:space="0" w:color="CCCCCC"/>
            </w:tcBorders>
            <w:shd w:fill="DDF0E4" w:val="clear"/>
          </w:tcPr>
          <w:p>
            <w:pPr>
              <w:pStyle w:val="Normal"/>
              <w:widowControl w:val="false"/>
              <w:rPr/>
            </w:pPr>
            <w:r>
              <w:rPr>
                <w:rFonts w:eastAsia="Arial" w:cs="Arial"/>
                <w:b/>
                <w:bCs/>
                <w:color w:val="0F6E56"/>
                <w:sz w:val="20"/>
                <w:szCs w:val="20"/>
              </w:rPr>
              <w:t>Réussi ✓</w:t>
            </w:r>
          </w:p>
        </w:tc>
      </w:tr>
      <w:tr>
        <w:trPr/>
        <w:tc>
          <w:tcPr>
            <w:tcW w:w="5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2</w:t>
            </w:r>
          </w:p>
        </w:tc>
        <w:tc>
          <w:tcPr>
            <w:tcW w:w="456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Ajouter un produit au catalogue</w:t>
            </w:r>
          </w:p>
        </w:tc>
        <w:tc>
          <w:tcPr>
            <w:tcW w:w="21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Inventaire</w:t>
            </w:r>
          </w:p>
        </w:tc>
        <w:tc>
          <w:tcPr>
            <w:tcW w:w="2000" w:type="dxa"/>
            <w:tcBorders>
              <w:top w:val="single" w:sz="2" w:space="0" w:color="CCCCCC"/>
              <w:left w:val="single" w:sz="2" w:space="0" w:color="CCCCCC"/>
              <w:bottom w:val="single" w:sz="2" w:space="0" w:color="CCCCCC"/>
              <w:right w:val="single" w:sz="2" w:space="0" w:color="CCCCCC"/>
            </w:tcBorders>
            <w:shd w:fill="DDF0E4" w:val="clear"/>
          </w:tcPr>
          <w:p>
            <w:pPr>
              <w:pStyle w:val="Normal"/>
              <w:widowControl w:val="false"/>
              <w:rPr/>
            </w:pPr>
            <w:r>
              <w:rPr>
                <w:rFonts w:eastAsia="Arial" w:cs="Arial"/>
                <w:b/>
                <w:bCs/>
                <w:color w:val="0F6E56"/>
                <w:sz w:val="20"/>
                <w:szCs w:val="20"/>
              </w:rPr>
              <w:t>Réussi ✓</w:t>
            </w:r>
          </w:p>
        </w:tc>
      </w:tr>
      <w:tr>
        <w:trPr/>
        <w:tc>
          <w:tcPr>
            <w:tcW w:w="5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3</w:t>
            </w:r>
          </w:p>
        </w:tc>
        <w:tc>
          <w:tcPr>
            <w:tcW w:w="45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Enregistrer une commande client</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Vente</w:t>
            </w:r>
          </w:p>
        </w:tc>
        <w:tc>
          <w:tcPr>
            <w:tcW w:w="2000" w:type="dxa"/>
            <w:tcBorders>
              <w:top w:val="single" w:sz="2" w:space="0" w:color="CCCCCC"/>
              <w:left w:val="single" w:sz="2" w:space="0" w:color="CCCCCC"/>
              <w:bottom w:val="single" w:sz="2" w:space="0" w:color="CCCCCC"/>
              <w:right w:val="single" w:sz="2" w:space="0" w:color="CCCCCC"/>
            </w:tcBorders>
            <w:shd w:fill="DDF0E4" w:val="clear"/>
          </w:tcPr>
          <w:p>
            <w:pPr>
              <w:pStyle w:val="Normal"/>
              <w:widowControl w:val="false"/>
              <w:rPr/>
            </w:pPr>
            <w:r>
              <w:rPr>
                <w:rFonts w:eastAsia="Arial" w:cs="Arial"/>
                <w:b/>
                <w:bCs/>
                <w:color w:val="0F6E56"/>
                <w:sz w:val="20"/>
                <w:szCs w:val="20"/>
              </w:rPr>
              <w:t>Réussi ✓</w:t>
            </w:r>
          </w:p>
        </w:tc>
      </w:tr>
      <w:tr>
        <w:trPr/>
        <w:tc>
          <w:tcPr>
            <w:tcW w:w="5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4</w:t>
            </w:r>
          </w:p>
        </w:tc>
        <w:tc>
          <w:tcPr>
            <w:tcW w:w="456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Générer une facture automatiquement</w:t>
            </w:r>
          </w:p>
        </w:tc>
        <w:tc>
          <w:tcPr>
            <w:tcW w:w="21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Facturation</w:t>
            </w:r>
          </w:p>
        </w:tc>
        <w:tc>
          <w:tcPr>
            <w:tcW w:w="2000" w:type="dxa"/>
            <w:tcBorders>
              <w:top w:val="single" w:sz="2" w:space="0" w:color="CCCCCC"/>
              <w:left w:val="single" w:sz="2" w:space="0" w:color="CCCCCC"/>
              <w:bottom w:val="single" w:sz="2" w:space="0" w:color="CCCCCC"/>
              <w:right w:val="single" w:sz="2" w:space="0" w:color="CCCCCC"/>
            </w:tcBorders>
            <w:shd w:fill="DDF0E4" w:val="clear"/>
          </w:tcPr>
          <w:p>
            <w:pPr>
              <w:pStyle w:val="Normal"/>
              <w:widowControl w:val="false"/>
              <w:rPr/>
            </w:pPr>
            <w:r>
              <w:rPr>
                <w:rFonts w:eastAsia="Arial" w:cs="Arial"/>
                <w:b/>
                <w:bCs/>
                <w:color w:val="0F6E56"/>
                <w:sz w:val="20"/>
                <w:szCs w:val="20"/>
              </w:rPr>
              <w:t>Réussi ✓</w:t>
            </w:r>
          </w:p>
        </w:tc>
      </w:tr>
      <w:tr>
        <w:trPr/>
        <w:tc>
          <w:tcPr>
            <w:tcW w:w="5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5</w:t>
            </w:r>
          </w:p>
        </w:tc>
        <w:tc>
          <w:tcPr>
            <w:tcW w:w="45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Consulter le stock en temps réel</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Inventaire</w:t>
            </w:r>
          </w:p>
        </w:tc>
        <w:tc>
          <w:tcPr>
            <w:tcW w:w="2000" w:type="dxa"/>
            <w:tcBorders>
              <w:top w:val="single" w:sz="2" w:space="0" w:color="CCCCCC"/>
              <w:left w:val="single" w:sz="2" w:space="0" w:color="CCCCCC"/>
              <w:bottom w:val="single" w:sz="2" w:space="0" w:color="CCCCCC"/>
              <w:right w:val="single" w:sz="2" w:space="0" w:color="CCCCCC"/>
            </w:tcBorders>
            <w:shd w:fill="DDF0E4" w:val="clear"/>
          </w:tcPr>
          <w:p>
            <w:pPr>
              <w:pStyle w:val="Normal"/>
              <w:widowControl w:val="false"/>
              <w:rPr/>
            </w:pPr>
            <w:r>
              <w:rPr>
                <w:rFonts w:eastAsia="Arial" w:cs="Arial"/>
                <w:b/>
                <w:bCs/>
                <w:color w:val="0F6E56"/>
                <w:sz w:val="20"/>
                <w:szCs w:val="20"/>
              </w:rPr>
              <w:t>Réussi ✓</w:t>
            </w:r>
          </w:p>
        </w:tc>
      </w:tr>
      <w:tr>
        <w:trPr/>
        <w:tc>
          <w:tcPr>
            <w:tcW w:w="5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6</w:t>
            </w:r>
          </w:p>
        </w:tc>
        <w:tc>
          <w:tcPr>
            <w:tcW w:w="456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Créer une fiche employé</w:t>
            </w:r>
          </w:p>
        </w:tc>
        <w:tc>
          <w:tcPr>
            <w:tcW w:w="21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Employés</w:t>
            </w:r>
          </w:p>
        </w:tc>
        <w:tc>
          <w:tcPr>
            <w:tcW w:w="2000" w:type="dxa"/>
            <w:tcBorders>
              <w:top w:val="single" w:sz="2" w:space="0" w:color="CCCCCC"/>
              <w:left w:val="single" w:sz="2" w:space="0" w:color="CCCCCC"/>
              <w:bottom w:val="single" w:sz="2" w:space="0" w:color="CCCCCC"/>
              <w:right w:val="single" w:sz="2" w:space="0" w:color="CCCCCC"/>
            </w:tcBorders>
            <w:shd w:fill="DDF0E4" w:val="clear"/>
          </w:tcPr>
          <w:p>
            <w:pPr>
              <w:pStyle w:val="Normal"/>
              <w:widowControl w:val="false"/>
              <w:rPr/>
            </w:pPr>
            <w:r>
              <w:rPr>
                <w:rFonts w:eastAsia="Arial" w:cs="Arial"/>
                <w:b/>
                <w:bCs/>
                <w:color w:val="0F6E56"/>
                <w:sz w:val="20"/>
                <w:szCs w:val="20"/>
              </w:rPr>
              <w:t>Réussi ✓</w:t>
            </w:r>
          </w:p>
        </w:tc>
      </w:tr>
    </w:tbl>
    <w:p>
      <w:pPr>
        <w:pStyle w:val="Normal"/>
        <w:rPr/>
      </w:pPr>
      <w:r>
        <w:rPr/>
      </w:r>
    </w:p>
    <w:p>
      <w:pPr>
        <w:pStyle w:val="Normal"/>
        <w:spacing w:before="120" w:after="60"/>
        <w:jc w:val="center"/>
        <w:rPr/>
      </w:pPr>
      <w:r>
        <w:rPr/>
        <w:drawing>
          <wp:inline distT="0" distB="0" distL="0" distR="0">
            <wp:extent cx="5143500" cy="2667000"/>
            <wp:effectExtent l="0" t="0" r="0" b="0"/>
            <wp:docPr id="8" name="/mnt/user-data/uploads/test1_creer_client.png" descr="/mnt/user-data/uploads/test1_creer_cli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nt/user-data/uploads/test1_creer_client.png" descr="/mnt/user-data/uploads/test1_creer_client.png"/>
                    <pic:cNvPicPr>
                      <a:picLocks noChangeAspect="1" noChangeArrowheads="1"/>
                    </pic:cNvPicPr>
                  </pic:nvPicPr>
                  <pic:blipFill>
                    <a:blip r:embed="rId9"/>
                    <a:stretch>
                      <a:fillRect/>
                    </a:stretch>
                  </pic:blipFill>
                  <pic:spPr bwMode="auto">
                    <a:xfrm>
                      <a:off x="0" y="0"/>
                      <a:ext cx="5143500" cy="2667000"/>
                    </a:xfrm>
                    <a:prstGeom prst="rect">
                      <a:avLst/>
                    </a:prstGeom>
                  </pic:spPr>
                </pic:pic>
              </a:graphicData>
            </a:graphic>
          </wp:inline>
        </w:drawing>
      </w:r>
    </w:p>
    <w:p>
      <w:pPr>
        <w:pStyle w:val="Normal"/>
        <w:spacing w:before="60" w:after="160"/>
        <w:jc w:val="center"/>
        <w:rPr/>
      </w:pPr>
      <w:r>
        <w:rPr>
          <w:rFonts w:eastAsia="Arial" w:cs="Arial"/>
          <w:i/>
          <w:iCs/>
          <w:color w:val="555555"/>
          <w:sz w:val="20"/>
          <w:szCs w:val="20"/>
        </w:rPr>
        <w:t>Figure 8 — Test 1 : clients</w:t>
      </w:r>
    </w:p>
    <w:p>
      <w:pPr>
        <w:pStyle w:val="Normal"/>
        <w:spacing w:before="120" w:after="60"/>
        <w:jc w:val="center"/>
        <w:rPr/>
      </w:pPr>
      <w:r>
        <w:rPr/>
        <w:drawing>
          <wp:inline distT="0" distB="0" distL="0" distR="0">
            <wp:extent cx="5143500" cy="2676525"/>
            <wp:effectExtent l="0" t="0" r="0" b="0"/>
            <wp:docPr id="9" name="/mnt/user-data/uploads/test2_ajouter_produit.png" descr="/mnt/user-data/uploads/test2_ajouter_prod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nt/user-data/uploads/test2_ajouter_produit.png" descr="/mnt/user-data/uploads/test2_ajouter_produit.png"/>
                    <pic:cNvPicPr>
                      <a:picLocks noChangeAspect="1" noChangeArrowheads="1"/>
                    </pic:cNvPicPr>
                  </pic:nvPicPr>
                  <pic:blipFill>
                    <a:blip r:embed="rId10"/>
                    <a:stretch>
                      <a:fillRect/>
                    </a:stretch>
                  </pic:blipFill>
                  <pic:spPr bwMode="auto">
                    <a:xfrm>
                      <a:off x="0" y="0"/>
                      <a:ext cx="5143500" cy="2676525"/>
                    </a:xfrm>
                    <a:prstGeom prst="rect">
                      <a:avLst/>
                    </a:prstGeom>
                  </pic:spPr>
                </pic:pic>
              </a:graphicData>
            </a:graphic>
          </wp:inline>
        </w:drawing>
      </w:r>
    </w:p>
    <w:p>
      <w:pPr>
        <w:pStyle w:val="Normal"/>
        <w:spacing w:before="60" w:after="160"/>
        <w:jc w:val="center"/>
        <w:rPr/>
      </w:pPr>
      <w:r>
        <w:rPr>
          <w:rFonts w:eastAsia="Arial" w:cs="Arial"/>
          <w:i/>
          <w:iCs/>
          <w:color w:val="555555"/>
          <w:sz w:val="20"/>
          <w:szCs w:val="20"/>
        </w:rPr>
        <w:t>Figure 9 — Test 2 : produits</w:t>
      </w:r>
    </w:p>
    <w:p>
      <w:pPr>
        <w:pStyle w:val="Normal"/>
        <w:spacing w:before="120" w:after="60"/>
        <w:jc w:val="center"/>
        <w:rPr/>
      </w:pPr>
      <w:r>
        <w:rPr/>
        <w:drawing>
          <wp:inline distT="0" distB="0" distL="0" distR="0">
            <wp:extent cx="5143500" cy="2676525"/>
            <wp:effectExtent l="0" t="0" r="0" b="0"/>
            <wp:docPr id="10" name="/mnt/user-data/uploads/test3_enregistrer_commande.png" descr="/mnt/user-data/uploads/test3_enregistrer_comman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nt/user-data/uploads/test3_enregistrer_commande.png" descr="/mnt/user-data/uploads/test3_enregistrer_commande.png"/>
                    <pic:cNvPicPr>
                      <a:picLocks noChangeAspect="1" noChangeArrowheads="1"/>
                    </pic:cNvPicPr>
                  </pic:nvPicPr>
                  <pic:blipFill>
                    <a:blip r:embed="rId11"/>
                    <a:stretch>
                      <a:fillRect/>
                    </a:stretch>
                  </pic:blipFill>
                  <pic:spPr bwMode="auto">
                    <a:xfrm>
                      <a:off x="0" y="0"/>
                      <a:ext cx="5143500" cy="2676525"/>
                    </a:xfrm>
                    <a:prstGeom prst="rect">
                      <a:avLst/>
                    </a:prstGeom>
                  </pic:spPr>
                </pic:pic>
              </a:graphicData>
            </a:graphic>
          </wp:inline>
        </w:drawing>
      </w:r>
    </w:p>
    <w:p>
      <w:pPr>
        <w:pStyle w:val="Normal"/>
        <w:spacing w:before="60" w:after="160"/>
        <w:jc w:val="center"/>
        <w:rPr/>
      </w:pPr>
      <w:r>
        <w:rPr>
          <w:rFonts w:eastAsia="Arial" w:cs="Arial"/>
          <w:i/>
          <w:iCs/>
          <w:color w:val="555555"/>
          <w:sz w:val="20"/>
          <w:szCs w:val="20"/>
        </w:rPr>
        <w:t>Figure 10 — Test 3 : commandes</w:t>
      </w:r>
    </w:p>
    <w:p>
      <w:pPr>
        <w:pStyle w:val="Normal"/>
        <w:spacing w:before="120" w:after="60"/>
        <w:jc w:val="center"/>
        <w:rPr/>
      </w:pPr>
      <w:r>
        <w:rPr/>
        <w:drawing>
          <wp:inline distT="0" distB="0" distL="0" distR="0">
            <wp:extent cx="5143500" cy="2657475"/>
            <wp:effectExtent l="0" t="0" r="0" b="0"/>
            <wp:docPr id="11" name="/mnt/user-data/uploads/test4_generer_facture_1.png" descr="/mnt/user-data/uploads/test4_generer_factur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nt/user-data/uploads/test4_generer_facture_1.png" descr="/mnt/user-data/uploads/test4_generer_facture_1.png"/>
                    <pic:cNvPicPr>
                      <a:picLocks noChangeAspect="1" noChangeArrowheads="1"/>
                    </pic:cNvPicPr>
                  </pic:nvPicPr>
                  <pic:blipFill>
                    <a:blip r:embed="rId12"/>
                    <a:stretch>
                      <a:fillRect/>
                    </a:stretch>
                  </pic:blipFill>
                  <pic:spPr bwMode="auto">
                    <a:xfrm>
                      <a:off x="0" y="0"/>
                      <a:ext cx="5143500" cy="2657475"/>
                    </a:xfrm>
                    <a:prstGeom prst="rect">
                      <a:avLst/>
                    </a:prstGeom>
                  </pic:spPr>
                </pic:pic>
              </a:graphicData>
            </a:graphic>
          </wp:inline>
        </w:drawing>
      </w:r>
    </w:p>
    <w:p>
      <w:pPr>
        <w:pStyle w:val="Normal"/>
        <w:spacing w:before="60" w:after="160"/>
        <w:jc w:val="center"/>
        <w:rPr/>
      </w:pPr>
      <w:r>
        <w:rPr>
          <w:rFonts w:eastAsia="Arial" w:cs="Arial"/>
          <w:i/>
          <w:iCs/>
          <w:color w:val="555555"/>
          <w:sz w:val="20"/>
          <w:szCs w:val="20"/>
        </w:rPr>
        <w:t>Figure 11 — Test 4 : factures</w:t>
      </w:r>
    </w:p>
    <w:p>
      <w:pPr>
        <w:pStyle w:val="Normal"/>
        <w:spacing w:before="120" w:after="60"/>
        <w:jc w:val="center"/>
        <w:rPr/>
      </w:pPr>
      <w:r>
        <w:rPr/>
        <w:drawing>
          <wp:inline distT="0" distB="0" distL="0" distR="0">
            <wp:extent cx="5143500" cy="2667000"/>
            <wp:effectExtent l="0" t="0" r="0" b="0"/>
            <wp:docPr id="12" name="/mnt/user-data/uploads/test4_generer_facture_2.png" descr="/mnt/user-data/uploads/test4_generer_factur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nt/user-data/uploads/test4_generer_facture_2.png" descr="/mnt/user-data/uploads/test4_generer_facture_2.png"/>
                    <pic:cNvPicPr>
                      <a:picLocks noChangeAspect="1" noChangeArrowheads="1"/>
                    </pic:cNvPicPr>
                  </pic:nvPicPr>
                  <pic:blipFill>
                    <a:blip r:embed="rId13"/>
                    <a:stretch>
                      <a:fillRect/>
                    </a:stretch>
                  </pic:blipFill>
                  <pic:spPr bwMode="auto">
                    <a:xfrm>
                      <a:off x="0" y="0"/>
                      <a:ext cx="5143500" cy="2667000"/>
                    </a:xfrm>
                    <a:prstGeom prst="rect">
                      <a:avLst/>
                    </a:prstGeom>
                  </pic:spPr>
                </pic:pic>
              </a:graphicData>
            </a:graphic>
          </wp:inline>
        </w:drawing>
      </w:r>
    </w:p>
    <w:p>
      <w:pPr>
        <w:pStyle w:val="Normal"/>
        <w:spacing w:before="60" w:after="160"/>
        <w:jc w:val="center"/>
        <w:rPr/>
      </w:pPr>
      <w:r>
        <w:rPr>
          <w:rFonts w:eastAsia="Arial" w:cs="Arial"/>
          <w:i/>
          <w:iCs/>
          <w:color w:val="555555"/>
          <w:sz w:val="20"/>
          <w:szCs w:val="20"/>
        </w:rPr>
        <w:t>Figure 12 — Test 4 : détail facture</w:t>
      </w:r>
    </w:p>
    <w:p>
      <w:pPr>
        <w:pStyle w:val="Normal"/>
        <w:spacing w:before="120" w:after="60"/>
        <w:jc w:val="center"/>
        <w:rPr/>
      </w:pPr>
      <w:r>
        <w:rPr/>
        <w:drawing>
          <wp:inline distT="0" distB="0" distL="0" distR="0">
            <wp:extent cx="5143500" cy="2667000"/>
            <wp:effectExtent l="0" t="0" r="0" b="0"/>
            <wp:docPr id="13" name="/mnt/user-data/uploads/test5_gestion_stock.png" descr="/mnt/user-data/uploads/test5_gestion_st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mnt/user-data/uploads/test5_gestion_stock.png" descr="/mnt/user-data/uploads/test5_gestion_stock.png"/>
                    <pic:cNvPicPr>
                      <a:picLocks noChangeAspect="1" noChangeArrowheads="1"/>
                    </pic:cNvPicPr>
                  </pic:nvPicPr>
                  <pic:blipFill>
                    <a:blip r:embed="rId14"/>
                    <a:stretch>
                      <a:fillRect/>
                    </a:stretch>
                  </pic:blipFill>
                  <pic:spPr bwMode="auto">
                    <a:xfrm>
                      <a:off x="0" y="0"/>
                      <a:ext cx="5143500" cy="2667000"/>
                    </a:xfrm>
                    <a:prstGeom prst="rect">
                      <a:avLst/>
                    </a:prstGeom>
                  </pic:spPr>
                </pic:pic>
              </a:graphicData>
            </a:graphic>
          </wp:inline>
        </w:drawing>
      </w:r>
    </w:p>
    <w:p>
      <w:pPr>
        <w:pStyle w:val="Normal"/>
        <w:spacing w:before="60" w:after="160"/>
        <w:jc w:val="center"/>
        <w:rPr/>
      </w:pPr>
      <w:r>
        <w:rPr>
          <w:rFonts w:eastAsia="Arial" w:cs="Arial"/>
          <w:i/>
          <w:iCs/>
          <w:color w:val="555555"/>
          <w:sz w:val="20"/>
          <w:szCs w:val="20"/>
        </w:rPr>
        <w:t>Figure 13 — Test 5 : stock</w:t>
      </w:r>
    </w:p>
    <w:p>
      <w:pPr>
        <w:pStyle w:val="Normal"/>
        <w:spacing w:before="120" w:after="60"/>
        <w:jc w:val="center"/>
        <w:rPr/>
      </w:pPr>
      <w:r>
        <w:rPr/>
        <w:drawing>
          <wp:inline distT="0" distB="0" distL="0" distR="0">
            <wp:extent cx="5143500" cy="2647950"/>
            <wp:effectExtent l="0" t="0" r="0" b="0"/>
            <wp:docPr id="14" name="Image1" descr="/mnt/user-data/uploads/1774316670743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descr="/mnt/user-data/uploads/1774316670743_image.png"/>
                    <pic:cNvPicPr>
                      <a:picLocks noChangeAspect="1" noChangeArrowheads="1"/>
                    </pic:cNvPicPr>
                  </pic:nvPicPr>
                  <pic:blipFill>
                    <a:blip r:embed="rId15"/>
                    <a:stretch>
                      <a:fillRect/>
                    </a:stretch>
                  </pic:blipFill>
                  <pic:spPr bwMode="auto">
                    <a:xfrm>
                      <a:off x="0" y="0"/>
                      <a:ext cx="5143500" cy="2647950"/>
                    </a:xfrm>
                    <a:prstGeom prst="rect">
                      <a:avLst/>
                    </a:prstGeom>
                  </pic:spPr>
                </pic:pic>
              </a:graphicData>
            </a:graphic>
          </wp:inline>
        </w:drawing>
      </w:r>
    </w:p>
    <w:p>
      <w:pPr>
        <w:pStyle w:val="Normal"/>
        <w:spacing w:before="60" w:after="160"/>
        <w:jc w:val="center"/>
        <w:rPr/>
      </w:pPr>
      <w:r>
        <w:rPr>
          <w:rFonts w:eastAsia="Arial" w:cs="Arial"/>
          <w:i/>
          <w:iCs/>
          <w:color w:val="555555"/>
          <w:sz w:val="20"/>
          <w:szCs w:val="20"/>
        </w:rPr>
        <w:t>Figure 14 — Test 6 : employés</w:t>
      </w:r>
      <w:r>
        <w:br w:type="page"/>
      </w:r>
    </w:p>
    <w:p>
      <w:pPr>
        <w:pStyle w:val="Normal"/>
        <w:rPr/>
      </w:pPr>
      <w:r>
        <w:rPr/>
      </w:r>
    </w:p>
    <w:p>
      <w:pPr>
        <w:pStyle w:val="Titre1"/>
        <w:spacing w:before="320" w:after="160"/>
        <w:rPr/>
      </w:pPr>
      <w:r>
        <w:rPr>
          <w:rFonts w:eastAsia="Arial" w:cs="Arial" w:ascii="Arial" w:hAnsi="Arial"/>
          <w:b/>
          <w:bCs/>
          <w:color w:val="1F497D"/>
          <w:sz w:val="28"/>
          <w:szCs w:val="28"/>
        </w:rPr>
        <w:t>6. Questions de réflexion</w:t>
      </w:r>
    </w:p>
    <w:p>
      <w:pPr>
        <w:pStyle w:val="Titre2"/>
        <w:spacing w:before="240" w:after="120"/>
        <w:rPr/>
      </w:pPr>
      <w:r>
        <w:rPr>
          <w:rFonts w:eastAsia="Arial" w:cs="Arial" w:ascii="Arial" w:hAnsi="Arial"/>
          <w:b/>
          <w:bCs/>
          <w:color w:val="2E74B5"/>
          <w:sz w:val="24"/>
          <w:szCs w:val="24"/>
        </w:rPr>
        <w:t>6.1 Avantages d'un ERP</w:t>
      </w:r>
    </w:p>
    <w:p>
      <w:pPr>
        <w:pStyle w:val="Normal"/>
        <w:spacing w:before="60" w:after="100"/>
        <w:rPr/>
      </w:pPr>
      <w:r>
        <w:rPr>
          <w:rFonts w:eastAsia="Arial" w:cs="Arial"/>
          <w:sz w:val="22"/>
          <w:szCs w:val="22"/>
        </w:rPr>
        <w:t>Centralisation des données, automatisation des processus, visibilité en temps réel et meilleure coordination entre services.</w:t>
      </w:r>
    </w:p>
    <w:p>
      <w:pPr>
        <w:pStyle w:val="Titre2"/>
        <w:spacing w:before="240" w:after="120"/>
        <w:rPr/>
      </w:pPr>
      <w:r>
        <w:rPr>
          <w:rFonts w:eastAsia="Arial" w:cs="Arial" w:ascii="Arial" w:hAnsi="Arial"/>
          <w:b/>
          <w:bCs/>
          <w:color w:val="2E74B5"/>
          <w:sz w:val="24"/>
          <w:szCs w:val="24"/>
        </w:rPr>
        <w:t>6.2 Importance de l'intégration</w:t>
      </w:r>
    </w:p>
    <w:p>
      <w:pPr>
        <w:pStyle w:val="Normal"/>
        <w:spacing w:before="60" w:after="100"/>
        <w:rPr/>
      </w:pPr>
      <w:r>
        <w:rPr>
          <w:rFonts w:eastAsia="Arial" w:cs="Arial"/>
          <w:sz w:val="22"/>
          <w:szCs w:val="22"/>
        </w:rPr>
        <w:t>L'intégration garantit la cohérence entre modules. Une commande enregistrée met à jour automatiquement le stock et déclenche la facturation.</w:t>
      </w:r>
    </w:p>
    <w:p>
      <w:pPr>
        <w:pStyle w:val="Titre2"/>
        <w:spacing w:before="240" w:after="120"/>
        <w:rPr/>
      </w:pPr>
      <w:r>
        <w:rPr>
          <w:rFonts w:eastAsia="Arial" w:cs="Arial" w:ascii="Arial" w:hAnsi="Arial"/>
          <w:b/>
          <w:bCs/>
          <w:color w:val="2E74B5"/>
          <w:sz w:val="24"/>
          <w:szCs w:val="24"/>
        </w:rPr>
        <w:t>6.3 Risques du déploiement</w:t>
      </w:r>
    </w:p>
    <w:p>
      <w:pPr>
        <w:pStyle w:val="Normal"/>
        <w:spacing w:before="60" w:after="100"/>
        <w:rPr/>
      </w:pPr>
      <w:r>
        <w:rPr>
          <w:rFonts w:eastAsia="Arial" w:cs="Arial"/>
          <w:sz w:val="22"/>
          <w:szCs w:val="22"/>
        </w:rPr>
        <w:t>Résistance au changement, mauvaise qualité des données migrées, difficultés techniques et dépendance technologique à long terme.</w:t>
      </w:r>
    </w:p>
    <w:p>
      <w:pPr>
        <w:pStyle w:val="Titre2"/>
        <w:spacing w:before="240" w:after="120"/>
        <w:rPr/>
      </w:pPr>
      <w:r>
        <w:rPr>
          <w:rFonts w:eastAsia="Arial" w:cs="Arial" w:ascii="Arial" w:hAnsi="Arial"/>
          <w:b/>
          <w:bCs/>
          <w:color w:val="2E74B5"/>
          <w:sz w:val="24"/>
          <w:szCs w:val="24"/>
        </w:rPr>
        <w:t>6.4 Développement vs paramétrage</w:t>
      </w:r>
    </w:p>
    <w:p>
      <w:pPr>
        <w:pStyle w:val="Normal"/>
        <w:spacing w:before="60" w:after="100"/>
        <w:rPr/>
      </w:pPr>
      <w:r>
        <w:rPr>
          <w:rFonts w:eastAsia="Arial" w:cs="Arial"/>
          <w:sz w:val="22"/>
          <w:szCs w:val="22"/>
        </w:rPr>
        <w:t>Le développement crée de zéro en écrivant du code. Le paramétrage adapte un logiciel existant sans code — notre approche avec Odoo.</w:t>
      </w:r>
      <w:r>
        <w:br w:type="page"/>
      </w:r>
    </w:p>
    <w:p>
      <w:pPr>
        <w:pStyle w:val="Normal"/>
        <w:rPr/>
      </w:pPr>
      <w:r>
        <w:rPr/>
      </w:r>
    </w:p>
    <w:p>
      <w:pPr>
        <w:pStyle w:val="Titre1"/>
        <w:spacing w:before="320" w:after="160"/>
        <w:rPr/>
      </w:pPr>
      <w:r>
        <w:rPr>
          <w:rFonts w:eastAsia="Arial" w:cs="Arial" w:ascii="Arial" w:hAnsi="Arial"/>
          <w:b/>
          <w:bCs/>
          <w:color w:val="1F497D"/>
          <w:sz w:val="28"/>
          <w:szCs w:val="28"/>
        </w:rPr>
        <w:t>7. Conclusion</w:t>
      </w:r>
    </w:p>
    <w:p>
      <w:pPr>
        <w:pStyle w:val="Normal"/>
        <w:spacing w:before="60" w:after="100"/>
        <w:rPr/>
      </w:pPr>
      <w:r>
        <w:rPr>
          <w:rFonts w:eastAsia="Arial" w:cs="Arial"/>
          <w:sz w:val="22"/>
          <w:szCs w:val="22"/>
        </w:rPr>
        <w:t>Les six scénarios de test ont tous été réussis. Les cinq modules configurés répondent aux besoins de TechDistrib SARL. L'ERP remplace efficacement la gestion par fichiers Excel en centralisant et automatisant les processus métier.</w:t>
      </w:r>
    </w:p>
    <w:sectPr>
      <w:headerReference w:type="default" r:id="rId16"/>
      <w:footerReference w:type="default" r:id="rId17"/>
      <w:type w:val="nextPage"/>
      <w:pgSz w:w="11906" w:h="16838"/>
      <w:pgMar w:left="180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CCCCCC"/>
      </w:pBdr>
      <w:jc w:val="center"/>
      <w:rPr/>
    </w:pPr>
    <w:r>
      <w:rPr>
        <w:rFonts w:eastAsia="Arial" w:cs="Arial"/>
        <w:color w:val="888888"/>
        <w:sz w:val="18"/>
        <w:szCs w:val="18"/>
      </w:rPr>
      <w:t xml:space="preserve">Page </w:t>
    </w:r>
    <w:r>
      <w:rPr/>
      <w:fldChar w:fldCharType="begin"/>
    </w:r>
    <w:r>
      <w:rPr/>
      <w:instrText xml:space="preserve"> PAGE </w:instrText>
    </w:r>
    <w:r>
      <w:rPr/>
      <w:fldChar w:fldCharType="separate"/>
    </w:r>
    <w:r>
      <w:rPr/>
      <w:t>13</w:t>
    </w:r>
    <w:r>
      <w:rPr/>
      <w:fldChar w:fldCharType="end"/>
    </w:r>
    <w:r>
      <w:rPr>
        <w:rFonts w:eastAsia="Arial" w:cs="Arial"/>
        <w:color w:val="888888"/>
        <w:sz w:val="18"/>
        <w:szCs w:val="18"/>
      </w:rPr>
      <w:t xml:space="preserve"> / </w:t>
    </w:r>
    <w:r>
      <w:rPr/>
      <w:fldChar w:fldCharType="begin"/>
    </w:r>
    <w:r>
      <w:rPr/>
      <w:instrText xml:space="preserve"> NUMPAGES </w:instrText>
    </w:r>
    <w:r>
      <w:rPr/>
      <w:fldChar w:fldCharType="separate"/>
    </w:r>
    <w:r>
      <w:rPr/>
      <w:t>13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E74B5"/>
      </w:pBdr>
      <w:jc w:val="right"/>
      <w:rPr/>
    </w:pPr>
    <w:r>
      <w:rPr>
        <w:rFonts w:eastAsia="Arial" w:cs="Arial"/>
        <w:color w:val="666666"/>
        <w:sz w:val="18"/>
        <w:szCs w:val="18"/>
      </w:rPr>
      <w:t>Projet 2 — ERP TechDistrib SARL | UAC-IFRI 2025-2026</w:t>
    </w:r>
  </w:p>
</w:hdr>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Titre1">
    <w:name w:val="Heading 1"/>
    <w:basedOn w:val="Titre"/>
    <w:qFormat/>
    <w:pPr/>
    <w:rPr>
      <w:color w:val="2E74B5"/>
      <w:sz w:val="32"/>
      <w:szCs w:val="32"/>
    </w:rPr>
  </w:style>
  <w:style w:type="paragraph" w:styleId="Titre2">
    <w:name w:val="Heading 2"/>
    <w:basedOn w:val="Titre"/>
    <w:qFormat/>
    <w:pPr/>
    <w:rPr>
      <w:color w:val="2E74B5"/>
      <w:sz w:val="26"/>
      <w:szCs w:val="26"/>
    </w:rPr>
  </w:style>
  <w:style w:type="paragraph" w:styleId="Titre3">
    <w:name w:val="Heading 3"/>
    <w:basedOn w:val="Titre"/>
    <w:qFormat/>
    <w:pPr/>
    <w:rPr>
      <w:color w:val="1F4D78"/>
      <w:sz w:val="24"/>
      <w:szCs w:val="24"/>
    </w:rPr>
  </w:style>
  <w:style w:type="paragraph" w:styleId="Titre4">
    <w:name w:val="Heading 4"/>
    <w:basedOn w:val="Titre"/>
    <w:qFormat/>
    <w:pPr/>
    <w:rPr>
      <w:i/>
      <w:iCs/>
      <w:color w:val="2E74B5"/>
    </w:rPr>
  </w:style>
  <w:style w:type="paragraph" w:styleId="Titre5">
    <w:name w:val="Heading 5"/>
    <w:basedOn w:val="Titre"/>
    <w:qFormat/>
    <w:pPr/>
    <w:rPr>
      <w:color w:val="2E74B5"/>
    </w:rPr>
  </w:style>
  <w:style w:type="paragraph" w:styleId="Titre6">
    <w:name w:val="Heading 6"/>
    <w:basedOn w:val="Titre"/>
    <w:qFormat/>
    <w:pPr/>
    <w:rPr>
      <w:color w:val="1F4D78"/>
    </w:rPr>
  </w:style>
  <w:style w:type="character" w:styleId="LienInternet">
    <w:name w:val="Hyperlink"/>
    <w:uiPriority w:val="99"/>
    <w:unhideWhenUsed/>
    <w:rPr>
      <w:color w:val="0563C1"/>
      <w:u w:val="single"/>
    </w:rPr>
  </w:style>
  <w:style w:type="character" w:styleId="Ancredenotedebasdepage">
    <w:name w:val="Footnote Reference"/>
    <w:rPr>
      <w:vertAlign w:val="superscript"/>
    </w:rPr>
  </w:style>
  <w:style w:type="character" w:styleId="FootnoteCharacters">
    <w:name w:val="Footnote Characters"/>
    <w:uiPriority w:val="99"/>
    <w:semiHidden/>
    <w:unhideWhenUsed/>
    <w:qFormat/>
    <w:rPr>
      <w:vertAlign w:val="superscript"/>
    </w:rPr>
  </w:style>
  <w:style w:type="character" w:styleId="FootnoteTextChar">
    <w:name w:val="Footnote Text Char"/>
    <w:uiPriority w:val="99"/>
    <w:semiHidden/>
    <w:unhideWhenUsed/>
    <w:qFormat/>
    <w:rPr>
      <w:sz w:val="20"/>
      <w:szCs w:val="20"/>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Titreprincipal">
    <w:name w:val="Title"/>
    <w:basedOn w:val="Titre"/>
    <w:qFormat/>
    <w:pPr/>
    <w:rPr>
      <w:sz w:val="56"/>
      <w:szCs w:val="56"/>
    </w:rPr>
  </w:style>
  <w:style w:type="paragraph" w:styleId="Strong">
    <w:name w:val="Strong"/>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Notedebasdepage">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Entte">
    <w:name w:val="Header"/>
    <w:basedOn w:val="HeaderandFooter"/>
    <w:pPr/>
    <w:rPr/>
  </w:style>
  <w:style w:type="paragraph" w:styleId="Pieddepage">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6.jpeg"/><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fontTable" Target="fontTable.xml"/><Relationship Id="rId1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Edit_Docx_PLUS/7.4.0.3$Windows_X86_64 LibreOffice_project/</Application>
  <AppVersion>15.0000</AppVersion>
  <Pages>13</Pages>
  <Words>519</Words>
  <Characters>2931</Characters>
  <CharactersWithSpaces>3370</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2026-03-24T01:49:07Z</dcterms:created>
  <dc:creator>Un-named</dc:creator>
  <dc:description/>
  <dc:language>en-US</dc:language>
  <cp:lastModifiedBy/>
  <dcterms:modified xsi:type="dcterms:W3CDTF">2026-03-24T02:58:16Z</dcterms:modified>
  <cp:revision>2</cp:revision>
  <dc:subject/>
  <dc:title/>
</cp:coreProperties>
</file>