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00"/>
        <w:jc w:val="center"/>
        <w:rPr/>
      </w:pPr>
      <w:r>
        <w:rPr>
          <w:rFonts w:eastAsia="Arial" w:cs="Arial"/>
          <w:b/>
          <w:bCs/>
          <w:color w:val="1F497D"/>
          <w:sz w:val="28"/>
          <w:szCs w:val="28"/>
        </w:rPr>
        <w:t>UNIVERSITÉ D'ABOMEY-CALAVI</w:t>
      </w:r>
    </w:p>
    <w:p>
      <w:pPr>
        <w:pStyle w:val="Normal"/>
        <w:spacing w:before="0" w:after="80"/>
        <w:jc w:val="center"/>
        <w:rPr/>
      </w:pPr>
      <w:r>
        <w:rPr>
          <w:rFonts w:eastAsia="Arial" w:cs="Arial"/>
          <w:color w:val="404040"/>
          <w:sz w:val="24"/>
          <w:szCs w:val="24"/>
        </w:rPr>
        <w:t>Institut de Formation et de Recherche en Informatique (IFRI)</w:t>
      </w:r>
    </w:p>
    <w:p>
      <w:pPr>
        <w:pStyle w:val="Normal"/>
        <w:spacing w:before="0" w:after="80"/>
        <w:jc w:val="center"/>
        <w:rPr/>
      </w:pPr>
      <w:r>
        <w:rPr>
          <w:rFonts w:eastAsia="Arial" w:cs="Arial"/>
          <w:i/>
          <w:iCs/>
          <w:color w:val="666666"/>
          <w:sz w:val="22"/>
          <w:szCs w:val="22"/>
        </w:rPr>
        <w:t>Enseignant : Dr TABA CHABI K Wahabou</w:t>
      </w:r>
    </w:p>
    <w:p>
      <w:pPr>
        <w:pStyle w:val="Normal"/>
        <w:rPr/>
      </w:pPr>
      <w:r>
        <w:rPr/>
      </w:r>
    </w:p>
    <w:p>
      <w:pPr>
        <w:pStyle w:val="Normal"/>
        <w:spacing w:before="600" w:after="200"/>
        <w:jc w:val="center"/>
        <w:rPr/>
      </w:pPr>
      <w:r>
        <w:rPr>
          <w:rFonts w:eastAsia="Arial" w:cs="Arial"/>
          <w:b/>
          <w:bCs/>
          <w:color w:val="2E74B5"/>
          <w:sz w:val="36"/>
          <w:szCs w:val="36"/>
        </w:rPr>
        <w:t>RAPPORT DE PROJET</w:t>
      </w:r>
    </w:p>
    <w:p>
      <w:pPr>
        <w:pStyle w:val="Normal"/>
        <w:spacing w:before="0" w:after="100"/>
        <w:jc w:val="center"/>
        <w:rPr/>
      </w:pPr>
      <w:r>
        <w:rPr>
          <w:rFonts w:eastAsia="Arial" w:cs="Arial"/>
          <w:b/>
          <w:bCs/>
          <w:color w:val="1F497D"/>
          <w:sz w:val="26"/>
          <w:szCs w:val="26"/>
        </w:rPr>
        <w:t>Projet 2 : Conception et Déploiement d'un ERP avec Odoo</w:t>
      </w:r>
    </w:p>
    <w:p>
      <w:pPr>
        <w:pStyle w:val="Normal"/>
        <w:spacing w:before="0" w:after="600"/>
        <w:jc w:val="center"/>
        <w:rPr/>
      </w:pPr>
      <w:r>
        <w:rPr>
          <w:rFonts w:eastAsia="Arial" w:cs="Arial"/>
          <w:i/>
          <w:iCs/>
          <w:color w:val="2E74B5"/>
          <w:sz w:val="24"/>
          <w:szCs w:val="24"/>
        </w:rPr>
        <w:t>Entreprise fictive : TechDistrib SARL</w:t>
      </w:r>
    </w:p>
    <w:p>
      <w:pPr>
        <w:pStyle w:val="Normal"/>
        <w:spacing w:before="0" w:after="80"/>
        <w:jc w:val="center"/>
        <w:rPr/>
      </w:pPr>
      <w:r>
        <w:rPr>
          <w:rFonts w:eastAsia="Arial" w:cs="Arial"/>
          <w:b/>
          <w:bCs/>
          <w:sz w:val="22"/>
          <w:szCs w:val="22"/>
        </w:rPr>
        <w:t>Partie 2 — Installation et Configuration d'Odoo</w:t>
      </w:r>
    </w:p>
    <w:p>
      <w:pPr>
        <w:pStyle w:val="Normal"/>
        <w:rPr/>
      </w:pPr>
      <w:r>
        <w:rPr/>
      </w:r>
    </w:p>
    <w:p>
      <w:pPr>
        <w:pStyle w:val="Normal"/>
        <w:spacing w:before="0" w:after="80"/>
        <w:jc w:val="center"/>
        <w:rPr/>
      </w:pPr>
      <w:r>
        <w:rPr>
          <w:rFonts w:eastAsia="Arial" w:cs="Arial"/>
          <w:color w:val="666666"/>
          <w:sz w:val="22"/>
          <w:szCs w:val="22"/>
        </w:rPr>
        <w:t>Année académique 2025-2026</w:t>
      </w:r>
      <w:r>
        <w:br w:type="page"/>
      </w:r>
    </w:p>
    <w:p>
      <w:pPr>
        <w:pStyle w:val="Normal"/>
        <w:rPr/>
      </w:pPr>
      <w:r>
        <w:rPr/>
      </w:r>
    </w:p>
    <w:p>
      <w:pPr>
        <w:pStyle w:val="Titre1"/>
        <w:spacing w:before="320" w:after="160"/>
        <w:rPr/>
      </w:pPr>
      <w:r>
        <w:rPr>
          <w:rFonts w:eastAsia="Arial" w:cs="Arial" w:ascii="Arial" w:hAnsi="Arial"/>
          <w:b/>
          <w:bCs/>
          <w:color w:val="1F497D"/>
          <w:sz w:val="28"/>
          <w:szCs w:val="28"/>
        </w:rPr>
        <w:t>1. Introduction</w:t>
      </w:r>
    </w:p>
    <w:p>
      <w:pPr>
        <w:pStyle w:val="Normal"/>
        <w:spacing w:before="60" w:after="100"/>
        <w:rPr/>
      </w:pPr>
      <w:r>
        <w:rPr>
          <w:rFonts w:eastAsia="Arial" w:cs="Arial"/>
          <w:sz w:val="22"/>
          <w:szCs w:val="22"/>
        </w:rPr>
        <w:t>Cette deuxième partie correspond à la Phase 3 (Implémentation) de la méthode Waterfall, réalisée entre les jours 5 et 8 du projet. Après avoir validé l'analyse et la conception en Partie 1, nous installons concrètement Odoo 16 et configurons les modules correspondant aux besoins identifiés. Cette phase produit un système opérationnel prêt pour les tests de la Partie 3.</w:t>
      </w:r>
      <w:r>
        <w:br w:type="page"/>
      </w:r>
    </w:p>
    <w:p>
      <w:pPr>
        <w:pStyle w:val="Normal"/>
        <w:rPr/>
      </w:pPr>
      <w:r>
        <w:rPr/>
      </w:r>
    </w:p>
    <w:p>
      <w:pPr>
        <w:pStyle w:val="Titre1"/>
        <w:spacing w:before="320" w:after="160"/>
        <w:rPr/>
      </w:pPr>
      <w:r>
        <w:rPr>
          <w:rFonts w:eastAsia="Arial" w:cs="Arial" w:ascii="Arial" w:hAnsi="Arial"/>
          <w:b/>
          <w:bCs/>
          <w:color w:val="1F497D"/>
          <w:sz w:val="28"/>
          <w:szCs w:val="28"/>
        </w:rPr>
        <w:t>2. Environnement technique</w:t>
      </w:r>
    </w:p>
    <w:p>
      <w:pPr>
        <w:pStyle w:val="Titre2"/>
        <w:spacing w:before="240" w:after="120"/>
        <w:rPr/>
      </w:pPr>
      <w:r>
        <w:rPr>
          <w:rFonts w:eastAsia="Arial" w:cs="Arial" w:ascii="Arial" w:hAnsi="Arial"/>
          <w:b/>
          <w:bCs/>
          <w:color w:val="2E74B5"/>
          <w:sz w:val="24"/>
          <w:szCs w:val="24"/>
        </w:rPr>
        <w:t>2.1 Technologies utilisées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999"/>
        <w:gridCol w:w="2001"/>
        <w:gridCol w:w="4360"/>
      </w:tblGrid>
      <w:tr>
        <w:trPr/>
        <w:tc>
          <w:tcPr>
            <w:tcW w:w="29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Technologie</w:t>
            </w:r>
          </w:p>
        </w:tc>
        <w:tc>
          <w:tcPr>
            <w:tcW w:w="200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Version</w:t>
            </w:r>
          </w:p>
        </w:tc>
        <w:tc>
          <w:tcPr>
            <w:tcW w:w="436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Rôle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Odoo</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16 Community</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Plateforme ERP</w:t>
            </w:r>
          </w:p>
        </w:tc>
      </w:tr>
      <w:tr>
        <w:trPr/>
        <w:tc>
          <w:tcPr>
            <w:tcW w:w="29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PostgreSQL</w:t>
            </w:r>
          </w:p>
        </w:tc>
        <w:tc>
          <w:tcPr>
            <w:tcW w:w="200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15</w:t>
            </w:r>
          </w:p>
        </w:tc>
        <w:tc>
          <w:tcPr>
            <w:tcW w:w="43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Base de données relationnelle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Docker Desktop</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Dernière version</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Environnement de conteneurisation</w:t>
            </w:r>
          </w:p>
        </w:tc>
      </w:tr>
      <w:tr>
        <w:trPr/>
        <w:tc>
          <w:tcPr>
            <w:tcW w:w="29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Docker Compose</w:t>
            </w:r>
          </w:p>
        </w:tc>
        <w:tc>
          <w:tcPr>
            <w:tcW w:w="200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v2</w:t>
            </w:r>
          </w:p>
        </w:tc>
        <w:tc>
          <w:tcPr>
            <w:tcW w:w="43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Orchestration des conteneurs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Windows 11</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Système d'exploitation hôte</w:t>
            </w:r>
          </w:p>
        </w:tc>
      </w:tr>
    </w:tbl>
    <w:p>
      <w:pPr>
        <w:pStyle w:val="Titre2"/>
        <w:spacing w:before="240" w:after="120"/>
        <w:rPr/>
      </w:pPr>
      <w:r>
        <w:rPr>
          <w:rFonts w:eastAsia="Arial" w:cs="Arial" w:ascii="Arial" w:hAnsi="Arial"/>
          <w:b/>
          <w:bCs/>
          <w:color w:val="2E74B5"/>
          <w:sz w:val="24"/>
          <w:szCs w:val="24"/>
        </w:rPr>
        <w:t>2.2 Architecture de déploiement</w:t>
      </w:r>
    </w:p>
    <w:p>
      <w:pPr>
        <w:pStyle w:val="Normal"/>
        <w:spacing w:before="60" w:after="100"/>
        <w:rPr/>
      </w:pPr>
      <w:r>
        <w:rPr>
          <w:rFonts w:eastAsia="Arial" w:cs="Arial"/>
          <w:sz w:val="22"/>
          <w:szCs w:val="22"/>
        </w:rPr>
        <w:t>Le déploiement repose sur deux conteneurs Docker orchestrés par Docker Compose : un conteneur Odoo 16 et un conteneur PostgreSQL 15. Les deux conteneurs communiquent via un réseau Docker interne. Les données sont persistées dans des volumes dédiés.</w:t>
      </w:r>
      <w:r>
        <w:br w:type="page"/>
      </w:r>
    </w:p>
    <w:p>
      <w:pPr>
        <w:pStyle w:val="Normal"/>
        <w:rPr/>
      </w:pPr>
      <w:r>
        <w:rPr/>
      </w:r>
    </w:p>
    <w:p>
      <w:pPr>
        <w:pStyle w:val="Titre1"/>
        <w:spacing w:before="320" w:after="160"/>
        <w:rPr/>
      </w:pPr>
      <w:r>
        <w:rPr>
          <w:rFonts w:eastAsia="Arial" w:cs="Arial" w:ascii="Arial" w:hAnsi="Arial"/>
          <w:b/>
          <w:bCs/>
          <w:color w:val="1F497D"/>
          <w:sz w:val="28"/>
          <w:szCs w:val="28"/>
        </w:rPr>
        <w:t>3. Installation d'Odoo</w:t>
      </w:r>
    </w:p>
    <w:p>
      <w:pPr>
        <w:pStyle w:val="Titre2"/>
        <w:spacing w:before="240" w:after="120"/>
        <w:rPr/>
      </w:pPr>
      <w:r>
        <w:rPr>
          <w:rFonts w:eastAsia="Arial" w:cs="Arial" w:ascii="Arial" w:hAnsi="Arial"/>
          <w:b/>
          <w:bCs/>
          <w:color w:val="2E74B5"/>
          <w:sz w:val="24"/>
          <w:szCs w:val="24"/>
        </w:rPr>
        <w:t>3.1 Fichier docker-compose.yml</w:t>
      </w:r>
    </w:p>
    <w:p>
      <w:pPr>
        <w:pStyle w:val="Normal"/>
        <w:spacing w:before="60" w:after="100"/>
        <w:rPr/>
      </w:pPr>
      <w:r>
        <w:rPr>
          <w:rFonts w:eastAsia="Arial" w:cs="Arial"/>
          <w:sz w:val="22"/>
          <w:szCs w:val="22"/>
        </w:rPr>
        <w:t>Le fichier docker-compose.yml, écrit en YAML, définit la configuration complète des deux services. Il spécifie les images Docker à utiliser, les variables d'environnement de connexion, les ports exposés, les volumes de persistance et le réseau interne entre les conteneurs.</w:t>
      </w:r>
    </w:p>
    <w:p>
      <w:pPr>
        <w:pStyle w:val="Titre2"/>
        <w:spacing w:before="240" w:after="120"/>
        <w:rPr/>
      </w:pPr>
      <w:r>
        <w:rPr>
          <w:rFonts w:eastAsia="Arial" w:cs="Arial" w:ascii="Arial" w:hAnsi="Arial"/>
          <w:b/>
          <w:bCs/>
          <w:color w:val="2E74B5"/>
          <w:sz w:val="24"/>
          <w:szCs w:val="24"/>
        </w:rPr>
        <w:t>3.2 Procédure d'installation</w:t>
      </w:r>
    </w:p>
    <w:p>
      <w:pPr>
        <w:pStyle w:val="ListParagraph"/>
        <w:numPr>
          <w:ilvl w:val="0"/>
          <w:numId w:val="3"/>
        </w:numPr>
        <w:spacing w:before="40" w:after="40"/>
        <w:rPr/>
      </w:pPr>
      <w:r>
        <w:rPr>
          <w:rFonts w:eastAsia="Arial" w:cs="Arial"/>
          <w:sz w:val="22"/>
          <w:szCs w:val="22"/>
        </w:rPr>
        <w:t>Installation de Docker Desktop sur Windows 11</w:t>
      </w:r>
    </w:p>
    <w:p>
      <w:pPr>
        <w:pStyle w:val="ListParagraph"/>
        <w:numPr>
          <w:ilvl w:val="0"/>
          <w:numId w:val="1"/>
        </w:numPr>
        <w:spacing w:before="40" w:after="40"/>
        <w:rPr/>
      </w:pPr>
      <w:r>
        <w:rPr>
          <w:rFonts w:eastAsia="Arial" w:cs="Arial"/>
          <w:sz w:val="22"/>
          <w:szCs w:val="22"/>
        </w:rPr>
        <w:t>Mise à jour de WSL via la commande : wsl --update</w:t>
      </w:r>
    </w:p>
    <w:p>
      <w:pPr>
        <w:pStyle w:val="ListParagraph"/>
        <w:numPr>
          <w:ilvl w:val="0"/>
          <w:numId w:val="1"/>
        </w:numPr>
        <w:spacing w:before="40" w:after="40"/>
        <w:rPr/>
      </w:pPr>
      <w:r>
        <w:rPr>
          <w:rFonts w:eastAsia="Arial" w:cs="Arial"/>
          <w:sz w:val="22"/>
          <w:szCs w:val="22"/>
        </w:rPr>
        <w:t>Récupération du fichier docker-compose.yml depuis le dépôt GitHub</w:t>
      </w:r>
    </w:p>
    <w:p>
      <w:pPr>
        <w:pStyle w:val="ListParagraph"/>
        <w:numPr>
          <w:ilvl w:val="0"/>
          <w:numId w:val="1"/>
        </w:numPr>
        <w:spacing w:before="40" w:after="40"/>
        <w:rPr/>
      </w:pPr>
      <w:r>
        <w:rPr>
          <w:rFonts w:eastAsia="Arial" w:cs="Arial"/>
          <w:sz w:val="22"/>
          <w:szCs w:val="22"/>
        </w:rPr>
        <w:t>Lancement des conteneurs : docker-compose up -d</w:t>
      </w:r>
    </w:p>
    <w:p>
      <w:pPr>
        <w:pStyle w:val="ListParagraph"/>
        <w:numPr>
          <w:ilvl w:val="0"/>
          <w:numId w:val="1"/>
        </w:numPr>
        <w:spacing w:before="40" w:after="40"/>
        <w:rPr/>
      </w:pPr>
      <w:r>
        <w:rPr>
          <w:rFonts w:eastAsia="Arial" w:cs="Arial"/>
          <w:sz w:val="22"/>
          <w:szCs w:val="22"/>
        </w:rPr>
        <w:t>Initialisation de la base de données Odoo via docker exec</w:t>
      </w:r>
    </w:p>
    <w:p>
      <w:pPr>
        <w:pStyle w:val="ListParagraph"/>
        <w:numPr>
          <w:ilvl w:val="0"/>
          <w:numId w:val="1"/>
        </w:numPr>
        <w:spacing w:before="40" w:after="40"/>
        <w:rPr/>
      </w:pPr>
      <w:r>
        <w:rPr>
          <w:rFonts w:eastAsia="Arial" w:cs="Arial"/>
          <w:sz w:val="22"/>
          <w:szCs w:val="22"/>
        </w:rPr>
        <w:t>Accès à l'interface sur http://localhost:8069 et création de la base de données techdistrib</w:t>
      </w:r>
    </w:p>
    <w:p>
      <w:pPr>
        <w:pStyle w:val="Normal"/>
        <w:rPr/>
      </w:pPr>
      <w:r>
        <w:rPr/>
      </w:r>
    </w:p>
    <w:p>
      <w:pPr>
        <w:pStyle w:val="Normal"/>
        <w:spacing w:before="120" w:after="60"/>
        <w:jc w:val="center"/>
        <w:rPr/>
      </w:pPr>
      <w:r>
        <w:rPr/>
        <w:drawing>
          <wp:inline distT="0" distB="0" distL="0" distR="0">
            <wp:extent cx="5334000" cy="2905125"/>
            <wp:effectExtent l="0" t="0" r="0" b="0"/>
            <wp:docPr id="1" name="/mnt/user-data/uploads/01_odoo_accueil.png" descr="/mnt/user-data/uploads/01_odoo_accue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nt/user-data/uploads/01_odoo_accueil.png" descr="/mnt/user-data/uploads/01_odoo_accueil.png"/>
                    <pic:cNvPicPr>
                      <a:picLocks noChangeAspect="1" noChangeArrowheads="1"/>
                    </pic:cNvPicPr>
                  </pic:nvPicPr>
                  <pic:blipFill>
                    <a:blip r:embed="rId2"/>
                    <a:stretch>
                      <a:fillRect/>
                    </a:stretch>
                  </pic:blipFill>
                  <pic:spPr bwMode="auto">
                    <a:xfrm>
                      <a:off x="0" y="0"/>
                      <a:ext cx="5334000" cy="2905125"/>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4 — Page d'accueil Odoo après installation</w:t>
      </w:r>
    </w:p>
    <w:p>
      <w:pPr>
        <w:pStyle w:val="Titre2"/>
        <w:spacing w:before="240" w:after="120"/>
        <w:rPr/>
      </w:pPr>
      <w:r>
        <w:rPr>
          <w:rFonts w:eastAsia="Arial" w:cs="Arial" w:ascii="Arial" w:hAnsi="Arial"/>
          <w:b/>
          <w:bCs/>
          <w:color w:val="2E74B5"/>
          <w:sz w:val="24"/>
          <w:szCs w:val="24"/>
        </w:rPr>
        <w:t>3.3 Difficultés rencontrées</w:t>
      </w:r>
    </w:p>
    <w:p>
      <w:pPr>
        <w:pStyle w:val="ListParagraph"/>
        <w:numPr>
          <w:ilvl w:val="0"/>
          <w:numId w:val="1"/>
        </w:numPr>
        <w:spacing w:before="40" w:after="40"/>
        <w:rPr/>
      </w:pPr>
      <w:r>
        <w:rPr>
          <w:rFonts w:eastAsia="Arial" w:cs="Arial"/>
          <w:sz w:val="22"/>
          <w:szCs w:val="22"/>
        </w:rPr>
        <w:t>WSL non à jour : résolu par wsl --update en mode administrateur</w:t>
      </w:r>
    </w:p>
    <w:p>
      <w:pPr>
        <w:pStyle w:val="ListParagraph"/>
        <w:numPr>
          <w:ilvl w:val="0"/>
          <w:numId w:val="1"/>
        </w:numPr>
        <w:spacing w:before="40" w:after="40"/>
        <w:rPr/>
      </w:pPr>
      <w:r>
        <w:rPr>
          <w:rFonts w:eastAsia="Arial" w:cs="Arial"/>
          <w:sz w:val="22"/>
          <w:szCs w:val="22"/>
        </w:rPr>
        <w:t>Base de données non initialisée : résolu par docker-compose down -v puis initialisation forcée avec -i base</w:t>
      </w:r>
      <w:r>
        <w:br w:type="page"/>
      </w:r>
    </w:p>
    <w:p>
      <w:pPr>
        <w:pStyle w:val="Normal"/>
        <w:rPr/>
      </w:pPr>
      <w:r>
        <w:rPr/>
      </w:r>
    </w:p>
    <w:p>
      <w:pPr>
        <w:pStyle w:val="Titre1"/>
        <w:spacing w:before="320" w:after="160"/>
        <w:rPr/>
      </w:pPr>
      <w:r>
        <w:rPr>
          <w:rFonts w:eastAsia="Arial" w:cs="Arial" w:ascii="Arial" w:hAnsi="Arial"/>
          <w:b/>
          <w:bCs/>
          <w:color w:val="1F497D"/>
          <w:sz w:val="28"/>
          <w:szCs w:val="28"/>
        </w:rPr>
        <w:t>4. Configuration des modules</w:t>
      </w:r>
    </w:p>
    <w:p>
      <w:pPr>
        <w:pStyle w:val="Titre2"/>
        <w:spacing w:before="240" w:after="120"/>
        <w:rPr/>
      </w:pPr>
      <w:r>
        <w:rPr>
          <w:rFonts w:eastAsia="Arial" w:cs="Arial" w:ascii="Arial" w:hAnsi="Arial"/>
          <w:b/>
          <w:bCs/>
          <w:color w:val="2E74B5"/>
          <w:sz w:val="24"/>
          <w:szCs w:val="24"/>
        </w:rPr>
        <w:t>4.1 Modules installés</w:t>
      </w:r>
    </w:p>
    <w:p>
      <w:pPr>
        <w:pStyle w:val="Normal"/>
        <w:rPr/>
      </w:pPr>
      <w:r>
        <w:rPr/>
      </w:r>
    </w:p>
    <w:p>
      <w:pPr>
        <w:pStyle w:val="Normal"/>
        <w:spacing w:before="120" w:after="60"/>
        <w:jc w:val="center"/>
        <w:rPr/>
      </w:pPr>
      <w:r>
        <w:rPr/>
        <w:drawing>
          <wp:inline distT="0" distB="0" distL="0" distR="0">
            <wp:extent cx="5334000" cy="2771775"/>
            <wp:effectExtent l="0" t="0" r="0" b="0"/>
            <wp:docPr id="2" name="/mnt/user-data/uploads/02_modules_installés.png" descr="/mnt/user-data/uploads/02_modules_installé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nt/user-data/uploads/02_modules_installés.png" descr="/mnt/user-data/uploads/02_modules_installés.png"/>
                    <pic:cNvPicPr>
                      <a:picLocks noChangeAspect="1" noChangeArrowheads="1"/>
                    </pic:cNvPicPr>
                  </pic:nvPicPr>
                  <pic:blipFill>
                    <a:blip r:embed="rId3"/>
                    <a:stretch>
                      <a:fillRect/>
                    </a:stretch>
                  </pic:blipFill>
                  <pic:spPr bwMode="auto">
                    <a:xfrm>
                      <a:off x="0" y="0"/>
                      <a:ext cx="5334000" cy="2771775"/>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5 — Modules installés : Vente, Facturation, Inventaire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399"/>
        <w:gridCol w:w="3000"/>
        <w:gridCol w:w="3961"/>
      </w:tblGrid>
      <w:tr>
        <w:trPr/>
        <w:tc>
          <w:tcPr>
            <w:tcW w:w="23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Module</w:t>
            </w:r>
          </w:p>
        </w:tc>
        <w:tc>
          <w:tcPr>
            <w:tcW w:w="300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Service concerné</w:t>
            </w:r>
          </w:p>
        </w:tc>
        <w:tc>
          <w:tcPr>
            <w:tcW w:w="396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Fonctionnalités principales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Vente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Commercial</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Clients, devis, commandes clients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Inventaire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Stock</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Catalogue produits, stocks, mouvements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Facturation</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Comptabilité</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Factures clients, paiements, TVA 18%</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Site web</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Communication</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Site vitrine public, portail client</w:t>
            </w:r>
          </w:p>
        </w:tc>
      </w:tr>
    </w:tbl>
    <w:p>
      <w:pPr>
        <w:pStyle w:val="Titre2"/>
        <w:spacing w:before="240" w:after="120"/>
        <w:rPr/>
      </w:pPr>
      <w:r>
        <w:rPr>
          <w:rFonts w:eastAsia="Arial" w:cs="Arial" w:ascii="Arial" w:hAnsi="Arial"/>
          <w:b/>
          <w:bCs/>
          <w:color w:val="2E74B5"/>
          <w:sz w:val="24"/>
          <w:szCs w:val="24"/>
        </w:rPr>
        <w:t>4.2 Module Vente</w:t>
      </w:r>
    </w:p>
    <w:p>
      <w:pPr>
        <w:pStyle w:val="Normal"/>
        <w:spacing w:before="60" w:after="100"/>
        <w:rPr/>
      </w:pPr>
      <w:r>
        <w:rPr>
          <w:rFonts w:eastAsia="Arial" w:cs="Arial"/>
          <w:sz w:val="22"/>
          <w:szCs w:val="22"/>
        </w:rPr>
        <w:t>Gère le cycle commercial complet : fiches clients, devis et commandes. Intégré au module Facturation pour la génération automatique des factures.</w:t>
      </w:r>
    </w:p>
    <w:p>
      <w:pPr>
        <w:pStyle w:val="Titre2"/>
        <w:spacing w:before="240" w:after="120"/>
        <w:rPr/>
      </w:pPr>
      <w:r>
        <w:rPr>
          <w:rFonts w:eastAsia="Arial" w:cs="Arial" w:ascii="Arial" w:hAnsi="Arial"/>
          <w:b/>
          <w:bCs/>
          <w:color w:val="2E74B5"/>
          <w:sz w:val="24"/>
          <w:szCs w:val="24"/>
        </w:rPr>
        <w:t>4.3 Module Inventaire</w:t>
      </w:r>
    </w:p>
    <w:p>
      <w:pPr>
        <w:pStyle w:val="Normal"/>
        <w:spacing w:before="60" w:after="100"/>
        <w:rPr/>
      </w:pPr>
      <w:r>
        <w:rPr>
          <w:rFonts w:eastAsia="Arial" w:cs="Arial"/>
          <w:sz w:val="22"/>
          <w:szCs w:val="22"/>
        </w:rPr>
        <w:t>Gère le catalogue produits avec prix et quantités en stock. Assure le suivi en temps réel des niveaux de stock.</w:t>
      </w:r>
    </w:p>
    <w:p>
      <w:pPr>
        <w:pStyle w:val="Titre2"/>
        <w:spacing w:before="240" w:after="120"/>
        <w:rPr/>
      </w:pPr>
      <w:r>
        <w:rPr>
          <w:rFonts w:eastAsia="Arial" w:cs="Arial" w:ascii="Arial" w:hAnsi="Arial"/>
          <w:b/>
          <w:bCs/>
          <w:color w:val="2E74B5"/>
          <w:sz w:val="24"/>
          <w:szCs w:val="24"/>
        </w:rPr>
        <w:t>4.4 Module Facturation</w:t>
      </w:r>
    </w:p>
    <w:p>
      <w:pPr>
        <w:pStyle w:val="Normal"/>
        <w:spacing w:before="60" w:after="100"/>
        <w:rPr/>
      </w:pPr>
      <w:r>
        <w:rPr>
          <w:rFonts w:eastAsia="Arial" w:cs="Arial"/>
          <w:sz w:val="22"/>
          <w:szCs w:val="22"/>
        </w:rPr>
        <w:t>Assure la gestion des factures clients. Génère automatiquement les factures depuis les commandes confirmées. Devise configurée : franc CFA (XOF), TVA : 18%.</w:t>
      </w:r>
    </w:p>
    <w:p>
      <w:pPr>
        <w:pStyle w:val="Titre2"/>
        <w:spacing w:before="240" w:after="120"/>
        <w:rPr/>
      </w:pPr>
      <w:r>
        <w:rPr>
          <w:rFonts w:eastAsia="Arial" w:cs="Arial" w:ascii="Arial" w:hAnsi="Arial"/>
          <w:b/>
          <w:bCs/>
          <w:color w:val="2E74B5"/>
          <w:sz w:val="24"/>
          <w:szCs w:val="24"/>
        </w:rPr>
        <w:t>4.5 Module Site web</w:t>
      </w:r>
    </w:p>
    <w:p>
      <w:pPr>
        <w:pStyle w:val="Normal"/>
        <w:spacing w:before="60" w:after="100"/>
        <w:rPr/>
      </w:pPr>
      <w:r>
        <w:rPr>
          <w:rFonts w:eastAsia="Arial" w:cs="Arial"/>
          <w:sz w:val="22"/>
          <w:szCs w:val="22"/>
        </w:rPr>
        <w:t>Permet à TechDistrib SARL de disposer d'un site vitrine public directement depuis Odoo, avec un portail client intégré permettant aux clients de consulter leurs commandes et factures.</w:t>
      </w:r>
    </w:p>
    <w:p>
      <w:pPr>
        <w:pStyle w:val="Normal"/>
        <w:rPr/>
      </w:pPr>
      <w:r>
        <w:rPr/>
      </w:r>
    </w:p>
    <w:p>
      <w:pPr>
        <w:pStyle w:val="Normal"/>
        <w:spacing w:before="120" w:after="60"/>
        <w:jc w:val="center"/>
        <w:rPr/>
      </w:pPr>
      <w:r>
        <w:rPr/>
        <w:drawing>
          <wp:inline distT="0" distB="0" distL="0" distR="0">
            <wp:extent cx="5334000" cy="2762250"/>
            <wp:effectExtent l="0" t="0" r="0" b="0"/>
            <wp:docPr id="3" name="/mnt/user-data/uploads/1774293851200_image.png" descr="/mnt/user-data/uploads/1774293851200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nt/user-data/uploads/1774293851200_image.png" descr="/mnt/user-data/uploads/1774293851200_image.png"/>
                    <pic:cNvPicPr>
                      <a:picLocks noChangeAspect="1" noChangeArrowheads="1"/>
                    </pic:cNvPicPr>
                  </pic:nvPicPr>
                  <pic:blipFill>
                    <a:blip r:embed="rId4"/>
                    <a:stretch>
                      <a:fillRect/>
                    </a:stretch>
                  </pic:blipFill>
                  <pic:spPr bwMode="auto">
                    <a:xfrm>
                      <a:off x="0" y="0"/>
                      <a:ext cx="5334000" cy="276225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6 — Site web public TechDistrib SARL généré par Odoo</w:t>
      </w:r>
      <w:r>
        <w:br w:type="page"/>
      </w:r>
    </w:p>
    <w:p>
      <w:pPr>
        <w:pStyle w:val="Normal"/>
        <w:rPr/>
      </w:pPr>
      <w:r>
        <w:rPr/>
      </w:r>
    </w:p>
    <w:p>
      <w:pPr>
        <w:pStyle w:val="Titre1"/>
        <w:spacing w:before="320" w:after="160"/>
        <w:rPr/>
      </w:pPr>
      <w:r>
        <w:rPr>
          <w:rFonts w:eastAsia="Arial" w:cs="Arial" w:ascii="Arial" w:hAnsi="Arial"/>
          <w:b/>
          <w:bCs/>
          <w:color w:val="1F497D"/>
          <w:sz w:val="28"/>
          <w:szCs w:val="28"/>
        </w:rPr>
        <w:t>5. Conclusion</w:t>
      </w:r>
    </w:p>
    <w:p>
      <w:pPr>
        <w:pStyle w:val="Normal"/>
        <w:spacing w:before="60" w:after="100"/>
        <w:rPr/>
      </w:pPr>
      <w:r>
        <w:rPr>
          <w:rFonts w:eastAsia="Arial" w:cs="Arial"/>
          <w:sz w:val="22"/>
          <w:szCs w:val="22"/>
        </w:rPr>
        <w:t>La Phase 3 (Implémentation), réalisée entre les jours 5 et 8, a permis de déployer avec succès l'ERP Odoo 16. Les quatre modules configurés répondent aux besoins identifiés en Partie 1. La Phase 4 (Tests), qui débute au jour 9, consistera à valider le bon fonctionnement de chaque module à travers des scénarios de test documentés.</w:t>
      </w:r>
    </w:p>
    <w:sectPr>
      <w:headerReference w:type="default" r:id="rId5"/>
      <w:footerReference w:type="default" r:id="rId6"/>
      <w:type w:val="nextPage"/>
      <w:pgSz w:w="11906" w:h="16838"/>
      <w:pgMar w:left="180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CCCCC"/>
      </w:pBdr>
      <w:jc w:val="center"/>
      <w:rPr/>
    </w:pPr>
    <w:r>
      <w:rPr>
        <w:rFonts w:eastAsia="Arial" w:cs="Arial"/>
        <w:color w:val="888888"/>
        <w:sz w:val="18"/>
        <w:szCs w:val="18"/>
      </w:rPr>
      <w:t xml:space="preserve">Page </w:t>
    </w:r>
    <w:r>
      <w:rPr/>
      <w:fldChar w:fldCharType="begin"/>
    </w:r>
    <w:r>
      <w:rPr/>
      <w:instrText xml:space="preserve"> PAGE </w:instrText>
    </w:r>
    <w:r>
      <w:rPr/>
      <w:fldChar w:fldCharType="separate"/>
    </w:r>
    <w:r>
      <w:rPr/>
      <w:t>7</w:t>
    </w:r>
    <w:r>
      <w:rPr/>
      <w:fldChar w:fldCharType="end"/>
    </w:r>
    <w:r>
      <w:rPr>
        <w:rFonts w:eastAsia="Arial" w:cs="Arial"/>
        <w:color w:val="888888"/>
        <w:sz w:val="18"/>
        <w:szCs w:val="18"/>
      </w:rPr>
      <w:t xml:space="preserve"> /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E74B5"/>
      </w:pBdr>
      <w:jc w:val="right"/>
      <w:rPr/>
    </w:pPr>
    <w:r>
      <w:rPr>
        <w:rFonts w:eastAsia="Arial" w:cs="Arial"/>
        <w:color w:val="666666"/>
        <w:sz w:val="18"/>
        <w:szCs w:val="18"/>
      </w:rPr>
      <w:t>Projet 2 — ERP TechDistrib SARL | UAC-IFRI 2025-2026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Titre1">
    <w:name w:val="Heading 1"/>
    <w:basedOn w:val="Titre"/>
    <w:qFormat/>
    <w:pPr/>
    <w:rPr>
      <w:color w:val="2E74B5"/>
      <w:sz w:val="32"/>
      <w:szCs w:val="32"/>
    </w:rPr>
  </w:style>
  <w:style w:type="paragraph" w:styleId="Titre2">
    <w:name w:val="Heading 2"/>
    <w:basedOn w:val="Titre"/>
    <w:qFormat/>
    <w:pPr/>
    <w:rPr>
      <w:color w:val="2E74B5"/>
      <w:sz w:val="26"/>
      <w:szCs w:val="26"/>
    </w:rPr>
  </w:style>
  <w:style w:type="paragraph" w:styleId="Titre3">
    <w:name w:val="Heading 3"/>
    <w:basedOn w:val="Titre"/>
    <w:qFormat/>
    <w:pPr/>
    <w:rPr>
      <w:color w:val="1F4D78"/>
      <w:sz w:val="24"/>
      <w:szCs w:val="24"/>
    </w:rPr>
  </w:style>
  <w:style w:type="paragraph" w:styleId="Titre4">
    <w:name w:val="Heading 4"/>
    <w:basedOn w:val="Titre"/>
    <w:qFormat/>
    <w:pPr/>
    <w:rPr>
      <w:i/>
      <w:iCs/>
      <w:color w:val="2E74B5"/>
    </w:rPr>
  </w:style>
  <w:style w:type="paragraph" w:styleId="Titre5">
    <w:name w:val="Heading 5"/>
    <w:basedOn w:val="Titre"/>
    <w:qFormat/>
    <w:pPr/>
    <w:rPr>
      <w:color w:val="2E74B5"/>
    </w:rPr>
  </w:style>
  <w:style w:type="paragraph" w:styleId="Titre6">
    <w:name w:val="Heading 6"/>
    <w:basedOn w:val="Titre"/>
    <w:qFormat/>
    <w:pPr/>
    <w:rPr>
      <w:color w:val="1F4D78"/>
    </w:rPr>
  </w:style>
  <w:style w:type="character" w:styleId="LienInternet">
    <w:name w:val="Hyperlink"/>
    <w:uiPriority w:val="99"/>
    <w:unhideWhenUsed/>
    <w:rPr>
      <w:color w:val="0563C1"/>
      <w:u w:val="single"/>
    </w:rPr>
  </w:style>
  <w:style w:type="character" w:styleId="Ancredenotedebasdepage">
    <w:name w:val="Footnote Referenc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uiPriority w:val="99"/>
    <w:semiHidden/>
    <w:unhideWhenUsed/>
    <w:qFormat/>
    <w:rPr>
      <w:sz w:val="20"/>
      <w:szCs w:val="20"/>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reprincipal">
    <w:name w:val="Title"/>
    <w:basedOn w:val="Titre"/>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Notedebasdepag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Entte">
    <w:name w:val="Header"/>
    <w:basedOn w:val="HeaderandFooter"/>
    <w:pPr/>
    <w:rPr/>
  </w:style>
  <w:style w:type="paragraph" w:styleId="Pieddepage">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Edit_Docx_PLUS/7.4.0.3$Windows_X86_64 LibreOffice_project/</Application>
  <AppVersion>15.0000</AppVersion>
  <Pages>7</Pages>
  <Words>573</Words>
  <Characters>3265</Characters>
  <CharactersWithSpaces>3757</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2026-03-23T19:44:20Z</dcterms:created>
  <dc:creator>Un-named</dc:creator>
  <dc:description/>
  <dc:language>en-US</dc:language>
  <cp:lastModifiedBy>Un-named</cp:lastModifiedBy>
  <dcterms:modified xsi:type="dcterms:W3CDTF">2026-03-23T19:44:20Z</dcterms:modified>
  <cp:revision>1</cp:revision>
  <dc:subject/>
  <dc:title/>
</cp:coreProperties>
</file>