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6699cc" w:space="0" w:sz="6" w:val="single"/>
          <w:right w:color="auto" w:space="0" w:sz="0" w:val="none"/>
        </w:pBdr>
        <w:shd w:fill="f0f0f0" w:val="clear"/>
        <w:spacing w:after="60" w:before="240" w:lineRule="auto"/>
        <w:rPr>
          <w:b w:val="1"/>
          <w:color w:val="003366"/>
          <w:sz w:val="32"/>
          <w:szCs w:val="32"/>
        </w:rPr>
      </w:pPr>
      <w:bookmarkStart w:colFirst="0" w:colLast="0" w:name="_rjvchdj1xnuq" w:id="0"/>
      <w:bookmarkEnd w:id="0"/>
      <w:r w:rsidDel="00000000" w:rsidR="00000000" w:rsidRPr="00000000">
        <w:rPr>
          <w:b w:val="1"/>
          <w:color w:val="003366"/>
          <w:sz w:val="32"/>
          <w:szCs w:val="32"/>
          <w:rtl w:val="0"/>
        </w:rPr>
        <w:t xml:space="preserve">Инструментарий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60" w:before="240" w:lineRule="auto"/>
        <w:rPr>
          <w:b w:val="1"/>
          <w:color w:val="003366"/>
          <w:sz w:val="26"/>
          <w:szCs w:val="26"/>
        </w:rPr>
      </w:pPr>
      <w:bookmarkStart w:colFirst="0" w:colLast="0" w:name="_lw8sjnykmu3s" w:id="1"/>
      <w:bookmarkEnd w:id="1"/>
      <w:r w:rsidDel="00000000" w:rsidR="00000000" w:rsidRPr="00000000">
        <w:rPr>
          <w:b w:val="1"/>
          <w:color w:val="003366"/>
          <w:sz w:val="26"/>
          <w:szCs w:val="26"/>
          <w:rtl w:val="0"/>
        </w:rPr>
        <w:t xml:space="preserve">Приложения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Autodesk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Maya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2008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инструмент для создания геометрии, UV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разверток, назначение текстур и материалов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855.0" w:type="dxa"/>
        <w:jc w:val="left"/>
        <w:tblLayout w:type="fixed"/>
        <w:tblLook w:val="0600"/>
      </w:tblPr>
      <w:tblGrid>
        <w:gridCol w:w="6105"/>
        <w:gridCol w:w="3750"/>
        <w:tblGridChange w:id="0">
          <w:tblGrid>
            <w:gridCol w:w="6105"/>
            <w:gridCol w:w="3750"/>
          </w:tblGrid>
        </w:tblGridChange>
      </w:tblGrid>
      <w:tr>
        <w:trPr>
          <w:cantSplit w:val="0"/>
          <w:trHeight w:val="4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120" w:line="338.823529411764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981450" cy="2247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120" w:line="338.8235294117647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Настройки: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120" w:line="338.8235294117647" w:lineRule="auto"/>
              <w:ind w:left="108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сь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направлена вверх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120" w:line="338.8235294117647" w:lineRule="auto"/>
              <w:ind w:left="108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Пространственные единицы: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сантиметр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(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метр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реальном измерении соответствует 1 см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Maya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120" w:line="338.8235294117647" w:lineRule="auto"/>
              <w:ind w:left="108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Углы измеряются 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градусах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120" w:line="338.8235294117647" w:lineRule="auto"/>
              <w:ind w:left="1080" w:hanging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кадров в секунду -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fps</w:t>
            </w:r>
          </w:p>
        </w:tc>
      </w:tr>
    </w:tbl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Photoshop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(или более поздняя версия) – используется для создания текстур.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60" w:before="240" w:lineRule="auto"/>
        <w:rPr>
          <w:b w:val="1"/>
          <w:color w:val="003366"/>
          <w:sz w:val="26"/>
          <w:szCs w:val="26"/>
        </w:rPr>
      </w:pPr>
      <w:bookmarkStart w:colFirst="0" w:colLast="0" w:name="_xv8ud87wsza2" w:id="2"/>
      <w:bookmarkEnd w:id="2"/>
      <w:r w:rsidDel="00000000" w:rsidR="00000000" w:rsidRPr="00000000">
        <w:rPr>
          <w:b w:val="1"/>
          <w:color w:val="003366"/>
          <w:sz w:val="26"/>
          <w:szCs w:val="26"/>
          <w:rtl w:val="0"/>
        </w:rPr>
        <w:t xml:space="preserve">Форматы файлов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объекты должны сохраняться и присылаться в формате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Maya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2008 Binary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mb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Анимационные клипы для персонажей должны храниться в формате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Maya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2008 ASCII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текстуры должны сохраняться и присылаться в формате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TARGA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tga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После финализации ассета исполнитель должен предоставить исходники для текстур в формате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Photoshop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(.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psd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слоями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6699cc" w:space="0" w:sz="6" w:val="single"/>
          <w:right w:color="auto" w:space="0" w:sz="0" w:val="none"/>
        </w:pBdr>
        <w:shd w:fill="f0f0f0" w:val="clear"/>
        <w:spacing w:after="60" w:before="240" w:lineRule="auto"/>
        <w:rPr>
          <w:b w:val="1"/>
          <w:color w:val="003366"/>
          <w:sz w:val="36"/>
          <w:szCs w:val="36"/>
        </w:rPr>
      </w:pPr>
      <w:bookmarkStart w:colFirst="0" w:colLast="0" w:name="_1ced0h9w3h5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6699cc" w:space="0" w:sz="6" w:val="single"/>
          <w:right w:color="auto" w:space="0" w:sz="0" w:val="none"/>
        </w:pBdr>
        <w:shd w:fill="f0f0f0" w:val="clear"/>
        <w:spacing w:after="60" w:before="240" w:lineRule="auto"/>
        <w:rPr>
          <w:b w:val="1"/>
          <w:i w:val="1"/>
          <w:color w:val="003366"/>
          <w:sz w:val="28"/>
          <w:szCs w:val="28"/>
        </w:rPr>
      </w:pPr>
      <w:bookmarkStart w:colFirst="0" w:colLast="0" w:name="_1ced0h9w3h54" w:id="3"/>
      <w:bookmarkEnd w:id="3"/>
      <w:r w:rsidDel="00000000" w:rsidR="00000000" w:rsidRPr="00000000">
        <w:rPr>
          <w:b w:val="1"/>
          <w:i w:val="1"/>
          <w:color w:val="003366"/>
          <w:sz w:val="28"/>
          <w:szCs w:val="28"/>
          <w:rtl w:val="0"/>
        </w:rPr>
        <w:t xml:space="preserve">Правила именования объектов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60" w:before="240" w:lineRule="auto"/>
        <w:rPr>
          <w:b w:val="1"/>
          <w:color w:val="003366"/>
          <w:sz w:val="26"/>
          <w:szCs w:val="26"/>
        </w:rPr>
      </w:pPr>
      <w:bookmarkStart w:colFirst="0" w:colLast="0" w:name="_nfuigip4p5rt" w:id="4"/>
      <w:bookmarkEnd w:id="4"/>
      <w:r w:rsidDel="00000000" w:rsidR="00000000" w:rsidRPr="00000000">
        <w:rPr>
          <w:b w:val="1"/>
          <w:color w:val="003366"/>
          <w:sz w:val="26"/>
          <w:szCs w:val="26"/>
          <w:rtl w:val="0"/>
        </w:rPr>
        <w:t xml:space="preserve">Основные правила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Используйте только английские буквы (заглавные и строчные), цифры и символ “_” (подчеркивание)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Имена запрещено начинать с номера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файлы для ассета (геометрия, текстуры, концепты) должны находиться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одной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папке с именем ассета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60" w:before="240" w:lineRule="auto"/>
        <w:rPr>
          <w:b w:val="1"/>
          <w:color w:val="003366"/>
          <w:sz w:val="26"/>
          <w:szCs w:val="26"/>
        </w:rPr>
      </w:pPr>
      <w:bookmarkStart w:colFirst="0" w:colLast="0" w:name="_ow8q7u4gqa2v" w:id="5"/>
      <w:bookmarkEnd w:id="5"/>
      <w:r w:rsidDel="00000000" w:rsidR="00000000" w:rsidRPr="00000000">
        <w:rPr>
          <w:b w:val="1"/>
          <w:color w:val="003366"/>
          <w:sz w:val="26"/>
          <w:szCs w:val="26"/>
          <w:rtl w:val="0"/>
        </w:rPr>
        <w:t xml:space="preserve">Названия мешей, материалов и файлов с геометрией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Ассет должен быть представлен единым файлом с именем "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_.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mb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Ассет должен состоять из одного меша с называнием "_". Правила именования нескольких мешей оговариваются отдельно в задании.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60" w:before="240" w:lineRule="auto"/>
        <w:rPr>
          <w:b w:val="1"/>
          <w:color w:val="003366"/>
          <w:sz w:val="26"/>
          <w:szCs w:val="26"/>
        </w:rPr>
      </w:pPr>
      <w:bookmarkStart w:colFirst="0" w:colLast="0" w:name="_dnq8dco156l5" w:id="6"/>
      <w:bookmarkEnd w:id="6"/>
      <w:r w:rsidDel="00000000" w:rsidR="00000000" w:rsidRPr="00000000">
        <w:rPr>
          <w:b w:val="1"/>
          <w:color w:val="003366"/>
          <w:sz w:val="26"/>
          <w:szCs w:val="26"/>
          <w:rtl w:val="0"/>
        </w:rPr>
        <w:t xml:space="preserve">Названия текстур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текстуры должны быть обозначены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[_&lt;номер&gt;][_&lt;тип&gt;]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типы текстур: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80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диффузная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текстура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(diffuse map)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8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текстура бликов (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secular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– тип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SPC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8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текстура нормалей (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normal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– тип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NRM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08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цифры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используются, если существует больше чем одна текстура одного и того же типа. 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_01.tga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ы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Содержимое папки ассета "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AlchemistLab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с диффузной и спекулярной текстурами: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AlchemistLab/_.mb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AlchemistLab/_.tga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AlchemistLab/_SPC.tga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60" w:before="240" w:lineRule="auto"/>
        <w:rPr>
          <w:b w:val="1"/>
          <w:color w:val="003366"/>
          <w:sz w:val="26"/>
          <w:szCs w:val="26"/>
        </w:rPr>
      </w:pPr>
      <w:bookmarkStart w:colFirst="0" w:colLast="0" w:name="_lfub4yz0q7yw" w:id="7"/>
      <w:bookmarkEnd w:id="7"/>
      <w:r w:rsidDel="00000000" w:rsidR="00000000" w:rsidRPr="00000000">
        <w:rPr>
          <w:b w:val="1"/>
          <w:color w:val="003366"/>
          <w:sz w:val="26"/>
          <w:szCs w:val="26"/>
          <w:rtl w:val="0"/>
        </w:rPr>
        <w:t xml:space="preserve">Названия костей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Короткие названия костей (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joints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должны быть уникальными.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 кость в иерархии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6699cc" w:space="0" w:sz="6" w:val="single"/>
          <w:right w:color="auto" w:space="0" w:sz="0" w:val="none"/>
        </w:pBdr>
        <w:shd w:fill="f0f0f0" w:val="clear"/>
        <w:spacing w:after="60" w:before="240" w:lineRule="auto"/>
        <w:rPr>
          <w:b w:val="1"/>
          <w:color w:val="003366"/>
          <w:sz w:val="36"/>
          <w:szCs w:val="36"/>
        </w:rPr>
      </w:pPr>
      <w:bookmarkStart w:colFirst="0" w:colLast="0" w:name="_ng98zxhvf3y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6699cc" w:space="0" w:sz="6" w:val="single"/>
          <w:right w:color="auto" w:space="0" w:sz="0" w:val="none"/>
        </w:pBdr>
        <w:shd w:fill="f0f0f0" w:val="clear"/>
        <w:spacing w:after="60" w:before="240" w:lineRule="auto"/>
        <w:rPr>
          <w:b w:val="1"/>
          <w:i w:val="1"/>
          <w:color w:val="003366"/>
          <w:sz w:val="28"/>
          <w:szCs w:val="28"/>
        </w:rPr>
      </w:pPr>
      <w:bookmarkStart w:colFirst="0" w:colLast="0" w:name="_ng98zxhvf3ym" w:id="8"/>
      <w:bookmarkEnd w:id="8"/>
      <w:r w:rsidDel="00000000" w:rsidR="00000000" w:rsidRPr="00000000">
        <w:rPr>
          <w:b w:val="1"/>
          <w:i w:val="1"/>
          <w:color w:val="003366"/>
          <w:sz w:val="28"/>
          <w:szCs w:val="28"/>
          <w:rtl w:val="0"/>
        </w:rPr>
        <w:t xml:space="preserve">Основные требования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60" w:before="240" w:lineRule="auto"/>
        <w:rPr>
          <w:b w:val="1"/>
          <w:color w:val="003366"/>
          <w:sz w:val="26"/>
          <w:szCs w:val="26"/>
        </w:rPr>
      </w:pPr>
      <w:bookmarkStart w:colFirst="0" w:colLast="0" w:name="_9lymgavsnq3k" w:id="9"/>
      <w:bookmarkEnd w:id="9"/>
      <w:r w:rsidDel="00000000" w:rsidR="00000000" w:rsidRPr="00000000">
        <w:rPr>
          <w:b w:val="1"/>
          <w:color w:val="003366"/>
          <w:sz w:val="26"/>
          <w:szCs w:val="26"/>
          <w:rtl w:val="0"/>
        </w:rPr>
        <w:t xml:space="preserve">Подготовка сцены: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Единицы измерения в сцене установлены правильно (см.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Инструме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тарий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Файлы с объектами и текстурами названы согласно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Правилам именования объектов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неиспользуемые связи должны быть удалены из сцены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сцене  не должно быть неиспользуемых материалов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История должна быть удалена на всех объектах сцены (за исключением прискиненных мешей).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Optimize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Scene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дополнительно очистить сцену.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Сцена сохраняется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Maya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Binary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(_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mb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60" w:before="240" w:lineRule="auto"/>
        <w:rPr>
          <w:b w:val="1"/>
          <w:color w:val="003366"/>
          <w:sz w:val="26"/>
          <w:szCs w:val="26"/>
        </w:rPr>
      </w:pPr>
      <w:bookmarkStart w:colFirst="0" w:colLast="0" w:name="_cycq4f3d5cu8" w:id="10"/>
      <w:bookmarkEnd w:id="10"/>
      <w:r w:rsidDel="00000000" w:rsidR="00000000" w:rsidRPr="00000000">
        <w:rPr>
          <w:b w:val="1"/>
          <w:color w:val="003366"/>
          <w:sz w:val="26"/>
          <w:szCs w:val="26"/>
          <w:rtl w:val="0"/>
        </w:rPr>
        <w:t xml:space="preserve">Чистая геометрия</w:t>
      </w:r>
      <w:r w:rsidDel="00000000" w:rsidR="00000000" w:rsidRPr="00000000">
        <w:rPr>
          <w:b w:val="1"/>
          <w:color w:val="003366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00336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нормали граней должны быть направлены к камере.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Сглаживание ребер (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softness/hardness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настраивается для лучшего вида объекта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Вершинные нормали не должны быть заблокированы.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Двухсторонние полигоны должны быть замоделированы сразу на две стороны. Точки между ними сшивать нельзя, чтобы не делать «плохой» геометрии.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геометрии не должно быть T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-соединений, двойных полигонов, несшитых вершин и т.д.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невидимые грани должны быть удалены.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Требования к скелету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 костей, одновременно влияющих на каждую вершину – 4.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имена костей должны быть уникальными.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Иерархия костей не должна содержать пустые группы, только кости и констрейны.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родители кости, связанной со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skin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cluster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должны быть так же связанны со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skin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cluster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автоматически означает, что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joints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могут не иметь связи со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skin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cluster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60" w:before="240" w:lineRule="auto"/>
        <w:rPr>
          <w:b w:val="1"/>
          <w:color w:val="003366"/>
          <w:sz w:val="26"/>
          <w:szCs w:val="26"/>
        </w:rPr>
      </w:pPr>
      <w:bookmarkStart w:colFirst="0" w:colLast="0" w:name="_5c2mdegrp1vh" w:id="11"/>
      <w:bookmarkEnd w:id="11"/>
      <w:r w:rsidDel="00000000" w:rsidR="00000000" w:rsidRPr="00000000">
        <w:rPr>
          <w:b w:val="1"/>
          <w:color w:val="003366"/>
          <w:sz w:val="26"/>
          <w:szCs w:val="26"/>
          <w:rtl w:val="0"/>
        </w:rPr>
        <w:t xml:space="preserve">Текстуры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текстуры должны быть 24 бит или 32 бит,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если используется альфа-канал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используйте многослойные материалы или какие-либо ноды для процедурного текстурирования.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Текстура не обязательно должна быть квадратной, но ее размеры в пикселях должны быть степенью двойки. Размер текстуры должен быть указан в задании для каждого объекта индивидуально.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Альфа-канал сохраняется как четвертый канал в карте цветов. Его не надо сохранять как отдельную текстуру.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Карты нормалей выполняются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tangent space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6699cc" w:space="0" w:sz="6" w:val="single"/>
          <w:right w:color="auto" w:space="0" w:sz="0" w:val="none"/>
        </w:pBdr>
        <w:shd w:fill="f0f0f0" w:val="clear"/>
        <w:spacing w:after="60" w:before="240" w:lineRule="auto"/>
        <w:rPr>
          <w:b w:val="1"/>
          <w:i w:val="1"/>
          <w:color w:val="003366"/>
          <w:sz w:val="28"/>
          <w:szCs w:val="28"/>
        </w:rPr>
      </w:pPr>
      <w:bookmarkStart w:colFirst="0" w:colLast="0" w:name="_3t20ecymq08i" w:id="12"/>
      <w:bookmarkEnd w:id="12"/>
      <w:r w:rsidDel="00000000" w:rsidR="00000000" w:rsidRPr="00000000">
        <w:rPr>
          <w:b w:val="1"/>
          <w:i w:val="1"/>
          <w:color w:val="003366"/>
          <w:sz w:val="28"/>
          <w:szCs w:val="28"/>
          <w:rtl w:val="0"/>
        </w:rPr>
        <w:t xml:space="preserve">Производство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60" w:before="240" w:lineRule="auto"/>
        <w:rPr>
          <w:b w:val="1"/>
          <w:color w:val="003366"/>
          <w:sz w:val="26"/>
          <w:szCs w:val="26"/>
        </w:rPr>
      </w:pPr>
      <w:bookmarkStart w:colFirst="0" w:colLast="0" w:name="_mt37sbjkwy4d" w:id="13"/>
      <w:bookmarkEnd w:id="13"/>
      <w:r w:rsidDel="00000000" w:rsidR="00000000" w:rsidRPr="00000000">
        <w:rPr>
          <w:b w:val="1"/>
          <w:color w:val="003366"/>
          <w:sz w:val="26"/>
          <w:szCs w:val="26"/>
          <w:rtl w:val="0"/>
        </w:rPr>
        <w:t xml:space="preserve">Требования к геометрии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Персонаж должен быть смоделирован в Т-позе, удобной для дальнейшего скининга и анимации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забывайте, что сгибаемые части тела (плечи, локти) должны сохранить пропорции после изгиба.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части  объекта должны быть собраны в единый меш. Но не забывайте, что некоторые куски геометрии должны быть смоделированы отдельными частями, чтобы их можно было правильно анимировать (например, глаза).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героев должен быть смоделированы рот и зубы, даже если они не показаны на концепте. Моделируются только клыки, остальные мелкие детали должны быть нарисованы на текстуре.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сшивать вершины близкие в пространстве (в случае пересечения частей геометрии), это улучшает рендер и освещение объекта, а так же сохраняет пространство на текстуре.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забывайте, что грани, которые формируют силуэт объекта, особенно важны, потому что они всегда на виду.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Всегда продумывайте, что необходимо сделать геометрией, а что может быть передано текстурами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 должен состоять из четких форм и линий.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60" w:before="240" w:lineRule="auto"/>
        <w:rPr>
          <w:b w:val="1"/>
          <w:color w:val="003366"/>
          <w:sz w:val="26"/>
          <w:szCs w:val="26"/>
        </w:rPr>
      </w:pPr>
      <w:bookmarkStart w:colFirst="0" w:colLast="0" w:name="_d9jof3j296ug" w:id="14"/>
      <w:bookmarkEnd w:id="14"/>
      <w:r w:rsidDel="00000000" w:rsidR="00000000" w:rsidRPr="00000000">
        <w:rPr>
          <w:b w:val="1"/>
          <w:color w:val="003366"/>
          <w:sz w:val="26"/>
          <w:szCs w:val="26"/>
          <w:rtl w:val="0"/>
        </w:rPr>
        <w:t xml:space="preserve">Требование к UV - развертке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замкнутые области в UV- пространстве (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shells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должны быть скомпонованы с минимальными потерями пространства.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Зеркальное отражение можно использовать, если оно не слишком очевидно.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координаты должны быть с минимальным количеством швов и искажений.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Граничные области должны быть выровнены по горизонтали и вертикали, чтобы избежать проблем с бейканными картами нормалей.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Очевидные швы не допустимы.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Плотность 1:1 тексель не требуется, если об этом не оговорено в задании.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создании UV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раскладки наиболее видимым частям должно отводиться больше места на текстуре. Игровая камера – сверху-вниз, так что уделяйте внимание задней и верхней частям персонажа. 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60" w:before="240" w:lineRule="auto"/>
        <w:rPr>
          <w:b w:val="1"/>
          <w:color w:val="003366"/>
          <w:sz w:val="26"/>
          <w:szCs w:val="26"/>
        </w:rPr>
      </w:pPr>
      <w:bookmarkStart w:colFirst="0" w:colLast="0" w:name="_du15y6zhg6z0" w:id="15"/>
      <w:bookmarkEnd w:id="15"/>
      <w:r w:rsidDel="00000000" w:rsidR="00000000" w:rsidRPr="00000000">
        <w:rPr>
          <w:b w:val="1"/>
          <w:color w:val="003366"/>
          <w:sz w:val="26"/>
          <w:szCs w:val="26"/>
          <w:rtl w:val="0"/>
        </w:rPr>
        <w:t xml:space="preserve">Требование к текстурам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8.82352941176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Диффузная текстура должна соответствовать концепту. Она не должна содержать шумов и  крошечных деталей.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