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E322E" w14:textId="43244D0E" w:rsidR="00587818" w:rsidRPr="00F117D6" w:rsidRDefault="00755884" w:rsidP="0020753C">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t xml:space="preserve">In re Raheem Jefferson </w:t>
      </w:r>
      <w:proofErr w:type="spellStart"/>
      <w:r w:rsidRPr="00F117D6">
        <w:rPr>
          <w:rFonts w:ascii="Times New Roman" w:hAnsi="Times New Roman" w:cs="Times New Roman"/>
          <w:sz w:val="24"/>
          <w:szCs w:val="24"/>
        </w:rPr>
        <w:t>Brennerman</w:t>
      </w:r>
      <w:proofErr w:type="spellEnd"/>
    </w:p>
    <w:p w14:paraId="3D7F6447" w14:textId="77777777" w:rsidR="00587818" w:rsidRPr="00F117D6" w:rsidRDefault="00587818" w:rsidP="0020753C">
      <w:pPr>
        <w:spacing w:line="480" w:lineRule="auto"/>
        <w:jc w:val="both"/>
        <w:rPr>
          <w:rFonts w:ascii="Times New Roman" w:hAnsi="Times New Roman" w:cs="Times New Roman"/>
          <w:sz w:val="24"/>
          <w:szCs w:val="24"/>
        </w:rPr>
        <w:sectPr w:rsidR="00587818" w:rsidRPr="00F117D6">
          <w:pgSz w:w="12240" w:h="15840"/>
          <w:pgMar w:top="1440" w:right="1440" w:bottom="1440" w:left="1440" w:header="720" w:footer="720" w:gutter="0"/>
          <w:cols w:space="720"/>
          <w:docGrid w:linePitch="360"/>
        </w:sectPr>
      </w:pPr>
    </w:p>
    <w:p w14:paraId="4A547B08" w14:textId="77777777" w:rsidR="00A45D21" w:rsidRPr="00F117D6" w:rsidRDefault="00A45D21" w:rsidP="0020753C">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 QUESTION PRESENTED</w:t>
      </w:r>
    </w:p>
    <w:p w14:paraId="2600B6E0" w14:textId="77777777" w:rsidR="00A45D21" w:rsidRPr="00F117D6" w:rsidRDefault="00A45D21" w:rsidP="0020753C">
      <w:pPr>
        <w:pStyle w:val="ListParagraph"/>
        <w:numPr>
          <w:ilvl w:val="0"/>
          <w:numId w:val="1"/>
        </w:numPr>
        <w:spacing w:after="200" w:line="480" w:lineRule="auto"/>
        <w:ind w:left="270" w:hanging="270"/>
        <w:jc w:val="both"/>
        <w:rPr>
          <w:rFonts w:ascii="Times New Roman" w:hAnsi="Times New Roman" w:cs="Times New Roman"/>
        </w:rPr>
      </w:pPr>
      <w:r w:rsidRPr="00F117D6">
        <w:rPr>
          <w:rFonts w:ascii="Times New Roman" w:hAnsi="Times New Roman" w:cs="Times New Roman"/>
        </w:rPr>
        <w:t>Whether the abuse of process and discretion standard imposed by the United States District Court for the Southern District of New York and the United States Court of Appeals for the Second Circuit, is Constitutionally permissible - where trial Court (United States District Court for the Southern District of New York) which had an obligation to protect the Constitutional rights of a criminal defendant deliberately deprived him of his Constitutional rights and the United States Court of Appeals for the Second Circuit refused to correct the deliberate violation of trial Court.</w:t>
      </w:r>
    </w:p>
    <w:p w14:paraId="04748878" w14:textId="77777777" w:rsidR="00A45D21" w:rsidRPr="00F117D6" w:rsidRDefault="00A45D21" w:rsidP="0020753C">
      <w:pPr>
        <w:pStyle w:val="ListParagraph"/>
        <w:numPr>
          <w:ilvl w:val="0"/>
          <w:numId w:val="1"/>
        </w:numPr>
        <w:spacing w:after="200" w:line="480" w:lineRule="auto"/>
        <w:ind w:left="270" w:hanging="270"/>
        <w:jc w:val="both"/>
        <w:rPr>
          <w:rFonts w:ascii="Times New Roman" w:hAnsi="Times New Roman" w:cs="Times New Roman"/>
        </w:rPr>
      </w:pPr>
      <w:r w:rsidRPr="00F117D6">
        <w:rPr>
          <w:rFonts w:ascii="Times New Roman" w:hAnsi="Times New Roman" w:cs="Times New Roman"/>
        </w:rPr>
        <w:t>Whether trial Court (United States District Court for the Southern District of New York) abused its obligations to protect the Constitutional rights of a criminal defendant during and after trial - where trial Court deliberately caused the deprivation of a criminal defendant's Constitutional rights in an endeavor to unjustly deprive him of liberty.</w:t>
      </w:r>
    </w:p>
    <w:p w14:paraId="05A415F3" w14:textId="77777777" w:rsidR="00A45D21" w:rsidRPr="00F117D6" w:rsidRDefault="00A45D21" w:rsidP="0020753C">
      <w:pPr>
        <w:pStyle w:val="ListParagraph"/>
        <w:keepNext/>
        <w:keepLines/>
        <w:spacing w:before="400" w:line="480" w:lineRule="auto"/>
        <w:ind w:left="0"/>
        <w:jc w:val="center"/>
        <w:rPr>
          <w:rFonts w:ascii="Times New Roman" w:hAnsi="Times New Roman" w:cs="Times New Roman"/>
        </w:rPr>
      </w:pPr>
      <w:r w:rsidRPr="00F117D6">
        <w:rPr>
          <w:rFonts w:ascii="Times New Roman" w:hAnsi="Times New Roman" w:cs="Times New Roman"/>
          <w:b/>
          <w:bCs/>
        </w:rPr>
        <w:t>PARTIES TO THE PROCEEDING</w:t>
      </w:r>
    </w:p>
    <w:p w14:paraId="7E0FC181" w14:textId="2A8932E1" w:rsidR="00CB5A43" w:rsidRPr="00F117D6" w:rsidRDefault="00CB5A43" w:rsidP="0020753C">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br w:type="page"/>
      </w:r>
    </w:p>
    <w:p w14:paraId="094F4B93" w14:textId="77777777" w:rsidR="00B03830" w:rsidRPr="00F117D6" w:rsidRDefault="00B03830" w:rsidP="0020753C">
      <w:pPr>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II. TABLE OF CONTENTS</w:t>
      </w:r>
    </w:p>
    <w:p w14:paraId="41AC37E5" w14:textId="77777777" w:rsidR="00B03830" w:rsidRPr="00F117D6" w:rsidRDefault="00B03830" w:rsidP="0020753C">
      <w:pPr>
        <w:spacing w:line="480" w:lineRule="auto"/>
        <w:jc w:val="both"/>
        <w:rPr>
          <w:rFonts w:ascii="Times New Roman" w:hAnsi="Times New Roman" w:cs="Times New Roman"/>
          <w:sz w:val="24"/>
          <w:szCs w:val="24"/>
        </w:rPr>
      </w:pPr>
    </w:p>
    <w:p w14:paraId="3FCF25B3" w14:textId="27A63E9E"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 xml:space="preserve">QUESTION PRESENTED </w:t>
      </w:r>
    </w:p>
    <w:p w14:paraId="3FCF25B5" w14:textId="662D769C"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TABLE OF CONTENTS</w:t>
      </w:r>
    </w:p>
    <w:p w14:paraId="77CD9661"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TABLE OF AUTHORITIES</w:t>
      </w:r>
    </w:p>
    <w:p w14:paraId="57EC6A08"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PETITION FOR AN EXTRAORDINARY WRIT</w:t>
      </w:r>
    </w:p>
    <w:p w14:paraId="6DA2BFA0"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OPINION BELOW</w:t>
      </w:r>
    </w:p>
    <w:p w14:paraId="5CF659CD"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JURISDICTIO</w:t>
      </w:r>
      <w:r w:rsidR="00A37284" w:rsidRPr="00F117D6">
        <w:rPr>
          <w:rFonts w:ascii="Times New Roman" w:hAnsi="Times New Roman" w:cs="Times New Roman"/>
        </w:rPr>
        <w:t>N</w:t>
      </w:r>
    </w:p>
    <w:p w14:paraId="1AD8D4EC"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CONSTITUTIONAL AND STATUTORY PROVISIONS INVOLVED</w:t>
      </w:r>
    </w:p>
    <w:p w14:paraId="3FCF25C1" w14:textId="3C7620E5"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STATEMENT OF CASE</w:t>
      </w:r>
    </w:p>
    <w:p w14:paraId="3FCF25C3" w14:textId="17469B48"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BACKGROUND</w:t>
      </w:r>
    </w:p>
    <w:p w14:paraId="3FCF25C6" w14:textId="0ABFC96A" w:rsidR="004A468F" w:rsidRPr="00F117D6" w:rsidRDefault="004A468F" w:rsidP="0020753C">
      <w:pPr>
        <w:spacing w:line="480" w:lineRule="auto"/>
        <w:ind w:left="1080"/>
        <w:jc w:val="both"/>
        <w:rPr>
          <w:rFonts w:ascii="Times New Roman" w:hAnsi="Times New Roman" w:cs="Times New Roman"/>
          <w:sz w:val="24"/>
          <w:szCs w:val="24"/>
        </w:rPr>
      </w:pPr>
      <w:r w:rsidRPr="00F117D6">
        <w:rPr>
          <w:rFonts w:ascii="Times New Roman" w:hAnsi="Times New Roman" w:cs="Times New Roman"/>
          <w:sz w:val="24"/>
          <w:szCs w:val="24"/>
        </w:rPr>
        <w:t>THE CRIMINAL REFERRAL, THE PETITION AND EX PARTE</w:t>
      </w:r>
      <w:r w:rsidR="00F25623" w:rsidRPr="00F117D6">
        <w:rPr>
          <w:rFonts w:ascii="Times New Roman" w:hAnsi="Times New Roman" w:cs="Times New Roman"/>
          <w:sz w:val="24"/>
          <w:szCs w:val="24"/>
        </w:rPr>
        <w:t xml:space="preserve"> </w:t>
      </w:r>
      <w:r w:rsidRPr="00F117D6">
        <w:rPr>
          <w:rFonts w:ascii="Times New Roman" w:hAnsi="Times New Roman" w:cs="Times New Roman"/>
          <w:sz w:val="24"/>
          <w:szCs w:val="24"/>
        </w:rPr>
        <w:t>CONFERENCE BETWEEN JUDGE KAPLAN AND THE GOVERNMENT</w:t>
      </w:r>
    </w:p>
    <w:p w14:paraId="3FCF25C8" w14:textId="7A9E9A15"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THE INDICTMENT AND ORDER TO SHOW CAUSE</w:t>
      </w:r>
    </w:p>
    <w:p w14:paraId="3FCF25CA" w14:textId="318A08C6"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THE DISTRICT COURT DECISION</w:t>
      </w:r>
    </w:p>
    <w:p w14:paraId="3FCF25CC" w14:textId="177F5233"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THE TRIAL AND POST-TRIAL PROCEEDINGS</w:t>
      </w:r>
    </w:p>
    <w:p w14:paraId="3FCF25CE" w14:textId="0A811FD5"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THE COURT OF APPEALS DECISION</w:t>
      </w:r>
    </w:p>
    <w:p w14:paraId="3FCF25D0" w14:textId="16AEF5CA"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ERROR(S) WITH THE COURT OF APPEALS DECISION</w:t>
      </w:r>
    </w:p>
    <w:p w14:paraId="3FCF25D4" w14:textId="207197BE"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ERROR(S) WITH THE DISTRICT COURT DECISION </w:t>
      </w:r>
    </w:p>
    <w:p w14:paraId="3FCF25D6" w14:textId="40D712D0"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TO THE COLLATERAL ATTACK PETITION AND OTHER RELIEFS</w:t>
      </w:r>
    </w:p>
    <w:p w14:paraId="3FCF25D8" w14:textId="38BFAFB8"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lastRenderedPageBreak/>
        <w:t xml:space="preserve">REASONS FOR GRANTING EXTRAORDINARY WRIT </w:t>
      </w:r>
    </w:p>
    <w:p w14:paraId="3FCF25DA" w14:textId="423E8121"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ARGUMENTS</w:t>
      </w:r>
    </w:p>
    <w:p w14:paraId="3FCF25DE" w14:textId="51DCF78B" w:rsidR="004A468F" w:rsidRPr="00F117D6" w:rsidRDefault="004A468F" w:rsidP="0020753C">
      <w:pPr>
        <w:pStyle w:val="ListParagraph"/>
        <w:numPr>
          <w:ilvl w:val="0"/>
          <w:numId w:val="3"/>
        </w:numPr>
        <w:spacing w:line="480" w:lineRule="auto"/>
        <w:jc w:val="both"/>
        <w:rPr>
          <w:rFonts w:ascii="Times New Roman" w:hAnsi="Times New Roman" w:cs="Times New Roman"/>
        </w:rPr>
      </w:pPr>
      <w:r w:rsidRPr="00F117D6">
        <w:rPr>
          <w:rFonts w:ascii="Times New Roman" w:hAnsi="Times New Roman" w:cs="Times New Roman"/>
        </w:rPr>
        <w:t>PETITIONER SUFFERED AND CONTINUES TO SUFFER SIGNIFICANT PREJUDICE</w:t>
      </w:r>
      <w:r w:rsidR="00574C8E" w:rsidRPr="00F117D6">
        <w:rPr>
          <w:rFonts w:ascii="Times New Roman" w:hAnsi="Times New Roman" w:cs="Times New Roman"/>
        </w:rPr>
        <w:t xml:space="preserve"> </w:t>
      </w:r>
      <w:r w:rsidRPr="00F117D6">
        <w:rPr>
          <w:rFonts w:ascii="Times New Roman" w:hAnsi="Times New Roman" w:cs="Times New Roman"/>
        </w:rPr>
        <w:t>AND CONSTITUTIONAL RIGHTS VIOLATION BASED ON JUDICIAL MISCONDUCT AND BIAS BY THE COURT (SULLIVAN, J.)</w:t>
      </w:r>
    </w:p>
    <w:p w14:paraId="3FCF25E3" w14:textId="775E7879" w:rsidR="004A468F" w:rsidRPr="00F117D6" w:rsidRDefault="004A468F" w:rsidP="00344497">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A.</w:t>
      </w:r>
      <w:r w:rsidR="00344497" w:rsidRPr="00F117D6">
        <w:rPr>
          <w:rFonts w:ascii="Times New Roman" w:hAnsi="Times New Roman" w:cs="Times New Roman"/>
          <w:sz w:val="24"/>
          <w:szCs w:val="24"/>
        </w:rPr>
        <w:tab/>
      </w:r>
      <w:r w:rsidRPr="00F117D6">
        <w:rPr>
          <w:rFonts w:ascii="Times New Roman" w:hAnsi="Times New Roman" w:cs="Times New Roman"/>
          <w:sz w:val="24"/>
          <w:szCs w:val="24"/>
        </w:rPr>
        <w:t>SIGNIFICANT JUDICIAL MISCONDUCT AND BIAS WITH THE COURT</w:t>
      </w:r>
      <w:r w:rsidR="00FC0008" w:rsidRPr="00F117D6">
        <w:rPr>
          <w:rFonts w:ascii="Times New Roman" w:hAnsi="Times New Roman" w:cs="Times New Roman"/>
          <w:sz w:val="24"/>
          <w:szCs w:val="24"/>
        </w:rPr>
        <w:t xml:space="preserve"> </w:t>
      </w:r>
      <w:r w:rsidRPr="00F117D6">
        <w:rPr>
          <w:rFonts w:ascii="Times New Roman" w:hAnsi="Times New Roman" w:cs="Times New Roman"/>
          <w:sz w:val="24"/>
          <w:szCs w:val="24"/>
        </w:rPr>
        <w:t>MISREPRESENTING AND DISTORTING EVIDENCE TO FALSELY SATISFY</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ESSENTIAL ELEMENT NECESSARY TO CONVICT PETITIONER FOR</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BANK FRAUD AND BANK FRAUD CONSPIRACY </w:t>
      </w:r>
    </w:p>
    <w:p w14:paraId="3FCF25E7" w14:textId="7F872D74" w:rsidR="004A468F" w:rsidRPr="00F117D6" w:rsidRDefault="004A468F" w:rsidP="00344497">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B.</w:t>
      </w:r>
      <w:r w:rsidR="00344497" w:rsidRPr="00F117D6">
        <w:rPr>
          <w:rFonts w:ascii="Times New Roman" w:hAnsi="Times New Roman" w:cs="Times New Roman"/>
          <w:sz w:val="24"/>
          <w:szCs w:val="24"/>
        </w:rPr>
        <w:tab/>
      </w:r>
      <w:r w:rsidRPr="00F117D6">
        <w:rPr>
          <w:rFonts w:ascii="Times New Roman" w:hAnsi="Times New Roman" w:cs="Times New Roman"/>
          <w:sz w:val="24"/>
          <w:szCs w:val="24"/>
        </w:rPr>
        <w:t>JUDICIAL MISCONDUCT AND BIAS WITH THE COURT</w:t>
      </w:r>
      <w:r w:rsidR="00FC0008" w:rsidRPr="00F117D6">
        <w:rPr>
          <w:rFonts w:ascii="Times New Roman" w:hAnsi="Times New Roman" w:cs="Times New Roman"/>
          <w:sz w:val="24"/>
          <w:szCs w:val="24"/>
        </w:rPr>
        <w:t xml:space="preserve"> </w:t>
      </w:r>
      <w:r w:rsidRPr="00F117D6">
        <w:rPr>
          <w:rFonts w:ascii="Times New Roman" w:hAnsi="Times New Roman" w:cs="Times New Roman"/>
          <w:sz w:val="24"/>
          <w:szCs w:val="24"/>
        </w:rPr>
        <w:t>INTENTIONALLY</w:t>
      </w:r>
      <w:r w:rsidR="00FC0008" w:rsidRPr="00F117D6">
        <w:rPr>
          <w:rFonts w:ascii="Times New Roman" w:hAnsi="Times New Roman" w:cs="Times New Roman"/>
          <w:sz w:val="24"/>
          <w:szCs w:val="24"/>
        </w:rPr>
        <w:t xml:space="preserve"> </w:t>
      </w:r>
      <w:r w:rsidRPr="00F117D6">
        <w:rPr>
          <w:rFonts w:ascii="Times New Roman" w:hAnsi="Times New Roman" w:cs="Times New Roman"/>
          <w:sz w:val="24"/>
          <w:szCs w:val="24"/>
        </w:rPr>
        <w:t>DENYING PETITIONER'S REQUEST FOR PERTINENT EVIDENCE WHICH HE</w:t>
      </w:r>
      <w:r w:rsidR="00E50F98" w:rsidRPr="00F117D6">
        <w:rPr>
          <w:rFonts w:ascii="Times New Roman" w:hAnsi="Times New Roman" w:cs="Times New Roman"/>
          <w:sz w:val="24"/>
          <w:szCs w:val="24"/>
        </w:rPr>
        <w:t xml:space="preserve"> </w:t>
      </w:r>
      <w:r w:rsidRPr="00F117D6">
        <w:rPr>
          <w:rFonts w:ascii="Times New Roman" w:hAnsi="Times New Roman" w:cs="Times New Roman"/>
          <w:sz w:val="24"/>
          <w:szCs w:val="24"/>
        </w:rPr>
        <w:t>REQUIRED TO PROVE HIS INNOCENCE</w:t>
      </w:r>
    </w:p>
    <w:p w14:paraId="3FCF25EC" w14:textId="13B42597" w:rsidR="004A468F" w:rsidRPr="00F117D6" w:rsidRDefault="004A468F" w:rsidP="0020753C">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C.</w:t>
      </w:r>
      <w:r w:rsidR="0006348D" w:rsidRPr="00F117D6">
        <w:rPr>
          <w:rFonts w:ascii="Times New Roman" w:hAnsi="Times New Roman" w:cs="Times New Roman"/>
          <w:sz w:val="24"/>
          <w:szCs w:val="24"/>
        </w:rPr>
        <w:tab/>
      </w:r>
      <w:r w:rsidRPr="00F117D6">
        <w:rPr>
          <w:rFonts w:ascii="Times New Roman" w:hAnsi="Times New Roman" w:cs="Times New Roman"/>
          <w:sz w:val="24"/>
          <w:szCs w:val="24"/>
        </w:rPr>
        <w:t xml:space="preserve">PETITIONER WAS DELIBERATELY DEPRIVED OF THE </w:t>
      </w:r>
      <w:r w:rsidR="00EA198F" w:rsidRPr="00F117D6">
        <w:rPr>
          <w:rFonts w:ascii="Times New Roman" w:hAnsi="Times New Roman" w:cs="Times New Roman"/>
          <w:sz w:val="24"/>
          <w:szCs w:val="24"/>
        </w:rPr>
        <w:t>P</w:t>
      </w:r>
      <w:r w:rsidRPr="00F117D6">
        <w:rPr>
          <w:rFonts w:ascii="Times New Roman" w:hAnsi="Times New Roman" w:cs="Times New Roman"/>
          <w:sz w:val="24"/>
          <w:szCs w:val="24"/>
        </w:rPr>
        <w:t>ERTINENT</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EVIDENCE [ICBC UNDERWRITING FILE] WHICH HE REQUIRED TO SUPPORT</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HIS DEFENSE AND ALSO CONFRONT WITNESSES AGAINST HIM IN VIOLATION</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OF HIS SIXTH AMENDMENT CONSTITUTIONAL RIGHTS.</w:t>
      </w:r>
    </w:p>
    <w:p w14:paraId="3FCF25F2" w14:textId="0FA2F568" w:rsidR="004A468F" w:rsidRPr="00F117D6" w:rsidRDefault="004A468F" w:rsidP="0020753C">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D.</w:t>
      </w:r>
      <w:r w:rsidR="0006348D" w:rsidRPr="00F117D6">
        <w:rPr>
          <w:rFonts w:ascii="Times New Roman" w:hAnsi="Times New Roman" w:cs="Times New Roman"/>
          <w:sz w:val="24"/>
          <w:szCs w:val="24"/>
        </w:rPr>
        <w:tab/>
      </w:r>
      <w:r w:rsidRPr="00F117D6">
        <w:rPr>
          <w:rFonts w:ascii="Times New Roman" w:hAnsi="Times New Roman" w:cs="Times New Roman"/>
          <w:sz w:val="24"/>
          <w:szCs w:val="24"/>
        </w:rPr>
        <w:t>PETITIONER WAS CONVICTED BASED UPON A THEORY WHICH</w:t>
      </w:r>
      <w:r w:rsidR="0006348D" w:rsidRPr="00F117D6">
        <w:rPr>
          <w:rFonts w:ascii="Times New Roman" w:hAnsi="Times New Roman" w:cs="Times New Roman"/>
          <w:sz w:val="24"/>
          <w:szCs w:val="24"/>
        </w:rPr>
        <w:tab/>
      </w:r>
      <w:r w:rsidRPr="00F117D6">
        <w:rPr>
          <w:rFonts w:ascii="Times New Roman" w:hAnsi="Times New Roman" w:cs="Times New Roman"/>
          <w:sz w:val="24"/>
          <w:szCs w:val="24"/>
        </w:rPr>
        <w:t xml:space="preserve"> BEARS NO</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RESEMBLANCE TO THE THEORY PROPOUNDED IN THE CHARGING DOCUMENT IN VIOLATION OF HIS FIFTH </w:t>
      </w:r>
      <w:r w:rsidRPr="00F117D6">
        <w:rPr>
          <w:rFonts w:ascii="Times New Roman" w:hAnsi="Times New Roman" w:cs="Times New Roman"/>
          <w:sz w:val="24"/>
          <w:szCs w:val="24"/>
        </w:rPr>
        <w:lastRenderedPageBreak/>
        <w:t>AMENDMENT CONSTITUTIONAL RIGHTS AND THE COURT (JUDGE RICHARD J. SULLIVAN) MADE FACTUALLY AND LEGALLY FLAWED RULING TO</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WRONGLY CONVICT AND IMPRISON HIM. </w:t>
      </w:r>
    </w:p>
    <w:p w14:paraId="3FCF25F5" w14:textId="0AFD7583" w:rsidR="004A468F" w:rsidRPr="00F117D6" w:rsidRDefault="004A468F" w:rsidP="0020753C">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E.</w:t>
      </w:r>
      <w:r w:rsidR="0006348D" w:rsidRPr="00F117D6">
        <w:rPr>
          <w:rFonts w:ascii="Times New Roman" w:hAnsi="Times New Roman" w:cs="Times New Roman"/>
          <w:sz w:val="24"/>
          <w:szCs w:val="24"/>
        </w:rPr>
        <w:tab/>
      </w:r>
      <w:r w:rsidRPr="00F117D6">
        <w:rPr>
          <w:rFonts w:ascii="Times New Roman" w:hAnsi="Times New Roman" w:cs="Times New Roman"/>
          <w:sz w:val="24"/>
          <w:szCs w:val="24"/>
        </w:rPr>
        <w:t>THE JUDICIAL MISCONDUCT AND BIAS WERE SO EGREGIOUS AND</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SIGNIFICANT AS</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TO CALL INTO QUESTION THE INTEGRITY AND FAIRNESS OF THE ENTIRE CRIMINAL PROCEEDINGS.</w:t>
      </w:r>
    </w:p>
    <w:p w14:paraId="3FCF2605" w14:textId="7F9E9115"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CONCLUSION</w:t>
      </w:r>
    </w:p>
    <w:p w14:paraId="3FCF2606" w14:textId="0138B1F2" w:rsidR="00C831DD"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APPENDIX</w:t>
      </w:r>
    </w:p>
    <w:p w14:paraId="505CD48A" w14:textId="64680F2D" w:rsidR="00EE18B4" w:rsidRPr="00F117D6" w:rsidRDefault="00EE18B4" w:rsidP="0020753C">
      <w:pPr>
        <w:spacing w:line="480" w:lineRule="auto"/>
        <w:rPr>
          <w:rFonts w:ascii="Times New Roman" w:hAnsi="Times New Roman" w:cs="Times New Roman"/>
          <w:sz w:val="24"/>
          <w:szCs w:val="24"/>
        </w:rPr>
      </w:pPr>
      <w:r w:rsidRPr="00F117D6">
        <w:rPr>
          <w:rFonts w:ascii="Times New Roman" w:hAnsi="Times New Roman" w:cs="Times New Roman"/>
          <w:sz w:val="24"/>
          <w:szCs w:val="24"/>
        </w:rPr>
        <w:br w:type="page"/>
      </w:r>
    </w:p>
    <w:p w14:paraId="227F7BA6" w14:textId="77777777" w:rsidR="00ED3CFB" w:rsidRPr="00F117D6" w:rsidRDefault="00ED3CFB" w:rsidP="00ED3CFB">
      <w:pPr>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III. TABLE OF AUTHORITIES</w:t>
      </w:r>
    </w:p>
    <w:p w14:paraId="3A975633" w14:textId="77777777" w:rsidR="00ED3CFB" w:rsidRPr="00F117D6" w:rsidRDefault="00ED3CFB" w:rsidP="00ED3CFB">
      <w:pPr>
        <w:jc w:val="center"/>
        <w:rPr>
          <w:rFonts w:ascii="Times New Roman" w:hAnsi="Times New Roman" w:cs="Times New Roman"/>
          <w:b/>
          <w:bCs/>
          <w:sz w:val="24"/>
          <w:szCs w:val="24"/>
          <w:u w:val="single"/>
        </w:rPr>
      </w:pPr>
    </w:p>
    <w:p w14:paraId="4146EE72" w14:textId="75E66361" w:rsidR="00177339" w:rsidRPr="00F117D6" w:rsidRDefault="00177339">
      <w:pPr>
        <w:rPr>
          <w:rFonts w:ascii="Times New Roman" w:hAnsi="Times New Roman" w:cs="Times New Roman"/>
          <w:b/>
          <w:bCs/>
          <w:sz w:val="24"/>
          <w:szCs w:val="24"/>
          <w:u w:val="single"/>
        </w:rPr>
      </w:pPr>
    </w:p>
    <w:p w14:paraId="04A3CC89" w14:textId="1AEA4E42" w:rsidR="00ED3CFB" w:rsidRPr="00F117D6" w:rsidRDefault="00ED3CFB">
      <w:pP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br w:type="page"/>
      </w:r>
    </w:p>
    <w:p w14:paraId="3FCF2611" w14:textId="2E77B426" w:rsidR="004A468F" w:rsidRPr="00F117D6" w:rsidRDefault="004A468F" w:rsidP="00150C29">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IV. PETITION FOR AN</w:t>
      </w:r>
      <w:r w:rsidR="00EE18B4" w:rsidRPr="00F117D6">
        <w:rPr>
          <w:rFonts w:ascii="Times New Roman" w:hAnsi="Times New Roman" w:cs="Times New Roman"/>
          <w:b/>
          <w:bCs/>
          <w:sz w:val="24"/>
          <w:szCs w:val="24"/>
          <w:u w:val="single"/>
        </w:rPr>
        <w:t xml:space="preserve"> </w:t>
      </w:r>
      <w:r w:rsidRPr="00F117D6">
        <w:rPr>
          <w:rFonts w:ascii="Times New Roman" w:hAnsi="Times New Roman" w:cs="Times New Roman"/>
          <w:b/>
          <w:bCs/>
          <w:sz w:val="24"/>
          <w:szCs w:val="24"/>
          <w:u w:val="single"/>
        </w:rPr>
        <w:t>EXTRAORDINARY WRIT</w:t>
      </w:r>
    </w:p>
    <w:p w14:paraId="3FCF2613" w14:textId="77777777" w:rsidR="004A468F" w:rsidRPr="00F117D6" w:rsidRDefault="004A468F" w:rsidP="00EE0CC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Petitioner petitions this Court for an Extraordinary Writ pursuant to 28 U.S.C. Section 1651(a) to vacate or reverse the judgment of conviction and sentence entered at the United States District Court for the Southern District of New York at criminal case, United States v. Brennerman, case no. 1:17 CR. 337 (RJS), at ECF No. 203 ("Judgment of Conviction and Sentence"); 223 ("Amended Judgment of Conviction and Sentence"); the Summary Order and Judgment entered at the United States Court of Appeals for the Second Circuit at Appeal, United States v. Brennerman, No. 18-3546(L), ECF No. 186, United States v. Brennerman, No. 18-3546, 818 F. </w:t>
      </w:r>
      <w:proofErr w:type="spellStart"/>
      <w:r w:rsidRPr="00F117D6">
        <w:rPr>
          <w:rFonts w:ascii="Times New Roman" w:hAnsi="Times New Roman" w:cs="Times New Roman"/>
          <w:sz w:val="24"/>
          <w:szCs w:val="24"/>
        </w:rPr>
        <w:t>App'x</w:t>
      </w:r>
      <w:proofErr w:type="spellEnd"/>
      <w:r w:rsidRPr="00F117D6">
        <w:rPr>
          <w:rFonts w:ascii="Times New Roman" w:hAnsi="Times New Roman" w:cs="Times New Roman"/>
          <w:sz w:val="24"/>
          <w:szCs w:val="24"/>
        </w:rPr>
        <w:t xml:space="preserve"> 25 (2d Cir. June 9, 2020) ("Summary Order and Judgment"); and dismiss the indictment at the United States District Court for the Southern District of New York at criminal case, United States v. Brennerman, no. 1:17 CR. 337 (RJS), at ECF No. 1, because it violates the Due Process Clause, Fourth and Fifth Amendment Constitutional rights and the Sixth Amendment Constitutional rights to a fair trial and proceedings. </w:t>
      </w:r>
    </w:p>
    <w:p w14:paraId="3FCF2614" w14:textId="77777777" w:rsidR="004A468F" w:rsidRPr="00F117D6" w:rsidRDefault="004A468F" w:rsidP="0020753C">
      <w:pPr>
        <w:spacing w:line="480" w:lineRule="auto"/>
        <w:jc w:val="both"/>
        <w:rPr>
          <w:rFonts w:ascii="Times New Roman" w:hAnsi="Times New Roman" w:cs="Times New Roman"/>
          <w:sz w:val="24"/>
          <w:szCs w:val="24"/>
        </w:rPr>
      </w:pPr>
    </w:p>
    <w:p w14:paraId="3FCF2615" w14:textId="44D6E4F5" w:rsidR="004A468F" w:rsidRPr="00F117D6" w:rsidRDefault="004A468F" w:rsidP="00150C29">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V. OPINION BELOW</w:t>
      </w:r>
    </w:p>
    <w:p w14:paraId="3FCF2616" w14:textId="77777777" w:rsidR="004A468F" w:rsidRPr="00F117D6" w:rsidRDefault="004A468F" w:rsidP="0020753C">
      <w:pPr>
        <w:spacing w:line="480" w:lineRule="auto"/>
        <w:jc w:val="both"/>
        <w:rPr>
          <w:rFonts w:ascii="Times New Roman" w:hAnsi="Times New Roman" w:cs="Times New Roman"/>
          <w:sz w:val="24"/>
          <w:szCs w:val="24"/>
        </w:rPr>
      </w:pPr>
    </w:p>
    <w:p w14:paraId="3FCF2617" w14:textId="3917AF24" w:rsidR="004A468F" w:rsidRPr="00F117D6" w:rsidRDefault="004A468F" w:rsidP="00150C29">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VI. JURISDICTION</w:t>
      </w:r>
    </w:p>
    <w:p w14:paraId="3FCF2619" w14:textId="77777777" w:rsidR="004A468F" w:rsidRPr="00F117D6" w:rsidRDefault="004A468F" w:rsidP="00EE0CC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This Petition is necessary to rectify the fundamental miscarriage of justice where the United States Court of Appeals for the Second Circuit has blatantly refused to correct the intentional deprivation of Constitutional rights and other errors by the United States District Court for the Southern District of New York - where Petitioner highlighted the fundamental miscarriage of justice to the Second Circuit's panel Court in the direct appeal - Petition for Rehearing En banc at </w:t>
      </w:r>
      <w:r w:rsidRPr="00F117D6">
        <w:rPr>
          <w:rFonts w:ascii="Times New Roman" w:hAnsi="Times New Roman" w:cs="Times New Roman"/>
          <w:sz w:val="24"/>
          <w:szCs w:val="24"/>
        </w:rPr>
        <w:lastRenderedPageBreak/>
        <w:t>Appeal No. 18-3546(L), Doc. No. 190 (denied at Doc. No. 195), in the motion to recall mandate at Appeal No. 18-3546(L), Doc. Nos. 222, 224, 226 (Papers returned at Doc. Nos. 223, 225, 227); and in the Appeal of the denial of collateral attack petition at Appeal No. 23-6180. The United States Court of Appeals for the Second Circuit had ample opportunity to rectify the fundamental miscarriage of justice in this case however refused to do so. Significantly, the miscarriage of justice concerns highlighted in this case arises from the conduct or rather misconduct of the United Stated District Court for the Southern District of New York (Sullivan, J.). Thus, this petition for an Extraordinary Writ is in aid of this Court's appellate jurisdiction because exceptional circumstances warrant the exercise of this Court's discretionary powers and adequate relief has not been obtained and cannot be obtained in any other form or from any other court, warranting the grant of relief by this Court. Supp. Ct. R. 13(1); 13(3); 13(5); 29(2); 30(1). Petitioner invokes this Court's jurisdiction under 28 U.S.C.S. 1254(1)</w:t>
      </w:r>
    </w:p>
    <w:p w14:paraId="3FCF261A" w14:textId="77777777" w:rsidR="004A468F" w:rsidRPr="00F117D6" w:rsidRDefault="004A468F" w:rsidP="0020753C">
      <w:pPr>
        <w:spacing w:line="480" w:lineRule="auto"/>
        <w:jc w:val="both"/>
        <w:rPr>
          <w:rFonts w:ascii="Times New Roman" w:hAnsi="Times New Roman" w:cs="Times New Roman"/>
          <w:sz w:val="24"/>
          <w:szCs w:val="24"/>
        </w:rPr>
      </w:pPr>
    </w:p>
    <w:p w14:paraId="3FCF261B" w14:textId="03C4F918" w:rsidR="004A468F" w:rsidRPr="00F117D6" w:rsidRDefault="004A468F" w:rsidP="00AD07E3">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VII. CONSTITUTIONAL AND STATUTORY PROVISIONS INVOLVED</w:t>
      </w:r>
    </w:p>
    <w:p w14:paraId="1FB3784F" w14:textId="66E0AF9B" w:rsidR="00AD07E3" w:rsidRPr="0013395F" w:rsidRDefault="00AD07E3" w:rsidP="00AD07E3">
      <w:pPr>
        <w:keepNext/>
        <w:keepLines/>
        <w:spacing w:before="400" w:line="480" w:lineRule="auto"/>
        <w:jc w:val="center"/>
        <w:rPr>
          <w:rFonts w:ascii="Times New Roman" w:hAnsi="Times New Roman" w:cs="Times New Roman"/>
          <w:b/>
          <w:bCs/>
          <w:caps/>
          <w:sz w:val="24"/>
          <w:szCs w:val="24"/>
          <w:u w:val="single"/>
        </w:rPr>
      </w:pPr>
      <w:r w:rsidRPr="0013395F">
        <w:rPr>
          <w:rFonts w:ascii="Times New Roman" w:hAnsi="Times New Roman" w:cs="Times New Roman"/>
          <w:b/>
          <w:bCs/>
          <w:caps/>
          <w:sz w:val="24"/>
          <w:szCs w:val="24"/>
          <w:u w:val="single"/>
        </w:rPr>
        <w:t>18 U.S.C.S. 1349. Attempt and conspiracy:</w:t>
      </w:r>
    </w:p>
    <w:p w14:paraId="04FD72E0" w14:textId="77777777" w:rsidR="00AD07E3" w:rsidRPr="00AD07E3" w:rsidRDefault="00AD07E3" w:rsidP="00AD07E3">
      <w:pPr>
        <w:keepNext/>
        <w:keepLines/>
        <w:spacing w:before="400" w:line="480" w:lineRule="auto"/>
        <w:ind w:firstLine="720"/>
        <w:jc w:val="both"/>
        <w:rPr>
          <w:rFonts w:ascii="Times New Roman" w:hAnsi="Times New Roman" w:cs="Times New Roman"/>
          <w:sz w:val="24"/>
          <w:szCs w:val="24"/>
        </w:rPr>
      </w:pPr>
      <w:r w:rsidRPr="00AD07E3">
        <w:rPr>
          <w:rFonts w:ascii="Times New Roman" w:hAnsi="Times New Roman" w:cs="Times New Roman"/>
          <w:sz w:val="24"/>
          <w:szCs w:val="24"/>
        </w:rPr>
        <w:t xml:space="preserve">Any person who attempts or conspires to commit any offense under this chapter [18 USCS 1341 et seq.] shall be subject to the same penalties as those prescribed for the offense, the commission of which was the subject of the attempt or conspiracy. </w:t>
      </w:r>
    </w:p>
    <w:p w14:paraId="6DDB22C6" w14:textId="54BDBDBD" w:rsidR="00AD07E3" w:rsidRPr="0013395F" w:rsidRDefault="00AD07E3" w:rsidP="00AD07E3">
      <w:pPr>
        <w:keepNext/>
        <w:keepLines/>
        <w:spacing w:before="400" w:line="480" w:lineRule="auto"/>
        <w:jc w:val="center"/>
        <w:rPr>
          <w:rFonts w:ascii="Times New Roman" w:hAnsi="Times New Roman" w:cs="Times New Roman"/>
          <w:b/>
          <w:bCs/>
          <w:caps/>
          <w:sz w:val="24"/>
          <w:szCs w:val="24"/>
          <w:u w:val="single"/>
        </w:rPr>
      </w:pPr>
      <w:r w:rsidRPr="0013395F">
        <w:rPr>
          <w:rFonts w:ascii="Times New Roman" w:hAnsi="Times New Roman" w:cs="Times New Roman"/>
          <w:b/>
          <w:bCs/>
          <w:caps/>
          <w:sz w:val="24"/>
          <w:szCs w:val="24"/>
          <w:u w:val="single"/>
        </w:rPr>
        <w:t>18 U.S.C.S. 1344(1). Bank fraud:</w:t>
      </w:r>
    </w:p>
    <w:p w14:paraId="23D2F918" w14:textId="77777777" w:rsidR="00770486" w:rsidRDefault="00AD07E3" w:rsidP="0013395F">
      <w:pPr>
        <w:spacing w:before="400" w:line="480" w:lineRule="auto"/>
        <w:ind w:firstLine="720"/>
        <w:jc w:val="both"/>
        <w:rPr>
          <w:rFonts w:ascii="Times New Roman" w:hAnsi="Times New Roman" w:cs="Times New Roman"/>
          <w:sz w:val="24"/>
          <w:szCs w:val="24"/>
        </w:rPr>
      </w:pPr>
      <w:r w:rsidRPr="00AD07E3">
        <w:rPr>
          <w:rFonts w:ascii="Times New Roman" w:hAnsi="Times New Roman" w:cs="Times New Roman"/>
          <w:sz w:val="24"/>
          <w:szCs w:val="24"/>
        </w:rPr>
        <w:t xml:space="preserve">Whoever knowingly </w:t>
      </w:r>
      <w:proofErr w:type="gramStart"/>
      <w:r w:rsidRPr="00AD07E3">
        <w:rPr>
          <w:rFonts w:ascii="Times New Roman" w:hAnsi="Times New Roman" w:cs="Times New Roman"/>
          <w:sz w:val="24"/>
          <w:szCs w:val="24"/>
        </w:rPr>
        <w:t>executes, or</w:t>
      </w:r>
      <w:proofErr w:type="gramEnd"/>
      <w:r w:rsidRPr="00AD07E3">
        <w:rPr>
          <w:rFonts w:ascii="Times New Roman" w:hAnsi="Times New Roman" w:cs="Times New Roman"/>
          <w:sz w:val="24"/>
          <w:szCs w:val="24"/>
        </w:rPr>
        <w:t xml:space="preserve"> attempts to execute; a scheme or artifice--</w:t>
      </w:r>
      <w:r>
        <w:rPr>
          <w:rFonts w:ascii="Times New Roman" w:hAnsi="Times New Roman" w:cs="Times New Roman"/>
          <w:sz w:val="24"/>
          <w:szCs w:val="24"/>
        </w:rPr>
        <w:t xml:space="preserve"> </w:t>
      </w:r>
      <w:r w:rsidRPr="00AD07E3">
        <w:rPr>
          <w:rFonts w:ascii="Times New Roman" w:hAnsi="Times New Roman" w:cs="Times New Roman"/>
          <w:sz w:val="24"/>
          <w:szCs w:val="24"/>
        </w:rPr>
        <w:t xml:space="preserve">(1) to defraud a financial institution; </w:t>
      </w:r>
      <w:proofErr w:type="gramStart"/>
      <w:r w:rsidRPr="00AD07E3">
        <w:rPr>
          <w:rFonts w:ascii="Times New Roman" w:hAnsi="Times New Roman" w:cs="Times New Roman"/>
          <w:sz w:val="24"/>
          <w:szCs w:val="24"/>
        </w:rPr>
        <w:t xml:space="preserve">or </w:t>
      </w:r>
      <w:r>
        <w:rPr>
          <w:rFonts w:ascii="Times New Roman" w:hAnsi="Times New Roman" w:cs="Times New Roman"/>
          <w:sz w:val="24"/>
          <w:szCs w:val="24"/>
        </w:rPr>
        <w:t xml:space="preserve"> </w:t>
      </w:r>
      <w:r w:rsidRPr="00AD07E3">
        <w:rPr>
          <w:rFonts w:ascii="Times New Roman" w:hAnsi="Times New Roman" w:cs="Times New Roman"/>
          <w:sz w:val="24"/>
          <w:szCs w:val="24"/>
        </w:rPr>
        <w:t>shall</w:t>
      </w:r>
      <w:proofErr w:type="gramEnd"/>
      <w:r w:rsidRPr="00AD07E3">
        <w:rPr>
          <w:rFonts w:ascii="Times New Roman" w:hAnsi="Times New Roman" w:cs="Times New Roman"/>
          <w:sz w:val="24"/>
          <w:szCs w:val="24"/>
        </w:rPr>
        <w:t xml:space="preserve"> be fined not more than $1,000,000 or imprisoned not more than 30 years, or both. </w:t>
      </w:r>
    </w:p>
    <w:p w14:paraId="3C723080" w14:textId="77777777" w:rsidR="0013395F" w:rsidRPr="0013395F" w:rsidRDefault="00AD07E3" w:rsidP="0013395F">
      <w:pPr>
        <w:keepNext/>
        <w:keepLines/>
        <w:spacing w:before="400" w:line="480" w:lineRule="auto"/>
        <w:ind w:firstLine="720"/>
        <w:jc w:val="center"/>
        <w:rPr>
          <w:rFonts w:ascii="Times New Roman" w:hAnsi="Times New Roman" w:cs="Times New Roman"/>
          <w:b/>
          <w:bCs/>
          <w:caps/>
          <w:sz w:val="24"/>
          <w:szCs w:val="24"/>
          <w:u w:val="single"/>
        </w:rPr>
      </w:pPr>
      <w:r w:rsidRPr="0013395F">
        <w:rPr>
          <w:rFonts w:ascii="Times New Roman" w:hAnsi="Times New Roman" w:cs="Times New Roman"/>
          <w:b/>
          <w:bCs/>
          <w:caps/>
          <w:sz w:val="24"/>
          <w:szCs w:val="24"/>
          <w:u w:val="single"/>
        </w:rPr>
        <w:lastRenderedPageBreak/>
        <w:t>18 U.S.C.S. 1343</w:t>
      </w:r>
      <w:r w:rsidR="00770486" w:rsidRPr="0013395F">
        <w:rPr>
          <w:rFonts w:ascii="Times New Roman" w:hAnsi="Times New Roman" w:cs="Times New Roman"/>
          <w:b/>
          <w:bCs/>
          <w:caps/>
          <w:sz w:val="24"/>
          <w:szCs w:val="24"/>
          <w:u w:val="single"/>
        </w:rPr>
        <w:t xml:space="preserve"> - </w:t>
      </w:r>
      <w:r w:rsidRPr="0013395F">
        <w:rPr>
          <w:rFonts w:ascii="Times New Roman" w:hAnsi="Times New Roman" w:cs="Times New Roman"/>
          <w:b/>
          <w:bCs/>
          <w:caps/>
          <w:sz w:val="24"/>
          <w:szCs w:val="24"/>
          <w:u w:val="single"/>
        </w:rPr>
        <w:t>Fraud by wire, radio, or television:</w:t>
      </w:r>
    </w:p>
    <w:p w14:paraId="4F764CDF" w14:textId="4B4F4E0D" w:rsidR="00AD07E3" w:rsidRPr="00AD07E3" w:rsidRDefault="00AD07E3" w:rsidP="0013395F">
      <w:pPr>
        <w:keepNext/>
        <w:keepLines/>
        <w:spacing w:before="400" w:line="480" w:lineRule="auto"/>
        <w:ind w:firstLine="720"/>
        <w:jc w:val="both"/>
        <w:rPr>
          <w:rFonts w:ascii="Times New Roman" w:hAnsi="Times New Roman" w:cs="Times New Roman"/>
          <w:sz w:val="24"/>
          <w:szCs w:val="24"/>
        </w:rPr>
      </w:pPr>
      <w:r w:rsidRPr="00AD07E3">
        <w:rPr>
          <w:rFonts w:ascii="Times New Roman" w:hAnsi="Times New Roman" w:cs="Times New Roman"/>
          <w:sz w:val="24"/>
          <w:szCs w:val="24"/>
        </w:rPr>
        <w:t>Whoever, having devised or intending to devise any scheme or artifice to defraud, or for obtaining money or property by means of false or fraudulent pretense, representations, or promises, transmits or causes to be transmitted by means of wire, radio, or television communication in interstate or foreign commerce, any writings, signs, signals, pictures, or sounds for the purpose of executing such scheme or artifice, shall be fined under this title or imprisoned not more than 20 years, or both. If the violation occurs in relation to, or involving any benefit authorized, transported, transmitted, transferred, disbursed, or paid in connection with, a presidentially declared major disaster or emergency (as those terms are defined in section 102 of the Robert T. Stafford Disaster Relief and Emergency Assistance Act (42 U.S.C. 5122)), or affects a financial institution, such person shall be fined not more than $1,000,000 or imprisoned not more than 30 years, or both.</w:t>
      </w:r>
    </w:p>
    <w:p w14:paraId="00E7B3B6" w14:textId="3FFFB2AC" w:rsidR="00870B6D" w:rsidRPr="00F117D6" w:rsidRDefault="00870B6D" w:rsidP="00AD07E3">
      <w:pPr>
        <w:keepNext/>
        <w:keepLines/>
        <w:spacing w:before="400"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AMENDMENT IV OF THE U.S. CONSTITUTION</w:t>
      </w:r>
    </w:p>
    <w:p w14:paraId="53E60337" w14:textId="77777777" w:rsidR="00870B6D" w:rsidRPr="00F117D6" w:rsidRDefault="00870B6D" w:rsidP="0013395F">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t xml:space="preserve">The right of the people to be secure in their persons, houses, papers, and effects, against unreasonable searches and seizures, shall not be violated, and no Warrants shall </w:t>
      </w:r>
      <w:proofErr w:type="gramStart"/>
      <w:r w:rsidRPr="00F117D6">
        <w:rPr>
          <w:rFonts w:ascii="Times New Roman" w:hAnsi="Times New Roman" w:cs="Times New Roman"/>
          <w:sz w:val="24"/>
          <w:szCs w:val="24"/>
        </w:rPr>
        <w:t>issue</w:t>
      </w:r>
      <w:proofErr w:type="gramEnd"/>
      <w:r w:rsidRPr="00F117D6">
        <w:rPr>
          <w:rFonts w:ascii="Times New Roman" w:hAnsi="Times New Roman" w:cs="Times New Roman"/>
          <w:sz w:val="24"/>
          <w:szCs w:val="24"/>
        </w:rPr>
        <w:t>, but upon probable cause, supported by Oath or affirmation, and particularly describing the place to be searched, and the persons or things to be seized.</w:t>
      </w:r>
    </w:p>
    <w:p w14:paraId="3A16345E" w14:textId="77777777" w:rsidR="00870B6D" w:rsidRPr="00F117D6" w:rsidRDefault="00870B6D" w:rsidP="00870B6D">
      <w:pPr>
        <w:keepNext/>
        <w:keepLines/>
        <w:spacing w:before="400"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AMENDMENT V OF THE U.S. CONSTITUTION</w:t>
      </w:r>
    </w:p>
    <w:p w14:paraId="00E3C1DC" w14:textId="77777777" w:rsidR="00870B6D" w:rsidRPr="00F117D6" w:rsidRDefault="00870B6D" w:rsidP="00870B6D">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t xml:space="preserve">No person shall be held to answer for a capital, or otherwise infamous crime, unless on a presentment or indictment of a Grand Jury, except in cases arising in the land or naval forces, or in the Militia, when in actual service in time of War or public danger; nor shall any person be </w:t>
      </w:r>
      <w:r w:rsidRPr="00F117D6">
        <w:rPr>
          <w:rFonts w:ascii="Times New Roman" w:hAnsi="Times New Roman" w:cs="Times New Roman"/>
          <w:sz w:val="24"/>
          <w:szCs w:val="24"/>
        </w:rPr>
        <w:lastRenderedPageBreak/>
        <w:t>subject for the same offence to be twice put in jeopardy of life or limb; nor shall be compelled in any criminal case to be a witness against himself; nor be deprived of life, liberty, or property, without due process of law; nor shall private property be taken for public use, without just compensation.</w:t>
      </w:r>
    </w:p>
    <w:p w14:paraId="3C90C1E1" w14:textId="77777777" w:rsidR="00870B6D" w:rsidRPr="00F117D6" w:rsidRDefault="00870B6D" w:rsidP="00870B6D">
      <w:pPr>
        <w:keepNext/>
        <w:keepLines/>
        <w:spacing w:before="400"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AMENDMENT VI OF THE U.S. CONSTITUTION</w:t>
      </w:r>
    </w:p>
    <w:p w14:paraId="186AADFB" w14:textId="77777777" w:rsidR="00870B6D" w:rsidRPr="00F117D6" w:rsidRDefault="00870B6D" w:rsidP="00870B6D">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t>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defense.</w:t>
      </w:r>
    </w:p>
    <w:p w14:paraId="4FA141EF" w14:textId="77777777" w:rsidR="00870B6D" w:rsidRPr="00F117D6" w:rsidRDefault="00870B6D" w:rsidP="00870B6D">
      <w:pPr>
        <w:spacing w:before="400"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AMENDMENT XIV OF THE U.S. CONSTITUTION</w:t>
      </w:r>
    </w:p>
    <w:p w14:paraId="786B6029" w14:textId="77777777" w:rsidR="00870B6D" w:rsidRPr="00F117D6" w:rsidRDefault="00870B6D" w:rsidP="00870B6D">
      <w:pPr>
        <w:spacing w:line="480" w:lineRule="auto"/>
        <w:jc w:val="both"/>
        <w:rPr>
          <w:rFonts w:ascii="Times New Roman" w:hAnsi="Times New Roman" w:cs="Times New Roman"/>
          <w:sz w:val="24"/>
          <w:szCs w:val="24"/>
        </w:rPr>
      </w:pPr>
      <w:r w:rsidRPr="00F117D6">
        <w:rPr>
          <w:rFonts w:ascii="Times New Roman" w:hAnsi="Times New Roman" w:cs="Times New Roman"/>
          <w:b/>
          <w:bCs/>
          <w:sz w:val="24"/>
          <w:szCs w:val="24"/>
        </w:rPr>
        <w:t>Section 1.</w:t>
      </w:r>
      <w:r w:rsidRPr="00F117D6">
        <w:rPr>
          <w:rFonts w:ascii="Times New Roman" w:hAnsi="Times New Roman" w:cs="Times New Roman"/>
          <w:sz w:val="24"/>
          <w:szCs w:val="24"/>
        </w:rPr>
        <w:t xml:space="preserve">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14:paraId="3FCF2622" w14:textId="77777777" w:rsidR="004A468F" w:rsidRPr="00F117D6" w:rsidRDefault="004A468F" w:rsidP="0020753C">
      <w:pPr>
        <w:spacing w:line="480" w:lineRule="auto"/>
        <w:jc w:val="both"/>
        <w:rPr>
          <w:rFonts w:ascii="Times New Roman" w:hAnsi="Times New Roman" w:cs="Times New Roman"/>
          <w:sz w:val="24"/>
          <w:szCs w:val="24"/>
        </w:rPr>
      </w:pPr>
    </w:p>
    <w:p w14:paraId="6B84C948" w14:textId="77777777" w:rsidR="00864BEC" w:rsidRDefault="00864BEC">
      <w:pPr>
        <w:rPr>
          <w:rFonts w:ascii="Times New Roman" w:hAnsi="Times New Roman" w:cs="Times New Roman"/>
          <w:sz w:val="24"/>
          <w:szCs w:val="24"/>
        </w:rPr>
      </w:pPr>
      <w:r>
        <w:rPr>
          <w:rFonts w:ascii="Times New Roman" w:hAnsi="Times New Roman" w:cs="Times New Roman"/>
          <w:sz w:val="24"/>
          <w:szCs w:val="24"/>
        </w:rPr>
        <w:br w:type="page"/>
      </w:r>
    </w:p>
    <w:p w14:paraId="3FCF2623" w14:textId="5F2D64E7" w:rsidR="004A468F" w:rsidRPr="00F117D6" w:rsidRDefault="004A468F" w:rsidP="00B75A9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The Fifth Amendment of the United States Constitution states, "No person shall be deprived</w:t>
      </w:r>
      <w:proofErr w:type="gramStart"/>
      <w:r w:rsidRPr="00F117D6">
        <w:rPr>
          <w:rFonts w:ascii="Times New Roman" w:hAnsi="Times New Roman" w:cs="Times New Roman"/>
          <w:sz w:val="24"/>
          <w:szCs w:val="24"/>
        </w:rPr>
        <w:t>....of</w:t>
      </w:r>
      <w:proofErr w:type="gramEnd"/>
      <w:r w:rsidRPr="00F117D6">
        <w:rPr>
          <w:rFonts w:ascii="Times New Roman" w:hAnsi="Times New Roman" w:cs="Times New Roman"/>
          <w:sz w:val="24"/>
          <w:szCs w:val="24"/>
        </w:rPr>
        <w:t xml:space="preserve"> life, liberty or property without the due process of law." The due process right is enshrined in the bedrock of our democracy by imposing the equal protection of law doctrine. See Abdul-Akbar v. McKelvie, 239 F.3d 307, 316-17 (3d Cir. 2001) (en banc) (Although the Fifth Amendment contains no Equal Protection Clause...[t]he [Supreme] Court has construed the Fifth Amendment to contain an Equal Protection Guarantee [</w:t>
      </w:r>
      <w:proofErr w:type="gramStart"/>
      <w:r w:rsidRPr="00F117D6">
        <w:rPr>
          <w:rFonts w:ascii="Times New Roman" w:hAnsi="Times New Roman" w:cs="Times New Roman"/>
          <w:sz w:val="24"/>
          <w:szCs w:val="24"/>
        </w:rPr>
        <w:t>;]...</w:t>
      </w:r>
      <w:proofErr w:type="gramEnd"/>
      <w:r w:rsidRPr="00F117D6">
        <w:rPr>
          <w:rFonts w:ascii="Times New Roman" w:hAnsi="Times New Roman" w:cs="Times New Roman"/>
          <w:sz w:val="24"/>
          <w:szCs w:val="24"/>
        </w:rPr>
        <w:t xml:space="preserve"> Fifth Amendment Equal Protection claims are examined under the same principle that apply to such claims under the Fourteenth Amendment) (internal citations omitted). </w:t>
      </w:r>
    </w:p>
    <w:p w14:paraId="3FCF2625" w14:textId="77777777" w:rsidR="004A468F" w:rsidRPr="00F117D6" w:rsidRDefault="004A468F" w:rsidP="00B75A9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Fifth Amendment of the United States Constitution guarantees a criminal defendant the right to Due Process of the law. U.S. CONST. AMEND. V. (No defendant shall be deprived of life, liberty or property, without Due Process of law"), inherent in the guarantee of Due Process is that the trial procedure itself shall be fair and unbiased. See Smith v. Phillips, 455 U.S. 209, 219 (1983) (The 'touchstone of Due Process analysis...is the fairness of the trial...") Sawyer v. Whitley, 505 U.S. 333, 361 (1992) (Steven, J. concurring) (citing, Friendly, Is innocence irrelevant?) Collateral attack on criminal judgment, 38 U.CHI. L. Rev. 142, 151-154 (1970</w:t>
      </w:r>
      <w:proofErr w:type="gramStart"/>
      <w:r w:rsidRPr="00F117D6">
        <w:rPr>
          <w:rFonts w:ascii="Times New Roman" w:hAnsi="Times New Roman" w:cs="Times New Roman"/>
          <w:sz w:val="24"/>
          <w:szCs w:val="24"/>
        </w:rPr>
        <w:t>))(</w:t>
      </w:r>
      <w:proofErr w:type="gramEnd"/>
      <w:r w:rsidRPr="00F117D6">
        <w:rPr>
          <w:rFonts w:ascii="Times New Roman" w:hAnsi="Times New Roman" w:cs="Times New Roman"/>
          <w:sz w:val="24"/>
          <w:szCs w:val="24"/>
        </w:rPr>
        <w:t>"[T]here are context in which irrespective of guilt or innocence, Constitutional errors violate fundamental fairness...fundamental fairness is more than accuracy at trial. Justice is more than guilt or innocence.")</w:t>
      </w:r>
    </w:p>
    <w:p w14:paraId="3FCF2628" w14:textId="485B7C70"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Court had previously promulgated that a criminal defendant has a Sixth Amendment right to present a complete defense. See Crane v. Ky., 476 U.S. 683 (1986) (holding that "It is a federal law that a criminal defendant has a Constitutional right to present a complete defense"). The United States Court of Appeals for the Second Circuit recently adopted such holding in </w:t>
      </w:r>
      <w:proofErr w:type="spellStart"/>
      <w:r w:rsidRPr="00F117D6">
        <w:rPr>
          <w:rFonts w:ascii="Times New Roman" w:hAnsi="Times New Roman" w:cs="Times New Roman"/>
          <w:sz w:val="24"/>
          <w:szCs w:val="24"/>
        </w:rPr>
        <w:t>Scrimo</w:t>
      </w:r>
      <w:proofErr w:type="spellEnd"/>
      <w:r w:rsidRPr="00F117D6">
        <w:rPr>
          <w:rFonts w:ascii="Times New Roman" w:hAnsi="Times New Roman" w:cs="Times New Roman"/>
          <w:sz w:val="24"/>
          <w:szCs w:val="24"/>
        </w:rPr>
        <w:t xml:space="preserve"> while creating disparity with Petitioner. </w:t>
      </w:r>
      <w:proofErr w:type="spellStart"/>
      <w:r w:rsidRPr="00F117D6">
        <w:rPr>
          <w:rFonts w:ascii="Times New Roman" w:hAnsi="Times New Roman" w:cs="Times New Roman"/>
          <w:sz w:val="24"/>
          <w:szCs w:val="24"/>
        </w:rPr>
        <w:t>Scrimo</w:t>
      </w:r>
      <w:proofErr w:type="spellEnd"/>
      <w:r w:rsidRPr="00F117D6">
        <w:rPr>
          <w:rFonts w:ascii="Times New Roman" w:hAnsi="Times New Roman" w:cs="Times New Roman"/>
          <w:sz w:val="24"/>
          <w:szCs w:val="24"/>
        </w:rPr>
        <w:t xml:space="preserve"> v. Lee, 935 F. 3d 103 (2d Cir. 2019)</w:t>
      </w:r>
      <w:r w:rsidR="00795E76" w:rsidRPr="00F117D6">
        <w:rPr>
          <w:rFonts w:ascii="Times New Roman" w:hAnsi="Times New Roman" w:cs="Times New Roman"/>
          <w:sz w:val="24"/>
          <w:szCs w:val="24"/>
        </w:rPr>
        <w:t>.</w:t>
      </w:r>
    </w:p>
    <w:p w14:paraId="3FCF2629" w14:textId="77777777"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 xml:space="preserve">Review and grant of this petition is warranted as a matter of public interest to emphasize conformity and uniformity with the law and Constitution among lower Courts in ensuring adherence with their Constitutional obligations and to avoid attack on the civil rights and liberties of criminal defendants because of their race, sex or religion. </w:t>
      </w:r>
    </w:p>
    <w:p w14:paraId="3FCF262A" w14:textId="77777777" w:rsidR="004A468F" w:rsidRPr="00F117D6" w:rsidRDefault="004A468F" w:rsidP="0020753C">
      <w:pPr>
        <w:spacing w:line="480" w:lineRule="auto"/>
        <w:jc w:val="both"/>
        <w:rPr>
          <w:rFonts w:ascii="Times New Roman" w:hAnsi="Times New Roman" w:cs="Times New Roman"/>
          <w:sz w:val="24"/>
          <w:szCs w:val="24"/>
        </w:rPr>
      </w:pPr>
    </w:p>
    <w:p w14:paraId="64311BE0" w14:textId="77777777" w:rsidR="00864BEC" w:rsidRDefault="00864BE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FCF262B" w14:textId="602AC76A" w:rsidR="004A468F" w:rsidRPr="00F117D6" w:rsidRDefault="004A468F" w:rsidP="00150C29">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VIII. STATEMENT OF CASE</w:t>
      </w:r>
    </w:p>
    <w:p w14:paraId="5331FCF2" w14:textId="77777777" w:rsidR="00EE0CC0" w:rsidRPr="00F117D6" w:rsidRDefault="004A468F" w:rsidP="00C71D3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This petition for an Extraordinary Writ presents a matter of significant public interest in highlighting the unusual instance where the Courts, that have an obligation to protect the Constitutional rights of a criminal defendant, veers from the permissible to the impermissible with the Courts deliberately violating the Constitutional rights of Petitioner. The attack on Petitioner Raheem J. Brennerman is an attack on the rule of law, civil rights and liberties affecting everyone as well as the very fabric of United States democracy. The United States Court of Appeals for the Second Circuit has a Constitutional obligation to review de novo meaning for clear error. See United States v. </w:t>
      </w:r>
      <w:proofErr w:type="spellStart"/>
      <w:r w:rsidRPr="00F117D6">
        <w:rPr>
          <w:rFonts w:ascii="Times New Roman" w:hAnsi="Times New Roman" w:cs="Times New Roman"/>
          <w:sz w:val="24"/>
          <w:szCs w:val="24"/>
        </w:rPr>
        <w:t>Bershchansky</w:t>
      </w:r>
      <w:proofErr w:type="spellEnd"/>
      <w:r w:rsidRPr="00F117D6">
        <w:rPr>
          <w:rFonts w:ascii="Times New Roman" w:hAnsi="Times New Roman" w:cs="Times New Roman"/>
          <w:sz w:val="24"/>
          <w:szCs w:val="24"/>
        </w:rPr>
        <w:t>, 755 F.3d 102, 108 (2d Cir. 2015) (internal citations and question marks omitted.) The Circuit Court exacerbated the Constitutional deprivation already suffered by Petitioner by imposing a constitutionally impermissible abuse of process and discretion standard with its review.</w:t>
      </w:r>
    </w:p>
    <w:p w14:paraId="3FCF2630" w14:textId="5C4A4F1C"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This petition presents an opportunity for this Court to rectify the fundamental miscarriage of justice given the extraordinary circumstance where trial Court (Sullivan, J.) deliberately abridged and abrogated the fundamental rights of a criminal defendant conferred by the U.S. Constitution, thus violating his Fourth, Fifth, Sixth and Fourteenth Amendment rights of the United States Constitution. The issue for consideration here is not whether Petitioner is entitled to reprieve from the deliberate civil and Constitutional rights deprivation but rather whether the continued infringement on his Constitutional rights and civil liberties affects the very fabric of United Stats democracy. </w:t>
      </w:r>
    </w:p>
    <w:p w14:paraId="28F85D76" w14:textId="594305C3" w:rsidR="00795E76"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Petitioner submits that the trial judge (Judge Richard J. Sullivan) who presided over the criminal case in the lower Court surreptitiously supplanted evidence of non-FDIC insured institution, Morgan Stanley Smith Barney, LLC with a FDIC-insured institution, Morgan Stanley </w:t>
      </w:r>
      <w:r w:rsidRPr="00F117D6">
        <w:rPr>
          <w:rFonts w:ascii="Times New Roman" w:hAnsi="Times New Roman" w:cs="Times New Roman"/>
          <w:sz w:val="24"/>
          <w:szCs w:val="24"/>
        </w:rPr>
        <w:lastRenderedPageBreak/>
        <w:t>Private Bank to falsely satisfy the essential element necessary to convict Petitioner for bank fraud (violation of federal statute - 18 U.S.C. Section 1344(1)</w:t>
      </w:r>
      <w:r w:rsidR="006F1AA5" w:rsidRPr="00F117D6">
        <w:rPr>
          <w:rFonts w:ascii="Times New Roman" w:hAnsi="Times New Roman" w:cs="Times New Roman"/>
          <w:sz w:val="24"/>
          <w:szCs w:val="24"/>
        </w:rPr>
        <w:t>)</w:t>
      </w:r>
      <w:r w:rsidRPr="00F117D6">
        <w:rPr>
          <w:rFonts w:ascii="Times New Roman" w:hAnsi="Times New Roman" w:cs="Times New Roman"/>
          <w:sz w:val="24"/>
          <w:szCs w:val="24"/>
        </w:rPr>
        <w:t xml:space="preserve"> and bank fraud conspiracy </w:t>
      </w:r>
      <w:r w:rsidR="006F1AA5" w:rsidRPr="00F117D6">
        <w:rPr>
          <w:rFonts w:ascii="Times New Roman" w:hAnsi="Times New Roman" w:cs="Times New Roman"/>
          <w:sz w:val="24"/>
          <w:szCs w:val="24"/>
        </w:rPr>
        <w:t>(</w:t>
      </w:r>
      <w:r w:rsidRPr="00F117D6">
        <w:rPr>
          <w:rFonts w:ascii="Times New Roman" w:hAnsi="Times New Roman" w:cs="Times New Roman"/>
          <w:sz w:val="24"/>
          <w:szCs w:val="24"/>
        </w:rPr>
        <w:t xml:space="preserve">violation of federal statute - 18 U.S.C. Section 1349.) Petitioner presents demonstrable evidence that when he highlighted this issue to the Court in more than twelve separate filings, the Court continually ignored him. Petitioner will further highlight that the Court denied and deprived him access to pertinent evidence [ICBC underwriting file] which he requested more than twelve times including during trial immediately upon learning from Government witness, Mr. Julian R. Madgett, during his testimony that the evidence [ICBC underwriting file] exists with the bank's New York based counsel, Linklaters LLP. Petitioner requested for the evidence so as to confront witness (Mr. Madgett) against him and to present his complete defense in reliance on applicable law and his Constitutional rights, particularly given that the Court permitted Government witness, Mr. Madgett, to testify as to the contents of the evidence - ICBC underwriting file, knowing that Petitioner had already been deprived access to the evidence and would be unable to meaningfully cross-examine him (Mr. Madgett) as to substance and credibility on the issue. The Court denied all of Petitioner's requests for the evidence thus depriving him of the ability to exercise his Constitutional rights. </w:t>
      </w:r>
    </w:p>
    <w:p w14:paraId="3FCF2634" w14:textId="6BC5550A"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Petitioner contends that such actions and deeds by the Court (Sullivan, J.) veered from the permissible norm to an impermissible realm, warranting the grant of an Extraordinary Writ. The questions which this Court should consider are quite simple -- (a.) are federal judges permitted to misrepresent or distort evidence in an endeavor to deprive criminal </w:t>
      </w:r>
      <w:proofErr w:type="gramStart"/>
      <w:r w:rsidRPr="00F117D6">
        <w:rPr>
          <w:rFonts w:ascii="Times New Roman" w:hAnsi="Times New Roman" w:cs="Times New Roman"/>
          <w:sz w:val="24"/>
          <w:szCs w:val="24"/>
        </w:rPr>
        <w:t>defendants</w:t>
      </w:r>
      <w:proofErr w:type="gramEnd"/>
      <w:r w:rsidRPr="00F117D6">
        <w:rPr>
          <w:rFonts w:ascii="Times New Roman" w:hAnsi="Times New Roman" w:cs="Times New Roman"/>
          <w:sz w:val="24"/>
          <w:szCs w:val="24"/>
        </w:rPr>
        <w:t xml:space="preserve"> their right to liberty, and (b.) whether federal judges can capriciously and intentionally abridge Constitutional rights conferred to criminal defendants.  </w:t>
      </w:r>
    </w:p>
    <w:p w14:paraId="3FCF2635" w14:textId="77777777"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 xml:space="preserve">The crucial thing is the impact of the thing done wrong on the minds of other men not on one's own, in the total setting. United States v. Hasting, 461 U.S. 499, 516, 103 S. Ct. 1974, 1984, 76 L. Ed 2d 96 (1983) (Stevens, J. Concurring). </w:t>
      </w:r>
    </w:p>
    <w:p w14:paraId="3FCF2637" w14:textId="77777777"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This petition for an Extraordinary Writ boils down to an extraordinary assertion that the Constitutional violations(s) here are simply too blatant and consequential to ignore. Petitioner seeks review and grant of this petition for clarification on the obligations of the Courts - United States Court of Appeals for the Second Circuit and the United States District Court for the Southern District of New York, particularly where a criminal </w:t>
      </w:r>
      <w:proofErr w:type="gramStart"/>
      <w:r w:rsidRPr="00F117D6">
        <w:rPr>
          <w:rFonts w:ascii="Times New Roman" w:hAnsi="Times New Roman" w:cs="Times New Roman"/>
          <w:sz w:val="24"/>
          <w:szCs w:val="24"/>
        </w:rPr>
        <w:t>defendant's</w:t>
      </w:r>
      <w:proofErr w:type="gramEnd"/>
      <w:r w:rsidRPr="00F117D6">
        <w:rPr>
          <w:rFonts w:ascii="Times New Roman" w:hAnsi="Times New Roman" w:cs="Times New Roman"/>
          <w:sz w:val="24"/>
          <w:szCs w:val="24"/>
        </w:rPr>
        <w:t xml:space="preserve"> right has been so abridged and abrogated because of his race resulting in a fundamental miscarriage of justice.</w:t>
      </w:r>
    </w:p>
    <w:p w14:paraId="3FCF2638" w14:textId="77777777" w:rsidR="004A468F" w:rsidRPr="00F117D6" w:rsidRDefault="004A468F" w:rsidP="0020753C">
      <w:pPr>
        <w:spacing w:line="480" w:lineRule="auto"/>
        <w:jc w:val="both"/>
        <w:rPr>
          <w:rFonts w:ascii="Times New Roman" w:hAnsi="Times New Roman" w:cs="Times New Roman"/>
          <w:sz w:val="24"/>
          <w:szCs w:val="24"/>
        </w:rPr>
      </w:pPr>
    </w:p>
    <w:p w14:paraId="5AA00FB8" w14:textId="35B4DF7B" w:rsidR="009909B7" w:rsidRPr="00F117D6" w:rsidRDefault="009909B7" w:rsidP="00132983">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BACKGROUND</w:t>
      </w:r>
    </w:p>
    <w:p w14:paraId="27B54985" w14:textId="1E4E7D7F" w:rsidR="009909B7" w:rsidRPr="00F117D6" w:rsidRDefault="009909B7" w:rsidP="005D669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history of this matter began in 2014 when ICBC (London) PLC (“ICBC London”) sued</w:t>
      </w:r>
      <w:r w:rsidR="000E69E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Group, Inc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in New York Supreme Court primarily</w:t>
      </w:r>
      <w:r w:rsidR="004A70A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alleging, inter alia that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had failed to repay approximately $4.4 million dollars</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extended to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pursuant to a Bridge Loan Agreement, after ICBC London had reneged</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on the original $1.35 Billion dollars financing agreed with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Significantly, Petitioner</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Raheem J.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the CEO of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was not named as a defendant in that action.</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ICBC (London) PLC v. The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Group, Inc., Notice of Removal; Cv. Cover</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Sheet, No. 15 Cv. 70 (LAK), EFC Nos. 1-2.</w:t>
      </w:r>
    </w:p>
    <w:p w14:paraId="616798FF" w14:textId="229EB768" w:rsidR="009909B7" w:rsidRPr="00F117D6" w:rsidRDefault="009909B7" w:rsidP="005828E3">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removed the case to the Southern District of New York and the matter was</w:t>
      </w:r>
      <w:r w:rsidR="004C161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assigned to Hon. Lewis A. Kaplan, under the caption ICBC (London) PLC v. The </w:t>
      </w:r>
      <w:proofErr w:type="spellStart"/>
      <w:r w:rsidRPr="00F117D6">
        <w:rPr>
          <w:rFonts w:ascii="Times New Roman" w:hAnsi="Times New Roman" w:cs="Times New Roman"/>
          <w:sz w:val="24"/>
          <w:szCs w:val="24"/>
        </w:rPr>
        <w:t>Blacksands</w:t>
      </w:r>
      <w:proofErr w:type="spellEnd"/>
      <w:r w:rsidR="005828E3" w:rsidRPr="00F117D6">
        <w:rPr>
          <w:rFonts w:ascii="Times New Roman" w:hAnsi="Times New Roman" w:cs="Times New Roman"/>
          <w:sz w:val="24"/>
          <w:szCs w:val="24"/>
        </w:rPr>
        <w:t xml:space="preserve"> </w:t>
      </w:r>
      <w:r w:rsidRPr="00F117D6">
        <w:rPr>
          <w:rFonts w:ascii="Times New Roman" w:hAnsi="Times New Roman" w:cs="Times New Roman"/>
          <w:sz w:val="24"/>
          <w:szCs w:val="24"/>
        </w:rPr>
        <w:t>Pacific Group, Inc. Notice of Removal, No. 15 Cv. 70 (LAK), EFC No. 1.</w:t>
      </w:r>
    </w:p>
    <w:p w14:paraId="70B3C9CE" w14:textId="0744D192" w:rsidR="009909B7" w:rsidRPr="00F117D6" w:rsidRDefault="009909B7" w:rsidP="0089776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Based on the loan documents, Judge Kaplan granted ICBC London`s motion for summary</w:t>
      </w:r>
      <w:r w:rsidR="0089776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judgment against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ICBC, Mem. Op., No. 15 Cv. 70 (LAK), EFC No. 38.</w:t>
      </w:r>
    </w:p>
    <w:p w14:paraId="2FC58428" w14:textId="64574C96" w:rsidR="0028769B" w:rsidRPr="00F117D6" w:rsidRDefault="009909B7" w:rsidP="00B077A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ICBC London then served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with extremely broad post-judgment discovery</w:t>
      </w:r>
      <w:r w:rsidR="007E4F3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requests.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counsel, Latham &amp; Watkins LLP ("Latham") interposed objections to those</w:t>
      </w:r>
      <w:r w:rsidR="009A3511" w:rsidRPr="00F117D6">
        <w:rPr>
          <w:rFonts w:ascii="Times New Roman" w:hAnsi="Times New Roman" w:cs="Times New Roman"/>
          <w:sz w:val="24"/>
          <w:szCs w:val="24"/>
        </w:rPr>
        <w:t xml:space="preserve"> </w:t>
      </w:r>
      <w:r w:rsidRPr="00F117D6">
        <w:rPr>
          <w:rFonts w:ascii="Times New Roman" w:hAnsi="Times New Roman" w:cs="Times New Roman"/>
          <w:sz w:val="24"/>
          <w:szCs w:val="24"/>
        </w:rPr>
        <w:t>demands and filed a brief in support of those objections. ICBC, Def. Interrog., No. 15 Cv. 70</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(LAK), EFC No. 84 Ex. 2; Mem.;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Decl., No. 15 Cv. 70 (LAK), EFC Nos. 85, 86. The</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Court conducting no analysis regarding the permissible scope of post-judgment discovery of the</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actual breadth of plaintiff`s demands, instead in conclusionary fashion declared that the</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objections were "baseless" and that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"shall comply fully." ICBC, Order, No. 15 Cv. 70</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(LAK), EFC No. 87).</w:t>
      </w:r>
    </w:p>
    <w:p w14:paraId="70B94E7D" w14:textId="46B17E59" w:rsidR="009909B7" w:rsidRPr="00F117D6" w:rsidRDefault="009909B7" w:rsidP="00EF223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Subsequently, ICBC London moved for contempt and coercive sanctions against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w:t>
      </w:r>
      <w:r w:rsidR="00CF633B" w:rsidRPr="00F117D6">
        <w:rPr>
          <w:rFonts w:ascii="Times New Roman" w:hAnsi="Times New Roman" w:cs="Times New Roman"/>
          <w:sz w:val="24"/>
          <w:szCs w:val="24"/>
        </w:rPr>
        <w:t xml:space="preserve"> </w:t>
      </w:r>
      <w:r w:rsidRPr="00F117D6">
        <w:rPr>
          <w:rFonts w:ascii="Times New Roman" w:hAnsi="Times New Roman" w:cs="Times New Roman"/>
          <w:sz w:val="24"/>
          <w:szCs w:val="24"/>
        </w:rPr>
        <w:t>ICBC, Order to Show Cause; Pl.’s Decl.; Mem., No. 15 Cv. 70 (LAK), EFC Nos. 101, 102-103.</w:t>
      </w:r>
      <w:r w:rsidR="00CF633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On October 24, 2016, Judge Kaplan granted ICBC London`s motion holding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in</w:t>
      </w:r>
      <w:r w:rsidR="00CF633B" w:rsidRPr="00F117D6">
        <w:rPr>
          <w:rFonts w:ascii="Times New Roman" w:hAnsi="Times New Roman" w:cs="Times New Roman"/>
          <w:sz w:val="24"/>
          <w:szCs w:val="24"/>
        </w:rPr>
        <w:t xml:space="preserve"> </w:t>
      </w:r>
      <w:r w:rsidRPr="00F117D6">
        <w:rPr>
          <w:rFonts w:ascii="Times New Roman" w:hAnsi="Times New Roman" w:cs="Times New Roman"/>
          <w:sz w:val="24"/>
          <w:szCs w:val="24"/>
        </w:rPr>
        <w:t>contempt and imposing coercive sanctions. ICBC, Order, No. 15 Cv. 70 (LAK), EFC No. 108.</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Over the course of the next two weeks, on November 4 and November 10, 2016, Mr.</w:t>
      </w:r>
      <w:r w:rsidR="00854DC0"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on behalf of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provided detailed discovery responses to ICBC London,</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including approximately 400 pages of documents, </w:t>
      </w:r>
      <w:proofErr w:type="gramStart"/>
      <w:r w:rsidRPr="00F117D6">
        <w:rPr>
          <w:rFonts w:ascii="Times New Roman" w:hAnsi="Times New Roman" w:cs="Times New Roman"/>
          <w:sz w:val="24"/>
          <w:szCs w:val="24"/>
        </w:rPr>
        <w:t>in an effort to</w:t>
      </w:r>
      <w:proofErr w:type="gramEnd"/>
      <w:r w:rsidRPr="00F117D6">
        <w:rPr>
          <w:rFonts w:ascii="Times New Roman" w:hAnsi="Times New Roman" w:cs="Times New Roman"/>
          <w:sz w:val="24"/>
          <w:szCs w:val="24"/>
        </w:rPr>
        <w:t xml:space="preserve"> comply with ICBC London`s</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discovery requests. ICBC, Pl.’s Decl., No. 15 Cv. 70 (LAK), EFC. No. 123, ¶¶ 9, 11-12. Mr.</w:t>
      </w:r>
      <w:r w:rsidR="00854DC0"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also made continued efforts without support from other shareholders and partners to</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settle the matter with ICBC London, including meeting with ICBC London executives in London</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and providing them with even more information about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its pending transaction,</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which were pertinent to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settlement efforts. ICBC, Pl.’s Decl., No. 15 Cv. 70 (LAK),</w:t>
      </w:r>
      <w:r w:rsidR="00EF223B" w:rsidRPr="00F117D6">
        <w:rPr>
          <w:rFonts w:ascii="Times New Roman" w:hAnsi="Times New Roman" w:cs="Times New Roman"/>
          <w:sz w:val="24"/>
          <w:szCs w:val="24"/>
        </w:rPr>
        <w:t xml:space="preserve"> </w:t>
      </w:r>
      <w:r w:rsidRPr="00F117D6">
        <w:rPr>
          <w:rFonts w:ascii="Times New Roman" w:hAnsi="Times New Roman" w:cs="Times New Roman"/>
          <w:sz w:val="24"/>
          <w:szCs w:val="24"/>
        </w:rPr>
        <w:t>EFC No. 123, ¶¶ 45, 9, 11-12.</w:t>
      </w:r>
    </w:p>
    <w:p w14:paraId="008AFE89" w14:textId="5CAE18CE" w:rsidR="009909B7" w:rsidRPr="00F117D6" w:rsidRDefault="009909B7" w:rsidP="0059549F">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 xml:space="preserve">On December 7, 2016, ICBC London moved for civil contempt against Mr. </w:t>
      </w:r>
      <w:proofErr w:type="spellStart"/>
      <w:r w:rsidRPr="00F117D6">
        <w:rPr>
          <w:rFonts w:ascii="Times New Roman" w:hAnsi="Times New Roman" w:cs="Times New Roman"/>
          <w:sz w:val="24"/>
          <w:szCs w:val="24"/>
        </w:rPr>
        <w:t>Brennerman</w:t>
      </w:r>
      <w:proofErr w:type="spellEnd"/>
      <w:r w:rsidR="00614AAC" w:rsidRPr="00F117D6">
        <w:rPr>
          <w:rFonts w:ascii="Times New Roman" w:hAnsi="Times New Roman" w:cs="Times New Roman"/>
          <w:sz w:val="24"/>
          <w:szCs w:val="24"/>
        </w:rPr>
        <w:t xml:space="preserve"> </w:t>
      </w:r>
      <w:r w:rsidRPr="00F117D6">
        <w:rPr>
          <w:rFonts w:ascii="Times New Roman" w:hAnsi="Times New Roman" w:cs="Times New Roman"/>
          <w:sz w:val="24"/>
          <w:szCs w:val="24"/>
        </w:rPr>
        <w:t>personally, even though he was not a named defendant in the matter and was not personally</w:t>
      </w:r>
      <w:r w:rsidR="00614AAC" w:rsidRPr="00F117D6">
        <w:rPr>
          <w:rFonts w:ascii="Times New Roman" w:hAnsi="Times New Roman" w:cs="Times New Roman"/>
          <w:sz w:val="24"/>
          <w:szCs w:val="24"/>
        </w:rPr>
        <w:t xml:space="preserve"> </w:t>
      </w:r>
      <w:r w:rsidRPr="00F117D6">
        <w:rPr>
          <w:rFonts w:ascii="Times New Roman" w:hAnsi="Times New Roman" w:cs="Times New Roman"/>
          <w:sz w:val="24"/>
          <w:szCs w:val="24"/>
        </w:rPr>
        <w:t>named in any discovery orders. ICBC, Order; Mem.; Pl.’s Decl., No. 15 Cv. 70 (LAK), EFC</w:t>
      </w:r>
      <w:r w:rsidR="00614AAC" w:rsidRPr="00F117D6">
        <w:rPr>
          <w:rFonts w:ascii="Times New Roman" w:hAnsi="Times New Roman" w:cs="Times New Roman"/>
          <w:sz w:val="24"/>
          <w:szCs w:val="24"/>
        </w:rPr>
        <w:t xml:space="preserve"> </w:t>
      </w:r>
      <w:r w:rsidRPr="00F117D6">
        <w:rPr>
          <w:rFonts w:ascii="Times New Roman" w:hAnsi="Times New Roman" w:cs="Times New Roman"/>
          <w:sz w:val="24"/>
          <w:szCs w:val="24"/>
        </w:rPr>
        <w:t>Nos. 121-23. A contempt hearing was scheduled for December 13, 2016, less than a week later.</w:t>
      </w:r>
      <w:r w:rsidR="00614AAC" w:rsidRPr="00F117D6">
        <w:rPr>
          <w:rFonts w:ascii="Times New Roman" w:hAnsi="Times New Roman" w:cs="Times New Roman"/>
          <w:sz w:val="24"/>
          <w:szCs w:val="24"/>
        </w:rPr>
        <w:t xml:space="preserve"> </w:t>
      </w:r>
      <w:r w:rsidRPr="00F117D6">
        <w:rPr>
          <w:rFonts w:ascii="Times New Roman" w:hAnsi="Times New Roman" w:cs="Times New Roman"/>
          <w:sz w:val="24"/>
          <w:szCs w:val="24"/>
        </w:rPr>
        <w:t>ICBC, Corrected Order, No. 15 Cv. 70 (LAK), EFC No. 125.</w:t>
      </w:r>
    </w:p>
    <w:p w14:paraId="1A38D3DA" w14:textId="390E9EDC" w:rsidR="009909B7" w:rsidRPr="00F117D6" w:rsidRDefault="009909B7" w:rsidP="004401B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however, did not have counsel. In fact, Latham repeatedly and consistently</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communicated to the Court, and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that they did not represent Mr. </w:t>
      </w:r>
      <w:proofErr w:type="spellStart"/>
      <w:r w:rsidRPr="00F117D6">
        <w:rPr>
          <w:rFonts w:ascii="Times New Roman" w:hAnsi="Times New Roman" w:cs="Times New Roman"/>
          <w:sz w:val="24"/>
          <w:szCs w:val="24"/>
        </w:rPr>
        <w:t>Brennerman</w:t>
      </w:r>
      <w:proofErr w:type="spellEnd"/>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personally. ICBC, Letter, No. 15 Cv. 70 (LAK), EFC No. 124. Although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was</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out of the country at the time he learned of the pending contempt hearing against him, he</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immediately sought to retain counsel to represent him in the contempt proceeding and wrote the</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Court requesting a reasonable adjournment because he was currently outside the United States</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needed more time to retain counsel. ICBC, Email; Letter, No. 15 Cv. 70 (LAK), EFC Nos.</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127-28 (Judge Kaplan was previously a partner at Paul Weiss LLP which represented Mr.</w:t>
      </w:r>
      <w:r w:rsidR="004401B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at the time thus the law firm could not appear before Judge Kaplan hence why Mr.</w:t>
      </w:r>
      <w:r w:rsidR="004401B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to retain another law firm to represent him for the contempt proceedings). Judge</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Kaplan denied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on December 12, 2016 (Order, No. 15 Cv. 70 (LAK),</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EFC No. 134), and found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personally in contempt on December 13, 2016. ICBC,</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Orders, No. 15 Cv. 70 (LAK), EFC Nos. 139-40. While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provided a</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substantial document production in November, after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was found in contempt, the</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Court made no mention of it and appeared not to have reviewed or considered that production in</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its determination 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was himself in contempt. ICBC, Orders, 15 Cv. 70</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(LAK), EFC. Nos. 139-40.</w:t>
      </w:r>
    </w:p>
    <w:p w14:paraId="627E8390" w14:textId="470EF3B0" w:rsidR="009909B7" w:rsidRPr="00F117D6" w:rsidRDefault="009909B7" w:rsidP="00340B8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 xml:space="preserve">On December 13, 2016 when Judge Kaplan held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personally in contempt, he</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[Judge Kaplan] ignored the law from the Second Circuit U.S. Court of Appeals in </w:t>
      </w:r>
      <w:proofErr w:type="spellStart"/>
      <w:r w:rsidRPr="00F117D6">
        <w:rPr>
          <w:rFonts w:ascii="Times New Roman" w:hAnsi="Times New Roman" w:cs="Times New Roman"/>
          <w:sz w:val="24"/>
          <w:szCs w:val="24"/>
        </w:rPr>
        <w:t>OSRecovery</w:t>
      </w:r>
      <w:proofErr w:type="spellEnd"/>
      <w:r w:rsidRPr="00F117D6">
        <w:rPr>
          <w:rFonts w:ascii="Times New Roman" w:hAnsi="Times New Roman" w:cs="Times New Roman"/>
          <w:sz w:val="24"/>
          <w:szCs w:val="24"/>
        </w:rPr>
        <w:t>,</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where the Appeals Court stated directly to Judge Kaplan in relevant parts: ("[T]he District Court</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abused its discretion by issuing a contempt order to a non-party for failing to respond to</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discovery request propounded to him as a party without providing sufficient legal authority or</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explanation for treating him as a party solely for the purpose of discovery)) and held Mr.</w:t>
      </w:r>
      <w:r w:rsidR="00340B8C"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in contempt (even though there were no court order[s] directed at him personally.</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No subpoena or motion-to-compel were directed at him). </w:t>
      </w:r>
      <w:proofErr w:type="spellStart"/>
      <w:r w:rsidRPr="00F117D6">
        <w:rPr>
          <w:rFonts w:ascii="Times New Roman" w:hAnsi="Times New Roman" w:cs="Times New Roman"/>
          <w:sz w:val="24"/>
          <w:szCs w:val="24"/>
        </w:rPr>
        <w:t>OSRecovery</w:t>
      </w:r>
      <w:proofErr w:type="spellEnd"/>
      <w:r w:rsidRPr="00F117D6">
        <w:rPr>
          <w:rFonts w:ascii="Times New Roman" w:hAnsi="Times New Roman" w:cs="Times New Roman"/>
          <w:sz w:val="24"/>
          <w:szCs w:val="24"/>
        </w:rPr>
        <w:t>, Inc., v. One Groupe Int`l,</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Inc., 462 F.3d 87, 90 (2d Cir. 2006).</w:t>
      </w:r>
    </w:p>
    <w:p w14:paraId="7B904F4C" w14:textId="48762E13" w:rsidR="009909B7" w:rsidRPr="00F117D6" w:rsidRDefault="009909B7" w:rsidP="0007171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Judge Kaplan also ignored the federal rule to conduct extra-judicial research into Mr.</w:t>
      </w:r>
      <w:r w:rsidR="0007171A"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by Googling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Bail </w:t>
      </w:r>
      <w:proofErr w:type="spellStart"/>
      <w:r w:rsidRPr="00F117D6">
        <w:rPr>
          <w:rFonts w:ascii="Times New Roman" w:hAnsi="Times New Roman" w:cs="Times New Roman"/>
          <w:sz w:val="24"/>
          <w:szCs w:val="24"/>
        </w:rPr>
        <w:t>Hr</w:t>
      </w:r>
      <w:proofErr w:type="spellEnd"/>
      <w:r w:rsidRPr="00F117D6">
        <w:rPr>
          <w:rFonts w:ascii="Times New Roman" w:hAnsi="Times New Roman" w:cs="Times New Roman"/>
          <w:sz w:val="24"/>
          <w:szCs w:val="24"/>
        </w:rPr>
        <w:t>.’g Tr., No. 17 Cr. 155 (LAK), EFC No. 12</w:t>
      </w:r>
      <w:r w:rsidR="0007171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Ex. 1 at 28. Then following the erroneous contempt propounded against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Judge</w:t>
      </w:r>
      <w:r w:rsidR="0007171A" w:rsidRPr="00F117D6">
        <w:rPr>
          <w:rFonts w:ascii="Times New Roman" w:hAnsi="Times New Roman" w:cs="Times New Roman"/>
          <w:sz w:val="24"/>
          <w:szCs w:val="24"/>
        </w:rPr>
        <w:t xml:space="preserve"> </w:t>
      </w:r>
      <w:r w:rsidRPr="00F117D6">
        <w:rPr>
          <w:rFonts w:ascii="Times New Roman" w:hAnsi="Times New Roman" w:cs="Times New Roman"/>
          <w:sz w:val="24"/>
          <w:szCs w:val="24"/>
        </w:rPr>
        <w:t>Kaplan referred him to the Manhattan federal prosecutors (United States Attorney Office for the</w:t>
      </w:r>
      <w:r w:rsidR="0007171A" w:rsidRPr="00F117D6">
        <w:rPr>
          <w:rFonts w:ascii="Times New Roman" w:hAnsi="Times New Roman" w:cs="Times New Roman"/>
          <w:sz w:val="24"/>
          <w:szCs w:val="24"/>
        </w:rPr>
        <w:t xml:space="preserve"> </w:t>
      </w:r>
      <w:r w:rsidRPr="00F117D6">
        <w:rPr>
          <w:rFonts w:ascii="Times New Roman" w:hAnsi="Times New Roman" w:cs="Times New Roman"/>
          <w:sz w:val="24"/>
          <w:szCs w:val="24"/>
        </w:rPr>
        <w:t>Southern District of New York "USAO, SDNY") and persuaded the prosecutors to arrest Mr.</w:t>
      </w:r>
      <w:r w:rsidR="0007171A"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and prosecute him criminally. United States v.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w:t>
      </w:r>
      <w:r w:rsidR="0007171A" w:rsidRPr="00F117D6">
        <w:rPr>
          <w:rFonts w:ascii="Times New Roman" w:hAnsi="Times New Roman" w:cs="Times New Roman"/>
          <w:sz w:val="24"/>
          <w:szCs w:val="24"/>
        </w:rPr>
        <w:t xml:space="preserve"> </w:t>
      </w:r>
      <w:r w:rsidRPr="00F117D6">
        <w:rPr>
          <w:rFonts w:ascii="Times New Roman" w:hAnsi="Times New Roman" w:cs="Times New Roman"/>
          <w:sz w:val="24"/>
          <w:szCs w:val="24"/>
        </w:rPr>
        <w:t>155 (LAK), EFC No. 12 Ex. 2.</w:t>
      </w:r>
    </w:p>
    <w:p w14:paraId="183A3237" w14:textId="09DFC7A5" w:rsidR="009909B7" w:rsidRPr="00F117D6" w:rsidRDefault="009909B7" w:rsidP="00132983">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CRIMINAL REFERRAL, THE PETITION AND EX PARTE</w:t>
      </w:r>
      <w:r w:rsidR="00132983" w:rsidRPr="00F117D6">
        <w:rPr>
          <w:rFonts w:ascii="Times New Roman" w:hAnsi="Times New Roman" w:cs="Times New Roman"/>
          <w:sz w:val="24"/>
          <w:szCs w:val="24"/>
          <w:u w:val="single"/>
        </w:rPr>
        <w:t xml:space="preserve"> </w:t>
      </w:r>
      <w:r w:rsidRPr="00F117D6">
        <w:rPr>
          <w:rFonts w:ascii="Times New Roman" w:hAnsi="Times New Roman" w:cs="Times New Roman"/>
          <w:sz w:val="24"/>
          <w:szCs w:val="24"/>
          <w:u w:val="single"/>
        </w:rPr>
        <w:t>CONFERENCE BETWEEN JUDGE KAPLAN AND THE GOVERNMENT</w:t>
      </w:r>
    </w:p>
    <w:p w14:paraId="5C9335B4" w14:textId="636D880E" w:rsidR="009909B7" w:rsidRPr="00F117D6" w:rsidRDefault="009909B7" w:rsidP="00F92AD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late 2016 or early 2017, Judge Kaplan referred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Mr. </w:t>
      </w:r>
      <w:proofErr w:type="spellStart"/>
      <w:r w:rsidRPr="00F117D6">
        <w:rPr>
          <w:rFonts w:ascii="Times New Roman" w:hAnsi="Times New Roman" w:cs="Times New Roman"/>
          <w:sz w:val="24"/>
          <w:szCs w:val="24"/>
        </w:rPr>
        <w:t>Brennerman</w:t>
      </w:r>
      <w:proofErr w:type="spellEnd"/>
      <w:r w:rsidR="00F92ADD" w:rsidRPr="00F117D6">
        <w:rPr>
          <w:rFonts w:ascii="Times New Roman" w:hAnsi="Times New Roman" w:cs="Times New Roman"/>
          <w:sz w:val="24"/>
          <w:szCs w:val="24"/>
        </w:rPr>
        <w:t xml:space="preserve"> </w:t>
      </w:r>
      <w:r w:rsidRPr="00F117D6">
        <w:rPr>
          <w:rFonts w:ascii="Times New Roman" w:hAnsi="Times New Roman" w:cs="Times New Roman"/>
          <w:sz w:val="24"/>
          <w:szCs w:val="24"/>
        </w:rPr>
        <w:t>personally to the United States Attorney`s Office for criminal prosecution.</w:t>
      </w:r>
    </w:p>
    <w:p w14:paraId="7E2CE8A3" w14:textId="0FB1CD51" w:rsidR="009909B7" w:rsidRPr="00F117D6" w:rsidRDefault="009909B7" w:rsidP="0005159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Thereafter, on March 3, 2017, the government filed a Petition seeking to initiate criminal</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contempt proceedings against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personally, including an Order to</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Show Cause for them to appear in Court to answer the charges. On March 7, 2017, Judge Kaplan</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summoned AUSAs Robert Benjamin Sobelman and Nicolas Tyler Landsman-</w:t>
      </w:r>
      <w:proofErr w:type="spellStart"/>
      <w:r w:rsidRPr="00F117D6">
        <w:rPr>
          <w:rFonts w:ascii="Times New Roman" w:hAnsi="Times New Roman" w:cs="Times New Roman"/>
          <w:sz w:val="24"/>
          <w:szCs w:val="24"/>
        </w:rPr>
        <w:t>Roos</w:t>
      </w:r>
      <w:proofErr w:type="spellEnd"/>
      <w:r w:rsidRPr="00F117D6">
        <w:rPr>
          <w:rFonts w:ascii="Times New Roman" w:hAnsi="Times New Roman" w:cs="Times New Roman"/>
          <w:sz w:val="24"/>
          <w:szCs w:val="24"/>
        </w:rPr>
        <w:t xml:space="preserve"> to his robing</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room to advise that an arrest warrant should be issued for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Tr., No. 17 Cr. 155 (LAK), EFC No. 12 Ex. 2. The prosecution, consistent with Fed. R. Crim. P.</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42, had prepared an Order to Show Cause that would have directed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Mr.</w:t>
      </w:r>
      <w:r w:rsidR="0005159B"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to appear before the Court on a date in the future. The Court made clear, however</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it did not agree with the government`s approach and advised the prosecutors that the Court</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should issue an arrest warrant instead as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stating his assumption that "the</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United States can`t find him." The prosecutors repeatedly expressed their view that execution of</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an arrest warrant was not necessary under the circumstances.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155 (LAK), EFC No. 12 Ex. 2. The prosecutors advised, first, 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w:t>
      </w:r>
      <w:proofErr w:type="gramStart"/>
      <w:r w:rsidRPr="00F117D6">
        <w:rPr>
          <w:rFonts w:ascii="Times New Roman" w:hAnsi="Times New Roman" w:cs="Times New Roman"/>
          <w:sz w:val="24"/>
          <w:szCs w:val="24"/>
        </w:rPr>
        <w:t>actually</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called</w:t>
      </w:r>
      <w:proofErr w:type="gramEnd"/>
      <w:r w:rsidRPr="00F117D6">
        <w:rPr>
          <w:rFonts w:ascii="Times New Roman" w:hAnsi="Times New Roman" w:cs="Times New Roman"/>
          <w:sz w:val="24"/>
          <w:szCs w:val="24"/>
        </w:rPr>
        <w:t xml:space="preserve"> them on Friday, March 3, 2017, the same day that the Petition was filed to talk to them</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about that Petition. Id. The prosecutors informed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that he could not speak with</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him, and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then provided his phone number so that "there may be a way for the</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to be in touch with him via that telephone number." The prosecutors then proposed</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the Order to Show Cause previously prepared and filed by the government, could be entered</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to require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to attend the conference and "should he not appear, a summons or</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arrest warrant be issued to secure his appearance." Id.</w:t>
      </w:r>
    </w:p>
    <w:p w14:paraId="69874635" w14:textId="33D4623A" w:rsidR="009909B7" w:rsidRPr="00F117D6" w:rsidRDefault="009909B7" w:rsidP="00C004C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Court continued to press the issue of an arrest warrant, asking '[w]</w:t>
      </w:r>
      <w:proofErr w:type="spellStart"/>
      <w:r w:rsidRPr="00F117D6">
        <w:rPr>
          <w:rFonts w:ascii="Times New Roman" w:hAnsi="Times New Roman" w:cs="Times New Roman"/>
          <w:sz w:val="24"/>
          <w:szCs w:val="24"/>
        </w:rPr>
        <w:t>hy</w:t>
      </w:r>
      <w:proofErr w:type="spellEnd"/>
      <w:r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shouldn`t</w:t>
      </w:r>
      <w:proofErr w:type="gramEnd"/>
      <w:r w:rsidRPr="00F117D6">
        <w:rPr>
          <w:rFonts w:ascii="Times New Roman" w:hAnsi="Times New Roman" w:cs="Times New Roman"/>
          <w:sz w:val="24"/>
          <w:szCs w:val="24"/>
        </w:rPr>
        <w:t xml:space="preserve"> I, given</w:t>
      </w:r>
      <w:r w:rsidR="007A1AF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the history in this case issue a warrant?"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155 (LAK), EFC No.</w:t>
      </w:r>
      <w:r w:rsidR="00C004C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12 Ex. 2 At 5. The Prosecutors responded with </w:t>
      </w:r>
      <w:proofErr w:type="gramStart"/>
      <w:r w:rsidRPr="00F117D6">
        <w:rPr>
          <w:rFonts w:ascii="Times New Roman" w:hAnsi="Times New Roman" w:cs="Times New Roman"/>
          <w:sz w:val="24"/>
          <w:szCs w:val="24"/>
        </w:rPr>
        <w:t>a number of</w:t>
      </w:r>
      <w:proofErr w:type="gramEnd"/>
      <w:r w:rsidRPr="00F117D6">
        <w:rPr>
          <w:rFonts w:ascii="Times New Roman" w:hAnsi="Times New Roman" w:cs="Times New Roman"/>
          <w:sz w:val="24"/>
          <w:szCs w:val="24"/>
        </w:rPr>
        <w:t xml:space="preserve"> reasons, stating:</w:t>
      </w:r>
    </w:p>
    <w:p w14:paraId="732ECC79" w14:textId="451B1EC3" w:rsidR="009909B7" w:rsidRPr="00F117D6" w:rsidRDefault="009909B7" w:rsidP="00D53909">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t xml:space="preserve">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did try to contact the government on Friday, and we </w:t>
      </w:r>
      <w:proofErr w:type="gramStart"/>
      <w:r w:rsidRPr="00F117D6">
        <w:rPr>
          <w:rFonts w:ascii="Times New Roman" w:hAnsi="Times New Roman" w:cs="Times New Roman"/>
          <w:sz w:val="24"/>
          <w:szCs w:val="24"/>
        </w:rPr>
        <w:t>don`t</w:t>
      </w:r>
      <w:proofErr w:type="gramEnd"/>
      <w:r w:rsidRPr="00F117D6">
        <w:rPr>
          <w:rFonts w:ascii="Times New Roman" w:hAnsi="Times New Roman" w:cs="Times New Roman"/>
          <w:sz w:val="24"/>
          <w:szCs w:val="24"/>
        </w:rPr>
        <w:t xml:space="preserve"> know</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that he has absconded or seeks to abscond. </w:t>
      </w:r>
      <w:proofErr w:type="gramStart"/>
      <w:r w:rsidRPr="00F117D6">
        <w:rPr>
          <w:rFonts w:ascii="Times New Roman" w:hAnsi="Times New Roman" w:cs="Times New Roman"/>
          <w:sz w:val="24"/>
          <w:szCs w:val="24"/>
        </w:rPr>
        <w:t>He`s</w:t>
      </w:r>
      <w:proofErr w:type="gramEnd"/>
      <w:r w:rsidRPr="00F117D6">
        <w:rPr>
          <w:rFonts w:ascii="Times New Roman" w:hAnsi="Times New Roman" w:cs="Times New Roman"/>
          <w:sz w:val="24"/>
          <w:szCs w:val="24"/>
        </w:rPr>
        <w:t xml:space="preserve"> already knowledgeable about the</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petition. His </w:t>
      </w:r>
      <w:r w:rsidRPr="00F117D6">
        <w:rPr>
          <w:rFonts w:ascii="Times New Roman" w:hAnsi="Times New Roman" w:cs="Times New Roman"/>
          <w:sz w:val="24"/>
          <w:szCs w:val="24"/>
        </w:rPr>
        <w:lastRenderedPageBreak/>
        <w:t>email address is included on the ECF notification that went out when</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petition was publicly filed. He appears to have the resources to have fled had</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he intended to, and the government thinks </w:t>
      </w:r>
      <w:proofErr w:type="gramStart"/>
      <w:r w:rsidRPr="00F117D6">
        <w:rPr>
          <w:rFonts w:ascii="Times New Roman" w:hAnsi="Times New Roman" w:cs="Times New Roman"/>
          <w:sz w:val="24"/>
          <w:szCs w:val="24"/>
        </w:rPr>
        <w:t>it`s</w:t>
      </w:r>
      <w:proofErr w:type="gramEnd"/>
      <w:r w:rsidRPr="00F117D6">
        <w:rPr>
          <w:rFonts w:ascii="Times New Roman" w:hAnsi="Times New Roman" w:cs="Times New Roman"/>
          <w:sz w:val="24"/>
          <w:szCs w:val="24"/>
        </w:rPr>
        <w:t xml:space="preserve"> prudent to provide </w:t>
      </w:r>
      <w:proofErr w:type="gramStart"/>
      <w:r w:rsidRPr="00F117D6">
        <w:rPr>
          <w:rFonts w:ascii="Times New Roman" w:hAnsi="Times New Roman" w:cs="Times New Roman"/>
          <w:sz w:val="24"/>
          <w:szCs w:val="24"/>
        </w:rPr>
        <w:t>him</w:t>
      </w:r>
      <w:proofErr w:type="gramEnd"/>
      <w:r w:rsidRPr="00F117D6">
        <w:rPr>
          <w:rFonts w:ascii="Times New Roman" w:hAnsi="Times New Roman" w:cs="Times New Roman"/>
          <w:sz w:val="24"/>
          <w:szCs w:val="24"/>
        </w:rPr>
        <w:t xml:space="preserve"> an</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opportunity to appear at the conference voluntarily.</w:t>
      </w:r>
    </w:p>
    <w:p w14:paraId="2757FC04" w14:textId="2FE59448" w:rsidR="009909B7" w:rsidRPr="00F117D6" w:rsidRDefault="009909B7" w:rsidP="00D5390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Id. The prosecution went on to say that, even if the Court issued an arrest warrant, "the</w:t>
      </w:r>
      <w:r w:rsidR="00FC024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government would likely provide Mr. </w:t>
      </w:r>
      <w:proofErr w:type="spellStart"/>
      <w:proofErr w:type="gramStart"/>
      <w:r w:rsidRPr="00F117D6">
        <w:rPr>
          <w:rFonts w:ascii="Times New Roman" w:hAnsi="Times New Roman" w:cs="Times New Roman"/>
          <w:sz w:val="24"/>
          <w:szCs w:val="24"/>
        </w:rPr>
        <w:t>Brennerman</w:t>
      </w:r>
      <w:proofErr w:type="spellEnd"/>
      <w:proofErr w:type="gramEnd"/>
      <w:r w:rsidRPr="00F117D6">
        <w:rPr>
          <w:rFonts w:ascii="Times New Roman" w:hAnsi="Times New Roman" w:cs="Times New Roman"/>
          <w:sz w:val="24"/>
          <w:szCs w:val="24"/>
        </w:rPr>
        <w:t xml:space="preserve"> an opportunity to surrender rather than</w:t>
      </w:r>
      <w:r w:rsidR="00FC0240" w:rsidRPr="00F117D6">
        <w:rPr>
          <w:rFonts w:ascii="Times New Roman" w:hAnsi="Times New Roman" w:cs="Times New Roman"/>
          <w:sz w:val="24"/>
          <w:szCs w:val="24"/>
        </w:rPr>
        <w:t xml:space="preserve"> </w:t>
      </w:r>
      <w:r w:rsidRPr="00F117D6">
        <w:rPr>
          <w:rFonts w:ascii="Times New Roman" w:hAnsi="Times New Roman" w:cs="Times New Roman"/>
          <w:sz w:val="24"/>
          <w:szCs w:val="24"/>
        </w:rPr>
        <w:t>dispatching law enforcement to apprehend him without providing that opportunity." Id.</w:t>
      </w:r>
    </w:p>
    <w:p w14:paraId="7E8475EA" w14:textId="0E25C5FC" w:rsidR="009909B7" w:rsidRPr="00F117D6" w:rsidRDefault="009909B7" w:rsidP="00B217B1">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Court pressed on, stating "I`m inclined to issue an arrest warrant" and pushed back</w:t>
      </w:r>
      <w:r w:rsidR="00B217B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against the prospect 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should be allowed to surrender: "Now, if the</w:t>
      </w:r>
      <w:r w:rsidR="00B217B1"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is going to give him an opportunity to surrender; there`s a substantial question as to</w:t>
      </w:r>
      <w:r w:rsidR="00B217B1" w:rsidRPr="00F117D6">
        <w:rPr>
          <w:rFonts w:ascii="Times New Roman" w:hAnsi="Times New Roman" w:cs="Times New Roman"/>
          <w:sz w:val="24"/>
          <w:szCs w:val="24"/>
        </w:rPr>
        <w:t xml:space="preserve"> </w:t>
      </w:r>
      <w:r w:rsidRPr="00F117D6">
        <w:rPr>
          <w:rFonts w:ascii="Times New Roman" w:hAnsi="Times New Roman" w:cs="Times New Roman"/>
          <w:sz w:val="24"/>
          <w:szCs w:val="24"/>
        </w:rPr>
        <w:t>whether I`m wasting my time because I think the odds are not unreasonable that he will</w:t>
      </w:r>
      <w:r w:rsidR="00B217B1" w:rsidRPr="00F117D6">
        <w:rPr>
          <w:rFonts w:ascii="Times New Roman" w:hAnsi="Times New Roman" w:cs="Times New Roman"/>
          <w:sz w:val="24"/>
          <w:szCs w:val="24"/>
        </w:rPr>
        <w:t xml:space="preserve"> </w:t>
      </w:r>
      <w:r w:rsidRPr="00F117D6">
        <w:rPr>
          <w:rFonts w:ascii="Times New Roman" w:hAnsi="Times New Roman" w:cs="Times New Roman"/>
          <w:sz w:val="24"/>
          <w:szCs w:val="24"/>
        </w:rPr>
        <w:t>abscond." Id. at 6.</w:t>
      </w:r>
    </w:p>
    <w:p w14:paraId="55CBFF32" w14:textId="2D7729D6" w:rsidR="00E133B9" w:rsidRPr="00F117D6" w:rsidRDefault="009909B7" w:rsidP="0076355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Eventually the prosecutors deferred to the Court and confirmed that if an arrest warrant was</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issued, they would discuss in their office how best to proceed. Id. at 7. Thus, as of March 7,</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2017, when the government entered the robing room, there was no pending investigation of fraud</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as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with the prosecutors in the Southern District of New York, and the</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was prepared to proceed with a contempt proceeding by Order to Show Cause and</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had no concern 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would seek to abscond.</w:t>
      </w:r>
    </w:p>
    <w:p w14:paraId="363D6F86" w14:textId="619CAE2D" w:rsidR="009909B7" w:rsidRPr="00F117D6" w:rsidRDefault="009909B7" w:rsidP="0076355B">
      <w:pPr>
        <w:spacing w:line="480" w:lineRule="auto"/>
        <w:ind w:firstLine="720"/>
        <w:jc w:val="both"/>
        <w:rPr>
          <w:rFonts w:ascii="Times New Roman" w:hAnsi="Times New Roman" w:cs="Times New Roman"/>
          <w:sz w:val="24"/>
          <w:szCs w:val="24"/>
        </w:rPr>
      </w:pPr>
      <w:proofErr w:type="gramStart"/>
      <w:r w:rsidRPr="00F117D6">
        <w:rPr>
          <w:rFonts w:ascii="Times New Roman" w:hAnsi="Times New Roman" w:cs="Times New Roman"/>
          <w:sz w:val="24"/>
          <w:szCs w:val="24"/>
        </w:rPr>
        <w:t>Thus</w:t>
      </w:r>
      <w:proofErr w:type="gramEnd"/>
      <w:r w:rsidRPr="00F117D6">
        <w:rPr>
          <w:rFonts w:ascii="Times New Roman" w:hAnsi="Times New Roman" w:cs="Times New Roman"/>
          <w:sz w:val="24"/>
          <w:szCs w:val="24"/>
        </w:rPr>
        <w:t xml:space="preserve"> pursuant to the arrest warrant prepared and signed by Judge Kaplan, Mr. </w:t>
      </w:r>
      <w:proofErr w:type="spellStart"/>
      <w:r w:rsidRPr="00F117D6">
        <w:rPr>
          <w:rFonts w:ascii="Times New Roman" w:hAnsi="Times New Roman" w:cs="Times New Roman"/>
          <w:sz w:val="24"/>
          <w:szCs w:val="24"/>
        </w:rPr>
        <w:t>Brennerman</w:t>
      </w:r>
      <w:proofErr w:type="spellEnd"/>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was arrested on April 19, </w:t>
      </w:r>
      <w:proofErr w:type="gramStart"/>
      <w:r w:rsidRPr="00F117D6">
        <w:rPr>
          <w:rFonts w:ascii="Times New Roman" w:hAnsi="Times New Roman" w:cs="Times New Roman"/>
          <w:sz w:val="24"/>
          <w:szCs w:val="24"/>
        </w:rPr>
        <w:t>2017</w:t>
      </w:r>
      <w:proofErr w:type="gramEnd"/>
      <w:r w:rsidRPr="00F117D6">
        <w:rPr>
          <w:rFonts w:ascii="Times New Roman" w:hAnsi="Times New Roman" w:cs="Times New Roman"/>
          <w:sz w:val="24"/>
          <w:szCs w:val="24"/>
        </w:rPr>
        <w:t xml:space="preserve"> at his home in Las Vegas. As of the date of the arrest warrant and</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because the Court had declined to sign the order to show cause presented by the government,</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there was no actual contempt charge pending against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The Court omitted Mr.</w:t>
      </w:r>
      <w:r w:rsidR="00E0292C"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from the signed Order to Show Cause but then failed to otherwise rule or grant the</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 xml:space="preserve">government`s Petition as it related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There was, therefore, no proper basis for</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arrest warrant. The Court`s decision to alter the warrant to reference the Petition was</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inadequate to support the warrant. (The arrest warrant included an option for a Probation</w:t>
      </w:r>
      <w:r w:rsidR="0076355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Violation Petition; those instruments, unlike a Petition in a contempt proceeding, </w:t>
      </w:r>
      <w:proofErr w:type="gramStart"/>
      <w:r w:rsidRPr="00F117D6">
        <w:rPr>
          <w:rFonts w:ascii="Times New Roman" w:hAnsi="Times New Roman" w:cs="Times New Roman"/>
          <w:sz w:val="24"/>
          <w:szCs w:val="24"/>
        </w:rPr>
        <w:t>actually do</w:t>
      </w:r>
      <w:proofErr w:type="gramEnd"/>
      <w:r w:rsidR="0076355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charge an offense).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Arrest Warrant, No. 17 Cr. 155 (LAK), EFC No. 12 Ex. 3.</w:t>
      </w:r>
    </w:p>
    <w:p w14:paraId="03C93B7E" w14:textId="2EF64860" w:rsidR="009909B7" w:rsidRPr="00F117D6" w:rsidRDefault="009909B7" w:rsidP="007F290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arrest on April 19, 2017 (when government seized his electronic devices</w:t>
      </w:r>
      <w:r w:rsidR="007F290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and documents (which was adduced as evidence (e-mails between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(on behalf of</w:t>
      </w:r>
      <w:r w:rsidR="007F2907"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and Madgett (ICBC London) at trial of the contempt and fraud case (where the</w:t>
      </w:r>
      <w:r w:rsidR="007F2907"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actually never obtained or reviewed any pertinent ICBC transaction files from ICBC</w:t>
      </w:r>
      <w:r w:rsidR="007F290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(London) plc) was in violation of both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Fourth and Fifth Amendment rights.</w:t>
      </w:r>
    </w:p>
    <w:p w14:paraId="59FC0C7D" w14:textId="77777777" w:rsidR="009909B7" w:rsidRPr="00F117D6" w:rsidRDefault="009909B7" w:rsidP="009909B7">
      <w:pPr>
        <w:spacing w:line="480" w:lineRule="auto"/>
        <w:jc w:val="both"/>
        <w:rPr>
          <w:rFonts w:ascii="Times New Roman" w:hAnsi="Times New Roman" w:cs="Times New Roman"/>
          <w:sz w:val="24"/>
          <w:szCs w:val="24"/>
        </w:rPr>
      </w:pPr>
    </w:p>
    <w:p w14:paraId="59D8A318" w14:textId="2598E901" w:rsidR="009909B7" w:rsidRPr="00F117D6" w:rsidRDefault="009909B7" w:rsidP="007F2907">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INDICTMENT AND ORDER TO SHOW CAUSE</w:t>
      </w:r>
    </w:p>
    <w:p w14:paraId="248FA912" w14:textId="5CA366EE" w:rsidR="009909B7" w:rsidRPr="00F117D6" w:rsidRDefault="009909B7" w:rsidP="007001F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May 31, 2017, weeks after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was released on bail in the criminal contempt</w:t>
      </w:r>
      <w:r w:rsidR="00D9101A" w:rsidRPr="00F117D6">
        <w:rPr>
          <w:rFonts w:ascii="Times New Roman" w:hAnsi="Times New Roman" w:cs="Times New Roman"/>
          <w:sz w:val="24"/>
          <w:szCs w:val="24"/>
        </w:rPr>
        <w:t xml:space="preserve"> </w:t>
      </w:r>
      <w:r w:rsidRPr="00F117D6">
        <w:rPr>
          <w:rFonts w:ascii="Times New Roman" w:hAnsi="Times New Roman" w:cs="Times New Roman"/>
          <w:sz w:val="24"/>
          <w:szCs w:val="24"/>
        </w:rPr>
        <w:t>of court case, he was re-arrested by the U.S. Attorney`s Office pursuant to an indictment alleging</w:t>
      </w:r>
      <w:r w:rsidR="00D9101A" w:rsidRPr="00F117D6">
        <w:rPr>
          <w:rFonts w:ascii="Times New Roman" w:hAnsi="Times New Roman" w:cs="Times New Roman"/>
          <w:sz w:val="24"/>
          <w:szCs w:val="24"/>
        </w:rPr>
        <w:t xml:space="preserve"> </w:t>
      </w:r>
      <w:r w:rsidRPr="00F117D6">
        <w:rPr>
          <w:rFonts w:ascii="Times New Roman" w:hAnsi="Times New Roman" w:cs="Times New Roman"/>
          <w:sz w:val="24"/>
          <w:szCs w:val="24"/>
        </w:rPr>
        <w:t>fraud in connection with the transaction that was at issue in the underlying civil action, No. 15</w:t>
      </w:r>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Cv. 70 (LAK) between ICBC (London) PLC and The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Group, Inc (even</w:t>
      </w:r>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though the civil action had been ongoing for two and half years at that point). Mr. </w:t>
      </w:r>
      <w:proofErr w:type="spellStart"/>
      <w:r w:rsidRPr="00F117D6">
        <w:rPr>
          <w:rFonts w:ascii="Times New Roman" w:hAnsi="Times New Roman" w:cs="Times New Roman"/>
          <w:sz w:val="24"/>
          <w:szCs w:val="24"/>
        </w:rPr>
        <w:t>Brennerman</w:t>
      </w:r>
      <w:proofErr w:type="spellEnd"/>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was charged with Conspiracy to commit bank and wire fraud, bank fraud and wire fraud. Id. The</w:t>
      </w:r>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case was assigned to Hon. Richard J. Sullivan, under the caption, United States v.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w:t>
      </w:r>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No. 17 Cr. 337 (RJS).</w:t>
      </w:r>
    </w:p>
    <w:p w14:paraId="4B305F70" w14:textId="00979071" w:rsidR="009909B7" w:rsidRPr="00F117D6" w:rsidRDefault="009909B7" w:rsidP="00F3661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In August 2017, because Judge Kaplan had failed to sign the Order to Show Cause as it</w:t>
      </w:r>
      <w:r w:rsidR="00F366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related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in the criminal contempt of court case at No. 17 Cr. 155 (LAK) (even</w:t>
      </w:r>
      <w:r w:rsidR="00F36614"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 xml:space="preserve">though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been arrested at the behest of Judge Kaplan). The government</w:t>
      </w:r>
      <w:r w:rsidR="00F36614" w:rsidRPr="00F117D6">
        <w:rPr>
          <w:rFonts w:ascii="Times New Roman" w:hAnsi="Times New Roman" w:cs="Times New Roman"/>
          <w:sz w:val="24"/>
          <w:szCs w:val="24"/>
        </w:rPr>
        <w:t xml:space="preserve"> </w:t>
      </w:r>
      <w:r w:rsidRPr="00F117D6">
        <w:rPr>
          <w:rFonts w:ascii="Times New Roman" w:hAnsi="Times New Roman" w:cs="Times New Roman"/>
          <w:sz w:val="24"/>
          <w:szCs w:val="24"/>
        </w:rPr>
        <w:t>realizing their error filed a new two count Order to Show Cause Petition formally charging Mr.</w:t>
      </w:r>
      <w:r w:rsidR="00F36614"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in the criminal contempt of court case.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Order to Show Cause, No. 17</w:t>
      </w:r>
      <w:r w:rsidR="00F36614" w:rsidRPr="00F117D6">
        <w:rPr>
          <w:rFonts w:ascii="Times New Roman" w:hAnsi="Times New Roman" w:cs="Times New Roman"/>
          <w:sz w:val="24"/>
          <w:szCs w:val="24"/>
        </w:rPr>
        <w:t xml:space="preserve"> </w:t>
      </w:r>
      <w:r w:rsidRPr="00F117D6">
        <w:rPr>
          <w:rFonts w:ascii="Times New Roman" w:hAnsi="Times New Roman" w:cs="Times New Roman"/>
          <w:sz w:val="24"/>
          <w:szCs w:val="24"/>
        </w:rPr>
        <w:t>Cr. 155, EFC No. 52.</w:t>
      </w:r>
    </w:p>
    <w:p w14:paraId="19CA15DF" w14:textId="77777777" w:rsidR="009909B7" w:rsidRPr="00F117D6" w:rsidRDefault="009909B7" w:rsidP="009909B7">
      <w:pPr>
        <w:spacing w:line="480" w:lineRule="auto"/>
        <w:jc w:val="both"/>
        <w:rPr>
          <w:rFonts w:ascii="Times New Roman" w:hAnsi="Times New Roman" w:cs="Times New Roman"/>
          <w:sz w:val="24"/>
          <w:szCs w:val="24"/>
        </w:rPr>
      </w:pPr>
    </w:p>
    <w:p w14:paraId="78B5B8BE" w14:textId="2D422AA5" w:rsidR="009909B7" w:rsidRPr="00F117D6" w:rsidRDefault="009909B7" w:rsidP="00F36614">
      <w:pPr>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DISTRICT COURT</w:t>
      </w:r>
      <w:r w:rsidR="00F36614" w:rsidRPr="00F117D6">
        <w:rPr>
          <w:rFonts w:ascii="Times New Roman" w:hAnsi="Times New Roman" w:cs="Times New Roman"/>
          <w:sz w:val="24"/>
          <w:szCs w:val="24"/>
          <w:u w:val="single"/>
        </w:rPr>
        <w:t>’</w:t>
      </w:r>
      <w:r w:rsidRPr="00F117D6">
        <w:rPr>
          <w:rFonts w:ascii="Times New Roman" w:hAnsi="Times New Roman" w:cs="Times New Roman"/>
          <w:sz w:val="24"/>
          <w:szCs w:val="24"/>
          <w:u w:val="single"/>
        </w:rPr>
        <w:t>S DECISION</w:t>
      </w:r>
    </w:p>
    <w:p w14:paraId="6273485E" w14:textId="6F96682E" w:rsidR="009909B7" w:rsidRPr="00F117D6" w:rsidRDefault="009909B7" w:rsidP="00D9043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August 2017, prior to trial for the criminal contempt of court case,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sought</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to obtain the complete ICBC records (including the underwriting file and negotiations between</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agents of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ICBC London) to demonstrate his innocence and to present a complete</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defense. </w:t>
      </w:r>
      <w:proofErr w:type="gramStart"/>
      <w:r w:rsidRPr="00F117D6">
        <w:rPr>
          <w:rFonts w:ascii="Times New Roman" w:hAnsi="Times New Roman" w:cs="Times New Roman"/>
          <w:sz w:val="24"/>
          <w:szCs w:val="24"/>
        </w:rPr>
        <w:t>However</w:t>
      </w:r>
      <w:proofErr w:type="gramEnd"/>
      <w:r w:rsidRPr="00F117D6">
        <w:rPr>
          <w:rFonts w:ascii="Times New Roman" w:hAnsi="Times New Roman" w:cs="Times New Roman"/>
          <w:sz w:val="24"/>
          <w:szCs w:val="24"/>
        </w:rPr>
        <w:t xml:space="preserve">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to the Manhattan federal prosecutors was denied.</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[Manhattan federal prosecutors] refused to obtain or review the complete ICBC records</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including the underwriting files, arguing that they were not obligated to collect any additional</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evidence from ICBC London beyond what the bank had selectively provided to them. Judge</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Kaplan also denied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seeking to compel the complete ICBC record.</w:t>
      </w:r>
      <w:r w:rsidR="00D90438"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Mem. &amp; Order, No. 17 Cr. 155 (LAK), EFC No. 76.</w:t>
      </w:r>
    </w:p>
    <w:p w14:paraId="172A4BE4" w14:textId="41D7EE72" w:rsidR="009909B7" w:rsidRPr="00F117D6" w:rsidRDefault="009909B7" w:rsidP="00746295">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November 2017, prior to trial for the fraud case,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made request to Judge</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Sullivan in his motion-in-</w:t>
      </w:r>
      <w:proofErr w:type="spellStart"/>
      <w:r w:rsidRPr="00F117D6">
        <w:rPr>
          <w:rFonts w:ascii="Times New Roman" w:hAnsi="Times New Roman" w:cs="Times New Roman"/>
          <w:sz w:val="24"/>
          <w:szCs w:val="24"/>
        </w:rPr>
        <w:t>limine</w:t>
      </w:r>
      <w:proofErr w:type="spellEnd"/>
      <w:r w:rsidRPr="00F117D6">
        <w:rPr>
          <w:rFonts w:ascii="Times New Roman" w:hAnsi="Times New Roman" w:cs="Times New Roman"/>
          <w:sz w:val="24"/>
          <w:szCs w:val="24"/>
        </w:rPr>
        <w:t xml:space="preserve"> requesting that the Court exclude the testimony of any witness</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from ICBC London because he had been unable to obtain the complete ICBC records including</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underwriting files, which he required to engage in cross-examination of the witness and that</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government will be able to elicit testimony from such witness while he would be deprived of</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ability to engage in any meaningful cross-examination of the witness as to substance and</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credibility on the issues.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argued that his Constitutional rights including his right</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 xml:space="preserve">to a fair trial will be deprived.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also argued that he would be deprived of his</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ability to present a complete defense, thus depriving </w:t>
      </w:r>
      <w:proofErr w:type="gramStart"/>
      <w:r w:rsidRPr="00F117D6">
        <w:rPr>
          <w:rFonts w:ascii="Times New Roman" w:hAnsi="Times New Roman" w:cs="Times New Roman"/>
          <w:sz w:val="24"/>
          <w:szCs w:val="24"/>
        </w:rPr>
        <w:t>his</w:t>
      </w:r>
      <w:proofErr w:type="gramEnd"/>
      <w:r w:rsidRPr="00F117D6">
        <w:rPr>
          <w:rFonts w:ascii="Times New Roman" w:hAnsi="Times New Roman" w:cs="Times New Roman"/>
          <w:sz w:val="24"/>
          <w:szCs w:val="24"/>
        </w:rPr>
        <w:t xml:space="preserve"> Sixth Amendment right. </w:t>
      </w:r>
      <w:proofErr w:type="gramStart"/>
      <w:r w:rsidRPr="00F117D6">
        <w:rPr>
          <w:rFonts w:ascii="Times New Roman" w:hAnsi="Times New Roman" w:cs="Times New Roman"/>
          <w:sz w:val="24"/>
          <w:szCs w:val="24"/>
        </w:rPr>
        <w:t>However</w:t>
      </w:r>
      <w:proofErr w:type="gramEnd"/>
      <w:r w:rsidRPr="00F117D6">
        <w:rPr>
          <w:rFonts w:ascii="Times New Roman" w:hAnsi="Times New Roman" w:cs="Times New Roman"/>
          <w:sz w:val="24"/>
          <w:szCs w:val="24"/>
        </w:rPr>
        <w:t xml:space="preserve"> Judge</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Sullivan denied his request.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Mem. in </w:t>
      </w:r>
      <w:proofErr w:type="spellStart"/>
      <w:r w:rsidRPr="00F117D6">
        <w:rPr>
          <w:rFonts w:ascii="Times New Roman" w:hAnsi="Times New Roman" w:cs="Times New Roman"/>
          <w:sz w:val="24"/>
          <w:szCs w:val="24"/>
        </w:rPr>
        <w:t>Opp’n</w:t>
      </w:r>
      <w:proofErr w:type="spellEnd"/>
      <w:r w:rsidRPr="00F117D6">
        <w:rPr>
          <w:rFonts w:ascii="Times New Roman" w:hAnsi="Times New Roman" w:cs="Times New Roman"/>
          <w:sz w:val="24"/>
          <w:szCs w:val="24"/>
        </w:rPr>
        <w:t>; Mot. in Lim.; Mem. In Supp., No. 17</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Cr. 337 (RJS), EFC Nos. 54, 58, 59.</w:t>
      </w:r>
    </w:p>
    <w:p w14:paraId="4CAE3894" w14:textId="77777777" w:rsidR="009909B7" w:rsidRPr="00F117D6" w:rsidRDefault="009909B7" w:rsidP="009909B7">
      <w:pPr>
        <w:spacing w:line="480" w:lineRule="auto"/>
        <w:jc w:val="both"/>
        <w:rPr>
          <w:rFonts w:ascii="Times New Roman" w:hAnsi="Times New Roman" w:cs="Times New Roman"/>
          <w:sz w:val="24"/>
          <w:szCs w:val="24"/>
        </w:rPr>
      </w:pPr>
    </w:p>
    <w:p w14:paraId="5E912C74" w14:textId="77777777" w:rsidR="00BE05A4" w:rsidRPr="00F117D6" w:rsidRDefault="009909B7" w:rsidP="00BE05A4">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TRIAL AND POST-TRIAL PROCEEDINGS</w:t>
      </w:r>
    </w:p>
    <w:p w14:paraId="457CB551" w14:textId="186B11A9" w:rsidR="009909B7" w:rsidRPr="00F117D6" w:rsidRDefault="009909B7" w:rsidP="00BE05A4">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FRAUD CASE AT NO. 17 CR. 337 (RJS)</w:t>
      </w:r>
    </w:p>
    <w:p w14:paraId="79CE4403" w14:textId="10A6308E" w:rsidR="009909B7" w:rsidRPr="00F117D6" w:rsidRDefault="009909B7" w:rsidP="004320A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During trial, following testimony by government’s sole witness from ICBC London, Julian</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Madgett, that evidence (ICBC underwriting files) existed with the bank`s file which document</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basis for approving the bridge finance including representations relied upon by the bank in</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approving the bridge finance and that the prosecution never requested or obtained the ICBC</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underwriting files, thus never provided it to the defense.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(RJS), EFC No. 94 at 201-204 (551-554).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again filed motion to compel for the</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evidence arguing that he required it to present a complete defense (that the bank did not rely on</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any representation or alleged misrepresentation in approving the bridge finance) and to confront</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witness against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71. Judge</w:t>
      </w:r>
      <w:r w:rsidR="006F608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Sullivan denied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while acknowledging that government`s witness,</w:t>
      </w:r>
      <w:r w:rsidR="006F608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Julian Madgett had testified that the evidence (ICBC underwriting files) </w:t>
      </w:r>
      <w:proofErr w:type="gramStart"/>
      <w:r w:rsidRPr="00F117D6">
        <w:rPr>
          <w:rFonts w:ascii="Times New Roman" w:hAnsi="Times New Roman" w:cs="Times New Roman"/>
          <w:sz w:val="24"/>
          <w:szCs w:val="24"/>
        </w:rPr>
        <w:t>were</w:t>
      </w:r>
      <w:proofErr w:type="gramEnd"/>
      <w:r w:rsidRPr="00F117D6">
        <w:rPr>
          <w:rFonts w:ascii="Times New Roman" w:hAnsi="Times New Roman" w:cs="Times New Roman"/>
          <w:sz w:val="24"/>
          <w:szCs w:val="24"/>
        </w:rPr>
        <w:t xml:space="preserve"> with the bank`s file</w:t>
      </w:r>
      <w:r w:rsidR="006F608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 London, U.K.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96 at 4 (617).</w:t>
      </w:r>
    </w:p>
    <w:p w14:paraId="77933AA9" w14:textId="4E573022" w:rsidR="009909B7" w:rsidRPr="00F117D6" w:rsidRDefault="009909B7" w:rsidP="00C93A0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Government presented evidence - Government Exhibits GX1-57A; GX1-73; GX529 to</w:t>
      </w:r>
      <w:r w:rsidR="006F608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demonstrate 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opened a wealth management account at Morgan Stanley.</w:t>
      </w:r>
      <w:r w:rsidR="00C93A09"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w:t>
      </w:r>
      <w:proofErr w:type="gramStart"/>
      <w:r w:rsidRPr="00F117D6">
        <w:rPr>
          <w:rFonts w:ascii="Times New Roman" w:hAnsi="Times New Roman" w:cs="Times New Roman"/>
          <w:sz w:val="24"/>
          <w:szCs w:val="24"/>
        </w:rPr>
        <w:t>.’s</w:t>
      </w:r>
      <w:proofErr w:type="spellEnd"/>
      <w:proofErr w:type="gramEnd"/>
      <w:r w:rsidRPr="00F117D6">
        <w:rPr>
          <w:rFonts w:ascii="Times New Roman" w:hAnsi="Times New Roman" w:cs="Times New Roman"/>
          <w:sz w:val="24"/>
          <w:szCs w:val="24"/>
        </w:rPr>
        <w:t xml:space="preserve"> Letter, No. 17 Cr. 337 (RJS), EFC No. 167. The evidence presented clearly</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demonstrated that the wealth management account was opened at Morgan Stanley Smith Barney,</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LLC. Government witness, Kevin Bonebrake testified that he worked for the Institutional</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Securities division of Morgan Stanley which is a wholly-owned subsidiary of Morgan Stanley &amp;</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Company LLC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94 at 34-35 (384-85));</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"this was very preliminary stage of our conversation" (Trial Tr., No. 17 Cr. 337 (RJS), EFC</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No. 94 at 59 (409)); That "Morgan Stanley would not typically provide the money"; "It would</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seek financing from outside investors," and "my recollection was that what the company wanted</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was unclear. We </w:t>
      </w:r>
      <w:proofErr w:type="gramStart"/>
      <w:r w:rsidRPr="00F117D6">
        <w:rPr>
          <w:rFonts w:ascii="Times New Roman" w:hAnsi="Times New Roman" w:cs="Times New Roman"/>
          <w:sz w:val="24"/>
          <w:szCs w:val="24"/>
        </w:rPr>
        <w:t>didn`t</w:t>
      </w:r>
      <w:proofErr w:type="gramEnd"/>
      <w:r w:rsidRPr="00F117D6">
        <w:rPr>
          <w:rFonts w:ascii="Times New Roman" w:hAnsi="Times New Roman" w:cs="Times New Roman"/>
          <w:sz w:val="24"/>
          <w:szCs w:val="24"/>
        </w:rPr>
        <w:t xml:space="preserve"> get very far in our discussion."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(RJS), EFC No. 94 at 37-38 (387-388).</w:t>
      </w:r>
    </w:p>
    <w:p w14:paraId="38CCCEB7" w14:textId="7BC099EE" w:rsidR="009909B7" w:rsidRPr="00F117D6" w:rsidRDefault="009909B7" w:rsidP="00DE1F3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Government presented four FDIC certificates - Government Exhibit - GX530 (FDIC</w:t>
      </w:r>
      <w:r w:rsidR="00DE1F3B" w:rsidRPr="00F117D6">
        <w:rPr>
          <w:rFonts w:ascii="Times New Roman" w:hAnsi="Times New Roman" w:cs="Times New Roman"/>
          <w:sz w:val="24"/>
          <w:szCs w:val="24"/>
        </w:rPr>
        <w:t xml:space="preserve"> </w:t>
      </w:r>
      <w:r w:rsidRPr="00F117D6">
        <w:rPr>
          <w:rFonts w:ascii="Times New Roman" w:hAnsi="Times New Roman" w:cs="Times New Roman"/>
          <w:sz w:val="24"/>
          <w:szCs w:val="24"/>
        </w:rPr>
        <w:t>certificate for Morgan Stanley Private Bank); GX531 (FDIC certificate for Citibank); GX532</w:t>
      </w:r>
      <w:r w:rsidR="00DE1F3B" w:rsidRPr="00F117D6">
        <w:rPr>
          <w:rFonts w:ascii="Times New Roman" w:hAnsi="Times New Roman" w:cs="Times New Roman"/>
          <w:sz w:val="24"/>
          <w:szCs w:val="24"/>
        </w:rPr>
        <w:t xml:space="preserve"> </w:t>
      </w:r>
      <w:r w:rsidRPr="00F117D6">
        <w:rPr>
          <w:rFonts w:ascii="Times New Roman" w:hAnsi="Times New Roman" w:cs="Times New Roman"/>
          <w:sz w:val="24"/>
          <w:szCs w:val="24"/>
        </w:rPr>
        <w:t>(FDIC Certificate for Morgan Stanley National Bank NA); GX533 (FDIC certificate for JP</w:t>
      </w:r>
      <w:r w:rsidR="00DE1F3B" w:rsidRPr="00F117D6">
        <w:rPr>
          <w:rFonts w:ascii="Times New Roman" w:hAnsi="Times New Roman" w:cs="Times New Roman"/>
          <w:sz w:val="24"/>
          <w:szCs w:val="24"/>
        </w:rPr>
        <w:t xml:space="preserve"> </w:t>
      </w:r>
      <w:r w:rsidRPr="00F117D6">
        <w:rPr>
          <w:rFonts w:ascii="Times New Roman" w:hAnsi="Times New Roman" w:cs="Times New Roman"/>
          <w:sz w:val="24"/>
          <w:szCs w:val="24"/>
        </w:rPr>
        <w:t>Morgan Chase).</w:t>
      </w:r>
    </w:p>
    <w:p w14:paraId="4154D0C0" w14:textId="3B8D2642" w:rsidR="009909B7" w:rsidRPr="00F117D6" w:rsidRDefault="009909B7" w:rsidP="00154ECF">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Another Government witness, Barry Gonzalez, FDIC commissioner testified "that the FDIC</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certificate of one subsidiary does not cover another subsidiary or the parent company because</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each will require its own separate FDIC certificate.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EFC No. 98 at 132-33 (1060-61). Gonzalez also testified that FDIC certificates only cover</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depository accounts and would not cover the Institutional Securities division/subsidiary of</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Morgan Stanley and that there was no confirmation that Morgan Stanley Smith Barney, LLC was</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98 at 129 (1057)</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(testifying that FDIC certificates only cover depository accounts and do not cover</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divisions/subsidiaries); Trial Tr., No. 17 Cr. 337 (RJS), EFC No. 98 at 131 (1059) (testifying no</w:t>
      </w:r>
      <w:r w:rsidR="00154ECF"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conformation</w:t>
      </w:r>
      <w:proofErr w:type="spellEnd"/>
      <w:r w:rsidRPr="00F117D6">
        <w:rPr>
          <w:rFonts w:ascii="Times New Roman" w:hAnsi="Times New Roman" w:cs="Times New Roman"/>
          <w:sz w:val="24"/>
          <w:szCs w:val="24"/>
        </w:rPr>
        <w:t xml:space="preserve"> that Morgan Stanley Smith Barney, LLC was FDIC insured). His testimony</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demonstrated that neither ICBC </w:t>
      </w:r>
      <w:r w:rsidRPr="00F117D6">
        <w:rPr>
          <w:rFonts w:ascii="Times New Roman" w:hAnsi="Times New Roman" w:cs="Times New Roman"/>
          <w:sz w:val="24"/>
          <w:szCs w:val="24"/>
        </w:rPr>
        <w:lastRenderedPageBreak/>
        <w:t>(London) PLC, Morgan Stanley Smith Barney, LLC or Morgan</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Institutional Securities division/subsidiary are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17 Cr. 337 (RJS), EFC No. 98 at 131-33 (1059-61).</w:t>
      </w:r>
    </w:p>
    <w:p w14:paraId="3DEFBD74" w14:textId="165DDD0C" w:rsidR="009909B7" w:rsidRPr="00F117D6" w:rsidRDefault="009909B7" w:rsidP="00F914E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trial commenced on November 26, </w:t>
      </w:r>
      <w:proofErr w:type="gramStart"/>
      <w:r w:rsidRPr="00F117D6">
        <w:rPr>
          <w:rFonts w:ascii="Times New Roman" w:hAnsi="Times New Roman" w:cs="Times New Roman"/>
          <w:sz w:val="24"/>
          <w:szCs w:val="24"/>
        </w:rPr>
        <w:t>2017</w:t>
      </w:r>
      <w:proofErr w:type="gramEnd"/>
      <w:r w:rsidRPr="00F117D6">
        <w:rPr>
          <w:rFonts w:ascii="Times New Roman" w:hAnsi="Times New Roman" w:cs="Times New Roman"/>
          <w:sz w:val="24"/>
          <w:szCs w:val="24"/>
        </w:rPr>
        <w:t xml:space="preserve"> and concluded on December 6, </w:t>
      </w:r>
      <w:proofErr w:type="gramStart"/>
      <w:r w:rsidRPr="00F117D6">
        <w:rPr>
          <w:rFonts w:ascii="Times New Roman" w:hAnsi="Times New Roman" w:cs="Times New Roman"/>
          <w:sz w:val="24"/>
          <w:szCs w:val="24"/>
        </w:rPr>
        <w:t>2017</w:t>
      </w:r>
      <w:proofErr w:type="gramEnd"/>
      <w:r w:rsidRPr="00F117D6">
        <w:rPr>
          <w:rFonts w:ascii="Times New Roman" w:hAnsi="Times New Roman" w:cs="Times New Roman"/>
          <w:sz w:val="24"/>
          <w:szCs w:val="24"/>
        </w:rPr>
        <w:t xml:space="preserve"> with the</w:t>
      </w:r>
      <w:r w:rsidR="00F914EE" w:rsidRPr="00F117D6">
        <w:rPr>
          <w:rFonts w:ascii="Times New Roman" w:hAnsi="Times New Roman" w:cs="Times New Roman"/>
          <w:sz w:val="24"/>
          <w:szCs w:val="24"/>
        </w:rPr>
        <w:t xml:space="preserve"> j</w:t>
      </w:r>
      <w:r w:rsidRPr="00F117D6">
        <w:rPr>
          <w:rFonts w:ascii="Times New Roman" w:hAnsi="Times New Roman" w:cs="Times New Roman"/>
          <w:sz w:val="24"/>
          <w:szCs w:val="24"/>
        </w:rPr>
        <w:t>ury returning a guilty verdict on all counts.</w:t>
      </w:r>
    </w:p>
    <w:p w14:paraId="783DA9E3" w14:textId="221FDDDF" w:rsidR="009909B7" w:rsidRPr="00F117D6" w:rsidRDefault="009909B7" w:rsidP="00253EFF">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After trial,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again moved to compel for the ICBC underwriting files to</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prepare his post-trial motions however Judge Sullivan denied his requests.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Orders,</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No. 17 Cr. 337 (RJS), EFC Nos. 153, 161, 187, 200, 235, 236, 240, 241. Judge Sullivan also</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ignored evidence which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presented to the Court to demonstrate that there was a</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statutory error with his conviction for bank fraud as it relates to his interaction with non-FDIC</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subsidiaries of Morgan Stanley however Judge Sullivan ignored him and ultimately denied his</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post-trial motions.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w:t>
      </w:r>
      <w:proofErr w:type="gramStart"/>
      <w:r w:rsidRPr="00F117D6">
        <w:rPr>
          <w:rFonts w:ascii="Times New Roman" w:hAnsi="Times New Roman" w:cs="Times New Roman"/>
          <w:sz w:val="24"/>
          <w:szCs w:val="24"/>
        </w:rPr>
        <w:t>.’s</w:t>
      </w:r>
      <w:proofErr w:type="spellEnd"/>
      <w:proofErr w:type="gramEnd"/>
      <w:r w:rsidRPr="00F117D6">
        <w:rPr>
          <w:rFonts w:ascii="Times New Roman" w:hAnsi="Times New Roman" w:cs="Times New Roman"/>
          <w:sz w:val="24"/>
          <w:szCs w:val="24"/>
        </w:rPr>
        <w:t xml:space="preserve"> Letter, No. 17 Cr. 337 (RJS), EFC No. 167.</w:t>
      </w:r>
    </w:p>
    <w:p w14:paraId="70AB6C23" w14:textId="77777777" w:rsidR="009909B7" w:rsidRPr="00F117D6" w:rsidRDefault="009909B7" w:rsidP="009909B7">
      <w:pPr>
        <w:spacing w:line="480" w:lineRule="auto"/>
        <w:jc w:val="both"/>
        <w:rPr>
          <w:rFonts w:ascii="Times New Roman" w:hAnsi="Times New Roman" w:cs="Times New Roman"/>
          <w:sz w:val="24"/>
          <w:szCs w:val="24"/>
        </w:rPr>
      </w:pPr>
    </w:p>
    <w:p w14:paraId="7B607286" w14:textId="77777777" w:rsidR="009909B7" w:rsidRPr="00F117D6" w:rsidRDefault="009909B7" w:rsidP="00160350">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COURT OF APPEAL DECISION</w:t>
      </w:r>
    </w:p>
    <w:p w14:paraId="7CDE1A93" w14:textId="77777777" w:rsidR="009909B7" w:rsidRPr="00F117D6" w:rsidRDefault="009909B7" w:rsidP="00160350">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FRAUD CASE APPEAL AT, NOS. 18 3546(L); 19 497(CON)</w:t>
      </w:r>
    </w:p>
    <w:p w14:paraId="03E1F66F" w14:textId="3C066D56" w:rsidR="009909B7" w:rsidRPr="00F117D6" w:rsidRDefault="009909B7" w:rsidP="003B6A7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United States Court of Appeals for the Second Circuit affirmed Mr. </w:t>
      </w:r>
      <w:proofErr w:type="spellStart"/>
      <w:r w:rsidRPr="00F117D6">
        <w:rPr>
          <w:rFonts w:ascii="Times New Roman" w:hAnsi="Times New Roman" w:cs="Times New Roman"/>
          <w:sz w:val="24"/>
          <w:szCs w:val="24"/>
        </w:rPr>
        <w:t>Brennerman`s</w:t>
      </w:r>
      <w:proofErr w:type="spellEnd"/>
      <w:r w:rsidR="003B6A79" w:rsidRPr="00F117D6">
        <w:rPr>
          <w:rFonts w:ascii="Times New Roman" w:hAnsi="Times New Roman" w:cs="Times New Roman"/>
          <w:sz w:val="24"/>
          <w:szCs w:val="24"/>
        </w:rPr>
        <w:t xml:space="preserve"> </w:t>
      </w:r>
      <w:r w:rsidRPr="00F117D6">
        <w:rPr>
          <w:rFonts w:ascii="Times New Roman" w:hAnsi="Times New Roman" w:cs="Times New Roman"/>
          <w:sz w:val="24"/>
          <w:szCs w:val="24"/>
        </w:rPr>
        <w:t>conviction and sentence in a Summary Order on June 9, 2020.</w:t>
      </w:r>
    </w:p>
    <w:p w14:paraId="4B3F5C14" w14:textId="7C5EE833" w:rsidR="009909B7" w:rsidRPr="00F117D6" w:rsidRDefault="009909B7" w:rsidP="00515EA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Court misapprehended the record with respect to the FDIC-insured status of Morgan</w:t>
      </w:r>
      <w:r w:rsidR="003B6A7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and overlooked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argument about the </w:t>
      </w:r>
      <w:proofErr w:type="gramStart"/>
      <w:r w:rsidRPr="00F117D6">
        <w:rPr>
          <w:rFonts w:ascii="Times New Roman" w:hAnsi="Times New Roman" w:cs="Times New Roman"/>
          <w:sz w:val="24"/>
          <w:szCs w:val="24"/>
        </w:rPr>
        <w:t>non FDIC</w:t>
      </w:r>
      <w:proofErr w:type="gramEnd"/>
      <w:r w:rsidRPr="00F117D6">
        <w:rPr>
          <w:rFonts w:ascii="Times New Roman" w:hAnsi="Times New Roman" w:cs="Times New Roman"/>
          <w:sz w:val="24"/>
          <w:szCs w:val="24"/>
        </w:rPr>
        <w:t xml:space="preserve"> insured personal</w:t>
      </w:r>
      <w:r w:rsidR="003B6A79" w:rsidRPr="00F117D6">
        <w:rPr>
          <w:rFonts w:ascii="Times New Roman" w:hAnsi="Times New Roman" w:cs="Times New Roman"/>
          <w:sz w:val="24"/>
          <w:szCs w:val="24"/>
        </w:rPr>
        <w:t xml:space="preserve"> </w:t>
      </w:r>
      <w:r w:rsidRPr="00F117D6">
        <w:rPr>
          <w:rFonts w:ascii="Times New Roman" w:hAnsi="Times New Roman" w:cs="Times New Roman"/>
          <w:sz w:val="24"/>
          <w:szCs w:val="24"/>
        </w:rPr>
        <w:t>wealth division (Morgan Stanley Smith Barney, LLC) and the non-FDIC-insured Institutional</w:t>
      </w:r>
      <w:r w:rsidR="00515EA8" w:rsidRPr="00F117D6">
        <w:rPr>
          <w:rFonts w:ascii="Times New Roman" w:hAnsi="Times New Roman" w:cs="Times New Roman"/>
          <w:sz w:val="24"/>
          <w:szCs w:val="24"/>
        </w:rPr>
        <w:t xml:space="preserve"> </w:t>
      </w:r>
      <w:r w:rsidRPr="00F117D6">
        <w:rPr>
          <w:rFonts w:ascii="Times New Roman" w:hAnsi="Times New Roman" w:cs="Times New Roman"/>
          <w:sz w:val="24"/>
          <w:szCs w:val="24"/>
        </w:rPr>
        <w:t>Securities division, generalizing that:</w:t>
      </w:r>
    </w:p>
    <w:p w14:paraId="65A56D25" w14:textId="5D3E049A" w:rsidR="009909B7" w:rsidRPr="00F117D6" w:rsidRDefault="009909B7" w:rsidP="00515EA8">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lastRenderedPageBreak/>
        <w:t>[T]he record did establish that he defrauded Morgan Stanley, an FDIC-insured</w:t>
      </w:r>
      <w:r w:rsidR="00515EA8" w:rsidRPr="00F117D6">
        <w:rPr>
          <w:rFonts w:ascii="Times New Roman" w:hAnsi="Times New Roman" w:cs="Times New Roman"/>
          <w:sz w:val="24"/>
          <w:szCs w:val="24"/>
        </w:rPr>
        <w:t xml:space="preserve"> </w:t>
      </w:r>
      <w:r w:rsidRPr="00F117D6">
        <w:rPr>
          <w:rFonts w:ascii="Times New Roman" w:hAnsi="Times New Roman" w:cs="Times New Roman"/>
          <w:sz w:val="24"/>
          <w:szCs w:val="24"/>
        </w:rPr>
        <w:t>institution, as part of his broader scheme by, among other things, inducing it to</w:t>
      </w:r>
      <w:r w:rsidR="00515EA8" w:rsidRPr="00F117D6">
        <w:rPr>
          <w:rFonts w:ascii="Times New Roman" w:hAnsi="Times New Roman" w:cs="Times New Roman"/>
          <w:sz w:val="24"/>
          <w:szCs w:val="24"/>
        </w:rPr>
        <w:t xml:space="preserve"> </w:t>
      </w:r>
      <w:r w:rsidRPr="00F117D6">
        <w:rPr>
          <w:rFonts w:ascii="Times New Roman" w:hAnsi="Times New Roman" w:cs="Times New Roman"/>
          <w:sz w:val="24"/>
          <w:szCs w:val="24"/>
        </w:rPr>
        <w:t>issue him a credit card based on false representation about his citizenship, assets,</w:t>
      </w:r>
      <w:r w:rsidR="00515EA8"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the nature and worth of his company.</w:t>
      </w:r>
    </w:p>
    <w:p w14:paraId="450B8A8C" w14:textId="3238C275" w:rsidR="009909B7" w:rsidRPr="00F117D6" w:rsidRDefault="009909B7" w:rsidP="009909B7">
      <w:pPr>
        <w:spacing w:line="480" w:lineRule="auto"/>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Slip Op., No. 18 3546, EFC No. 183 at 3.</w:t>
      </w:r>
    </w:p>
    <w:p w14:paraId="7EA5F950" w14:textId="42745683" w:rsidR="009909B7" w:rsidRPr="00F117D6" w:rsidRDefault="009909B7" w:rsidP="00CB438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With respect to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Constructive amendment argument, the Circuit Court</w:t>
      </w:r>
      <w:r w:rsidR="00CB438B" w:rsidRPr="00F117D6">
        <w:rPr>
          <w:rFonts w:ascii="Times New Roman" w:hAnsi="Times New Roman" w:cs="Times New Roman"/>
          <w:sz w:val="24"/>
          <w:szCs w:val="24"/>
        </w:rPr>
        <w:t xml:space="preserve"> </w:t>
      </w:r>
      <w:r w:rsidRPr="00F117D6">
        <w:rPr>
          <w:rFonts w:ascii="Times New Roman" w:hAnsi="Times New Roman" w:cs="Times New Roman"/>
          <w:sz w:val="24"/>
          <w:szCs w:val="24"/>
        </w:rPr>
        <w:t>similarly misunderstood the crucial distinction between the subsidiary divisions of Morgan</w:t>
      </w:r>
      <w:r w:rsidR="00CB438B" w:rsidRPr="00F117D6">
        <w:rPr>
          <w:rFonts w:ascii="Times New Roman" w:hAnsi="Times New Roman" w:cs="Times New Roman"/>
          <w:sz w:val="24"/>
          <w:szCs w:val="24"/>
        </w:rPr>
        <w:t xml:space="preserve"> </w:t>
      </w:r>
      <w:r w:rsidRPr="00F117D6">
        <w:rPr>
          <w:rFonts w:ascii="Times New Roman" w:hAnsi="Times New Roman" w:cs="Times New Roman"/>
          <w:sz w:val="24"/>
          <w:szCs w:val="24"/>
        </w:rPr>
        <w:t>Stanley, relying on the Government`s arguments at summation and finding that no constructive</w:t>
      </w:r>
      <w:r w:rsidR="00CB438B" w:rsidRPr="00F117D6">
        <w:rPr>
          <w:rFonts w:ascii="Times New Roman" w:hAnsi="Times New Roman" w:cs="Times New Roman"/>
          <w:sz w:val="24"/>
          <w:szCs w:val="24"/>
        </w:rPr>
        <w:t xml:space="preserve"> </w:t>
      </w:r>
      <w:r w:rsidRPr="00F117D6">
        <w:rPr>
          <w:rFonts w:ascii="Times New Roman" w:hAnsi="Times New Roman" w:cs="Times New Roman"/>
          <w:sz w:val="24"/>
          <w:szCs w:val="24"/>
        </w:rPr>
        <w:t>amendment had occurred because:</w:t>
      </w:r>
    </w:p>
    <w:p w14:paraId="71ED6767" w14:textId="6BFD2190" w:rsidR="009909B7" w:rsidRPr="00F117D6" w:rsidRDefault="009909B7" w:rsidP="0050212F">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t>It is clear from the indictment that the scheme against ICBC was merely one</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target of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alleged fraud........At trial, the government offered evidence</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that Morgan Stanley was one of those "other financial institutions." (See </w:t>
      </w:r>
      <w:proofErr w:type="spellStart"/>
      <w:r w:rsidRPr="00F117D6">
        <w:rPr>
          <w:rFonts w:ascii="Times New Roman" w:hAnsi="Times New Roman" w:cs="Times New Roman"/>
          <w:sz w:val="24"/>
          <w:szCs w:val="24"/>
        </w:rPr>
        <w:t>App`x</w:t>
      </w:r>
      <w:proofErr w:type="spellEnd"/>
      <w:r w:rsidRPr="00F117D6">
        <w:rPr>
          <w:rFonts w:ascii="Times New Roman" w:hAnsi="Times New Roman" w:cs="Times New Roman"/>
          <w:sz w:val="24"/>
          <w:szCs w:val="24"/>
        </w:rPr>
        <w:t xml:space="preserve"> at</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608-09) (testimony of Morgan Stanley`s Kevin Bonebrake about a January 2013</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telephone call with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discussing financing to develop asset). Thus, there</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was not a "a substantial likelihood that the defendant may have been convicted of</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an offence other than that the one charged by the grand jury." United States v.</w:t>
      </w:r>
      <w:r w:rsidR="0050212F"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Vebeliunas</w:t>
      </w:r>
      <w:proofErr w:type="spellEnd"/>
      <w:r w:rsidRPr="00F117D6">
        <w:rPr>
          <w:rFonts w:ascii="Times New Roman" w:hAnsi="Times New Roman" w:cs="Times New Roman"/>
          <w:sz w:val="24"/>
          <w:szCs w:val="24"/>
        </w:rPr>
        <w:t>, 76 F.3d at 1290.</w:t>
      </w:r>
    </w:p>
    <w:p w14:paraId="3BA4CDCF" w14:textId="325AFD8A" w:rsidR="009909B7" w:rsidRPr="00F117D6" w:rsidRDefault="009909B7" w:rsidP="009909B7">
      <w:pPr>
        <w:spacing w:line="480" w:lineRule="auto"/>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Slip Op., No. 18 3546, EFC No. 183 at 4.</w:t>
      </w:r>
    </w:p>
    <w:p w14:paraId="6E43DB68" w14:textId="52B335E8" w:rsidR="009909B7" w:rsidRPr="00F117D6" w:rsidRDefault="009909B7" w:rsidP="00486BF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With respect to the ICBC file, the Circuit Court disagreed with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on the first</w:t>
      </w:r>
      <w:r w:rsidR="00486BF9" w:rsidRPr="00F117D6">
        <w:rPr>
          <w:rFonts w:ascii="Times New Roman" w:hAnsi="Times New Roman" w:cs="Times New Roman"/>
          <w:sz w:val="24"/>
          <w:szCs w:val="24"/>
        </w:rPr>
        <w:t xml:space="preserve"> </w:t>
      </w:r>
      <w:r w:rsidRPr="00F117D6">
        <w:rPr>
          <w:rFonts w:ascii="Times New Roman" w:hAnsi="Times New Roman" w:cs="Times New Roman"/>
          <w:sz w:val="24"/>
          <w:szCs w:val="24"/>
        </w:rPr>
        <w:t>two points and did not issue a written opinion on the third, writing that:</w:t>
      </w:r>
    </w:p>
    <w:p w14:paraId="2A31DA92" w14:textId="4FF991AD" w:rsidR="009909B7" w:rsidRPr="00F117D6" w:rsidRDefault="009909B7" w:rsidP="004131CE">
      <w:pPr>
        <w:spacing w:line="480" w:lineRule="auto"/>
        <w:ind w:left="720" w:firstLine="720"/>
        <w:jc w:val="both"/>
        <w:rPr>
          <w:rFonts w:ascii="Times New Roman" w:hAnsi="Times New Roman" w:cs="Times New Roman"/>
          <w:sz w:val="24"/>
          <w:szCs w:val="24"/>
        </w:rPr>
      </w:pPr>
      <w:r w:rsidRPr="00F117D6">
        <w:rPr>
          <w:rFonts w:ascii="Times New Roman" w:hAnsi="Times New Roman" w:cs="Times New Roman"/>
          <w:sz w:val="24"/>
          <w:szCs w:val="24"/>
        </w:rPr>
        <w:t>The government`s discovery and disclosure obligations extend only to</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information and documents in the government`s possession. United States v.</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Avellino, 136 F.3d 249, 255 (2d Cir. 1998) (explaining that the Brady obligation</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applies only to evidence "that is </w:t>
      </w:r>
      <w:r w:rsidRPr="00F117D6">
        <w:rPr>
          <w:rFonts w:ascii="Times New Roman" w:hAnsi="Times New Roman" w:cs="Times New Roman"/>
          <w:sz w:val="24"/>
          <w:szCs w:val="24"/>
        </w:rPr>
        <w:lastRenderedPageBreak/>
        <w:t>known to the prosecutor"). The government insists</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that every document it received from ICBC was turned over to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and</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that it is not aware of the personal notes referenced by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Therefore, the</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has not violated its disclosure obligations. Nor was the government</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under any obligation under the Jencks Act to collect materials about Madgett that</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were not in the government`s possession. See United States v. Bermudez, 526 F.2d</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89, 100 n.9 (2d Cir. 1975).</w:t>
      </w:r>
    </w:p>
    <w:p w14:paraId="19590059" w14:textId="6C743AA9" w:rsidR="009909B7" w:rsidRPr="00F117D6" w:rsidRDefault="009909B7" w:rsidP="004131CE">
      <w:pPr>
        <w:spacing w:line="480" w:lineRule="auto"/>
        <w:ind w:left="720"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Even if the documents exist and are material and favorable,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never</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sought a subpoena pursuant to Federal Rule of Criminal Procedure 17 . . . The only</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indication that such documents are extant comes from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bare</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assertions.</w:t>
      </w:r>
    </w:p>
    <w:p w14:paraId="066F14C0" w14:textId="167D1769" w:rsidR="009909B7" w:rsidRPr="00F117D6" w:rsidRDefault="009909B7" w:rsidP="009909B7">
      <w:pPr>
        <w:spacing w:line="480" w:lineRule="auto"/>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Slip Op., No. 18 3546, EFC No. 183 at 4-5).</w:t>
      </w:r>
    </w:p>
    <w:p w14:paraId="6124E252" w14:textId="5858B341" w:rsidR="009909B7" w:rsidRPr="00F117D6" w:rsidRDefault="009909B7" w:rsidP="00707AC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panel denied a motion for rehearing by order dated July 31, 2020.</w:t>
      </w:r>
    </w:p>
    <w:p w14:paraId="115AA9A8" w14:textId="77777777" w:rsidR="00707ACA" w:rsidRPr="00F117D6" w:rsidRDefault="00707ACA" w:rsidP="00707ACA">
      <w:pPr>
        <w:spacing w:line="480" w:lineRule="auto"/>
        <w:ind w:firstLine="720"/>
        <w:jc w:val="both"/>
        <w:rPr>
          <w:rFonts w:ascii="Times New Roman" w:hAnsi="Times New Roman" w:cs="Times New Roman"/>
          <w:sz w:val="24"/>
          <w:szCs w:val="24"/>
        </w:rPr>
      </w:pPr>
    </w:p>
    <w:p w14:paraId="4FA69FDF" w14:textId="77777777" w:rsidR="009909B7" w:rsidRPr="00F117D6" w:rsidRDefault="009909B7" w:rsidP="00707ACA">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ERROR(S) WITH THE COURT OF APPEALS’ DECISION</w:t>
      </w:r>
    </w:p>
    <w:p w14:paraId="46501437" w14:textId="77777777" w:rsidR="009909B7" w:rsidRPr="00F117D6" w:rsidRDefault="009909B7" w:rsidP="00707ACA">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FRAUD CASE APPEAL AT, NOS. 18 3546(L); 19 497(CON)</w:t>
      </w:r>
    </w:p>
    <w:p w14:paraId="09245288" w14:textId="77777777" w:rsidR="009909B7" w:rsidRPr="00F117D6" w:rsidRDefault="009909B7" w:rsidP="00707ACA">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ARISING FROM CRIMINAL CASE AT DISTRICT COURT</w:t>
      </w:r>
    </w:p>
    <w:p w14:paraId="0CBD6451" w14:textId="77777777" w:rsidR="009909B7" w:rsidRPr="00F117D6" w:rsidRDefault="009909B7" w:rsidP="005050CD">
      <w:pPr>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AT, NO. 17 CR. 337 (RJS)</w:t>
      </w:r>
    </w:p>
    <w:p w14:paraId="01A9C12C" w14:textId="6B61F0D1" w:rsidR="009909B7" w:rsidRPr="00F117D6" w:rsidRDefault="009909B7" w:rsidP="00755884">
      <w:pPr>
        <w:pStyle w:val="ListParagraph"/>
        <w:numPr>
          <w:ilvl w:val="0"/>
          <w:numId w:val="5"/>
        </w:numPr>
        <w:spacing w:line="480" w:lineRule="auto"/>
        <w:ind w:left="1080" w:hanging="720"/>
        <w:jc w:val="both"/>
        <w:rPr>
          <w:rFonts w:ascii="Times New Roman" w:hAnsi="Times New Roman" w:cs="Times New Roman"/>
          <w:b/>
          <w:bCs/>
        </w:rPr>
      </w:pPr>
      <w:r w:rsidRPr="00F117D6">
        <w:rPr>
          <w:rFonts w:ascii="Times New Roman" w:hAnsi="Times New Roman" w:cs="Times New Roman"/>
          <w:b/>
          <w:bCs/>
        </w:rPr>
        <w:t xml:space="preserve"> THE SECOND CIRCUIT ERRED WHEN IT MISAPPREHENDED KEY FACTS ABOUT</w:t>
      </w:r>
      <w:r w:rsidR="00C0007E" w:rsidRPr="00F117D6">
        <w:rPr>
          <w:rFonts w:ascii="Times New Roman" w:hAnsi="Times New Roman" w:cs="Times New Roman"/>
          <w:b/>
          <w:bCs/>
        </w:rPr>
        <w:t xml:space="preserve"> </w:t>
      </w:r>
      <w:r w:rsidRPr="00F117D6">
        <w:rPr>
          <w:rFonts w:ascii="Times New Roman" w:hAnsi="Times New Roman" w:cs="Times New Roman"/>
          <w:b/>
          <w:bCs/>
        </w:rPr>
        <w:t>WHICH MORGAN STANLEY SUBSIDIARY WAS FDIC INSURED AND</w:t>
      </w:r>
      <w:r w:rsidR="00831E79" w:rsidRPr="00F117D6">
        <w:rPr>
          <w:rFonts w:ascii="Times New Roman" w:hAnsi="Times New Roman" w:cs="Times New Roman"/>
          <w:b/>
          <w:bCs/>
        </w:rPr>
        <w:t xml:space="preserve"> </w:t>
      </w:r>
      <w:r w:rsidRPr="00F117D6">
        <w:rPr>
          <w:rFonts w:ascii="Times New Roman" w:hAnsi="Times New Roman" w:cs="Times New Roman"/>
          <w:b/>
          <w:bCs/>
        </w:rPr>
        <w:t>MISUNDERSTOOD WHY A CONSTRUCTIVE AMENDMENT OF THE INDICTMENT</w:t>
      </w:r>
      <w:r w:rsidR="00831E79" w:rsidRPr="00F117D6">
        <w:rPr>
          <w:rFonts w:ascii="Times New Roman" w:hAnsi="Times New Roman" w:cs="Times New Roman"/>
          <w:b/>
          <w:bCs/>
        </w:rPr>
        <w:t xml:space="preserve"> </w:t>
      </w:r>
      <w:r w:rsidRPr="00F117D6">
        <w:rPr>
          <w:rFonts w:ascii="Times New Roman" w:hAnsi="Times New Roman" w:cs="Times New Roman"/>
          <w:b/>
          <w:bCs/>
        </w:rPr>
        <w:t>OCCURRED.</w:t>
      </w:r>
    </w:p>
    <w:p w14:paraId="559E7DEA" w14:textId="6C1E37E2" w:rsidR="009909B7" w:rsidRPr="00F117D6" w:rsidRDefault="009909B7" w:rsidP="00755884">
      <w:pPr>
        <w:pStyle w:val="ListParagraph"/>
        <w:numPr>
          <w:ilvl w:val="0"/>
          <w:numId w:val="6"/>
        </w:numPr>
        <w:spacing w:line="480" w:lineRule="auto"/>
        <w:jc w:val="both"/>
        <w:rPr>
          <w:rFonts w:ascii="Times New Roman" w:hAnsi="Times New Roman" w:cs="Times New Roman"/>
          <w:b/>
          <w:bCs/>
        </w:rPr>
      </w:pPr>
      <w:r w:rsidRPr="00F117D6">
        <w:rPr>
          <w:rFonts w:ascii="Times New Roman" w:hAnsi="Times New Roman" w:cs="Times New Roman"/>
          <w:b/>
          <w:bCs/>
        </w:rPr>
        <w:lastRenderedPageBreak/>
        <w:t>THE FEDERAL BANK FRAUD STATUTE REQUIRES INTENT TO</w:t>
      </w:r>
      <w:r w:rsidR="00831E79" w:rsidRPr="00F117D6">
        <w:rPr>
          <w:rFonts w:ascii="Times New Roman" w:hAnsi="Times New Roman" w:cs="Times New Roman"/>
          <w:b/>
          <w:bCs/>
        </w:rPr>
        <w:t xml:space="preserve"> </w:t>
      </w:r>
      <w:r w:rsidRPr="00F117D6">
        <w:rPr>
          <w:rFonts w:ascii="Times New Roman" w:hAnsi="Times New Roman" w:cs="Times New Roman"/>
          <w:b/>
          <w:bCs/>
        </w:rPr>
        <w:t>DEFRAUD AN FDIC-INSURED INSTITUTION AND PETITIONER`S</w:t>
      </w:r>
      <w:r w:rsidR="007E4068" w:rsidRPr="00F117D6">
        <w:rPr>
          <w:rFonts w:ascii="Times New Roman" w:hAnsi="Times New Roman" w:cs="Times New Roman"/>
          <w:b/>
          <w:bCs/>
        </w:rPr>
        <w:t xml:space="preserve"> </w:t>
      </w:r>
      <w:r w:rsidRPr="00F117D6">
        <w:rPr>
          <w:rFonts w:ascii="Times New Roman" w:hAnsi="Times New Roman" w:cs="Times New Roman"/>
          <w:b/>
          <w:bCs/>
        </w:rPr>
        <w:t>CONSTITUTIONAL RIGHT WAS VIOLATED WHERE HIS</w:t>
      </w:r>
      <w:r w:rsidR="007E4068" w:rsidRPr="00F117D6">
        <w:rPr>
          <w:rFonts w:ascii="Times New Roman" w:hAnsi="Times New Roman" w:cs="Times New Roman"/>
          <w:b/>
          <w:bCs/>
        </w:rPr>
        <w:t xml:space="preserve"> </w:t>
      </w:r>
      <w:r w:rsidRPr="00F117D6">
        <w:rPr>
          <w:rFonts w:ascii="Times New Roman" w:hAnsi="Times New Roman" w:cs="Times New Roman"/>
          <w:b/>
          <w:bCs/>
        </w:rPr>
        <w:t>CONVICTION FOR BANK FRAUD AND BANK FRAUD CONSPIRACY IS</w:t>
      </w:r>
      <w:r w:rsidR="007E4068" w:rsidRPr="00F117D6">
        <w:rPr>
          <w:rFonts w:ascii="Times New Roman" w:hAnsi="Times New Roman" w:cs="Times New Roman"/>
          <w:b/>
          <w:bCs/>
        </w:rPr>
        <w:t xml:space="preserve"> </w:t>
      </w:r>
      <w:r w:rsidRPr="00F117D6">
        <w:rPr>
          <w:rFonts w:ascii="Times New Roman" w:hAnsi="Times New Roman" w:cs="Times New Roman"/>
          <w:b/>
          <w:bCs/>
        </w:rPr>
        <w:t>ILLEGAL AND IN VIOLATION OF THE BANK FRAUD STATUTE AND</w:t>
      </w:r>
      <w:r w:rsidR="007E4068" w:rsidRPr="00F117D6">
        <w:rPr>
          <w:rFonts w:ascii="Times New Roman" w:hAnsi="Times New Roman" w:cs="Times New Roman"/>
          <w:b/>
          <w:bCs/>
        </w:rPr>
        <w:t xml:space="preserve"> </w:t>
      </w:r>
      <w:r w:rsidRPr="00F117D6">
        <w:rPr>
          <w:rFonts w:ascii="Times New Roman" w:hAnsi="Times New Roman" w:cs="Times New Roman"/>
          <w:b/>
          <w:bCs/>
        </w:rPr>
        <w:t>LAW.</w:t>
      </w:r>
    </w:p>
    <w:p w14:paraId="20DC5057" w14:textId="7545200D" w:rsidR="009909B7" w:rsidRPr="00F117D6" w:rsidRDefault="009909B7" w:rsidP="003857F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Title 18 United States Code § 1344 makes it a crime to "knowingly </w:t>
      </w:r>
      <w:proofErr w:type="spellStart"/>
      <w:r w:rsidRPr="00F117D6">
        <w:rPr>
          <w:rFonts w:ascii="Times New Roman" w:hAnsi="Times New Roman" w:cs="Times New Roman"/>
          <w:sz w:val="24"/>
          <w:szCs w:val="24"/>
        </w:rPr>
        <w:t>execut</w:t>
      </w:r>
      <w:proofErr w:type="spellEnd"/>
      <w:r w:rsidRPr="00F117D6">
        <w:rPr>
          <w:rFonts w:ascii="Times New Roman" w:hAnsi="Times New Roman" w:cs="Times New Roman"/>
          <w:sz w:val="24"/>
          <w:szCs w:val="24"/>
        </w:rPr>
        <w:t xml:space="preserve">[e], or </w:t>
      </w:r>
      <w:proofErr w:type="spellStart"/>
      <w:r w:rsidRPr="00F117D6">
        <w:rPr>
          <w:rFonts w:ascii="Times New Roman" w:hAnsi="Times New Roman" w:cs="Times New Roman"/>
          <w:sz w:val="24"/>
          <w:szCs w:val="24"/>
        </w:rPr>
        <w:t>attemp</w:t>
      </w:r>
      <w:proofErr w:type="spellEnd"/>
      <w:r w:rsidRPr="00F117D6">
        <w:rPr>
          <w:rFonts w:ascii="Times New Roman" w:hAnsi="Times New Roman" w:cs="Times New Roman"/>
          <w:sz w:val="24"/>
          <w:szCs w:val="24"/>
        </w:rPr>
        <w:t>[t] to</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execute, a scheme or artifice - (1) to defraud a financial institution; . . ." "The </w:t>
      </w:r>
      <w:proofErr w:type="spellStart"/>
      <w:proofErr w:type="gramStart"/>
      <w:r w:rsidRPr="00F117D6">
        <w:rPr>
          <w:rFonts w:ascii="Times New Roman" w:hAnsi="Times New Roman" w:cs="Times New Roman"/>
          <w:sz w:val="24"/>
          <w:szCs w:val="24"/>
        </w:rPr>
        <w:t>well established</w:t>
      </w:r>
      <w:proofErr w:type="spellEnd"/>
      <w:proofErr w:type="gramEnd"/>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elements of the crime of bank fraud are that the defendant (1) engaged in a course of conduct</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designed to deceive a federally chartered or insured financial institution into releasing property,</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(2) possessed an intent to victimize the institution by exposing it to actual or potential loss."</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United States v. Barrett, 178 F.3d 643, 647-48 (2d Cir. 1999); 18 U.S.C. § 20 (defining</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"financial institution"). "[A] defendant cannot be convicted of violating § 1344(1) merely</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because he intends to defraud an entity...that is not in fact covered by the statute." United States</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v. Bouchard, 828 F.3d 116, 125 (2d Cir. 2016).</w:t>
      </w:r>
    </w:p>
    <w:p w14:paraId="018400D5" w14:textId="3E237965" w:rsidR="009909B7" w:rsidRPr="00F117D6" w:rsidRDefault="009909B7" w:rsidP="00E91BF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Petitioner was convicted of bank fraud and bank fraud conspiracy based on an account he</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opened at Morgan Stanley Smith Barney, LLC.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Letter, No. 17 Cr. 337</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(RJS), EFC No. 167 (highlighting Government Exhibit - GX1-57A; GX1-73; GX529 </w:t>
      </w:r>
      <w:r w:rsidR="00E91BFC" w:rsidRPr="00F117D6">
        <w:rPr>
          <w:rFonts w:ascii="Times New Roman" w:hAnsi="Times New Roman" w:cs="Times New Roman"/>
          <w:sz w:val="24"/>
          <w:szCs w:val="24"/>
        </w:rPr>
        <w:t>–</w:t>
      </w:r>
      <w:r w:rsidRPr="00F117D6">
        <w:rPr>
          <w:rFonts w:ascii="Times New Roman" w:hAnsi="Times New Roman" w:cs="Times New Roman"/>
          <w:sz w:val="24"/>
          <w:szCs w:val="24"/>
        </w:rPr>
        <w:t xml:space="preserve"> Morgan</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Stanley Smith Barney, LLC account opening form, correspondence and account statement). The</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failed to confirm through government witness, Barry Gonzalez, the FDIC</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commissioner that Morgan Stanley Smith Barney, LLC was/is FDIC insured. The Court also</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stated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a single telephone call with Kevin Bonebrake, who worked at</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Morgan </w:t>
      </w:r>
      <w:r w:rsidRPr="00F117D6">
        <w:rPr>
          <w:rFonts w:ascii="Times New Roman" w:hAnsi="Times New Roman" w:cs="Times New Roman"/>
          <w:sz w:val="24"/>
          <w:szCs w:val="24"/>
        </w:rPr>
        <w:lastRenderedPageBreak/>
        <w:t xml:space="preserve">Stanley Institutional Securities division, which is not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Tr., No. 17 Cr. 337 (RJS), EFC No. 94 at 34-35, 37-38, 59 (384-85, 387-88, 409).</w:t>
      </w:r>
    </w:p>
    <w:p w14:paraId="7104E48A" w14:textId="1FB67F92" w:rsidR="00F34611" w:rsidRPr="00F117D6" w:rsidRDefault="009909B7" w:rsidP="00FB1AD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Although Petitioner`s wealth management account at Morgan Stanley Smith Barney, LLC</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was not a depository account, the funds were held by Morgan Stanley Smith Barney, LLC in a</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depository account at Morgan Stanley Bank National Association. Any statements made by</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Petitioner to Scott Stout, who worked at Morgan Stanley Smith Barney, LLC would have been</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insufficient to establish that Petitioner took any step toward defrauding an FDIC-insured</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institution.</w:t>
      </w:r>
    </w:p>
    <w:p w14:paraId="1B839366" w14:textId="42464965" w:rsidR="009909B7" w:rsidRPr="00F117D6" w:rsidRDefault="009909B7" w:rsidP="00FB1AD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When Petitioner presented evidence to Judge Sullivan, demonstrating that his account was</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held at Morgan Stanley Smith Barney, </w:t>
      </w:r>
      <w:proofErr w:type="gramStart"/>
      <w:r w:rsidRPr="00F117D6">
        <w:rPr>
          <w:rFonts w:ascii="Times New Roman" w:hAnsi="Times New Roman" w:cs="Times New Roman"/>
          <w:sz w:val="24"/>
          <w:szCs w:val="24"/>
        </w:rPr>
        <w:t>LLC</w:t>
      </w:r>
      <w:proofErr w:type="gramEnd"/>
      <w:r w:rsidRPr="00F117D6">
        <w:rPr>
          <w:rFonts w:ascii="Times New Roman" w:hAnsi="Times New Roman" w:cs="Times New Roman"/>
          <w:sz w:val="24"/>
          <w:szCs w:val="24"/>
        </w:rPr>
        <w:t xml:space="preserve"> which is not FDIC insured and not at Morgan</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Private Bank, the judge ignored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EFC No. 167. The judge also ignored the testimony by Barry Gonzalez, FDIC </w:t>
      </w:r>
      <w:proofErr w:type="gramStart"/>
      <w:r w:rsidRPr="00F117D6">
        <w:rPr>
          <w:rFonts w:ascii="Times New Roman" w:hAnsi="Times New Roman" w:cs="Times New Roman"/>
          <w:sz w:val="24"/>
          <w:szCs w:val="24"/>
        </w:rPr>
        <w:t>commissioner</w:t>
      </w:r>
      <w:proofErr w:type="gramEnd"/>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which confirmed that neither Morgan Stanley Smith Barney, LLC or Morgan Stanley</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Institutional Securities division are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EFC No. 98 at 131 (1059) (Testifying that Morgan Stanley Smith Barney, LLC is not FDIC</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insured). Trial Tr., No. 17 Cr. 337 (RJS), EFC No. 98 at 129 (1057) (Testifying that Morgan</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Institutional Securities </w:t>
      </w:r>
      <w:proofErr w:type="gramStart"/>
      <w:r w:rsidRPr="00F117D6">
        <w:rPr>
          <w:rFonts w:ascii="Times New Roman" w:hAnsi="Times New Roman" w:cs="Times New Roman"/>
          <w:sz w:val="24"/>
          <w:szCs w:val="24"/>
        </w:rPr>
        <w:t>division</w:t>
      </w:r>
      <w:proofErr w:type="gramEnd"/>
      <w:r w:rsidRPr="00F117D6">
        <w:rPr>
          <w:rFonts w:ascii="Times New Roman" w:hAnsi="Times New Roman" w:cs="Times New Roman"/>
          <w:sz w:val="24"/>
          <w:szCs w:val="24"/>
        </w:rPr>
        <w:t xml:space="preserve"> is not FDIC insured). </w:t>
      </w:r>
      <w:proofErr w:type="gramStart"/>
      <w:r w:rsidRPr="00F117D6">
        <w:rPr>
          <w:rFonts w:ascii="Times New Roman" w:hAnsi="Times New Roman" w:cs="Times New Roman"/>
          <w:sz w:val="24"/>
          <w:szCs w:val="24"/>
        </w:rPr>
        <w:t>Further that</w:t>
      </w:r>
      <w:proofErr w:type="gramEnd"/>
      <w:r w:rsidRPr="00F117D6">
        <w:rPr>
          <w:rFonts w:ascii="Times New Roman" w:hAnsi="Times New Roman" w:cs="Times New Roman"/>
          <w:sz w:val="24"/>
          <w:szCs w:val="24"/>
        </w:rPr>
        <w:t xml:space="preserve"> the FDIC certificate of</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one subsidiary/division does not cover other subsidiary/division within Morgan Stanley because</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each subsidiary/division will require its own FDIC certificate.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337 (RJS), EFC No. 98 at 132-33 (1060-61). Thus highlighting that the FDIC certificates</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presented by the government at trial for Morgan Stanley Private Bank (Government Exhibit -</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GX530) and Morgan Stanley National Bank NA (Government Exhibit - GX532) does not cover</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either Morgan Stanley Smith Barney, LLC or Morgan Stanley Institutional Securities division</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which Petitioner </w:t>
      </w:r>
      <w:r w:rsidRPr="00F117D6">
        <w:rPr>
          <w:rFonts w:ascii="Times New Roman" w:hAnsi="Times New Roman" w:cs="Times New Roman"/>
          <w:sz w:val="24"/>
          <w:szCs w:val="24"/>
        </w:rPr>
        <w:lastRenderedPageBreak/>
        <w:t>interacted with and thus Petitioner could not be convicted for bank fraud and</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bank fraud conspiracy for interacting with institutions which are not FDIC insured.</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Notwithstanding </w:t>
      </w:r>
      <w:proofErr w:type="gramStart"/>
      <w:r w:rsidRPr="00F117D6">
        <w:rPr>
          <w:rFonts w:ascii="Times New Roman" w:hAnsi="Times New Roman" w:cs="Times New Roman"/>
          <w:sz w:val="24"/>
          <w:szCs w:val="24"/>
        </w:rPr>
        <w:t>these</w:t>
      </w:r>
      <w:proofErr w:type="gramEnd"/>
      <w:r w:rsidRPr="00F117D6">
        <w:rPr>
          <w:rFonts w:ascii="Times New Roman" w:hAnsi="Times New Roman" w:cs="Times New Roman"/>
          <w:sz w:val="24"/>
          <w:szCs w:val="24"/>
        </w:rPr>
        <w:t xml:space="preserve"> evidence and confirmation, Judge Sullivan allowed Petitioner to be</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wrongly convicted.</w:t>
      </w:r>
    </w:p>
    <w:p w14:paraId="0CC9060C" w14:textId="0404E630" w:rsidR="009909B7" w:rsidRPr="00F117D6" w:rsidRDefault="009909B7" w:rsidP="00565B2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On appeal, the Second Circuit ignored Petitioner`s argument while stating that Petitioner</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defrauded Morgan Stanley, an FDIC insured institution by receiving perks (even though</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Petitioner was not charged for receiving perks) and for making a single telephone call to Kevin</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Bonebrake to discuss about financing without acknowledging the testimony from Barry</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Gonzalez which did not confirm that either Morgan Stanley Smith Barney, LLC or Morgan</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Stanley Institutional Securities division are FDIC Insured to satisfy the essential element</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necessary to convict for bank fraud. That Morgan Stanley has different subsidiaries and</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divisions, further than each subsidiary/division will require its own FDIC certificate as the FDIC</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certificate of one subsidiary/division does not cover the other subsidiary/division.</w:t>
      </w:r>
    </w:p>
    <w:p w14:paraId="4B11C8BF" w14:textId="77777777" w:rsidR="00FB1AD6" w:rsidRPr="00F117D6" w:rsidRDefault="00FB1AD6" w:rsidP="009909B7">
      <w:pPr>
        <w:spacing w:line="480" w:lineRule="auto"/>
        <w:jc w:val="both"/>
        <w:rPr>
          <w:rFonts w:ascii="Times New Roman" w:hAnsi="Times New Roman" w:cs="Times New Roman"/>
          <w:sz w:val="24"/>
          <w:szCs w:val="24"/>
        </w:rPr>
      </w:pPr>
    </w:p>
    <w:p w14:paraId="3ABCA3C1" w14:textId="6F811440" w:rsidR="009909B7" w:rsidRPr="00F117D6" w:rsidRDefault="009909B7" w:rsidP="00755884">
      <w:pPr>
        <w:pStyle w:val="ListParagraph"/>
        <w:keepNext/>
        <w:keepLines/>
        <w:numPr>
          <w:ilvl w:val="0"/>
          <w:numId w:val="6"/>
        </w:numPr>
        <w:spacing w:line="480" w:lineRule="auto"/>
        <w:jc w:val="both"/>
        <w:rPr>
          <w:rFonts w:ascii="Times New Roman" w:hAnsi="Times New Roman" w:cs="Times New Roman"/>
          <w:b/>
          <w:bCs/>
        </w:rPr>
      </w:pPr>
      <w:r w:rsidRPr="00F117D6">
        <w:rPr>
          <w:rFonts w:ascii="Times New Roman" w:hAnsi="Times New Roman" w:cs="Times New Roman"/>
          <w:b/>
          <w:bCs/>
        </w:rPr>
        <w:t xml:space="preserve"> CONSTRUCTIVE AMENDMENT OF AN INDICTMENT OCCURS</w:t>
      </w:r>
      <w:r w:rsidR="00A24443" w:rsidRPr="00F117D6">
        <w:rPr>
          <w:rFonts w:ascii="Times New Roman" w:hAnsi="Times New Roman" w:cs="Times New Roman"/>
          <w:b/>
          <w:bCs/>
        </w:rPr>
        <w:t xml:space="preserve"> </w:t>
      </w:r>
      <w:r w:rsidRPr="00F117D6">
        <w:rPr>
          <w:rFonts w:ascii="Times New Roman" w:hAnsi="Times New Roman" w:cs="Times New Roman"/>
          <w:b/>
          <w:bCs/>
        </w:rPr>
        <w:t>WHEN THE CHARGING TERMS ARE ALTERED AND PETITIONER`S</w:t>
      </w:r>
      <w:r w:rsidR="00A24443" w:rsidRPr="00F117D6">
        <w:rPr>
          <w:rFonts w:ascii="Times New Roman" w:hAnsi="Times New Roman" w:cs="Times New Roman"/>
          <w:b/>
          <w:bCs/>
        </w:rPr>
        <w:t xml:space="preserve"> </w:t>
      </w:r>
      <w:r w:rsidRPr="00F117D6">
        <w:rPr>
          <w:rFonts w:ascii="Times New Roman" w:hAnsi="Times New Roman" w:cs="Times New Roman"/>
          <w:b/>
          <w:bCs/>
        </w:rPr>
        <w:t>CONSTITUTIONAL RIGHT WAS VIOLATED</w:t>
      </w:r>
    </w:p>
    <w:p w14:paraId="35C29E37" w14:textId="25694FFB" w:rsidR="009909B7" w:rsidRPr="00F117D6" w:rsidRDefault="009909B7" w:rsidP="00D5700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Constructive amendment of an indictment "occurs when the charging terms of the indictment</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are altered, either literally or in effect, by prosecutor or court after the grand jury has last passed</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upon them." United States v. LaSpina, 299 F.3d 165, 181 (2d Cir. 2002) (citations omitted). "To</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prevail on a constructive amendment claim, a defendant must demonstrate that the proof at</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trial....so altered an essential element of the charge that, upon review, it is uncertain </w:t>
      </w:r>
      <w:r w:rsidRPr="00F117D6">
        <w:rPr>
          <w:rFonts w:ascii="Times New Roman" w:hAnsi="Times New Roman" w:cs="Times New Roman"/>
          <w:sz w:val="24"/>
          <w:szCs w:val="24"/>
        </w:rPr>
        <w:lastRenderedPageBreak/>
        <w:t>whether the</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defendant was convicted of conduct that was the subject of the grand jury`s indictment."</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LaSpina, 299 F.3d at 181 (citations omitted).</w:t>
      </w:r>
    </w:p>
    <w:p w14:paraId="65A0CB5C" w14:textId="6229C9C7" w:rsidR="009909B7" w:rsidRPr="00F117D6" w:rsidRDefault="009909B7" w:rsidP="00D5700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Petitioner was indicted with "having made false representation to financial institutions in the</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course of seeking loans and other forms of financing for purported business ventures" however</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during summation the prosecution and again during appearance on November 19, 2018</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(sentencing hearing) the Court, each argued the theory of the bank fraud and bank fraud</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conspiracy that the defendant became entitled to "perks" including fancy credit card and</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preferential interest rate however the defendant was not charged with obtaining perks. </w:t>
      </w:r>
      <w:proofErr w:type="gramStart"/>
      <w:r w:rsidRPr="00F117D6">
        <w:rPr>
          <w:rFonts w:ascii="Times New Roman" w:hAnsi="Times New Roman" w:cs="Times New Roman"/>
          <w:sz w:val="24"/>
          <w:szCs w:val="24"/>
        </w:rPr>
        <w:t>Moreover</w:t>
      </w:r>
      <w:proofErr w:type="gramEnd"/>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fancy credit card was not issued by any Morgan Stanley subsidiary or division and was</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closed with zero balance. The account which the defendant opened at Morgan Stanley Smith</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Barney, LLC was only </w:t>
      </w:r>
      <w:proofErr w:type="gramStart"/>
      <w:r w:rsidRPr="00F117D6">
        <w:rPr>
          <w:rFonts w:ascii="Times New Roman" w:hAnsi="Times New Roman" w:cs="Times New Roman"/>
          <w:sz w:val="24"/>
          <w:szCs w:val="24"/>
        </w:rPr>
        <w:t>opened</w:t>
      </w:r>
      <w:proofErr w:type="gramEnd"/>
      <w:r w:rsidRPr="00F117D6">
        <w:rPr>
          <w:rFonts w:ascii="Times New Roman" w:hAnsi="Times New Roman" w:cs="Times New Roman"/>
          <w:sz w:val="24"/>
          <w:szCs w:val="24"/>
        </w:rPr>
        <w:t xml:space="preserve"> for three weeks and not long enough for him to earn any perks.</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Most important, both Morgan Stanley Smith Barney, LLC where Petitioner opened his account</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Morgan Stanley Institutional Securities division where Kevin Bonebrake (whom he had a</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single telephone call about financing) worked at are not FDIC insured, an essential element</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necessary to convict for bank fraud and bank fraud conspiracy.</w:t>
      </w:r>
    </w:p>
    <w:p w14:paraId="7A87ED22" w14:textId="62403EAF" w:rsidR="009909B7" w:rsidRPr="00F117D6" w:rsidRDefault="009909B7" w:rsidP="003A75F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On appeal, when the Petitioner highlighted the constructive amendment issue, the Second</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Circuit refused to review the record on which Petitioner was convicted (theory of bank fraud)</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statement made by trial court during appearance on November 19, 2018 (sentencing hearing)</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as to the theory of the bank fraud which was argued by the government and trial judge as</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receiving perks and as to his single telephone call to Kevin Bonebrake about financing. The</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Court also stated that there was no constructive amendment because the Petitioner spoke to</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Kevin Bonebrake who worked for the Institutional Securities division of Morgan Stanley without</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acknowledging the trial records which clearly demonstrated that the Institutional Securities</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division of Morgan Stanley is </w:t>
      </w:r>
      <w:r w:rsidRPr="00F117D6">
        <w:rPr>
          <w:rFonts w:ascii="Times New Roman" w:hAnsi="Times New Roman" w:cs="Times New Roman"/>
          <w:sz w:val="24"/>
          <w:szCs w:val="24"/>
        </w:rPr>
        <w:lastRenderedPageBreak/>
        <w:t>not covered by any FDIC certificate thus cannot satisfy the</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essential element to convict for bank fraud and bank fraud conspiracy.</w:t>
      </w:r>
    </w:p>
    <w:p w14:paraId="4E31C422" w14:textId="77777777" w:rsidR="00D57000" w:rsidRPr="00F117D6" w:rsidRDefault="00D57000" w:rsidP="009909B7">
      <w:pPr>
        <w:spacing w:line="480" w:lineRule="auto"/>
        <w:jc w:val="both"/>
        <w:rPr>
          <w:rFonts w:ascii="Times New Roman" w:hAnsi="Times New Roman" w:cs="Times New Roman"/>
          <w:sz w:val="24"/>
          <w:szCs w:val="24"/>
        </w:rPr>
      </w:pPr>
    </w:p>
    <w:p w14:paraId="36276B77" w14:textId="353BF964" w:rsidR="009909B7" w:rsidRPr="00F117D6" w:rsidRDefault="00D51081" w:rsidP="001A7853">
      <w:pPr>
        <w:pStyle w:val="ListParagraph"/>
        <w:keepNext/>
        <w:keepLines/>
        <w:numPr>
          <w:ilvl w:val="0"/>
          <w:numId w:val="6"/>
        </w:numPr>
        <w:spacing w:line="480" w:lineRule="auto"/>
        <w:jc w:val="both"/>
        <w:rPr>
          <w:rFonts w:ascii="Times New Roman" w:hAnsi="Times New Roman" w:cs="Times New Roman"/>
          <w:b/>
          <w:bCs/>
        </w:rPr>
      </w:pPr>
      <w:r w:rsidRPr="00F117D6">
        <w:rPr>
          <w:rFonts w:ascii="Times New Roman" w:hAnsi="Times New Roman" w:cs="Times New Roman"/>
          <w:b/>
          <w:bCs/>
        </w:rPr>
        <w:t>THE CIRCUIT COURT'S DECISION OVERLOOKED THE FACT THAT BRENNERMAN HAD MADE ATTEMPTS TO OBTAIN AND COMPEL THE PRODUCTION OF THE COMPLETE ICBC FILE AND ERRONEOUSLY ASSUMED THAT THE ONLY INDICATION OF THE DOCUMENT'S EXISTENCE CAME FROM BRENNERMAN'S BARE ASSERTIONS</w:t>
      </w:r>
      <w:r w:rsidR="009909B7" w:rsidRPr="00F117D6">
        <w:rPr>
          <w:rFonts w:ascii="Times New Roman" w:hAnsi="Times New Roman" w:cs="Times New Roman"/>
          <w:b/>
          <w:bCs/>
        </w:rPr>
        <w:t>.</w:t>
      </w:r>
    </w:p>
    <w:p w14:paraId="2CFAEC33" w14:textId="599BB587" w:rsidR="009909B7" w:rsidRPr="00F117D6" w:rsidRDefault="009909B7" w:rsidP="00F41B2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Both during the related case in front of Judge Kaplan (United States v.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No. 17</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Cr.155 (LAK)) and in the instant case from which this application arose (United States v.</w:t>
      </w:r>
      <w:r w:rsidR="00F41B2E"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No. 17 Cr. 337 (RJS)) in front of Judge Sullivan, Petitioner moved for discovery of</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the full ICBC file related to the bridge loan to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Petitioner avers as confirmed by</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witness that the file would contain ICBC employee Julian Madgett`s notes related to</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credit paper, underwriting documents and credit decision to approve the loan and would</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support Petitioner`s theory of defense.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94</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at 201-204 (551-554). Both Judge Kaplan and Judge Sullivan denied Petitioner`s request for a</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subpoena to obtain these documents; Judge Sullivan additionally declined to compel the</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to produce them at trial even after government witness, Julian Madgett testified to</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its existence in open Court.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Mem. &amp; Order, No. 17 Cr. 155 (LAK), EFC No. 76;</w:t>
      </w:r>
      <w:r w:rsidR="00F41B2E"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71; Trial Tr., No. 17 Cr. 337 (RJS), EFC No. 94 at</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201-204 (551-554); Trial Tr., No. 17 Cr. 337 (RJS), EFC No. 96 at 4 (617).</w:t>
      </w:r>
    </w:p>
    <w:p w14:paraId="13DC177E" w14:textId="4CE831C8" w:rsidR="009909B7" w:rsidRPr="00F117D6" w:rsidRDefault="009909B7" w:rsidP="00C244A5">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For these reasons, the Second Circuit was mistaken that the record contained no evidence</w:t>
      </w:r>
      <w:r w:rsidR="00C244A5"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Petitioner had attempted to obtain the complete ICBC files and the Court`s assumption that</w:t>
      </w:r>
      <w:r w:rsidR="00C244A5"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only indication that such documents (ICBC file) are extant came from Petitioner`s bare</w:t>
      </w:r>
      <w:r w:rsidR="00C244A5" w:rsidRPr="00F117D6">
        <w:rPr>
          <w:rFonts w:ascii="Times New Roman" w:hAnsi="Times New Roman" w:cs="Times New Roman"/>
          <w:sz w:val="24"/>
          <w:szCs w:val="24"/>
        </w:rPr>
        <w:t xml:space="preserve"> </w:t>
      </w:r>
      <w:r w:rsidRPr="00F117D6">
        <w:rPr>
          <w:rFonts w:ascii="Times New Roman" w:hAnsi="Times New Roman" w:cs="Times New Roman"/>
          <w:sz w:val="24"/>
          <w:szCs w:val="24"/>
        </w:rPr>
        <w:t>assertion was erroneous.</w:t>
      </w:r>
    </w:p>
    <w:p w14:paraId="0AF6AE6D" w14:textId="0C91359F" w:rsidR="009909B7" w:rsidRPr="00F117D6" w:rsidRDefault="009909B7" w:rsidP="009909B7">
      <w:pPr>
        <w:pStyle w:val="ListParagraph"/>
        <w:numPr>
          <w:ilvl w:val="0"/>
          <w:numId w:val="5"/>
        </w:numPr>
        <w:spacing w:line="480" w:lineRule="auto"/>
        <w:jc w:val="both"/>
        <w:rPr>
          <w:rFonts w:ascii="Times New Roman" w:hAnsi="Times New Roman" w:cs="Times New Roman"/>
          <w:b/>
          <w:bCs/>
        </w:rPr>
      </w:pPr>
      <w:r w:rsidRPr="00F117D6">
        <w:rPr>
          <w:rFonts w:ascii="Times New Roman" w:hAnsi="Times New Roman" w:cs="Times New Roman"/>
          <w:b/>
          <w:bCs/>
        </w:rPr>
        <w:t>THE SECOND CIRCUIT ERRED BECAUSE THE PANEL`S DECISION</w:t>
      </w:r>
      <w:r w:rsidR="009548B2" w:rsidRPr="00F117D6">
        <w:rPr>
          <w:rFonts w:ascii="Times New Roman" w:hAnsi="Times New Roman" w:cs="Times New Roman"/>
          <w:b/>
          <w:bCs/>
        </w:rPr>
        <w:t xml:space="preserve"> </w:t>
      </w:r>
      <w:r w:rsidRPr="00F117D6">
        <w:rPr>
          <w:rFonts w:ascii="Times New Roman" w:hAnsi="Times New Roman" w:cs="Times New Roman"/>
          <w:b/>
          <w:bCs/>
        </w:rPr>
        <w:t>CONFLICTS WITH SETTLED LAW ON THE SIXTH AMENDMENT RIGHTS OF A</w:t>
      </w:r>
      <w:r w:rsidR="009548B2" w:rsidRPr="00F117D6">
        <w:rPr>
          <w:rFonts w:ascii="Times New Roman" w:hAnsi="Times New Roman" w:cs="Times New Roman"/>
          <w:b/>
          <w:bCs/>
        </w:rPr>
        <w:t xml:space="preserve"> </w:t>
      </w:r>
      <w:r w:rsidRPr="00F117D6">
        <w:rPr>
          <w:rFonts w:ascii="Times New Roman" w:hAnsi="Times New Roman" w:cs="Times New Roman"/>
          <w:b/>
          <w:bCs/>
        </w:rPr>
        <w:t>CRIMINAL DEFENDANT TO CROSS-EXAMINE THE WITNESSES AGAINST HIM</w:t>
      </w:r>
      <w:r w:rsidR="009548B2" w:rsidRPr="00F117D6">
        <w:rPr>
          <w:rFonts w:ascii="Times New Roman" w:hAnsi="Times New Roman" w:cs="Times New Roman"/>
          <w:b/>
          <w:bCs/>
        </w:rPr>
        <w:t xml:space="preserve"> </w:t>
      </w:r>
      <w:r w:rsidRPr="00F117D6">
        <w:rPr>
          <w:rFonts w:ascii="Times New Roman" w:hAnsi="Times New Roman" w:cs="Times New Roman"/>
          <w:b/>
          <w:bCs/>
        </w:rPr>
        <w:t>AND TO PRESENT A COMPLETE DEFENSE.</w:t>
      </w:r>
    </w:p>
    <w:p w14:paraId="60316805" w14:textId="77777777" w:rsidR="00E1071C" w:rsidRPr="00F117D6" w:rsidRDefault="00E1071C" w:rsidP="00E1071C">
      <w:pPr>
        <w:spacing w:line="480" w:lineRule="auto"/>
        <w:jc w:val="both"/>
        <w:rPr>
          <w:rFonts w:ascii="Times New Roman" w:hAnsi="Times New Roman" w:cs="Times New Roman"/>
          <w:sz w:val="24"/>
          <w:szCs w:val="24"/>
        </w:rPr>
      </w:pPr>
    </w:p>
    <w:p w14:paraId="4E2576A2" w14:textId="57A30252" w:rsidR="009909B7" w:rsidRPr="00F117D6" w:rsidRDefault="009909B7" w:rsidP="00B16881">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Due Process Clause requires the Government to make a timely disclosure of any</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exculpatory or impeaching evidence that is material and in its possession. Brady v. Maryland,</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373 U.S. 83 (1963); Giglio v. United States, 405 U.S. 150 (1972). The Government is further</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obligated under Kyles, to "learn of any favorable evidence known to the others acting on the</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government`s behalf in the case, including the police." Kyles v. Whitley, 514 U.S. 419, 437</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(1995).</w:t>
      </w:r>
    </w:p>
    <w:p w14:paraId="61DC3A27" w14:textId="49D49004" w:rsidR="009909B7" w:rsidRPr="00F117D6" w:rsidRDefault="009909B7" w:rsidP="006A3DA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In some circumstances, discovery may be obtained from abroad. In re del Valle Ruiz, 939</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F.3d 520, 533 (2d Cir. 2019) ("[A] district court is not categorically barred from allowing</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discovery</w:t>
      </w:r>
      <w:proofErr w:type="gramStart"/>
      <w:r w:rsidRPr="00F117D6">
        <w:rPr>
          <w:rFonts w:ascii="Times New Roman" w:hAnsi="Times New Roman" w:cs="Times New Roman"/>
          <w:sz w:val="24"/>
          <w:szCs w:val="24"/>
        </w:rPr>
        <w:t>....of</w:t>
      </w:r>
      <w:proofErr w:type="gramEnd"/>
      <w:r w:rsidRPr="00F117D6">
        <w:rPr>
          <w:rFonts w:ascii="Times New Roman" w:hAnsi="Times New Roman" w:cs="Times New Roman"/>
          <w:sz w:val="24"/>
          <w:szCs w:val="24"/>
        </w:rPr>
        <w:t xml:space="preserve"> evidence located abroad....") (internal reference omitted). "[I]t is far preferable for</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a district court to reconcile whatever misgivings it may have about the impact of its participation</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in the foreign litigation by issuing a closely tailored discovery order rather than by simply</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denying relief outright." Mees v. Buiter, 793 F.3d 291, 302 (2d Cir. 2015).</w:t>
      </w:r>
    </w:p>
    <w:p w14:paraId="69F964A4" w14:textId="42B14FCE" w:rsidR="009909B7" w:rsidRPr="00F117D6" w:rsidRDefault="009909B7" w:rsidP="00ED15C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Petitioner was deprived of the ability to present a complete defense in violation of his Sixth</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Amendment right as promulgated by the United States Supreme Court in Crane v. Ky., where</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Petitioner requested for evidence (ICBC underwriting files), following testimony by government</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sole witness from ICBC London, Julian Madgett, that evidence (the ICBC underwriting files)</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existed with the bank`s file which document the basis for approving the bridge finance including</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representations relied upon by the bank in approving the bridge finance.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Mot., No. 17 Cr. 337 (RJS). EFC No. 71 (requesting evidence – ICBC underwriting files); Trial</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Tr., No. 17 Cr. 337 (RJS), EFC No. 94 at 201-204 (551-554); Crane v. Ky., 476 U.S. 683 (1986).</w:t>
      </w:r>
      <w:r w:rsidR="002B5B33" w:rsidRPr="00F117D6">
        <w:rPr>
          <w:rFonts w:ascii="Times New Roman" w:hAnsi="Times New Roman" w:cs="Times New Roman"/>
          <w:sz w:val="24"/>
          <w:szCs w:val="24"/>
        </w:rPr>
        <w:t xml:space="preserve"> </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prosecution never requested or obtained the ICBC underwriting files, thus never</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provided it to the defense. When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requested for the files so that he may use it in</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presenting a complete defense (that the bank did not rely on any representation or alleged</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misrepresentation in approving the bridge finance) and confront witness against him, trial judge</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(Judge Richard J. Sullivan) denied his request while acknowledging that the prosecution witness,</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Julian Madgett had testified that the evidence (ICBC underwriting files) existed with the bank`s</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file in London, U.K.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96 at 4 (617). The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Judge`s denial was in contrast with the Second Circuit ruling in </w:t>
      </w:r>
      <w:proofErr w:type="gramStart"/>
      <w:r w:rsidRPr="00F117D6">
        <w:rPr>
          <w:rFonts w:ascii="Times New Roman" w:hAnsi="Times New Roman" w:cs="Times New Roman"/>
          <w:sz w:val="24"/>
          <w:szCs w:val="24"/>
        </w:rPr>
        <w:t>In</w:t>
      </w:r>
      <w:proofErr w:type="gramEnd"/>
      <w:r w:rsidRPr="00F117D6">
        <w:rPr>
          <w:rFonts w:ascii="Times New Roman" w:hAnsi="Times New Roman" w:cs="Times New Roman"/>
          <w:sz w:val="24"/>
          <w:szCs w:val="24"/>
        </w:rPr>
        <w:t xml:space="preserve"> re del Valle Ruiz, which stated</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District Courts were not categorically barred from permitting evidence located abroad. In re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del Valle Ruiz, 939 F.3d 520 (2d Cir. 2019).</w:t>
      </w:r>
    </w:p>
    <w:p w14:paraId="66B33CE7" w14:textId="13BDE5AB" w:rsidR="009909B7" w:rsidRPr="00F117D6" w:rsidRDefault="009909B7" w:rsidP="00ED15C7">
      <w:pPr>
        <w:spacing w:line="480" w:lineRule="auto"/>
        <w:ind w:firstLine="720"/>
        <w:jc w:val="both"/>
        <w:rPr>
          <w:rFonts w:ascii="Times New Roman" w:hAnsi="Times New Roman" w:cs="Times New Roman"/>
          <w:sz w:val="24"/>
          <w:szCs w:val="24"/>
        </w:rPr>
      </w:pPr>
      <w:proofErr w:type="gramStart"/>
      <w:r w:rsidRPr="00F117D6">
        <w:rPr>
          <w:rFonts w:ascii="Times New Roman" w:hAnsi="Times New Roman" w:cs="Times New Roman"/>
          <w:sz w:val="24"/>
          <w:szCs w:val="24"/>
        </w:rPr>
        <w:t>Moreover</w:t>
      </w:r>
      <w:proofErr w:type="gramEnd"/>
      <w:r w:rsidRPr="00F117D6">
        <w:rPr>
          <w:rFonts w:ascii="Times New Roman" w:hAnsi="Times New Roman" w:cs="Times New Roman"/>
          <w:sz w:val="24"/>
          <w:szCs w:val="24"/>
        </w:rPr>
        <w:t xml:space="preserve"> trial judge permitted government sole witness from ICBC London, Julian Madgett</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to testify as to the content of the ICBC Underwriting files (to satisfy the essential element of</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"MATERIALITY") while Petitioner was deprived of the ability to engage in any meaningful</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cross-examination of the witness depriving </w:t>
      </w:r>
      <w:proofErr w:type="gramStart"/>
      <w:r w:rsidRPr="00F117D6">
        <w:rPr>
          <w:rFonts w:ascii="Times New Roman" w:hAnsi="Times New Roman" w:cs="Times New Roman"/>
          <w:sz w:val="24"/>
          <w:szCs w:val="24"/>
        </w:rPr>
        <w:t>him</w:t>
      </w:r>
      <w:proofErr w:type="gramEnd"/>
      <w:r w:rsidRPr="00F117D6">
        <w:rPr>
          <w:rFonts w:ascii="Times New Roman" w:hAnsi="Times New Roman" w:cs="Times New Roman"/>
          <w:sz w:val="24"/>
          <w:szCs w:val="24"/>
        </w:rPr>
        <w:t xml:space="preserve"> a fair trial.</w:t>
      </w:r>
    </w:p>
    <w:p w14:paraId="0419D2D8" w14:textId="72D67167" w:rsidR="009909B7" w:rsidRPr="00F117D6" w:rsidRDefault="009909B7" w:rsidP="00ED15C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Under Kyles Government had an obligation to learn of any favorable evidence known to the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others acting on the Government behalf in the case, thus when Government witness, Julian</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Madgett testified in open Court that evidence (ICBC underwriting file) existed in the bank`s file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which document the basis for approving the bridge finance including representation relied upon</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by the bank in approving the bridge finance which Government never requested or obtained.</w:t>
      </w:r>
      <w:r w:rsidR="00ED15C7"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94 at 201-204 (551-554); Kyles v.</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Whitley, 514 U.S. 419 (1995). Government had an obligation to collect the evidence after</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learning of its existence particularly where Petitioner made request to the Court (for among</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others) that the Court compel Government to collect the evidence (ICBC underwriting file).</w:t>
      </w:r>
      <w:r w:rsidR="00ED15C7"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71. However, Government`s failure to</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collect or learn of the evidence violated its Brady obligations.</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It follows that if Government never obtained or reviewed the pertinent evidence (ICBC</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underwriting file) it [Government] failed to conduct any independent investigation on the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transaction at issue prior to indicting and prosecuting Petitioner thus deliberately violating</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Petitioner`s right to the Due Process clause. The Court (Judge Richard J. Sullivan) exacerbated</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Constitutional violation when it refused to compel Government to satisfy its Brady</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obligation, particularly following the testimony by Government witness, Julian </w:t>
      </w:r>
      <w:proofErr w:type="gramStart"/>
      <w:r w:rsidRPr="00F117D6">
        <w:rPr>
          <w:rFonts w:ascii="Times New Roman" w:hAnsi="Times New Roman" w:cs="Times New Roman"/>
          <w:sz w:val="24"/>
          <w:szCs w:val="24"/>
        </w:rPr>
        <w:t>Madgett</w:t>
      </w:r>
      <w:proofErr w:type="gramEnd"/>
      <w:r w:rsidRPr="00F117D6">
        <w:rPr>
          <w:rFonts w:ascii="Times New Roman" w:hAnsi="Times New Roman" w:cs="Times New Roman"/>
          <w:sz w:val="24"/>
          <w:szCs w:val="24"/>
        </w:rPr>
        <w:t xml:space="preserve"> that</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pertinent evidence (ICBC underwriting file) </w:t>
      </w:r>
      <w:proofErr w:type="gramStart"/>
      <w:r w:rsidRPr="00F117D6">
        <w:rPr>
          <w:rFonts w:ascii="Times New Roman" w:hAnsi="Times New Roman" w:cs="Times New Roman"/>
          <w:sz w:val="24"/>
          <w:szCs w:val="24"/>
        </w:rPr>
        <w:t>existed</w:t>
      </w:r>
      <w:proofErr w:type="gramEnd"/>
      <w:r w:rsidRPr="00F117D6">
        <w:rPr>
          <w:rFonts w:ascii="Times New Roman" w:hAnsi="Times New Roman" w:cs="Times New Roman"/>
          <w:sz w:val="24"/>
          <w:szCs w:val="24"/>
        </w:rPr>
        <w:t xml:space="preserve"> which Government never obtained or</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reviewed. Thus, the Court and Government deliberately violated Petitioner`s right to the Due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Process clause.</w:t>
      </w:r>
    </w:p>
    <w:p w14:paraId="3FCF2657" w14:textId="0BD8D1DF" w:rsidR="004A468F" w:rsidRPr="00F117D6" w:rsidRDefault="009909B7" w:rsidP="00F81C0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appeal, the Second Circuit that recently made decision in </w:t>
      </w:r>
      <w:proofErr w:type="spellStart"/>
      <w:r w:rsidRPr="00F117D6">
        <w:rPr>
          <w:rFonts w:ascii="Times New Roman" w:hAnsi="Times New Roman" w:cs="Times New Roman"/>
          <w:sz w:val="24"/>
          <w:szCs w:val="24"/>
        </w:rPr>
        <w:t>Scrimo</w:t>
      </w:r>
      <w:proofErr w:type="spellEnd"/>
      <w:r w:rsidRPr="00F117D6">
        <w:rPr>
          <w:rFonts w:ascii="Times New Roman" w:hAnsi="Times New Roman" w:cs="Times New Roman"/>
          <w:sz w:val="24"/>
          <w:szCs w:val="24"/>
        </w:rPr>
        <w:t>, which stated that "It is</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a federal law that a criminal defendant has a Constitutional right to present a complete defense"</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ignored Petitioner`s argument that he was deprived of his Constitutional right to present a</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complete defense.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Summ</w:t>
      </w:r>
      <w:proofErr w:type="spellEnd"/>
      <w:r w:rsidRPr="00F117D6">
        <w:rPr>
          <w:rFonts w:ascii="Times New Roman" w:hAnsi="Times New Roman" w:cs="Times New Roman"/>
          <w:sz w:val="24"/>
          <w:szCs w:val="24"/>
        </w:rPr>
        <w:t xml:space="preserve">. Order, No. 18 3546(L), EFC No. 186; </w:t>
      </w:r>
      <w:proofErr w:type="spellStart"/>
      <w:r w:rsidRPr="00F117D6">
        <w:rPr>
          <w:rFonts w:ascii="Times New Roman" w:hAnsi="Times New Roman" w:cs="Times New Roman"/>
          <w:sz w:val="24"/>
          <w:szCs w:val="24"/>
        </w:rPr>
        <w:t>Scrimo</w:t>
      </w:r>
      <w:proofErr w:type="spellEnd"/>
      <w:r w:rsidRPr="00F117D6">
        <w:rPr>
          <w:rFonts w:ascii="Times New Roman" w:hAnsi="Times New Roman" w:cs="Times New Roman"/>
          <w:sz w:val="24"/>
          <w:szCs w:val="24"/>
        </w:rPr>
        <w:t xml:space="preserve"> v. Lee, 935</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F.3d 103 (2d Cir. 2019). The Second Circuit also made an erroneous statement that "the only</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indication that the evidence is extant comes from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bare assertion" Such statement</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was/is inaccurate and in contrast with the trial records which clearly highlight government</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witness, Julian Madgett, </w:t>
      </w:r>
      <w:r w:rsidRPr="00F117D6">
        <w:rPr>
          <w:rFonts w:ascii="Times New Roman" w:hAnsi="Times New Roman" w:cs="Times New Roman"/>
          <w:sz w:val="24"/>
          <w:szCs w:val="24"/>
        </w:rPr>
        <w:lastRenderedPageBreak/>
        <w:t>confirming that the evidence are extant and with the bank`s file in</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London, U.K.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94 at 201-204 (551-554);</w:t>
      </w:r>
      <w:r w:rsidR="00F81C0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Summ</w:t>
      </w:r>
      <w:proofErr w:type="spellEnd"/>
      <w:r w:rsidRPr="00F117D6">
        <w:rPr>
          <w:rFonts w:ascii="Times New Roman" w:hAnsi="Times New Roman" w:cs="Times New Roman"/>
          <w:sz w:val="24"/>
          <w:szCs w:val="24"/>
        </w:rPr>
        <w:t>. Order, No. 18 3546(L), EFC No. 186 at 5.</w:t>
      </w:r>
    </w:p>
    <w:p w14:paraId="3FCF266B" w14:textId="77777777" w:rsidR="004A468F" w:rsidRPr="00F117D6" w:rsidRDefault="004A468F" w:rsidP="0020753C">
      <w:pPr>
        <w:spacing w:line="480" w:lineRule="auto"/>
        <w:jc w:val="both"/>
        <w:rPr>
          <w:rFonts w:ascii="Times New Roman" w:hAnsi="Times New Roman" w:cs="Times New Roman"/>
          <w:sz w:val="24"/>
          <w:szCs w:val="24"/>
        </w:rPr>
      </w:pPr>
    </w:p>
    <w:p w14:paraId="3FCF266D" w14:textId="586A4A1E" w:rsidR="004A468F" w:rsidRPr="00BD4FB6" w:rsidRDefault="004A468F" w:rsidP="00150C29">
      <w:pPr>
        <w:keepNext/>
        <w:keepLines/>
        <w:spacing w:line="480" w:lineRule="auto"/>
        <w:jc w:val="center"/>
        <w:rPr>
          <w:rFonts w:ascii="Times New Roman" w:hAnsi="Times New Roman" w:cs="Times New Roman"/>
          <w:b/>
          <w:bCs/>
          <w:sz w:val="24"/>
          <w:szCs w:val="24"/>
          <w:u w:val="single"/>
        </w:rPr>
      </w:pPr>
      <w:r w:rsidRPr="00BD4FB6">
        <w:rPr>
          <w:rFonts w:ascii="Times New Roman" w:hAnsi="Times New Roman" w:cs="Times New Roman"/>
          <w:b/>
          <w:bCs/>
          <w:sz w:val="24"/>
          <w:szCs w:val="24"/>
          <w:u w:val="single"/>
        </w:rPr>
        <w:t>ERROR(S) WITH THE DISTRICT COURT'S DECISION</w:t>
      </w:r>
      <w:r w:rsidR="00EA09CE" w:rsidRPr="00BD4FB6">
        <w:rPr>
          <w:rFonts w:ascii="Times New Roman" w:hAnsi="Times New Roman" w:cs="Times New Roman"/>
          <w:b/>
          <w:bCs/>
          <w:sz w:val="24"/>
          <w:szCs w:val="24"/>
          <w:u w:val="single"/>
        </w:rPr>
        <w:t xml:space="preserve"> </w:t>
      </w:r>
      <w:r w:rsidRPr="00BD4FB6">
        <w:rPr>
          <w:rFonts w:ascii="Times New Roman" w:hAnsi="Times New Roman" w:cs="Times New Roman"/>
          <w:b/>
          <w:bCs/>
          <w:sz w:val="24"/>
          <w:szCs w:val="24"/>
          <w:u w:val="single"/>
        </w:rPr>
        <w:t>TO THE COLLATERAL ATTACK PETITION AND OTHER RELIEFS</w:t>
      </w:r>
    </w:p>
    <w:p w14:paraId="3FCF266F" w14:textId="789E2FFD" w:rsidR="004A468F" w:rsidRPr="00F117D6" w:rsidRDefault="004A468F" w:rsidP="00EA09C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On June 24, 201</w:t>
      </w:r>
      <w:r w:rsidR="0004796C">
        <w:rPr>
          <w:rFonts w:ascii="Times New Roman" w:hAnsi="Times New Roman" w:cs="Times New Roman"/>
          <w:sz w:val="24"/>
          <w:szCs w:val="24"/>
        </w:rPr>
        <w:t>8</w:t>
      </w:r>
      <w:r w:rsidRPr="00F117D6">
        <w:rPr>
          <w:rFonts w:ascii="Times New Roman" w:hAnsi="Times New Roman" w:cs="Times New Roman"/>
          <w:sz w:val="24"/>
          <w:szCs w:val="24"/>
        </w:rPr>
        <w:t xml:space="preserve">, Petitioner submitted at case no. 1:17 CR. 337 (RJS), ECF No. 167, copies of Government exhibits - GX1-57; GX1-57A; GX529; GX1-73, which were </w:t>
      </w:r>
      <w:proofErr w:type="gramStart"/>
      <w:r w:rsidRPr="00F117D6">
        <w:rPr>
          <w:rFonts w:ascii="Times New Roman" w:hAnsi="Times New Roman" w:cs="Times New Roman"/>
          <w:sz w:val="24"/>
          <w:szCs w:val="24"/>
        </w:rPr>
        <w:t>adduced</w:t>
      </w:r>
      <w:proofErr w:type="gramEnd"/>
      <w:r w:rsidRPr="00F117D6">
        <w:rPr>
          <w:rFonts w:ascii="Times New Roman" w:hAnsi="Times New Roman" w:cs="Times New Roman"/>
          <w:sz w:val="24"/>
          <w:szCs w:val="24"/>
        </w:rPr>
        <w:t xml:space="preserve"> at trial to demonstrate that he interacted with Scott Stout and Morgan Stanley Smith Barney, LLC where he (Petitioner) opened his wealth management brokerage account. Petitioner's aforesaid submissions were to bolster his argument in judgment of acquittal motion pursuant to Rule 29 of the Federal Rule of Criminal Procedure (Fed. R. Crim. P. 29) arguing that all evidence adduced by the Government at trial demonstrated and highlighted that his interaction was with Morgan Stanley Smith Barney, LLC and that Government witness, Barry Gonzalez, the FDIC commissioner testified that Morgan Stanley Smith Barney, LLC was not FDIC insured, hence there was no federal jurisdiction to even indict (charge) him, much less prosecute and convict him for bank fraud and conspiracy to commit bank fraud. The basis for the motion pursuant to Rule 29 of the Federal Rule of Criminal Procedure was for the Court to acquit him of the bank fraud charge even where the jury had capriciously convicted him because jurors are unfamiliar with the legal standard and the law. </w:t>
      </w:r>
    </w:p>
    <w:p w14:paraId="3FCF2672" w14:textId="41E5A594" w:rsidR="004A468F" w:rsidRPr="00F117D6" w:rsidRDefault="004A468F" w:rsidP="00EA09C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On November 19, 201</w:t>
      </w:r>
      <w:r w:rsidR="00352785">
        <w:rPr>
          <w:rFonts w:ascii="Times New Roman" w:hAnsi="Times New Roman" w:cs="Times New Roman"/>
          <w:sz w:val="24"/>
          <w:szCs w:val="24"/>
        </w:rPr>
        <w:t>8</w:t>
      </w:r>
      <w:r w:rsidRPr="00F117D6">
        <w:rPr>
          <w:rFonts w:ascii="Times New Roman" w:hAnsi="Times New Roman" w:cs="Times New Roman"/>
          <w:sz w:val="24"/>
          <w:szCs w:val="24"/>
        </w:rPr>
        <w:t>, during sentencing at case no. 1:17 CR. 337 (RJS), ECF No. 206 (Sentencing Tr. 19:12-</w:t>
      </w:r>
      <w:proofErr w:type="gramStart"/>
      <w:r w:rsidRPr="00F117D6">
        <w:rPr>
          <w:rFonts w:ascii="Times New Roman" w:hAnsi="Times New Roman" w:cs="Times New Roman"/>
          <w:sz w:val="24"/>
          <w:szCs w:val="24"/>
        </w:rPr>
        <w:t>21)&lt;</w:t>
      </w:r>
      <w:proofErr w:type="gramEnd"/>
      <w:r w:rsidRPr="00F117D6">
        <w:rPr>
          <w:rFonts w:ascii="Times New Roman" w:hAnsi="Times New Roman" w:cs="Times New Roman"/>
          <w:sz w:val="24"/>
          <w:szCs w:val="24"/>
        </w:rPr>
        <w:t xml:space="preserve"> Judge Sullivan stated:</w:t>
      </w:r>
    </w:p>
    <w:p w14:paraId="3FCF2675" w14:textId="6B3462F8" w:rsidR="004A468F" w:rsidRPr="00F117D6" w:rsidRDefault="004A468F" w:rsidP="00C02F84">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lastRenderedPageBreak/>
        <w:t>".....the bank fraud was a scheme or artifice to defraud the private banking arm of Morgan Stanley</w:t>
      </w:r>
      <w:r w:rsidR="00EA09CE" w:rsidRPr="00F117D6">
        <w:rPr>
          <w:rFonts w:ascii="Times New Roman" w:hAnsi="Times New Roman" w:cs="Times New Roman"/>
          <w:sz w:val="24"/>
          <w:szCs w:val="24"/>
        </w:rPr>
        <w:t xml:space="preserve"> </w:t>
      </w:r>
      <w:r w:rsidRPr="00F117D6">
        <w:rPr>
          <w:rFonts w:ascii="Times New Roman" w:hAnsi="Times New Roman" w:cs="Times New Roman"/>
          <w:sz w:val="24"/>
          <w:szCs w:val="24"/>
        </w:rPr>
        <w:t>to enable Mr. Brennerman to get access to the perks which are tangible. They're worth money, free checking,</w:t>
      </w:r>
      <w:r w:rsidR="0018448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among them. I don't get that. And some other perks. But </w:t>
      </w:r>
      <w:proofErr w:type="gramStart"/>
      <w:r w:rsidRPr="00F117D6">
        <w:rPr>
          <w:rFonts w:ascii="Times New Roman" w:hAnsi="Times New Roman" w:cs="Times New Roman"/>
          <w:sz w:val="24"/>
          <w:szCs w:val="24"/>
        </w:rPr>
        <w:t>also</w:t>
      </w:r>
      <w:proofErr w:type="gramEnd"/>
      <w:r w:rsidRPr="00F117D6">
        <w:rPr>
          <w:rFonts w:ascii="Times New Roman" w:hAnsi="Times New Roman" w:cs="Times New Roman"/>
          <w:sz w:val="24"/>
          <w:szCs w:val="24"/>
        </w:rPr>
        <w:t xml:space="preserve"> to get more intangible perks which would be access to other arms of the Morgan Stanley family of entities. </w:t>
      </w:r>
    </w:p>
    <w:p w14:paraId="3FCF2677" w14:textId="53C5AD84" w:rsidR="004A468F" w:rsidRPr="00F117D6" w:rsidRDefault="004A468F" w:rsidP="00C02F84">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t xml:space="preserve">I'm only really focused on the first category here. It seems to me the first category here, there's been no evidence that I've seen that suggests </w:t>
      </w:r>
      <w:proofErr w:type="gramStart"/>
      <w:r w:rsidRPr="00F117D6">
        <w:rPr>
          <w:rFonts w:ascii="Times New Roman" w:hAnsi="Times New Roman" w:cs="Times New Roman"/>
          <w:sz w:val="24"/>
          <w:szCs w:val="24"/>
        </w:rPr>
        <w:t>that</w:t>
      </w:r>
      <w:proofErr w:type="gramEnd"/>
      <w:r w:rsidRPr="00F117D6">
        <w:rPr>
          <w:rFonts w:ascii="Times New Roman" w:hAnsi="Times New Roman" w:cs="Times New Roman"/>
          <w:sz w:val="24"/>
          <w:szCs w:val="24"/>
        </w:rPr>
        <w:t xml:space="preserve"> was worth more than $6,500 or so."</w:t>
      </w:r>
    </w:p>
    <w:p w14:paraId="3FCF2679" w14:textId="483E93E9" w:rsidR="004A468F" w:rsidRPr="00F117D6" w:rsidRDefault="004A468F" w:rsidP="00290DC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November 19, 2018, Judge Sullivan made such promulgations after denying the motion for judgment of acquittal field pursuant to Rule 29 of the Federal Rule of Criminal Procedure (Fed. R. Crim. P. 29), where argument was that evidence adduced at trial demonstrated that Petitioner interacted with Morgan Stanley Smith Barney, LLC where he maintained a wealth management account. And that trial testimony demonstrated that Morgan Stanley Smith Barney, LLC is not FDIC insured, hence there was no violation of the federal bank fraud statute or jurisdiction to convict him. See case no. 1: 17 CR. 337 (RJS), ECF No. 167. However, Judge Sullivan denied the motion arguing that Petitioner defrauded the private banking arm of Morgan Stanley which is FDIC insured. See case no. 1:17 CR. 337 (RJS), ECF No. 206:19, Judge Sullivan then proceeded to sentence Petitioner. </w:t>
      </w:r>
    </w:p>
    <w:p w14:paraId="3FCF267B" w14:textId="77777777" w:rsidR="004A468F" w:rsidRPr="00F117D6" w:rsidRDefault="004A468F" w:rsidP="000638CF">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November 16, 2021, Petitioner signed and submitted a </w:t>
      </w:r>
      <w:proofErr w:type="gramStart"/>
      <w:r w:rsidRPr="00F117D6">
        <w:rPr>
          <w:rFonts w:ascii="Times New Roman" w:hAnsi="Times New Roman" w:cs="Times New Roman"/>
          <w:sz w:val="24"/>
          <w:szCs w:val="24"/>
        </w:rPr>
        <w:t>442 page</w:t>
      </w:r>
      <w:proofErr w:type="gramEnd"/>
      <w:r w:rsidRPr="00F117D6">
        <w:rPr>
          <w:rFonts w:ascii="Times New Roman" w:hAnsi="Times New Roman" w:cs="Times New Roman"/>
          <w:sz w:val="24"/>
          <w:szCs w:val="24"/>
        </w:rPr>
        <w:t xml:space="preserve"> omnibus motion including collateral attack petition at case no. 1:17 CR. 337 (RJS), ECF No. 269; Supplemental papers and exhibits in support of the omnibus motion were submitted at case no. 1:17 CR. 337 (RJS), ECF No. 270, 272, 274, 288. Among others, the crux of the argument presented was that Petitioner never or rather did not interact with the private banking arm of Morgan Stanley which </w:t>
      </w:r>
      <w:r w:rsidRPr="00F117D6">
        <w:rPr>
          <w:rFonts w:ascii="Times New Roman" w:hAnsi="Times New Roman" w:cs="Times New Roman"/>
          <w:sz w:val="24"/>
          <w:szCs w:val="24"/>
        </w:rPr>
        <w:lastRenderedPageBreak/>
        <w:t xml:space="preserve">is FDIC insured because all evidence adduced by Government at trial demonstrated that Petitioner interacted with Morgan Stanley Smith Barney, LLC which is not FDIC insured. Further that, to convict Petitioner of bank fraud and its related conspiracy, the institution which he interacted with must be FDIC insured. </w:t>
      </w:r>
    </w:p>
    <w:p w14:paraId="3FCF267D" w14:textId="77777777" w:rsidR="004A468F" w:rsidRPr="00F117D6" w:rsidRDefault="004A468F" w:rsidP="003327B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On January 2, 2023 (in-excess of 4 years after November 19, 2018) in adjudicating Petitioner's omnibus motion including collateral attack petition to vacate the judgment and set-aside the sentence pursuant to 28 U.S.C. Section 2255, at case no. 1:17 CR. 337 (RJS), ECF Nos. 269, 270, 272, 274, 288, Judge Sullivan promulgated at case no. 1:17 CR. 337 (RJS), ECF No. 289: pgs. 6-7 that:</w:t>
      </w:r>
    </w:p>
    <w:p w14:paraId="3FCF267F" w14:textId="4A924589" w:rsidR="004A468F" w:rsidRPr="00F117D6" w:rsidRDefault="004A468F" w:rsidP="00C02F84">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t xml:space="preserve">".....As an initial matter, the record reveals that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counsel vigorously pursued the FDIC issue before the jury. For instance, counsel elicited testimony from a government witness that Morgan Stanley Smith Barney, LLC was not insured by the FDIC (Tr. at 1059:9-11). He further elicited testimony that affiliate entities within a corporate family...like Morgan Stanley Smith Barney, LLC and Morgan Stanley &amp; Company, LLC - must obtain 'separate certificate(s) of insurance to be FDIC insured" (Tr. at 1060:24-1061:5) </w:t>
      </w:r>
    </w:p>
    <w:p w14:paraId="3FCF2680" w14:textId="619E90AB" w:rsidR="004A468F" w:rsidRPr="00F117D6" w:rsidRDefault="004A468F" w:rsidP="00C02F8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summation,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counsel again argued that "the law absolutely required that the bank...targeted in a fraud...be insured by the FDIC (Tr. at 1538:9-10) and that Brennerman was not looking to take money" from "wealth management arm of Morgan Stanley...the only arm of Morgan Stanley [at issue] that was FDIC insured" (Tr. at 1539:9-14). In short,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allegation that his counsel failed to press the FDIC argument before the jury is plainly contradicted by the record."</w:t>
      </w:r>
    </w:p>
    <w:p w14:paraId="3FCF2682" w14:textId="77777777" w:rsidR="004A468F" w:rsidRPr="00F117D6" w:rsidRDefault="004A468F" w:rsidP="002F4A53">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 xml:space="preserve">Judge Sullivan's Jan 3, </w:t>
      </w:r>
      <w:proofErr w:type="gramStart"/>
      <w:r w:rsidRPr="00F117D6">
        <w:rPr>
          <w:rFonts w:ascii="Times New Roman" w:hAnsi="Times New Roman" w:cs="Times New Roman"/>
          <w:sz w:val="24"/>
          <w:szCs w:val="24"/>
        </w:rPr>
        <w:t>2023</w:t>
      </w:r>
      <w:proofErr w:type="gramEnd"/>
      <w:r w:rsidRPr="00F117D6">
        <w:rPr>
          <w:rFonts w:ascii="Times New Roman" w:hAnsi="Times New Roman" w:cs="Times New Roman"/>
          <w:sz w:val="24"/>
          <w:szCs w:val="24"/>
        </w:rPr>
        <w:t xml:space="preserve"> promulgation at case no. 1:17 CR. 337 (RJS), at ECF Nos. 289: pgs. 6-7, was in significant contradiction to his prior promulgation on November 19, </w:t>
      </w:r>
      <w:proofErr w:type="gramStart"/>
      <w:r w:rsidRPr="00F117D6">
        <w:rPr>
          <w:rFonts w:ascii="Times New Roman" w:hAnsi="Times New Roman" w:cs="Times New Roman"/>
          <w:sz w:val="24"/>
          <w:szCs w:val="24"/>
        </w:rPr>
        <w:t>2018</w:t>
      </w:r>
      <w:proofErr w:type="gramEnd"/>
      <w:r w:rsidRPr="00F117D6">
        <w:rPr>
          <w:rFonts w:ascii="Times New Roman" w:hAnsi="Times New Roman" w:cs="Times New Roman"/>
          <w:sz w:val="24"/>
          <w:szCs w:val="24"/>
        </w:rPr>
        <w:t xml:space="preserve"> at case no. 1:17 CR. 337 (RJS), ECF No. 206:19 when he (Judge Sullivan) sentenced Petitioner. </w:t>
      </w:r>
      <w:proofErr w:type="gramStart"/>
      <w:r w:rsidRPr="00F117D6">
        <w:rPr>
          <w:rFonts w:ascii="Times New Roman" w:hAnsi="Times New Roman" w:cs="Times New Roman"/>
          <w:sz w:val="24"/>
          <w:szCs w:val="24"/>
        </w:rPr>
        <w:t>Specifically</w:t>
      </w:r>
      <w:proofErr w:type="gramEnd"/>
      <w:r w:rsidRPr="00F117D6">
        <w:rPr>
          <w:rFonts w:ascii="Times New Roman" w:hAnsi="Times New Roman" w:cs="Times New Roman"/>
          <w:sz w:val="24"/>
          <w:szCs w:val="24"/>
        </w:rPr>
        <w:t xml:space="preserve"> the statement: "...For instance, counsel elicited testimony from a government witness that Morgan Stanley Smith Barney, LLC was not insured by the FDIC (Tr. at 1059:9-</w:t>
      </w:r>
      <w:proofErr w:type="gramStart"/>
      <w:r w:rsidRPr="00F117D6">
        <w:rPr>
          <w:rFonts w:ascii="Times New Roman" w:hAnsi="Times New Roman" w:cs="Times New Roman"/>
          <w:sz w:val="24"/>
          <w:szCs w:val="24"/>
        </w:rPr>
        <w:t>11)...</w:t>
      </w:r>
      <w:proofErr w:type="gramEnd"/>
      <w:r w:rsidRPr="00F117D6">
        <w:rPr>
          <w:rFonts w:ascii="Times New Roman" w:hAnsi="Times New Roman" w:cs="Times New Roman"/>
          <w:sz w:val="24"/>
          <w:szCs w:val="24"/>
        </w:rPr>
        <w:t xml:space="preserve">" demonstrates that the Court (Judge Sullivan) lacked jurisdiction to convict and sentence Petitioner for conspiracy to commit bank fraud in violation of 18 U.S.C. Section 1344. Second, that Petitioner did not violate the federal bank fraud statute. Third, that Judge Sullivan intentionally misrepresented the evidence on November 19, 2018 at case no. 1:17 CR. 337 (RJS), ECF No. 206:19, by surreptitiously supplanting Morgan Stanley Smith Barney, LLC ("MSSB") which is not FDIC insured (and all evidence adduced at trial demonstrated Petitioner interacted with) with the private banking arm of Morgan Stanley ("MSPB") which is FDIC insured, so as to falsely satisfy the law and federal statute, and finally, that the adjudication of Petitioner's direct appeal by the United States Court of Appeals for the Second Circuit was erroneous where the Second Circuit panel Court intentionally generalized Morgan Stanley as a single entity without considering the trial records which Judge Sullivan now succinctly outlines in his Jan 2023 promulgation. </w:t>
      </w:r>
    </w:p>
    <w:p w14:paraId="3FCF2684" w14:textId="77777777" w:rsidR="004A468F" w:rsidRPr="00F117D6" w:rsidRDefault="004A468F" w:rsidP="003E0DB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Judge Sullivan further cites other erroneous promulgation by the Second Circuit panel Court with respect to the ICBC document including the transaction underwriting file where they falsely stated: "[t]he only indication that such documents are extant comes from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bare assertion." Brennerman II 818 F. </w:t>
      </w:r>
      <w:proofErr w:type="spellStart"/>
      <w:r w:rsidRPr="00F117D6">
        <w:rPr>
          <w:rFonts w:ascii="Times New Roman" w:hAnsi="Times New Roman" w:cs="Times New Roman"/>
          <w:sz w:val="24"/>
          <w:szCs w:val="24"/>
        </w:rPr>
        <w:t>App'x</w:t>
      </w:r>
      <w:proofErr w:type="spellEnd"/>
      <w:r w:rsidRPr="00F117D6">
        <w:rPr>
          <w:rFonts w:ascii="Times New Roman" w:hAnsi="Times New Roman" w:cs="Times New Roman"/>
          <w:sz w:val="24"/>
          <w:szCs w:val="24"/>
        </w:rPr>
        <w:t xml:space="preserve"> at 30. This was even after Petitioner submitted the trial records with his collateral attack petition which demonstrated that government witness, Mr. Julian R. Madgett, testified on record that the ICBC document including the underwriting file which documents the basis for ICBC approving the finance [at issue] are extant and were provided to </w:t>
      </w:r>
      <w:r w:rsidRPr="00F117D6">
        <w:rPr>
          <w:rFonts w:ascii="Times New Roman" w:hAnsi="Times New Roman" w:cs="Times New Roman"/>
          <w:sz w:val="24"/>
          <w:szCs w:val="24"/>
        </w:rPr>
        <w:lastRenderedPageBreak/>
        <w:t xml:space="preserve">ICBC's New York based lawyers, Linklaters LLP (see case no. 1:17 CR. 337 (RJS), Trial Tr. 551-554.) Petitioner also submitted on record (at ECF No. 274) that ICBC's New York based counsel, Linklaters LLP wrote to him on March 17, </w:t>
      </w:r>
      <w:proofErr w:type="gramStart"/>
      <w:r w:rsidRPr="00F117D6">
        <w:rPr>
          <w:rFonts w:ascii="Times New Roman" w:hAnsi="Times New Roman" w:cs="Times New Roman"/>
          <w:sz w:val="24"/>
          <w:szCs w:val="24"/>
        </w:rPr>
        <w:t>2022</w:t>
      </w:r>
      <w:proofErr w:type="gramEnd"/>
      <w:r w:rsidRPr="00F117D6">
        <w:rPr>
          <w:rFonts w:ascii="Times New Roman" w:hAnsi="Times New Roman" w:cs="Times New Roman"/>
          <w:sz w:val="24"/>
          <w:szCs w:val="24"/>
        </w:rPr>
        <w:t xml:space="preserve"> to confirm that they are in possession of the ICBC document, however that as a law firm, they require either an order from the Court or consent from their client to provide the ICBC document to Petitioner. Even Judge Sullivan conceded on record at trial that government witness, Mr. Julian Madgett, testified that the ICBC documents are extant and with the bank's file in London, U.K. (see case no. 1:17 CR. 337 (RJS), Trial Tr. 617) </w:t>
      </w:r>
    </w:p>
    <w:p w14:paraId="3FCF2686" w14:textId="77777777" w:rsidR="004A468F" w:rsidRPr="00F117D6" w:rsidRDefault="004A468F" w:rsidP="003E0DB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Given the above and pursuant to Judge Sullivan's own promulgation on record, the Court (Judge Sullivan) exhibited partiality and interest in the outcome of the case, first, by convicting and sentencing Petitioner for bank fraud and bank fraud conspiracy where the Court lacked jurisdiction. Second, by convicting Petitioner for bank fraud and bank fraud conspiracy where no conduct violated the federal bank fraud statute. Third, by the Court (Judge Sullivan) intentionally misrepresenting the evidence during sentencing on November 19, 2018, by surreptitiously supplanting a non-FDIC insured institution, MSSB, with MSPB, a FDIC insured institution, </w:t>
      </w:r>
      <w:proofErr w:type="gramStart"/>
      <w:r w:rsidRPr="00F117D6">
        <w:rPr>
          <w:rFonts w:ascii="Times New Roman" w:hAnsi="Times New Roman" w:cs="Times New Roman"/>
          <w:sz w:val="24"/>
          <w:szCs w:val="24"/>
        </w:rPr>
        <w:t>so as to</w:t>
      </w:r>
      <w:proofErr w:type="gramEnd"/>
      <w:r w:rsidRPr="00F117D6">
        <w:rPr>
          <w:rFonts w:ascii="Times New Roman" w:hAnsi="Times New Roman" w:cs="Times New Roman"/>
          <w:sz w:val="24"/>
          <w:szCs w:val="24"/>
        </w:rPr>
        <w:t xml:space="preserve"> falsely satisfy the law and the federal bank fraud statute to convict and imprison Petitioner.</w:t>
      </w:r>
    </w:p>
    <w:p w14:paraId="3FCF2689" w14:textId="77777777" w:rsidR="009D0FAF" w:rsidRPr="00F117D6" w:rsidRDefault="009D0FAF" w:rsidP="00C16B31">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Supreme Court precedent makes clear that a criminal defendant tried by a partial judge is entitled to have his conviction set-aside no matter how strong the evidence against him. See Edward v. </w:t>
      </w:r>
      <w:proofErr w:type="spellStart"/>
      <w:r w:rsidRPr="00F117D6">
        <w:rPr>
          <w:rFonts w:ascii="Times New Roman" w:hAnsi="Times New Roman" w:cs="Times New Roman"/>
          <w:sz w:val="24"/>
          <w:szCs w:val="24"/>
        </w:rPr>
        <w:t>Balisok</w:t>
      </w:r>
      <w:proofErr w:type="spellEnd"/>
      <w:r w:rsidRPr="00F117D6">
        <w:rPr>
          <w:rFonts w:ascii="Times New Roman" w:hAnsi="Times New Roman" w:cs="Times New Roman"/>
          <w:sz w:val="24"/>
          <w:szCs w:val="24"/>
        </w:rPr>
        <w:t xml:space="preserve">, 520 U.S. 641, 647, 117 S. Ct. 1684, 13 L. Ed. 2d 906 (1997); Arizona v. </w:t>
      </w:r>
      <w:proofErr w:type="spellStart"/>
      <w:r w:rsidRPr="00F117D6">
        <w:rPr>
          <w:rFonts w:ascii="Times New Roman" w:hAnsi="Times New Roman" w:cs="Times New Roman"/>
          <w:sz w:val="24"/>
          <w:szCs w:val="24"/>
        </w:rPr>
        <w:t>Fulminante</w:t>
      </w:r>
      <w:proofErr w:type="spellEnd"/>
      <w:r w:rsidRPr="00F117D6">
        <w:rPr>
          <w:rFonts w:ascii="Times New Roman" w:hAnsi="Times New Roman" w:cs="Times New Roman"/>
          <w:sz w:val="24"/>
          <w:szCs w:val="24"/>
        </w:rPr>
        <w:t xml:space="preserve">, 499 U.S. 279, 308, 111 S. Ct. 1246, 113 L. Ed. 2d 302 (1991). Hence, the entire case and conviction should be set-aside. Court's denial order and </w:t>
      </w:r>
      <w:proofErr w:type="gramStart"/>
      <w:r w:rsidRPr="00F117D6">
        <w:rPr>
          <w:rFonts w:ascii="Times New Roman" w:hAnsi="Times New Roman" w:cs="Times New Roman"/>
          <w:sz w:val="24"/>
          <w:szCs w:val="24"/>
        </w:rPr>
        <w:t>applicants</w:t>
      </w:r>
      <w:proofErr w:type="gramEnd"/>
      <w:r w:rsidRPr="00F117D6">
        <w:rPr>
          <w:rFonts w:ascii="Times New Roman" w:hAnsi="Times New Roman" w:cs="Times New Roman"/>
          <w:sz w:val="24"/>
          <w:szCs w:val="24"/>
        </w:rPr>
        <w:t xml:space="preserve"> responses are submitted at case no. 1:17 CR. 337 (RJS), ECF Nos. 269, 290, 291, 298.</w:t>
      </w:r>
    </w:p>
    <w:p w14:paraId="3FCF2693" w14:textId="13FFDCB0" w:rsidR="009D0FAF" w:rsidRPr="00F117D6" w:rsidRDefault="009D0FAF" w:rsidP="001D0438">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IX. REASONS FOR GRANTING EXTRAORDINARY WRIT</w:t>
      </w:r>
    </w:p>
    <w:p w14:paraId="3FCF2695" w14:textId="654DF01A" w:rsidR="009D0FAF" w:rsidRPr="00F117D6" w:rsidRDefault="009D0FAF" w:rsidP="001D0438">
      <w:pPr>
        <w:keepNext/>
        <w:keepLines/>
        <w:spacing w:line="480" w:lineRule="auto"/>
        <w:jc w:val="both"/>
        <w:rPr>
          <w:rFonts w:ascii="Times New Roman" w:hAnsi="Times New Roman" w:cs="Times New Roman"/>
          <w:b/>
          <w:bCs/>
          <w:sz w:val="24"/>
          <w:szCs w:val="24"/>
        </w:rPr>
      </w:pPr>
      <w:r w:rsidRPr="00F117D6">
        <w:rPr>
          <w:rFonts w:ascii="Times New Roman" w:hAnsi="Times New Roman" w:cs="Times New Roman"/>
          <w:b/>
          <w:bCs/>
          <w:sz w:val="24"/>
          <w:szCs w:val="24"/>
        </w:rPr>
        <w:t>ARGUMENTS</w:t>
      </w:r>
    </w:p>
    <w:p w14:paraId="3FCF2698" w14:textId="41960503" w:rsidR="009D0FAF" w:rsidRPr="00F117D6" w:rsidRDefault="009D0FAF" w:rsidP="00624A73">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This petition for an Extraordinary Writ presents an opportunity for this Court to rectify the fundamental miscarriage of justice given the extraordinary circumstance with (a.) the abuse of process and discretion standard imposed by United States District Court for the Southern District of New York and United States Court of Appeals for the Second Circuit - where the District and Circuit Court refused to correct deliberate violation(s) and error(s) of trial Court which substantively abridged and abrogated the rights of Petitioner, a criminal defendant, protected by the United States Constitution; and (b.) where trial Court deliberately deprived the criminal defendant, Petitioner, of his Constitutional rights thus violating his Fourth, Fifth and Sixth Amendment rights of the United States Constitution.</w:t>
      </w:r>
    </w:p>
    <w:p w14:paraId="3FCF2699" w14:textId="77777777" w:rsidR="009D0FAF" w:rsidRPr="00F117D6" w:rsidRDefault="009D0FAF" w:rsidP="00624A73">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grant of this petition will also clarify the obligations of lower Courts as a matter of public interest to emphasize conformity and uniformity with the law and Constitution among lower Courts in ensuring adherence with their Constitutional obligations and avoid attack on the civil rights and liberty of criminal defendant because of their race, sex or religion. </w:t>
      </w:r>
    </w:p>
    <w:p w14:paraId="3FCF269B" w14:textId="5E67B181" w:rsidR="009D0FAF" w:rsidRPr="00F117D6" w:rsidRDefault="009D0FAF" w:rsidP="00003AA9">
      <w:pPr>
        <w:pStyle w:val="ListParagraph"/>
        <w:numPr>
          <w:ilvl w:val="0"/>
          <w:numId w:val="4"/>
        </w:numPr>
        <w:spacing w:line="480" w:lineRule="auto"/>
        <w:ind w:left="720" w:firstLine="0"/>
        <w:jc w:val="both"/>
        <w:rPr>
          <w:rFonts w:ascii="Times New Roman" w:hAnsi="Times New Roman" w:cs="Times New Roman"/>
        </w:rPr>
      </w:pPr>
      <w:r w:rsidRPr="00F117D6">
        <w:rPr>
          <w:rFonts w:ascii="Times New Roman" w:hAnsi="Times New Roman" w:cs="Times New Roman"/>
        </w:rPr>
        <w:t>PETITIONER SUFFERED AND CONTINUES TO SUFFER SIGNIFICANT PREJUDICE AND</w:t>
      </w:r>
      <w:r w:rsidR="00E7101E" w:rsidRPr="00F117D6">
        <w:rPr>
          <w:rFonts w:ascii="Times New Roman" w:hAnsi="Times New Roman" w:cs="Times New Roman"/>
        </w:rPr>
        <w:t xml:space="preserve"> </w:t>
      </w:r>
      <w:r w:rsidRPr="00F117D6">
        <w:rPr>
          <w:rFonts w:ascii="Times New Roman" w:hAnsi="Times New Roman" w:cs="Times New Roman"/>
        </w:rPr>
        <w:t xml:space="preserve">CONSTITUTIONAL RIGHT VIOLATION BASED ON JUDICIAL MISCONDUCT AND BIAS BY THE COURT (SULLIVAN, J.) </w:t>
      </w:r>
    </w:p>
    <w:p w14:paraId="3FCF26A0" w14:textId="5E6E7964" w:rsidR="009D0FAF" w:rsidRPr="00F117D6" w:rsidRDefault="009D0FAF" w:rsidP="009527BE">
      <w:pPr>
        <w:spacing w:line="480" w:lineRule="auto"/>
        <w:ind w:left="1440"/>
        <w:jc w:val="both"/>
        <w:rPr>
          <w:rFonts w:ascii="Times New Roman" w:hAnsi="Times New Roman" w:cs="Times New Roman"/>
          <w:sz w:val="24"/>
          <w:szCs w:val="24"/>
        </w:rPr>
      </w:pPr>
      <w:r w:rsidRPr="00F117D6">
        <w:rPr>
          <w:rFonts w:ascii="Times New Roman" w:hAnsi="Times New Roman" w:cs="Times New Roman"/>
          <w:sz w:val="24"/>
          <w:szCs w:val="24"/>
        </w:rPr>
        <w:t>A.   SIGNIFICANT JUDICIAL MISCONDUCT AND BIAS WITH THE COURT</w:t>
      </w:r>
      <w:r w:rsidR="007F672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MISREPRESENTING AND DISTORTING EVIDENCE TO FALSELY SATISFY THE ESSENTIAL ELEMENT NECESSARY TO CONVICT PETITIONER FOR BANK FRAUD AND BANK FRAUD CONSPIRACY. </w:t>
      </w:r>
    </w:p>
    <w:p w14:paraId="2F186C45" w14:textId="7894AA90" w:rsidR="00AD3BA6" w:rsidRPr="00F117D6" w:rsidRDefault="00AD3BA6" w:rsidP="00F117D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During trial in the criminal case at 17 Cr. 337 (RJS) before Hon. Richard J, Sullivan</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(Sullivan, J.) in November and December 2017, Government presented evidence to highlight</w:t>
      </w:r>
      <w:r w:rsidR="0099594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interaction with Morgan Stanley.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Letter, No. 17 Cr. 337</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(RJS), EFC No. 167 (highlighting Government Exhibit - GX1-57A; GX1-73; GX529 </w:t>
      </w:r>
      <w:r w:rsidR="0099594D" w:rsidRPr="00F117D6">
        <w:rPr>
          <w:rFonts w:ascii="Times New Roman" w:hAnsi="Times New Roman" w:cs="Times New Roman"/>
          <w:sz w:val="24"/>
          <w:szCs w:val="24"/>
        </w:rPr>
        <w:t>–</w:t>
      </w:r>
      <w:r w:rsidRPr="00F117D6">
        <w:rPr>
          <w:rFonts w:ascii="Times New Roman" w:hAnsi="Times New Roman" w:cs="Times New Roman"/>
          <w:sz w:val="24"/>
          <w:szCs w:val="24"/>
        </w:rPr>
        <w:t xml:space="preserve"> Morgan</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Stanley Smith Barney, LLC account opening form, correspondence and account statement). All</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evidence presented by Government demonstrated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interacted with Government</w:t>
      </w:r>
      <w:r w:rsidR="0099594D"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witness,</w:t>
      </w:r>
      <w:proofErr w:type="gramEnd"/>
      <w:r w:rsidRPr="00F117D6">
        <w:rPr>
          <w:rFonts w:ascii="Times New Roman" w:hAnsi="Times New Roman" w:cs="Times New Roman"/>
          <w:sz w:val="24"/>
          <w:szCs w:val="24"/>
        </w:rPr>
        <w:t xml:space="preserve"> Scott Stout who worked at Morgan Stanley Smith Barney, LLC where </w:t>
      </w:r>
      <w:proofErr w:type="spellStart"/>
      <w:r w:rsidRPr="00F117D6">
        <w:rPr>
          <w:rFonts w:ascii="Times New Roman" w:hAnsi="Times New Roman" w:cs="Times New Roman"/>
          <w:sz w:val="24"/>
          <w:szCs w:val="24"/>
        </w:rPr>
        <w:t>Brennerman</w:t>
      </w:r>
      <w:proofErr w:type="spellEnd"/>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opened his wealth management brokerage account.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Letter, No. 17 Cr. 337</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(RJS), EFC No. 167 (highlighting Government Exhibit GX1-73 - confirming that the email was</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sent by an employee of Morgan Stanley Smith Barneys, LLC);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(RJS), EFC No. 254, Ex. C.</w:t>
      </w:r>
    </w:p>
    <w:p w14:paraId="7136346F" w14:textId="5EDF86B6" w:rsidR="00AD3BA6" w:rsidRPr="00F117D6" w:rsidRDefault="00AD3BA6" w:rsidP="00AB33E1">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After trial, in June 2018,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submitted evidence in support of his motion for</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judgment of acquittal pursuant to Fed. R. Crim. P. 29 ("Rule 29 motion") highlighting that he</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interacted with non-FDIC insured institution and that Government failed to prove that Morgan</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Smith Barney, LLC is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No. 98 at 131 (1059) (testimony of Government witness, Barry Gonzalez);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Cr. 337 (RJS), EFC No. 254, Ex. G; Ex. C (supplemental evidence).</w:t>
      </w:r>
    </w:p>
    <w:p w14:paraId="5978D61D" w14:textId="77777777" w:rsidR="006B5196" w:rsidRPr="00F117D6" w:rsidRDefault="00AB33E1" w:rsidP="008B353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I</w:t>
      </w:r>
      <w:r w:rsidR="00AD3BA6" w:rsidRPr="00F117D6">
        <w:rPr>
          <w:rFonts w:ascii="Times New Roman" w:hAnsi="Times New Roman" w:cs="Times New Roman"/>
          <w:sz w:val="24"/>
          <w:szCs w:val="24"/>
        </w:rPr>
        <w:t>n November 2018, Judge Sullivan verbally denied the Rule 29 motion for judgment of</w:t>
      </w:r>
      <w:r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 xml:space="preserve">acquittal and sentenced </w:t>
      </w:r>
      <w:proofErr w:type="spellStart"/>
      <w:r w:rsidR="00AD3BA6" w:rsidRPr="00F117D6">
        <w:rPr>
          <w:rFonts w:ascii="Times New Roman" w:hAnsi="Times New Roman" w:cs="Times New Roman"/>
          <w:sz w:val="24"/>
          <w:szCs w:val="24"/>
        </w:rPr>
        <w:t>Brennerman</w:t>
      </w:r>
      <w:proofErr w:type="spellEnd"/>
      <w:r w:rsidR="00AD3BA6" w:rsidRPr="00F117D6">
        <w:rPr>
          <w:rFonts w:ascii="Times New Roman" w:hAnsi="Times New Roman" w:cs="Times New Roman"/>
          <w:sz w:val="24"/>
          <w:szCs w:val="24"/>
        </w:rPr>
        <w:t>. Notwithstanding the demonstrable evidence submitted</w:t>
      </w:r>
      <w:r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 xml:space="preserve">Judge Sullivan denied </w:t>
      </w:r>
      <w:proofErr w:type="spellStart"/>
      <w:r w:rsidR="00AD3BA6" w:rsidRPr="00F117D6">
        <w:rPr>
          <w:rFonts w:ascii="Times New Roman" w:hAnsi="Times New Roman" w:cs="Times New Roman"/>
          <w:sz w:val="24"/>
          <w:szCs w:val="24"/>
        </w:rPr>
        <w:t>Brennerman`s</w:t>
      </w:r>
      <w:proofErr w:type="spellEnd"/>
      <w:r w:rsidR="00AD3BA6" w:rsidRPr="00F117D6">
        <w:rPr>
          <w:rFonts w:ascii="Times New Roman" w:hAnsi="Times New Roman" w:cs="Times New Roman"/>
          <w:sz w:val="24"/>
          <w:szCs w:val="24"/>
        </w:rPr>
        <w:t xml:space="preserve"> Rule 29 motion by surreptitiously supplanting a non-FDIC</w:t>
      </w:r>
      <w:r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insured institution, Morgan Stanley Smith Barney, LLC with a FDIC insured institution, Morgan</w:t>
      </w:r>
      <w:r w:rsidR="005E19F0"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Stanley Private Bank, in an endeavor to falsely satisfy the essential element necessary to convict</w:t>
      </w:r>
      <w:r w:rsidR="005E19F0" w:rsidRPr="00F117D6">
        <w:rPr>
          <w:rFonts w:ascii="Times New Roman" w:hAnsi="Times New Roman" w:cs="Times New Roman"/>
          <w:sz w:val="24"/>
          <w:szCs w:val="24"/>
        </w:rPr>
        <w:t xml:space="preserve"> </w:t>
      </w:r>
      <w:proofErr w:type="spellStart"/>
      <w:r w:rsidR="00AD3BA6" w:rsidRPr="00F117D6">
        <w:rPr>
          <w:rFonts w:ascii="Times New Roman" w:hAnsi="Times New Roman" w:cs="Times New Roman"/>
          <w:sz w:val="24"/>
          <w:szCs w:val="24"/>
        </w:rPr>
        <w:t>Brennerman</w:t>
      </w:r>
      <w:proofErr w:type="spellEnd"/>
      <w:r w:rsidR="00AD3BA6" w:rsidRPr="00F117D6">
        <w:rPr>
          <w:rFonts w:ascii="Times New Roman" w:hAnsi="Times New Roman" w:cs="Times New Roman"/>
          <w:sz w:val="24"/>
          <w:szCs w:val="24"/>
        </w:rPr>
        <w:t xml:space="preserve"> for bank fraud in violation of 18 U.S.C. § 1344(1) and conspiracy to commit bank</w:t>
      </w:r>
      <w:r w:rsidR="005E19F0"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lastRenderedPageBreak/>
        <w:t xml:space="preserve">fraud in violation of 18 U.S.C. § 1349. </w:t>
      </w:r>
      <w:proofErr w:type="spellStart"/>
      <w:r w:rsidR="00AD3BA6" w:rsidRPr="00F117D6">
        <w:rPr>
          <w:rFonts w:ascii="Times New Roman" w:hAnsi="Times New Roman" w:cs="Times New Roman"/>
          <w:sz w:val="24"/>
          <w:szCs w:val="24"/>
        </w:rPr>
        <w:t>Brennerman</w:t>
      </w:r>
      <w:proofErr w:type="spellEnd"/>
      <w:r w:rsidR="00AD3BA6" w:rsidRPr="00F117D6">
        <w:rPr>
          <w:rFonts w:ascii="Times New Roman" w:hAnsi="Times New Roman" w:cs="Times New Roman"/>
          <w:sz w:val="24"/>
          <w:szCs w:val="24"/>
        </w:rPr>
        <w:t xml:space="preserve">, 17 Cr. 337 (RJS), EFC No. 167. This is </w:t>
      </w:r>
      <w:proofErr w:type="gramStart"/>
      <w:r w:rsidR="00AD3BA6" w:rsidRPr="00F117D6">
        <w:rPr>
          <w:rFonts w:ascii="Times New Roman" w:hAnsi="Times New Roman" w:cs="Times New Roman"/>
          <w:sz w:val="24"/>
          <w:szCs w:val="24"/>
        </w:rPr>
        <w:t>the</w:t>
      </w:r>
      <w:proofErr w:type="gramEnd"/>
      <w:r w:rsidR="005E19F0"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significant issue.</w:t>
      </w:r>
    </w:p>
    <w:p w14:paraId="05E2FC37" w14:textId="796CAEBF" w:rsidR="00AD3BA6" w:rsidRPr="00F117D6" w:rsidRDefault="00AD3BA6" w:rsidP="006B519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Judge Sullivan improperly stated on the record that the fraud was a scheme or artifice to</w:t>
      </w:r>
      <w:r w:rsidR="005E19F0" w:rsidRPr="00F117D6">
        <w:rPr>
          <w:rFonts w:ascii="Times New Roman" w:hAnsi="Times New Roman" w:cs="Times New Roman"/>
          <w:sz w:val="24"/>
          <w:szCs w:val="24"/>
        </w:rPr>
        <w:t xml:space="preserve"> </w:t>
      </w:r>
      <w:r w:rsidRPr="00F117D6">
        <w:rPr>
          <w:rFonts w:ascii="Times New Roman" w:hAnsi="Times New Roman" w:cs="Times New Roman"/>
          <w:sz w:val="24"/>
          <w:szCs w:val="24"/>
        </w:rPr>
        <w:t>defraud the private banking arm of Morgan Stanley, an FDIC insured institution even though</w:t>
      </w:r>
      <w:r w:rsidR="005E19F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Government presented no evidence to support such ruling.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Sentencing Tr., No. 17</w:t>
      </w:r>
      <w:r w:rsidR="005E19F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Cr. 337 (RJS), EFC No. 206, at 19;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254, Ex. D.</w:t>
      </w:r>
      <w:r w:rsidR="005E19F0" w:rsidRPr="00F117D6">
        <w:rPr>
          <w:rFonts w:ascii="Times New Roman" w:hAnsi="Times New Roman" w:cs="Times New Roman"/>
          <w:sz w:val="24"/>
          <w:szCs w:val="24"/>
        </w:rPr>
        <w:t xml:space="preserve"> </w:t>
      </w:r>
      <w:r w:rsidRPr="00F117D6">
        <w:rPr>
          <w:rFonts w:ascii="Times New Roman" w:hAnsi="Times New Roman" w:cs="Times New Roman"/>
          <w:sz w:val="24"/>
          <w:szCs w:val="24"/>
        </w:rPr>
        <w:t>Under certain circumstances a judge`s behavior can be "per se misconduct." United States v.</w:t>
      </w:r>
      <w:r w:rsidR="008B3538" w:rsidRPr="00F117D6">
        <w:rPr>
          <w:rFonts w:ascii="Times New Roman" w:hAnsi="Times New Roman" w:cs="Times New Roman"/>
          <w:sz w:val="24"/>
          <w:szCs w:val="24"/>
        </w:rPr>
        <w:t xml:space="preserve"> </w:t>
      </w:r>
      <w:r w:rsidRPr="00F117D6">
        <w:rPr>
          <w:rFonts w:ascii="Times New Roman" w:hAnsi="Times New Roman" w:cs="Times New Roman"/>
          <w:sz w:val="24"/>
          <w:szCs w:val="24"/>
        </w:rPr>
        <w:t>Marquez-Perez, 835 F.3d 153, 158 (1st Cir. 2016). This happens when judges "exceed their</w:t>
      </w:r>
      <w:r w:rsidR="008B3538" w:rsidRPr="00F117D6">
        <w:rPr>
          <w:rFonts w:ascii="Times New Roman" w:hAnsi="Times New Roman" w:cs="Times New Roman"/>
          <w:sz w:val="24"/>
          <w:szCs w:val="24"/>
        </w:rPr>
        <w:t xml:space="preserve"> </w:t>
      </w:r>
      <w:r w:rsidRPr="00F117D6">
        <w:rPr>
          <w:rFonts w:ascii="Times New Roman" w:hAnsi="Times New Roman" w:cs="Times New Roman"/>
          <w:sz w:val="24"/>
          <w:szCs w:val="24"/>
        </w:rPr>
        <w:t>authority" by "</w:t>
      </w:r>
      <w:proofErr w:type="gramStart"/>
      <w:r w:rsidRPr="00F117D6">
        <w:rPr>
          <w:rFonts w:ascii="Times New Roman" w:hAnsi="Times New Roman" w:cs="Times New Roman"/>
          <w:sz w:val="24"/>
          <w:szCs w:val="24"/>
        </w:rPr>
        <w:t>testify</w:t>
      </w:r>
      <w:proofErr w:type="gramEnd"/>
      <w:r w:rsidRPr="00F117D6">
        <w:rPr>
          <w:rFonts w:ascii="Times New Roman" w:hAnsi="Times New Roman" w:cs="Times New Roman"/>
          <w:sz w:val="24"/>
          <w:szCs w:val="24"/>
        </w:rPr>
        <w: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xml:space="preserve">] as </w:t>
      </w:r>
      <w:proofErr w:type="gramStart"/>
      <w:r w:rsidRPr="00F117D6">
        <w:rPr>
          <w:rFonts w:ascii="Times New Roman" w:hAnsi="Times New Roman" w:cs="Times New Roman"/>
          <w:sz w:val="24"/>
          <w:szCs w:val="24"/>
        </w:rPr>
        <w:t>witnesses, or</w:t>
      </w:r>
      <w:proofErr w:type="gramEnd"/>
      <w:r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add</w:t>
      </w:r>
      <w:proofErr w:type="gramEnd"/>
      <w:r w:rsidRPr="00F117D6">
        <w:rPr>
          <w:rFonts w:ascii="Times New Roman" w:hAnsi="Times New Roman" w:cs="Times New Roman"/>
          <w:sz w:val="24"/>
          <w:szCs w:val="24"/>
        </w:rPr>
        <w: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xml:space="preserve">] to or </w:t>
      </w:r>
      <w:proofErr w:type="gramStart"/>
      <w:r w:rsidRPr="00F117D6">
        <w:rPr>
          <w:rFonts w:ascii="Times New Roman" w:hAnsi="Times New Roman" w:cs="Times New Roman"/>
          <w:sz w:val="24"/>
          <w:szCs w:val="24"/>
        </w:rPr>
        <w:t>distort</w:t>
      </w:r>
      <w:proofErr w:type="gramEnd"/>
      <w:r w:rsidRPr="00F117D6">
        <w:rPr>
          <w:rFonts w:ascii="Times New Roman" w:hAnsi="Times New Roman" w:cs="Times New Roman"/>
          <w:sz w:val="24"/>
          <w:szCs w:val="24"/>
        </w:rPr>
        <w: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the evidence." Id. Here the</w:t>
      </w:r>
      <w:r w:rsidR="008B353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Court (Sullivan, J.) distorted the evidence </w:t>
      </w:r>
      <w:proofErr w:type="gramStart"/>
      <w:r w:rsidRPr="00F117D6">
        <w:rPr>
          <w:rFonts w:ascii="Times New Roman" w:hAnsi="Times New Roman" w:cs="Times New Roman"/>
          <w:sz w:val="24"/>
          <w:szCs w:val="24"/>
        </w:rPr>
        <w:t>in order to</w:t>
      </w:r>
      <w:proofErr w:type="gramEnd"/>
      <w:r w:rsidRPr="00F117D6">
        <w:rPr>
          <w:rFonts w:ascii="Times New Roman" w:hAnsi="Times New Roman" w:cs="Times New Roman"/>
          <w:sz w:val="24"/>
          <w:szCs w:val="24"/>
        </w:rPr>
        <w:t xml:space="preserve"> convict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of bank fraud and</w:t>
      </w:r>
      <w:r w:rsidR="008B3538" w:rsidRPr="00F117D6">
        <w:rPr>
          <w:rFonts w:ascii="Times New Roman" w:hAnsi="Times New Roman" w:cs="Times New Roman"/>
          <w:sz w:val="24"/>
          <w:szCs w:val="24"/>
        </w:rPr>
        <w:t xml:space="preserve"> </w:t>
      </w:r>
      <w:r w:rsidRPr="00F117D6">
        <w:rPr>
          <w:rFonts w:ascii="Times New Roman" w:hAnsi="Times New Roman" w:cs="Times New Roman"/>
          <w:sz w:val="24"/>
          <w:szCs w:val="24"/>
        </w:rPr>
        <w:t>bank fraud conspiracy.</w:t>
      </w:r>
    </w:p>
    <w:p w14:paraId="3FCF26A1" w14:textId="6F563B10" w:rsidR="009D0FAF" w:rsidRPr="00F117D6" w:rsidRDefault="009D0FAF" w:rsidP="000D7D45">
      <w:pPr>
        <w:keepNext/>
        <w:keepLines/>
        <w:spacing w:line="480" w:lineRule="auto"/>
        <w:ind w:left="1440"/>
        <w:jc w:val="both"/>
        <w:rPr>
          <w:rFonts w:ascii="Times New Roman" w:hAnsi="Times New Roman" w:cs="Times New Roman"/>
          <w:sz w:val="24"/>
          <w:szCs w:val="24"/>
        </w:rPr>
      </w:pPr>
      <w:r w:rsidRPr="00F117D6">
        <w:rPr>
          <w:rFonts w:ascii="Times New Roman" w:hAnsi="Times New Roman" w:cs="Times New Roman"/>
          <w:sz w:val="24"/>
          <w:szCs w:val="24"/>
        </w:rPr>
        <w:t>B</w:t>
      </w:r>
      <w:r w:rsidR="00FF710F" w:rsidRPr="00F117D6">
        <w:rPr>
          <w:rFonts w:ascii="Times New Roman" w:hAnsi="Times New Roman" w:cs="Times New Roman"/>
          <w:sz w:val="24"/>
          <w:szCs w:val="24"/>
        </w:rPr>
        <w:t>.</w:t>
      </w:r>
      <w:r w:rsidR="00B744E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JUDICIAL MISCONDUCT AND BIAS WITH THE COURT INTENTIONALLY DENYING PETITIONER'S REQUEST FOR PERTINENT EVIDENCE WHICH HE REQUIRED TO PROVE HIS INNOCENCE </w:t>
      </w:r>
    </w:p>
    <w:p w14:paraId="72304575" w14:textId="56931DCC" w:rsidR="000C7425" w:rsidRPr="00F117D6" w:rsidRDefault="000C7425" w:rsidP="000D7D45">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requested for evidence of Morgan Stanley presented by the prosecution at </w:t>
      </w:r>
      <w:proofErr w:type="spellStart"/>
      <w:r w:rsidRPr="00F117D6">
        <w:rPr>
          <w:rFonts w:ascii="Times New Roman" w:hAnsi="Times New Roman" w:cs="Times New Roman"/>
          <w:sz w:val="24"/>
          <w:szCs w:val="24"/>
        </w:rPr>
        <w:t>trialparticularly</w:t>
      </w:r>
      <w:proofErr w:type="spellEnd"/>
      <w:r w:rsidRPr="00F117D6">
        <w:rPr>
          <w:rFonts w:ascii="Times New Roman" w:hAnsi="Times New Roman" w:cs="Times New Roman"/>
          <w:sz w:val="24"/>
          <w:szCs w:val="24"/>
        </w:rPr>
        <w:t xml:space="preserve"> given the divergence between the evidence presented on record at trial and the</w:t>
      </w:r>
      <w:r w:rsidR="000D7D4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Court`s ruling on November 19, </w:t>
      </w:r>
      <w:proofErr w:type="gramStart"/>
      <w:r w:rsidRPr="00F117D6">
        <w:rPr>
          <w:rFonts w:ascii="Times New Roman" w:hAnsi="Times New Roman" w:cs="Times New Roman"/>
          <w:sz w:val="24"/>
          <w:szCs w:val="24"/>
        </w:rPr>
        <w:t>2018</w:t>
      </w:r>
      <w:proofErr w:type="gramEnd"/>
      <w:r w:rsidRPr="00F117D6">
        <w:rPr>
          <w:rFonts w:ascii="Times New Roman" w:hAnsi="Times New Roman" w:cs="Times New Roman"/>
          <w:sz w:val="24"/>
          <w:szCs w:val="24"/>
        </w:rPr>
        <w:t xml:space="preserve"> during sentencing and denial of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motion for</w:t>
      </w:r>
      <w:r w:rsidR="000D7D45"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judgment of acquittal pursuant to Fed. R. Crim. P. 29 with respect to Morgan Stanley.</w:t>
      </w:r>
      <w:r w:rsidR="000D7D45"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w:t>
      </w:r>
      <w:proofErr w:type="gramStart"/>
      <w:r w:rsidRPr="00F117D6">
        <w:rPr>
          <w:rFonts w:ascii="Times New Roman" w:hAnsi="Times New Roman" w:cs="Times New Roman"/>
          <w:sz w:val="24"/>
          <w:szCs w:val="24"/>
        </w:rPr>
        <w:t>.’s</w:t>
      </w:r>
      <w:proofErr w:type="spellEnd"/>
      <w:proofErr w:type="gramEnd"/>
      <w:r w:rsidRPr="00F117D6">
        <w:rPr>
          <w:rFonts w:ascii="Times New Roman" w:hAnsi="Times New Roman" w:cs="Times New Roman"/>
          <w:sz w:val="24"/>
          <w:szCs w:val="24"/>
        </w:rPr>
        <w:t xml:space="preserve"> Letter, No. 17 Cr. 337 (RJS), EFC No. 167.</w:t>
      </w:r>
    </w:p>
    <w:p w14:paraId="08E0C42B" w14:textId="4D2434DD" w:rsidR="000C7425" w:rsidRPr="00F117D6" w:rsidRDefault="000C7425" w:rsidP="00DE571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Moreover, the evidence will irrefutably and conclusively demonstrate that </w:t>
      </w:r>
      <w:proofErr w:type="spellStart"/>
      <w:r w:rsidRPr="00F117D6">
        <w:rPr>
          <w:rFonts w:ascii="Times New Roman" w:hAnsi="Times New Roman" w:cs="Times New Roman"/>
          <w:sz w:val="24"/>
          <w:szCs w:val="24"/>
        </w:rPr>
        <w:t>Brennerman</w:t>
      </w:r>
      <w:proofErr w:type="spellEnd"/>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opened a wealth management brokerage account in January 2013 at Morgan Stanley Smith</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Barney, LLC in Beverly Hills, California. That he did not receive any perks because the account</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was </w:t>
      </w:r>
      <w:proofErr w:type="gramStart"/>
      <w:r w:rsidRPr="00F117D6">
        <w:rPr>
          <w:rFonts w:ascii="Times New Roman" w:hAnsi="Times New Roman" w:cs="Times New Roman"/>
          <w:sz w:val="24"/>
          <w:szCs w:val="24"/>
        </w:rPr>
        <w:t>opened</w:t>
      </w:r>
      <w:proofErr w:type="gramEnd"/>
      <w:r w:rsidRPr="00F117D6">
        <w:rPr>
          <w:rFonts w:ascii="Times New Roman" w:hAnsi="Times New Roman" w:cs="Times New Roman"/>
          <w:sz w:val="24"/>
          <w:szCs w:val="24"/>
        </w:rPr>
        <w:t xml:space="preserve"> for a few weeks and was closed in February 2013. The charge card which was issued</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by </w:t>
      </w:r>
      <w:r w:rsidRPr="00F117D6">
        <w:rPr>
          <w:rFonts w:ascii="Times New Roman" w:hAnsi="Times New Roman" w:cs="Times New Roman"/>
          <w:sz w:val="24"/>
          <w:szCs w:val="24"/>
        </w:rPr>
        <w:lastRenderedPageBreak/>
        <w:t xml:space="preserve">another non-Morgan Stanley institution was closed with zero balance. </w:t>
      </w:r>
      <w:proofErr w:type="gramStart"/>
      <w:r w:rsidRPr="00F117D6">
        <w:rPr>
          <w:rFonts w:ascii="Times New Roman" w:hAnsi="Times New Roman" w:cs="Times New Roman"/>
          <w:sz w:val="24"/>
          <w:szCs w:val="24"/>
        </w:rPr>
        <w:t>Further</w:t>
      </w:r>
      <w:proofErr w:type="gramEnd"/>
      <w:r w:rsidRPr="00F117D6">
        <w:rPr>
          <w:rFonts w:ascii="Times New Roman" w:hAnsi="Times New Roman" w:cs="Times New Roman"/>
          <w:sz w:val="24"/>
          <w:szCs w:val="24"/>
        </w:rPr>
        <w:t xml:space="preserve"> that,</w:t>
      </w:r>
      <w:r w:rsidR="00DE5714"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a single preliminary telephone call about oil asset financing with Kevin</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Bonebrake who worked at the institutional securities division of Morgan Stanley, a subsidiary of</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Morgan Stanley &amp; </w:t>
      </w:r>
      <w:proofErr w:type="gramStart"/>
      <w:r w:rsidRPr="00F117D6">
        <w:rPr>
          <w:rFonts w:ascii="Times New Roman" w:hAnsi="Times New Roman" w:cs="Times New Roman"/>
          <w:sz w:val="24"/>
          <w:szCs w:val="24"/>
        </w:rPr>
        <w:t>Company,</w:t>
      </w:r>
      <w:proofErr w:type="gramEnd"/>
      <w:r w:rsidRPr="00F117D6">
        <w:rPr>
          <w:rFonts w:ascii="Times New Roman" w:hAnsi="Times New Roman" w:cs="Times New Roman"/>
          <w:sz w:val="24"/>
          <w:szCs w:val="24"/>
        </w:rPr>
        <w:t xml:space="preserve"> LLC, which is also not FDIC-insured.</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Additionally, testimony of FDIC commissioner, Barry </w:t>
      </w:r>
      <w:proofErr w:type="gramStart"/>
      <w:r w:rsidRPr="00F117D6">
        <w:rPr>
          <w:rFonts w:ascii="Times New Roman" w:hAnsi="Times New Roman" w:cs="Times New Roman"/>
          <w:sz w:val="24"/>
          <w:szCs w:val="24"/>
        </w:rPr>
        <w:t>Gonzalez</w:t>
      </w:r>
      <w:proofErr w:type="gramEnd"/>
      <w:r w:rsidRPr="00F117D6">
        <w:rPr>
          <w:rFonts w:ascii="Times New Roman" w:hAnsi="Times New Roman" w:cs="Times New Roman"/>
          <w:sz w:val="24"/>
          <w:szCs w:val="24"/>
        </w:rPr>
        <w:t xml:space="preserve"> at trial confirmed that the</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prosecution did not prove that either Morgan Stanley Smith Barney, LLC (where </w:t>
      </w:r>
      <w:proofErr w:type="spellStart"/>
      <w:r w:rsidRPr="00F117D6">
        <w:rPr>
          <w:rFonts w:ascii="Times New Roman" w:hAnsi="Times New Roman" w:cs="Times New Roman"/>
          <w:sz w:val="24"/>
          <w:szCs w:val="24"/>
        </w:rPr>
        <w:t>Brennerman</w:t>
      </w:r>
      <w:proofErr w:type="spellEnd"/>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opened his wealth management brokerage account) and the Institutional Securities division of</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Morgan Stanley (where Kevin Bonebrake worked) are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17 Cr. 337 (RJS), EFC No. 98 at 129-33 (1057-61). Testimony of Government witness, Barry</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Gonzalez, FDIC commissioner also confirmed that Morgan Stanley &amp; Company, LLC, the</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parent company for all Morgan Stanley businesses and subsidiaries is not FDIC insured. Id. Not</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FDIC-insured. Not Bank fraud.</w:t>
      </w:r>
    </w:p>
    <w:p w14:paraId="5FB1EC05" w14:textId="4F353A45" w:rsidR="000C7425" w:rsidRPr="00F117D6" w:rsidRDefault="000C7425" w:rsidP="00A95BE8">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highlighted to the Court that the evidence will prove that he has been wrongfully</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convicted and sentenced, however the Court ignored him and denied his request for relief.</w:t>
      </w:r>
      <w:r w:rsidR="00A95BE8"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256.</w:t>
      </w:r>
    </w:p>
    <w:p w14:paraId="79F4940A" w14:textId="5915A24C" w:rsidR="000C7425" w:rsidRPr="00F117D6" w:rsidRDefault="000C7425" w:rsidP="00A95BE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Such intentional deprivation of evidence was also demonstrated where the Court permitted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witness, Julian Madgett to testify at trial that evidence (ICBC underwriting file)</w:t>
      </w:r>
      <w:r w:rsidR="00A95BE8"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exist</w:t>
      </w:r>
      <w:proofErr w:type="gramEnd"/>
      <w:r w:rsidRPr="00F117D6">
        <w:rPr>
          <w:rFonts w:ascii="Times New Roman" w:hAnsi="Times New Roman" w:cs="Times New Roman"/>
          <w:sz w:val="24"/>
          <w:szCs w:val="24"/>
        </w:rPr>
        <w:t xml:space="preserve"> with the bank`s file in London, U.K., which documents the basis for the bank approving the</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bridge finance thus highlights the representations relied upon by the bank.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Tr., No. 17 Cr. 337 (RJS), EFC No. 94 at 201-204 (551-554).</w:t>
      </w:r>
    </w:p>
    <w:p w14:paraId="72BE4494" w14:textId="2249087F" w:rsidR="000C7425" w:rsidRPr="00F117D6" w:rsidRDefault="000C7425" w:rsidP="00A95BE8">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upon learning of the evidence (ICBC underwriting file) and its importance to</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his defense immediately requested that the Court </w:t>
      </w:r>
      <w:proofErr w:type="gramStart"/>
      <w:r w:rsidRPr="00F117D6">
        <w:rPr>
          <w:rFonts w:ascii="Times New Roman" w:hAnsi="Times New Roman" w:cs="Times New Roman"/>
          <w:sz w:val="24"/>
          <w:szCs w:val="24"/>
        </w:rPr>
        <w:t>either compel</w:t>
      </w:r>
      <w:proofErr w:type="gramEnd"/>
      <w:r w:rsidRPr="00F117D6">
        <w:rPr>
          <w:rFonts w:ascii="Times New Roman" w:hAnsi="Times New Roman" w:cs="Times New Roman"/>
          <w:sz w:val="24"/>
          <w:szCs w:val="24"/>
        </w:rPr>
        <w:t xml:space="preserve"> the Government to obtain it</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because it was Brady material given that Government were present when their witness testified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about its existence in open Court.</w:t>
      </w:r>
    </w:p>
    <w:p w14:paraId="3AF2E1F0" w14:textId="1F92B877" w:rsidR="000C7425" w:rsidRPr="00F117D6" w:rsidRDefault="000C7425" w:rsidP="00A95BE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Government had already obtained over 6,000 pages of discovery (excluding the critical and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pertinent evidence (ICBC underwriting file which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required for his defense) through</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ICBC`s lawyers, Linklaters LLP with global offices including in London and New York. When</w:t>
      </w:r>
      <w:r w:rsidR="00A95BE8"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requested for the evidence, Government refused to obtain it even after Julian</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Madgett testified to its existence and the Court refused to compel the Government.</w:t>
      </w:r>
    </w:p>
    <w:p w14:paraId="415EF859" w14:textId="2B11A7E3" w:rsidR="000C7425" w:rsidRPr="00F117D6" w:rsidRDefault="000C7425" w:rsidP="00A95BE8">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in the alternative, requested that the Court compel ICBC (London) plc to</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provide the evidence to him so that he may use it to confront (impeach) witness against him and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to present a complete defense, however the Court (Sullivan, J.) denied his request while</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permitting Government witness, Julian Madgett to testify as to the contents of the evidence</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knowing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would be unable to challenge (impeach) the uncorroborated testimony</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of Julian Madgett.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71. No file. No</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trial.</w:t>
      </w:r>
    </w:p>
    <w:p w14:paraId="2AB4ED17" w14:textId="7CB093C3" w:rsidR="000C7425" w:rsidRPr="00F117D6" w:rsidRDefault="000C7425" w:rsidP="00157C4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essence,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was charged with wire fraud in violation of 18 U.S.C. § 1343 and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Conspiracy to commit wire fraud in violation of 18 U.S.C. § 1349 based on the transaction</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between ICBC (London) plc, a British subsidiary of a Chinese bank headquartered in Beijing,</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China and The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Group, Inc., a Delaware-U.S. oil and gas development and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production company headquartered in Los Angeles, California.</w:t>
      </w:r>
      <w:r w:rsidR="00A95BE8"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However</w:t>
      </w:r>
      <w:proofErr w:type="gramEnd"/>
      <w:r w:rsidRPr="00F117D6">
        <w:rPr>
          <w:rFonts w:ascii="Times New Roman" w:hAnsi="Times New Roman" w:cs="Times New Roman"/>
          <w:sz w:val="24"/>
          <w:szCs w:val="24"/>
        </w:rPr>
        <w:t xml:space="preserve"> during trial, the Court (Sullivan, J.) intentionally and deliberately denied</w:t>
      </w:r>
      <w:r w:rsidR="00157C4E"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access to the most critical evidence – the ICBC underwriting file, which documents</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basis for the bank approving the bridge loan thus highlights representations that were</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MATERIAL to the bank in its approval of the bridge loan. Notwithstanding permitting</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Government witness, Julian Madgett </w:t>
      </w:r>
      <w:proofErr w:type="gramStart"/>
      <w:r w:rsidRPr="00F117D6">
        <w:rPr>
          <w:rFonts w:ascii="Times New Roman" w:hAnsi="Times New Roman" w:cs="Times New Roman"/>
          <w:sz w:val="24"/>
          <w:szCs w:val="24"/>
        </w:rPr>
        <w:t>to</w:t>
      </w:r>
      <w:proofErr w:type="gramEnd"/>
      <w:r w:rsidRPr="00F117D6">
        <w:rPr>
          <w:rFonts w:ascii="Times New Roman" w:hAnsi="Times New Roman" w:cs="Times New Roman"/>
          <w:sz w:val="24"/>
          <w:szCs w:val="24"/>
        </w:rPr>
        <w:t xml:space="preserve"> testify as to the existence of the evidence in open Court</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 the presence of the Court and Government.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No. 94 at 201-204 (551-554).</w:t>
      </w:r>
    </w:p>
    <w:p w14:paraId="5C603F42" w14:textId="49074DDA" w:rsidR="000C7425" w:rsidRPr="00F117D6" w:rsidRDefault="000C7425" w:rsidP="00157C4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Even after learning of the evidence and its importance to the defense argument, Government</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continued to refuse to obtain or produce the evidence to the defense highlighting a Brady</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violation. Even though they [Government] could have easily obtained the evidence via e-mail</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within seconds given that they had already obtained over 6,000 pages of discovery from ICBC</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(London) plc through their New York based lawyers, Linklaters LLP. Government </w:t>
      </w:r>
      <w:proofErr w:type="gramStart"/>
      <w:r w:rsidRPr="00F117D6">
        <w:rPr>
          <w:rFonts w:ascii="Times New Roman" w:hAnsi="Times New Roman" w:cs="Times New Roman"/>
          <w:sz w:val="24"/>
          <w:szCs w:val="24"/>
        </w:rPr>
        <w:t>witness,</w:t>
      </w:r>
      <w:proofErr w:type="gramEnd"/>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Julian Madgett testified that ICBC (London) plc had handed over the files to Linklaters LLP. The</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Court (Sullivan, J.) denied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for this critical evidence – ICBC underwriting</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file stating that the evidence was in London, U.K. notwithstanding that over 6,000 pages of</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discovery were already produced by ICBC from London, U.K.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Cr. 337 (RJS), EFC No. 71.</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More importantly the Court (Sullivan, J.) permitted Government sole witness, Julian </w:t>
      </w:r>
      <w:proofErr w:type="gramStart"/>
      <w:r w:rsidRPr="00F117D6">
        <w:rPr>
          <w:rFonts w:ascii="Times New Roman" w:hAnsi="Times New Roman" w:cs="Times New Roman"/>
          <w:sz w:val="24"/>
          <w:szCs w:val="24"/>
        </w:rPr>
        <w:t>Madgett</w:t>
      </w:r>
      <w:proofErr w:type="gramEnd"/>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to testify as to the contents of the evidence knowing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would be unable to</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challenge the uncorroborated testimony presented before the jury at trial, given that </w:t>
      </w:r>
      <w:proofErr w:type="spellStart"/>
      <w:r w:rsidRPr="00F117D6">
        <w:rPr>
          <w:rFonts w:ascii="Times New Roman" w:hAnsi="Times New Roman" w:cs="Times New Roman"/>
          <w:sz w:val="24"/>
          <w:szCs w:val="24"/>
        </w:rPr>
        <w:t>Brennerman</w:t>
      </w:r>
      <w:proofErr w:type="spellEnd"/>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had been deprived of the evidence which he required to impeach the testimony. This was a</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fundamental miscarriage of justice where the presiding judge intentionally and significantly</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abridged the Constitutional rights of a criminal defendant.</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Even after trial, the Court continued to deliberately and intentionally deny and deprive</w:t>
      </w:r>
      <w:r w:rsidR="00157C4E"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access to the evidence (ICBC underwriting file) which he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required to</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prove his innocence of the crime of wire fraud in violation of 18 U.S.C. § 1343 and wire fraud</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conspiracy in violation of 18 U.S.C. § 1349.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No. 17 Cr. 337 (RJS), EFC Nos. 153,</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161, 187, 200, 236, 240, 241, 248, 250, 254, 256.</w:t>
      </w:r>
    </w:p>
    <w:p w14:paraId="1D527D34" w14:textId="7663BE11" w:rsidR="000C7425" w:rsidRPr="00F117D6" w:rsidRDefault="000C7425" w:rsidP="003F789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Additionally, during trial for the fraud case at No. 17 Cr. 337 (RJS), the prosecution </w:t>
      </w:r>
      <w:proofErr w:type="gramStart"/>
      <w:r w:rsidRPr="00F117D6">
        <w:rPr>
          <w:rFonts w:ascii="Times New Roman" w:hAnsi="Times New Roman" w:cs="Times New Roman"/>
          <w:sz w:val="24"/>
          <w:szCs w:val="24"/>
        </w:rPr>
        <w:t>were</w:t>
      </w:r>
      <w:proofErr w:type="gramEnd"/>
      <w:r w:rsidRPr="00F117D6">
        <w:rPr>
          <w:rFonts w:ascii="Times New Roman" w:hAnsi="Times New Roman" w:cs="Times New Roman"/>
          <w:sz w:val="24"/>
          <w:szCs w:val="24"/>
        </w:rPr>
        <w:t xml:space="preserve"> in</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possession of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birth certificate, </w:t>
      </w:r>
      <w:proofErr w:type="gramStart"/>
      <w:r w:rsidRPr="00F117D6">
        <w:rPr>
          <w:rFonts w:ascii="Times New Roman" w:hAnsi="Times New Roman" w:cs="Times New Roman"/>
          <w:sz w:val="24"/>
          <w:szCs w:val="24"/>
        </w:rPr>
        <w:t>an exculpatory evidence</w:t>
      </w:r>
      <w:proofErr w:type="gramEnd"/>
      <w:r w:rsidRPr="00F117D6">
        <w:rPr>
          <w:rFonts w:ascii="Times New Roman" w:hAnsi="Times New Roman" w:cs="Times New Roman"/>
          <w:sz w:val="24"/>
          <w:szCs w:val="24"/>
        </w:rPr>
        <w:t>, which could have</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exonerated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of indicted offense. At trial, the Government made contrasting</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argument to the jury and deliberately refused to present the evidence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birth</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certificate) to the jury for consideration/deliberation notwithstanding their allegation that</w:t>
      </w:r>
      <w:r w:rsidR="003F789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made false statement about his place of birth. The evidence corroborated</w:t>
      </w:r>
      <w:r w:rsidR="003F789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statement regarding his place of birth and was exculpatory however the</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prosecution deliberately omitted its presentment to the jury for consideration.</w:t>
      </w:r>
    </w:p>
    <w:p w14:paraId="293D04C1" w14:textId="3DBA8190" w:rsidR="000C7425" w:rsidRPr="00F117D6" w:rsidRDefault="000C7425" w:rsidP="003F789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After trial,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sought to obtain the evidence from the Government in an endeavor to</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seek relief through the Court. When the Government ignored his request, he made application</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directly to the Court to compel for the evidence however the Court denied his request without</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offering any explanation.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again submitted further requests to the Court to compel</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Government for the evidence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birth certificate). To-date, the Court has ignored</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Nos. 236, 240, 241, 248, 250.</w:t>
      </w:r>
    </w:p>
    <w:p w14:paraId="3FCF26A5" w14:textId="10102AD7" w:rsidR="009D0FAF" w:rsidRPr="00F117D6" w:rsidRDefault="009D0FAF" w:rsidP="00943B94">
      <w:pPr>
        <w:pStyle w:val="ListParagraph"/>
        <w:numPr>
          <w:ilvl w:val="0"/>
          <w:numId w:val="5"/>
        </w:numPr>
        <w:spacing w:line="480" w:lineRule="auto"/>
        <w:ind w:left="1440" w:firstLine="0"/>
        <w:jc w:val="both"/>
        <w:rPr>
          <w:rFonts w:ascii="Times New Roman" w:hAnsi="Times New Roman" w:cs="Times New Roman"/>
        </w:rPr>
      </w:pPr>
      <w:r w:rsidRPr="00F117D6">
        <w:rPr>
          <w:rFonts w:ascii="Times New Roman" w:hAnsi="Times New Roman" w:cs="Times New Roman"/>
        </w:rPr>
        <w:t xml:space="preserve">PETITIONER WAS DELIBERATELY DEPRIVED OF THE PERTINENT EVIDENCE [ICBC UNDERWRITING FILE] WHICH HE REQUIRED TO SUPPORT HIS DEFENSE AND ALSO CONFRONT WITNESSES AGAINST HIM, IN VIOLATION OF HIS SIXTH AMENDMENT CONSTITUTIONAL RIGHTS. </w:t>
      </w:r>
    </w:p>
    <w:p w14:paraId="3FCF26A8" w14:textId="3F7DF131" w:rsidR="009D0FAF" w:rsidRPr="00F117D6" w:rsidRDefault="009D0FAF" w:rsidP="001D043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Following referral of Petitioner for criminal prosecution by Judge Lewis A. Kaplan, the prosecution commenced their investigation by making requests of ICBC's New York based counsel, Linklaters LLP through Attorney Paul Stephen Hessler, for the pertinent ICBC documents. Mr. Hessler provided the prosecution with communications between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and ICBC on the one part and Petitioner and ICBC on the other part. However, glaringly obvious from the document production were the missing ICBC documents - there was no </w:t>
      </w:r>
      <w:r w:rsidRPr="00F117D6">
        <w:rPr>
          <w:rFonts w:ascii="Times New Roman" w:hAnsi="Times New Roman" w:cs="Times New Roman"/>
          <w:sz w:val="24"/>
          <w:szCs w:val="24"/>
        </w:rPr>
        <w:lastRenderedPageBreak/>
        <w:t xml:space="preserve">transaction underwriting file, no ICBC internal documents or minutes and no settlement discussion notes, meeting minutes or emails. </w:t>
      </w:r>
    </w:p>
    <w:p w14:paraId="3FCF26A9" w14:textId="77777777" w:rsidR="009D0FAF" w:rsidRPr="00F117D6" w:rsidRDefault="009D0FAF" w:rsidP="001D043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prosecution then proceeded to obtain search warrant, upon Judge Kaplan insisting on them (prosecutors) enforcing his arrest warrant, to obtain Petitioner's electronic devices so they (prosecutors) may prove that those communications provided by Attorney Hessler are from Petitioner. </w:t>
      </w:r>
    </w:p>
    <w:p w14:paraId="3FCF26AB" w14:textId="77777777" w:rsidR="009D0FAF" w:rsidRPr="00F117D6" w:rsidRDefault="009D0FAF" w:rsidP="009F38E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Prior to trial, Petitioner notified the prosecution of the missing ICBC documents which he required for his defense. The prosecution refused to obtain or review those missing ICBC files and the Courts - Judge Kaplan and Sullivan denied Petitioner's request to compel for the missing ICBC files. </w:t>
      </w:r>
    </w:p>
    <w:p w14:paraId="3FCF26AD" w14:textId="77777777" w:rsidR="009D0FAF" w:rsidRPr="00F117D6" w:rsidRDefault="009D0FAF" w:rsidP="009F38E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During trial of the fraud case, the prosecutor's sole witness from ICBC, Mr. Julian R. Madgett testified in open Court before the Court, prosecutors and jury that the missing ICBC files including the underwriting file were provided by ICBC to their counsel, Linklaters LLP and that their counsel had communicated with the U.S. Attorney office. He also testified that the missing ICBC underwriting file documents the basis for the bank, ICBC, approving the bridge finance [at issue] thus would highlight which representations or alleged misrepresentations were MATERIAL to the bank in approving the bridge finance. See Trial Tr. No. 1:17 CR. 337 (RJS), ECF Nos. 94 at 201-204 (Trial Tr. 551-554)</w:t>
      </w:r>
    </w:p>
    <w:p w14:paraId="3FCF26AF" w14:textId="77777777" w:rsidR="009D0FAF" w:rsidRPr="00F117D6" w:rsidRDefault="009D0FAF" w:rsidP="009F38E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During trial following Mr. Madgett's testimony, Petitioner again requested that Judge Sullivan compel the prosecution to obtain the missing ICBC files and present it to him for his complete defense or in the alternative for ICBC to provide the missing ICBC file to him for his complete defense. See case no. 1:17 CR. 337 (RJS), ECF No. 71, however, Judge Sullivan denied </w:t>
      </w:r>
      <w:r w:rsidRPr="00F117D6">
        <w:rPr>
          <w:rFonts w:ascii="Times New Roman" w:hAnsi="Times New Roman" w:cs="Times New Roman"/>
          <w:sz w:val="24"/>
          <w:szCs w:val="24"/>
        </w:rPr>
        <w:lastRenderedPageBreak/>
        <w:t xml:space="preserve">Petitioner's request while permitting Mr. Madgett to testify as to the contents of the missing ICBC underwriting file, knowing that Petitioner was already deprived of the evidence [ICBC underwriting file] and would be unable to meaningfully cross-examine Mr. Madgett as to substance and credibility on the issue. Mr. Madgett made misleading statements to the </w:t>
      </w:r>
      <w:proofErr w:type="gramStart"/>
      <w:r w:rsidRPr="00F117D6">
        <w:rPr>
          <w:rFonts w:ascii="Times New Roman" w:hAnsi="Times New Roman" w:cs="Times New Roman"/>
          <w:sz w:val="24"/>
          <w:szCs w:val="24"/>
        </w:rPr>
        <w:t>jury,</w:t>
      </w:r>
      <w:proofErr w:type="gramEnd"/>
      <w:r w:rsidRPr="00F117D6">
        <w:rPr>
          <w:rFonts w:ascii="Times New Roman" w:hAnsi="Times New Roman" w:cs="Times New Roman"/>
          <w:sz w:val="24"/>
          <w:szCs w:val="24"/>
        </w:rPr>
        <w:t xml:space="preserve"> however, Petitioner was deprived of the ability to rebut his statements. That violated Petitioner's right to a fair trial by depriving him of the right to present his complete defense and to confront witnesses against him. See Trial Tr. No. 1:17 CR. 337 (RJS), ECF No. 96 (Trial Tr. 617-623) </w:t>
      </w:r>
    </w:p>
    <w:p w14:paraId="3FCF26B1" w14:textId="6ABFD722" w:rsidR="009D0FAF" w:rsidRPr="00F117D6" w:rsidRDefault="009D0FAF" w:rsidP="009F38E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During Petitioner's direct appeal, the United States Court of Appeals for the Second Circuit incorrectly stated that "[t]he only indication that the document (ICBC document) is extant comes from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bare assertion," in contrast with the trial records.</w:t>
      </w:r>
    </w:p>
    <w:p w14:paraId="3FCF26B5" w14:textId="77777777" w:rsidR="009D0FAF" w:rsidRPr="00F117D6" w:rsidRDefault="009D0FAF" w:rsidP="009F38EC">
      <w:pPr>
        <w:spacing w:line="480" w:lineRule="auto"/>
        <w:ind w:left="1440"/>
        <w:jc w:val="both"/>
        <w:rPr>
          <w:rFonts w:ascii="Times New Roman" w:hAnsi="Times New Roman" w:cs="Times New Roman"/>
          <w:sz w:val="24"/>
          <w:szCs w:val="24"/>
        </w:rPr>
      </w:pPr>
      <w:r w:rsidRPr="00F117D6">
        <w:rPr>
          <w:rFonts w:ascii="Times New Roman" w:hAnsi="Times New Roman" w:cs="Times New Roman"/>
          <w:sz w:val="24"/>
          <w:szCs w:val="24"/>
        </w:rPr>
        <w:t>D.   PETITIONER WAS CONVICTED BASED ON A THEORY WHICH BEARS NO RESEMBLANCE TO THE THEORY PROPOUNDED IN THE CHARGING DOCUMENT (PREJUDICIAL VARIANCE), IN VIOLATION OF HIS FIFTH AMENDMENT CONSTITUTIONAL RIGHTS AND THE COURT (JUDGE RICHARD J. SULLIVAN) MADE FACTUALLY AND LEGALLY FLAWED RULING TO WRONGLY CONVICT AND IMPRISON HIM.</w:t>
      </w:r>
    </w:p>
    <w:p w14:paraId="3FCF26B7" w14:textId="77777777" w:rsidR="009D0FAF" w:rsidRPr="00F117D6" w:rsidRDefault="009D0FAF" w:rsidP="00D2325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gravamen of the Petitioner indictment was that he obtained a loan from ICBC through fraud. The only other allegation of financial fraud was a generic claim that he "made similar misrepresentation" to other, unnamed financial institutions </w:t>
      </w:r>
      <w:proofErr w:type="gramStart"/>
      <w:r w:rsidRPr="00F117D6">
        <w:rPr>
          <w:rFonts w:ascii="Times New Roman" w:hAnsi="Times New Roman" w:cs="Times New Roman"/>
          <w:sz w:val="24"/>
          <w:szCs w:val="24"/>
        </w:rPr>
        <w:t>in order to</w:t>
      </w:r>
      <w:proofErr w:type="gramEnd"/>
      <w:r w:rsidRPr="00F117D6">
        <w:rPr>
          <w:rFonts w:ascii="Times New Roman" w:hAnsi="Times New Roman" w:cs="Times New Roman"/>
          <w:sz w:val="24"/>
          <w:szCs w:val="24"/>
        </w:rPr>
        <w:t xml:space="preserve"> obtain financing for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w:t>
      </w:r>
    </w:p>
    <w:p w14:paraId="3FCF26BA" w14:textId="5240D22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However, faced with the reality that its allegation about the ICBC loan would not support a bank fraud conviction since ICBC was not FDIC-insured, as required by the relevant statute, the </w:t>
      </w:r>
      <w:r w:rsidRPr="00F117D6">
        <w:rPr>
          <w:rFonts w:ascii="Times New Roman" w:hAnsi="Times New Roman" w:cs="Times New Roman"/>
          <w:sz w:val="24"/>
          <w:szCs w:val="24"/>
        </w:rPr>
        <w:lastRenderedPageBreak/>
        <w:t>prosecution pivoted at trial and argued that Petitioner's guilt was established by his dealings with Morgan Stanley, where he opened an account which came with "special perks, things like fancy credit card and lower rates" (United States v. Brennerman, 17 CR. 337, prosecutor's summation, trial transcript at 1430)</w:t>
      </w:r>
      <w:r w:rsidR="00A77D57" w:rsidRPr="00F117D6">
        <w:rPr>
          <w:rFonts w:ascii="Times New Roman" w:hAnsi="Times New Roman" w:cs="Times New Roman"/>
          <w:sz w:val="24"/>
          <w:szCs w:val="24"/>
        </w:rPr>
        <w:t>.</w:t>
      </w:r>
    </w:p>
    <w:p w14:paraId="3FCF26BB"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When, as here, the prosecution, through its argument, broadens the basis of conviction beyond those charged in the indictment, a prejudicial variance occurs. This fatal variance violated Petitioner's Fifth Amendment right to be indicted by a grand jury. It also violated his right to be informed of what he is accused of doing so that he could prepare his defense. </w:t>
      </w:r>
    </w:p>
    <w:p w14:paraId="3FCF26BD"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Moreover, even had the indictment included the Morgan Stanley "banking perks" theory, that evidence could not legitimately establish Petitioner's guilt of bank fraud because the entity that gave him those "perks" was not FDIC-insured either. Nonetheless, the judge allowed the case to go to the jury on that theory, confusing that entity (Morgan Stanley's Wealth Management subsidiary, a non-FDIC-insured entity) with its FDIC-insured affiliate.</w:t>
      </w:r>
    </w:p>
    <w:p w14:paraId="3FCF26BF"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After trial, Petitioner highlighted the confusion to Judge Sullivan in his motion for judgment of acquittal and motion for new trial (see Rule 29/33 motion of the Federal Rule of Criminal Procedure at case no. 1:17 CR. 337 (RJS), ECF No. 167), in response, Judge Sullivan then misrepresented the evidence, by supplanting the non-FDIC insured institution, Morgan Stanley Smith Barney, LLC, where Petitioner opened his wealth management account based on all evidence adduced at trial with a FDIC-insured affiliate, Morgan Stanley Private Bank, even though there was no evidence presented by either the prosecution or Judge Sullivan to support such ruling. </w:t>
      </w:r>
    </w:p>
    <w:p w14:paraId="3FCF26C1"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 xml:space="preserve">The </w:t>
      </w:r>
      <w:proofErr w:type="gramStart"/>
      <w:r w:rsidRPr="00F117D6">
        <w:rPr>
          <w:rFonts w:ascii="Times New Roman" w:hAnsi="Times New Roman" w:cs="Times New Roman"/>
          <w:sz w:val="24"/>
          <w:szCs w:val="24"/>
        </w:rPr>
        <w:t>factually</w:t>
      </w:r>
      <w:proofErr w:type="gramEnd"/>
      <w:r w:rsidRPr="00F117D6">
        <w:rPr>
          <w:rFonts w:ascii="Times New Roman" w:hAnsi="Times New Roman" w:cs="Times New Roman"/>
          <w:sz w:val="24"/>
          <w:szCs w:val="24"/>
        </w:rPr>
        <w:t xml:space="preserve"> and legally flawed ruling by Judge Sullivan falsely satisfied the law and statute, which requires that the institution be FDIC insured. Judge Sullivan made such flawed ruling purposely to wrongly convict and imprison Petitioner. (see Sentencing Tr. at case no. 1:17 CR. 337 (RJS), ECF No. 206 at 19). </w:t>
      </w:r>
    </w:p>
    <w:p w14:paraId="3FCF26C3"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Judge Sullivan was advised numerous times of his factually and legally flawed ruling to wrongly convict and imprison Petitioner, however, he has chosen to ignore him. (See motions at case no. 1:17 CR. 337 (RJS), ECF Nos. 269, 290, 298, 303)</w:t>
      </w:r>
    </w:p>
    <w:p w14:paraId="3FCF26C5"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 criminal defendant tried by a partial judge is entitled to have his conviction set-aside, no matter how strong the evidence against him." Edward v. </w:t>
      </w:r>
      <w:proofErr w:type="spellStart"/>
      <w:r w:rsidRPr="00F117D6">
        <w:rPr>
          <w:rFonts w:ascii="Times New Roman" w:hAnsi="Times New Roman" w:cs="Times New Roman"/>
          <w:sz w:val="24"/>
          <w:szCs w:val="24"/>
        </w:rPr>
        <w:t>Balisok</w:t>
      </w:r>
      <w:proofErr w:type="spellEnd"/>
      <w:r w:rsidRPr="00F117D6">
        <w:rPr>
          <w:rFonts w:ascii="Times New Roman" w:hAnsi="Times New Roman" w:cs="Times New Roman"/>
          <w:sz w:val="24"/>
          <w:szCs w:val="24"/>
        </w:rPr>
        <w:t xml:space="preserve">, 520 U.S. 641, 647 (1997) (citations omitted) </w:t>
      </w:r>
    </w:p>
    <w:p w14:paraId="3FCF26C8" w14:textId="4512D539" w:rsidR="009D0FAF" w:rsidRPr="00F117D6" w:rsidRDefault="009D0FAF" w:rsidP="00CB5F91">
      <w:pPr>
        <w:spacing w:line="480" w:lineRule="auto"/>
        <w:ind w:left="1440"/>
        <w:jc w:val="both"/>
        <w:rPr>
          <w:rFonts w:ascii="Times New Roman" w:hAnsi="Times New Roman" w:cs="Times New Roman"/>
          <w:sz w:val="24"/>
          <w:szCs w:val="24"/>
        </w:rPr>
      </w:pPr>
      <w:r w:rsidRPr="00F117D6">
        <w:rPr>
          <w:rFonts w:ascii="Times New Roman" w:hAnsi="Times New Roman" w:cs="Times New Roman"/>
          <w:sz w:val="24"/>
          <w:szCs w:val="24"/>
        </w:rPr>
        <w:t>E. THE JUDICIAL MISCONDUCT AND BIAS WERE SO EGREGIOUS AND SIGNIFICANT AS TO CALL INTO QUESTION THE INTEGRITY AND FAIRNESS OF THE ENTIRE CRIMINAL PROCEEDINGS</w:t>
      </w:r>
    </w:p>
    <w:p w14:paraId="558A265C" w14:textId="741CB812" w:rsidR="00CB5F91" w:rsidRPr="00F117D6" w:rsidRDefault="00CB5F91" w:rsidP="008E6B9A">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contends that he was denied his Constitutional rights to a fair trial. Further that,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his Constitutional rights were intentionally abridged due to the significant judicial misconduct,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partiality and bias by the presiding judge (Sullivan, J.) as highlighted above. Defendants in the American judicial system have the right to a fair trial, and part of this right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is fulfilled by a judicial officer who impartially presides over the trial. See e.g., Bracy v.</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Gramley, 520 U.S. 899, 904-05 (1997). </w:t>
      </w:r>
      <w:proofErr w:type="gramStart"/>
      <w:r w:rsidRPr="00F117D6">
        <w:rPr>
          <w:rFonts w:ascii="Times New Roman" w:hAnsi="Times New Roman" w:cs="Times New Roman"/>
          <w:sz w:val="24"/>
          <w:szCs w:val="24"/>
        </w:rPr>
        <w:t>However</w:t>
      </w:r>
      <w:proofErr w:type="gramEnd"/>
      <w:r w:rsidRPr="00F117D6">
        <w:rPr>
          <w:rFonts w:ascii="Times New Roman" w:hAnsi="Times New Roman" w:cs="Times New Roman"/>
          <w:sz w:val="24"/>
          <w:szCs w:val="24"/>
        </w:rPr>
        <w:t xml:space="preserve"> "most questions concerning a judge`s</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qualifications to hear a case are not constitutional ones, because the Due Process Clause of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Fourteenth Amendment establishes a constitutional floor, not a uniform standard." Id. at 904. A</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judge will, however, violate a defendant`s due process right if he is biased against the defendant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or has an interest in the </w:t>
      </w:r>
      <w:r w:rsidRPr="00F117D6">
        <w:rPr>
          <w:rFonts w:ascii="Times New Roman" w:hAnsi="Times New Roman" w:cs="Times New Roman"/>
          <w:sz w:val="24"/>
          <w:szCs w:val="24"/>
        </w:rPr>
        <w:lastRenderedPageBreak/>
        <w:t>outcome of the case. Id. at 905. A likelihood or appearance of bias can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disqualify a judge as well. Taylor v. Hayes, 418 U.S. 488, 501 (1974). "A criminal defendant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tried by a partial judge is entitled to have his conviction set aside, no matter how strong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evidence against him." Edwards v. </w:t>
      </w:r>
      <w:proofErr w:type="spellStart"/>
      <w:r w:rsidRPr="00F117D6">
        <w:rPr>
          <w:rFonts w:ascii="Times New Roman" w:hAnsi="Times New Roman" w:cs="Times New Roman"/>
          <w:sz w:val="24"/>
          <w:szCs w:val="24"/>
        </w:rPr>
        <w:t>Balisok</w:t>
      </w:r>
      <w:proofErr w:type="spellEnd"/>
      <w:r w:rsidRPr="00F117D6">
        <w:rPr>
          <w:rFonts w:ascii="Times New Roman" w:hAnsi="Times New Roman" w:cs="Times New Roman"/>
          <w:sz w:val="24"/>
          <w:szCs w:val="24"/>
        </w:rPr>
        <w:t>, 520 U.S. 641, 647 (1997) (citations omitted).</w:t>
      </w:r>
    </w:p>
    <w:p w14:paraId="741057BA" w14:textId="25CAC9DC"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 presiding judge misrepresenting and distorting evidence </w:t>
      </w:r>
      <w:proofErr w:type="gramStart"/>
      <w:r w:rsidRPr="00F117D6">
        <w:rPr>
          <w:rFonts w:ascii="Times New Roman" w:hAnsi="Times New Roman" w:cs="Times New Roman"/>
          <w:sz w:val="24"/>
          <w:szCs w:val="24"/>
        </w:rPr>
        <w:t>so as to</w:t>
      </w:r>
      <w:proofErr w:type="gramEnd"/>
      <w:r w:rsidRPr="00F117D6">
        <w:rPr>
          <w:rFonts w:ascii="Times New Roman" w:hAnsi="Times New Roman" w:cs="Times New Roman"/>
          <w:sz w:val="24"/>
          <w:szCs w:val="24"/>
        </w:rPr>
        <w:t xml:space="preserve"> falsely satisfy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essential element necessary to convict a criminal defendant cannot be said to be impartial</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because he has clearly exhibited an interest in the outcome of the case. </w:t>
      </w:r>
      <w:proofErr w:type="gramStart"/>
      <w:r w:rsidRPr="00F117D6">
        <w:rPr>
          <w:rFonts w:ascii="Times New Roman" w:hAnsi="Times New Roman" w:cs="Times New Roman"/>
          <w:sz w:val="24"/>
          <w:szCs w:val="24"/>
        </w:rPr>
        <w:t>Moreover</w:t>
      </w:r>
      <w:proofErr w:type="gramEnd"/>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misrepresenting or distorting the evidence </w:t>
      </w:r>
      <w:proofErr w:type="gramStart"/>
      <w:r w:rsidRPr="00F117D6">
        <w:rPr>
          <w:rFonts w:ascii="Times New Roman" w:hAnsi="Times New Roman" w:cs="Times New Roman"/>
          <w:sz w:val="24"/>
          <w:szCs w:val="24"/>
        </w:rPr>
        <w:t>so as to</w:t>
      </w:r>
      <w:proofErr w:type="gramEnd"/>
      <w:r w:rsidRPr="00F117D6">
        <w:rPr>
          <w:rFonts w:ascii="Times New Roman" w:hAnsi="Times New Roman" w:cs="Times New Roman"/>
          <w:sz w:val="24"/>
          <w:szCs w:val="24"/>
        </w:rPr>
        <w:t xml:space="preserve"> convict a criminal defendant is a per se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misconduct.</w:t>
      </w:r>
    </w:p>
    <w:p w14:paraId="77627419" w14:textId="7BF56249"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Under certain circumstances, a judge`s behavior can be "per se misconduct." United States v.</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Marquez-Perez, 835 F.3d 153, 158 (1st Cir. 2016). This happens when judges "exceed their</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authority" by "</w:t>
      </w:r>
      <w:proofErr w:type="gramStart"/>
      <w:r w:rsidRPr="00F117D6">
        <w:rPr>
          <w:rFonts w:ascii="Times New Roman" w:hAnsi="Times New Roman" w:cs="Times New Roman"/>
          <w:sz w:val="24"/>
          <w:szCs w:val="24"/>
        </w:rPr>
        <w:t>testify</w:t>
      </w:r>
      <w:proofErr w:type="gramEnd"/>
      <w:r w:rsidRPr="00F117D6">
        <w:rPr>
          <w:rFonts w:ascii="Times New Roman" w:hAnsi="Times New Roman" w:cs="Times New Roman"/>
          <w:sz w:val="24"/>
          <w:szCs w:val="24"/>
        </w:rPr>
        <w: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xml:space="preserve">] as </w:t>
      </w:r>
      <w:proofErr w:type="gramStart"/>
      <w:r w:rsidRPr="00F117D6">
        <w:rPr>
          <w:rFonts w:ascii="Times New Roman" w:hAnsi="Times New Roman" w:cs="Times New Roman"/>
          <w:sz w:val="24"/>
          <w:szCs w:val="24"/>
        </w:rPr>
        <w:t>witnesses, or</w:t>
      </w:r>
      <w:proofErr w:type="gramEnd"/>
      <w:r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add</w:t>
      </w:r>
      <w:proofErr w:type="gramEnd"/>
      <w:r w:rsidRPr="00F117D6">
        <w:rPr>
          <w:rFonts w:ascii="Times New Roman" w:hAnsi="Times New Roman" w:cs="Times New Roman"/>
          <w:sz w:val="24"/>
          <w:szCs w:val="24"/>
        </w:rPr>
        <w: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xml:space="preserve">] to or </w:t>
      </w:r>
      <w:proofErr w:type="gramStart"/>
      <w:r w:rsidRPr="00F117D6">
        <w:rPr>
          <w:rFonts w:ascii="Times New Roman" w:hAnsi="Times New Roman" w:cs="Times New Roman"/>
          <w:sz w:val="24"/>
          <w:szCs w:val="24"/>
        </w:rPr>
        <w:t>distort</w:t>
      </w:r>
      <w:proofErr w:type="gramEnd"/>
      <w:r w:rsidRPr="00F117D6">
        <w:rPr>
          <w:rFonts w:ascii="Times New Roman" w:hAnsi="Times New Roman" w:cs="Times New Roman"/>
          <w:sz w:val="24"/>
          <w:szCs w:val="24"/>
        </w:rPr>
        <w: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the evidence." Id. It can also</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happen when judges "</w:t>
      </w:r>
      <w:proofErr w:type="spellStart"/>
      <w:r w:rsidRPr="00F117D6">
        <w:rPr>
          <w:rFonts w:ascii="Times New Roman" w:hAnsi="Times New Roman" w:cs="Times New Roman"/>
          <w:sz w:val="24"/>
          <w:szCs w:val="24"/>
        </w:rPr>
        <w:t>opin</w:t>
      </w:r>
      <w:proofErr w:type="spellEnd"/>
      <w:r w:rsidRPr="00F117D6">
        <w:rPr>
          <w:rFonts w:ascii="Times New Roman" w:hAnsi="Times New Roman" w:cs="Times New Roman"/>
          <w:sz w:val="24"/>
          <w:szCs w:val="24"/>
        </w:rPr>
        <w:t>[e] to the jury on the credibility of witnesses, the character of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defendant, or the ultimate issue." Id.</w:t>
      </w:r>
    </w:p>
    <w:p w14:paraId="6EC81657" w14:textId="43F1E816"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Because the judge (Sullivan, J.) who presided over the entire criminal proceeding</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demonstrated partiality by intentionally distorting evidence of non-FDIC insured institution,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Morgan Stanley Smith Barney, LLC with a FDIC-insured institution, Morgan Stanley Private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Bank, </w:t>
      </w:r>
      <w:proofErr w:type="gramStart"/>
      <w:r w:rsidRPr="00F117D6">
        <w:rPr>
          <w:rFonts w:ascii="Times New Roman" w:hAnsi="Times New Roman" w:cs="Times New Roman"/>
          <w:sz w:val="24"/>
          <w:szCs w:val="24"/>
        </w:rPr>
        <w:t>so as to</w:t>
      </w:r>
      <w:proofErr w:type="gramEnd"/>
      <w:r w:rsidRPr="00F117D6">
        <w:rPr>
          <w:rFonts w:ascii="Times New Roman" w:hAnsi="Times New Roman" w:cs="Times New Roman"/>
          <w:sz w:val="24"/>
          <w:szCs w:val="24"/>
        </w:rPr>
        <w:t xml:space="preserve"> falsely satisfy the essential element necessary to convict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is entitled to have his conviction set-aside.</w:t>
      </w:r>
    </w:p>
    <w:p w14:paraId="4BB94B95" w14:textId="0BA8A91A"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w:t>
      </w:r>
      <w:proofErr w:type="spellStart"/>
      <w:r w:rsidRPr="00F117D6">
        <w:rPr>
          <w:rFonts w:ascii="Times New Roman" w:hAnsi="Times New Roman" w:cs="Times New Roman"/>
          <w:sz w:val="24"/>
          <w:szCs w:val="24"/>
        </w:rPr>
        <w:t>Liteky</w:t>
      </w:r>
      <w:proofErr w:type="spellEnd"/>
      <w:r w:rsidRPr="00F117D6">
        <w:rPr>
          <w:rFonts w:ascii="Times New Roman" w:hAnsi="Times New Roman" w:cs="Times New Roman"/>
          <w:sz w:val="24"/>
          <w:szCs w:val="24"/>
        </w:rPr>
        <w:t>, the Supreme Court held that a trial judge exhibits "such a high degree of favoritism</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or antagonism as to make fair judgment impossible" when the trial judge veers from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permissible norm. </w:t>
      </w:r>
      <w:proofErr w:type="spellStart"/>
      <w:r w:rsidRPr="00F117D6">
        <w:rPr>
          <w:rFonts w:ascii="Times New Roman" w:hAnsi="Times New Roman" w:cs="Times New Roman"/>
          <w:sz w:val="24"/>
          <w:szCs w:val="24"/>
        </w:rPr>
        <w:t>Liteky</w:t>
      </w:r>
      <w:proofErr w:type="spellEnd"/>
      <w:r w:rsidRPr="00F117D6">
        <w:rPr>
          <w:rFonts w:ascii="Times New Roman" w:hAnsi="Times New Roman" w:cs="Times New Roman"/>
          <w:sz w:val="24"/>
          <w:szCs w:val="24"/>
        </w:rPr>
        <w:t xml:space="preserve"> v. U.S., 510 U.S. 540, 555 (1994).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contends that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misrepresenting evidence to falsely satisfy the essential element necessary to convict him and</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intentionally depriving him access to evidence – ICBC underwriting file which he required to</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confront (impeach) witnesses against him and to present a complete defense demonstrates a</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degree of favoritism to the Government and antagonism to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as to make fair</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judgment impossible.</w:t>
      </w:r>
    </w:p>
    <w:p w14:paraId="68C5C85D" w14:textId="6D8C24CD"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Due process guarantees a fair trial, not a perfect one. United States v. Ayala-Vazquez, 751</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F.3d 1, 23-24 (1st Cir. 2014). To prevail on a judicial misconduct claim, a party must show </w:t>
      </w:r>
      <w:proofErr w:type="gramStart"/>
      <w:r w:rsidRPr="00F117D6">
        <w:rPr>
          <w:rFonts w:ascii="Times New Roman" w:hAnsi="Times New Roman" w:cs="Times New Roman"/>
          <w:sz w:val="24"/>
          <w:szCs w:val="24"/>
        </w:rPr>
        <w:t>that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w:t>
      </w:r>
      <w:proofErr w:type="gramEnd"/>
      <w:r w:rsidRPr="00F117D6">
        <w:rPr>
          <w:rFonts w:ascii="Times New Roman" w:hAnsi="Times New Roman" w:cs="Times New Roman"/>
          <w:sz w:val="24"/>
          <w:szCs w:val="24"/>
        </w:rPr>
        <w:t>1) the judge acted improperly, (2) thereby causing him prejudice. United States v. Lanza-</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Vazquez, 799 F.3d 134, 143 (1st Cir. 2015).</w:t>
      </w:r>
    </w:p>
    <w:p w14:paraId="07235DC2" w14:textId="6C24E1E1"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Here, it cannot be said that the presiding judge`s </w:t>
      </w:r>
      <w:proofErr w:type="gramStart"/>
      <w:r w:rsidRPr="00F117D6">
        <w:rPr>
          <w:rFonts w:ascii="Times New Roman" w:hAnsi="Times New Roman" w:cs="Times New Roman"/>
          <w:sz w:val="24"/>
          <w:szCs w:val="24"/>
        </w:rPr>
        <w:t>conduct of</w:t>
      </w:r>
      <w:proofErr w:type="gramEnd"/>
      <w:r w:rsidRPr="00F117D6">
        <w:rPr>
          <w:rFonts w:ascii="Times New Roman" w:hAnsi="Times New Roman" w:cs="Times New Roman"/>
          <w:sz w:val="24"/>
          <w:szCs w:val="24"/>
        </w:rPr>
        <w:t xml:space="preserve"> misrepresenting and distorting</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evidence </w:t>
      </w:r>
      <w:proofErr w:type="gramStart"/>
      <w:r w:rsidRPr="00F117D6">
        <w:rPr>
          <w:rFonts w:ascii="Times New Roman" w:hAnsi="Times New Roman" w:cs="Times New Roman"/>
          <w:sz w:val="24"/>
          <w:szCs w:val="24"/>
        </w:rPr>
        <w:t>so as to</w:t>
      </w:r>
      <w:proofErr w:type="gramEnd"/>
      <w:r w:rsidRPr="00F117D6">
        <w:rPr>
          <w:rFonts w:ascii="Times New Roman" w:hAnsi="Times New Roman" w:cs="Times New Roman"/>
          <w:sz w:val="24"/>
          <w:szCs w:val="24"/>
        </w:rPr>
        <w:t xml:space="preserve"> falsely satisfy the essential element necessary to convict a criminal defendant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constitutes proper conduct, thus the judge acted improperly. The judge (Sullivan, J.) did so, in an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endeavor to falsely deprive the criminal defendant,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his</w:t>
      </w:r>
      <w:proofErr w:type="gramEnd"/>
      <w:r w:rsidRPr="00F117D6">
        <w:rPr>
          <w:rFonts w:ascii="Times New Roman" w:hAnsi="Times New Roman" w:cs="Times New Roman"/>
          <w:sz w:val="24"/>
          <w:szCs w:val="24"/>
        </w:rPr>
        <w:t xml:space="preserve"> Constitutional right to</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liberty thereby causing him significant prejudice.</w:t>
      </w:r>
    </w:p>
    <w:p w14:paraId="15544284" w14:textId="4230AD55" w:rsidR="00295B33"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Trial judges cross the line of neutrality, if they "misemploy [their] powers." Id. by assuming</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role of an advocate or 'otherwise us[</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[their] judicial powers to advantage or</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disadvantage a party unfairly." Ayala-Vazquez, 751 F.3d at 24 (quoting Logue v. Dore, 103 F.3d</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1040 (1st Cir. 1997)). Remaining impartial in a justice system built on jury trials is essential to</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guaranteeing the due process rights of criminal defendant, for the jury may be swayed by a</w:t>
      </w:r>
      <w:r w:rsidR="008E6B9A"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judge`s</w:t>
      </w:r>
      <w:proofErr w:type="gramEnd"/>
      <w:r w:rsidRPr="00F117D6">
        <w:rPr>
          <w:rFonts w:ascii="Times New Roman" w:hAnsi="Times New Roman" w:cs="Times New Roman"/>
          <w:sz w:val="24"/>
          <w:szCs w:val="24"/>
        </w:rPr>
        <w:t xml:space="preserve"> "lightest word or intimation." Starr v. United States, 153 U.S. 614, 626 (1894).</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Here, trial judge (Sullivan, J.) permitted Government witness to testify as to the existence of</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evidence - ICBC underwriting file in open Court in the presence of the Court and jury. The Court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denied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to obtain the evidence (ICBC underwriting file) which </w:t>
      </w:r>
      <w:proofErr w:type="spellStart"/>
      <w:r w:rsidRPr="00F117D6">
        <w:rPr>
          <w:rFonts w:ascii="Times New Roman" w:hAnsi="Times New Roman" w:cs="Times New Roman"/>
          <w:sz w:val="24"/>
          <w:szCs w:val="24"/>
        </w:rPr>
        <w:t>Brennerman</w:t>
      </w:r>
      <w:proofErr w:type="spellEnd"/>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required to confront (impeach) witness against him and to present a complete defense. The trial</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judge (Sullivan, J.) did so, while </w:t>
      </w:r>
      <w:r w:rsidRPr="00F117D6">
        <w:rPr>
          <w:rFonts w:ascii="Times New Roman" w:hAnsi="Times New Roman" w:cs="Times New Roman"/>
          <w:sz w:val="24"/>
          <w:szCs w:val="24"/>
        </w:rPr>
        <w:lastRenderedPageBreak/>
        <w:t>permitting Government witness to testify as to the contents of</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evidence (ICBC underwriting file) to satisfy the essential element of MATERIALITY in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highlighting which representations were material to the bank in its approval of the bridge loan,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knowing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would be unable to challenge (impeach) the uncorroborated testimony</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before the jury. The trial judge (Sullivan, J.) employed his judicial powers to disadvantage</w:t>
      </w:r>
      <w:r w:rsidR="008E6B9A"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unfairly thus depriving him of his Constitutional right to a fair trial.</w:t>
      </w:r>
    </w:p>
    <w:p w14:paraId="3FCF26DB" w14:textId="4DB3BC21" w:rsidR="009D0FAF" w:rsidRPr="00F117D6" w:rsidRDefault="009D0FAF" w:rsidP="00BD4FB6">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X. CONCLUSION</w:t>
      </w:r>
    </w:p>
    <w:p w14:paraId="3FCF26DD" w14:textId="77777777" w:rsidR="009D0FAF" w:rsidRDefault="009D0FAF" w:rsidP="008167F3">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danger of the United States District Court for the Southern District of New York and United States Court of Appeals for the Second Circuit's rule is amply demonstrated by the consequences of erosion of public trust in the United States justice system and other institutions. As the Fourth Circuit promulgated "what gives people confidence in our justice system is not that we merely get things right, rather, it is that we live in a system that upholds the rule of law even when it is inconvenient to do so" The lower Courts - United States Court of Appeals for the Second Circuit and the United States District Court for the Southern District of New York veered from the rule of law in this case. Interest of comity - in addition to fairness and substantial justice as embodied in the Due Process Clause and the United States Constitution - warrants vacatur or reversal of the United States Court of Appeals for the Second Circuit's decision and the United States District Court for the Southern District of New York's judgment of conviction and sentence, in addition to dismissal of the indictment in this case.</w:t>
      </w:r>
    </w:p>
    <w:p w14:paraId="0CD25267" w14:textId="7BAFE4F3" w:rsidR="00CB26E7" w:rsidRDefault="00CB26E7">
      <w:pPr>
        <w:rPr>
          <w:rFonts w:ascii="Times New Roman" w:hAnsi="Times New Roman" w:cs="Times New Roman"/>
          <w:sz w:val="24"/>
          <w:szCs w:val="24"/>
        </w:rPr>
      </w:pPr>
      <w:r>
        <w:rPr>
          <w:rFonts w:ascii="Times New Roman" w:hAnsi="Times New Roman" w:cs="Times New Roman"/>
          <w:sz w:val="24"/>
          <w:szCs w:val="24"/>
        </w:rPr>
        <w:br w:type="page"/>
      </w:r>
    </w:p>
    <w:p w14:paraId="52DF41D8" w14:textId="1CAF3E3A" w:rsidR="00CB26E7" w:rsidRPr="00CB26E7" w:rsidRDefault="00CB26E7" w:rsidP="007D1A9D">
      <w:pPr>
        <w:keepNext/>
        <w:keepLines/>
        <w:spacing w:line="480" w:lineRule="auto"/>
        <w:jc w:val="center"/>
        <w:rPr>
          <w:rFonts w:ascii="Times New Roman" w:hAnsi="Times New Roman" w:cs="Times New Roman"/>
          <w:b/>
          <w:bCs/>
          <w:sz w:val="24"/>
          <w:szCs w:val="24"/>
          <w:u w:val="single"/>
        </w:rPr>
      </w:pPr>
      <w:r w:rsidRPr="00CB26E7">
        <w:rPr>
          <w:rFonts w:ascii="Times New Roman" w:hAnsi="Times New Roman" w:cs="Times New Roman"/>
          <w:b/>
          <w:bCs/>
          <w:sz w:val="24"/>
          <w:szCs w:val="24"/>
          <w:u w:val="single"/>
        </w:rPr>
        <w:lastRenderedPageBreak/>
        <w:t>XI. APPENDIX</w:t>
      </w:r>
    </w:p>
    <w:p w14:paraId="59EDE531" w14:textId="77777777" w:rsidR="00CB26E7" w:rsidRPr="00CB26E7" w:rsidRDefault="00CB26E7" w:rsidP="00CB26E7">
      <w:pPr>
        <w:spacing w:line="480" w:lineRule="auto"/>
        <w:jc w:val="both"/>
        <w:rPr>
          <w:rFonts w:ascii="Times New Roman" w:hAnsi="Times New Roman" w:cs="Times New Roman"/>
          <w:sz w:val="24"/>
          <w:szCs w:val="24"/>
        </w:rPr>
      </w:pPr>
    </w:p>
    <w:p w14:paraId="0CBABD5A" w14:textId="4BC7B54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Omnibus motion including Collateral Attack Petition</w:t>
      </w:r>
      <w:r w:rsidR="00A25784">
        <w:rPr>
          <w:rFonts w:ascii="Times New Roman" w:hAnsi="Times New Roman" w:cs="Times New Roman"/>
          <w:sz w:val="24"/>
          <w:szCs w:val="24"/>
        </w:rPr>
        <w:t xml:space="preserve"> </w:t>
      </w:r>
      <w:r w:rsidRPr="00CB26E7">
        <w:rPr>
          <w:rFonts w:ascii="Times New Roman" w:hAnsi="Times New Roman" w:cs="Times New Roman"/>
          <w:sz w:val="24"/>
          <w:szCs w:val="24"/>
        </w:rPr>
        <w:t>at United States District Court at criminal case no.</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17 CR. 337 (RJS), ECF no. 269</w:t>
      </w:r>
      <w:r>
        <w:rPr>
          <w:rFonts w:ascii="Times New Roman" w:hAnsi="Times New Roman" w:cs="Times New Roman"/>
          <w:sz w:val="24"/>
          <w:szCs w:val="24"/>
        </w:rPr>
        <w:tab/>
        <w:t>APPENDIX A</w:t>
      </w:r>
    </w:p>
    <w:p w14:paraId="72E4976B"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6B8AB407" w14:textId="5CF8D75C"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Evidence in furtherance and support of Omnibus motion</w:t>
      </w:r>
      <w:r>
        <w:rPr>
          <w:rFonts w:ascii="Times New Roman" w:hAnsi="Times New Roman" w:cs="Times New Roman"/>
          <w:sz w:val="24"/>
          <w:szCs w:val="24"/>
        </w:rPr>
        <w:t xml:space="preserve"> </w:t>
      </w:r>
      <w:r w:rsidRPr="00CB26E7">
        <w:rPr>
          <w:rFonts w:ascii="Times New Roman" w:hAnsi="Times New Roman" w:cs="Times New Roman"/>
          <w:sz w:val="24"/>
          <w:szCs w:val="24"/>
        </w:rPr>
        <w:t>including Collateral Attack Petition at United States District Court at criminal case no. 17 CR. 337 (RJS), ECF no. 272</w:t>
      </w:r>
      <w:r>
        <w:rPr>
          <w:rFonts w:ascii="Times New Roman" w:hAnsi="Times New Roman" w:cs="Times New Roman"/>
          <w:sz w:val="24"/>
          <w:szCs w:val="24"/>
        </w:rPr>
        <w:tab/>
      </w:r>
      <w:r w:rsidRPr="00CB26E7">
        <w:rPr>
          <w:rFonts w:ascii="Times New Roman" w:hAnsi="Times New Roman" w:cs="Times New Roman"/>
          <w:sz w:val="24"/>
          <w:szCs w:val="24"/>
        </w:rPr>
        <w:t>APPENDIX B</w:t>
      </w:r>
    </w:p>
    <w:p w14:paraId="43295971"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73808FDF" w14:textId="31F08CCB"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Supplemental motion in furtherance and support of Omnibus motion including Collateral Attack Petition at United States District Court at criminal case no.17 CR. 337 (RJS), ECF no. 274</w:t>
      </w:r>
      <w:r>
        <w:rPr>
          <w:rFonts w:ascii="Times New Roman" w:hAnsi="Times New Roman" w:cs="Times New Roman"/>
          <w:sz w:val="24"/>
          <w:szCs w:val="24"/>
        </w:rPr>
        <w:tab/>
      </w:r>
      <w:r w:rsidRPr="00CB26E7">
        <w:rPr>
          <w:rFonts w:ascii="Times New Roman" w:hAnsi="Times New Roman" w:cs="Times New Roman"/>
          <w:sz w:val="24"/>
          <w:szCs w:val="24"/>
        </w:rPr>
        <w:t>APPENDIX C</w:t>
      </w:r>
    </w:p>
    <w:p w14:paraId="261C51ED"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7607B25C" w14:textId="61992906"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Order of United States District Court denying Omnibus motion including Collateral Attack Petition</w:t>
      </w:r>
      <w:r w:rsidR="00A25784">
        <w:rPr>
          <w:rFonts w:ascii="Times New Roman" w:hAnsi="Times New Roman" w:cs="Times New Roman"/>
          <w:sz w:val="24"/>
          <w:szCs w:val="24"/>
        </w:rPr>
        <w:t xml:space="preserve"> </w:t>
      </w:r>
      <w:r w:rsidRPr="00CB26E7">
        <w:rPr>
          <w:rFonts w:ascii="Times New Roman" w:hAnsi="Times New Roman" w:cs="Times New Roman"/>
          <w:sz w:val="24"/>
          <w:szCs w:val="24"/>
        </w:rPr>
        <w:t>at United States District Court at criminal case no.17 CR. 337 (RJS), ECF no. 289</w:t>
      </w:r>
      <w:r>
        <w:rPr>
          <w:rFonts w:ascii="Times New Roman" w:hAnsi="Times New Roman" w:cs="Times New Roman"/>
          <w:sz w:val="24"/>
          <w:szCs w:val="24"/>
        </w:rPr>
        <w:tab/>
      </w:r>
      <w:r w:rsidRPr="00CB26E7">
        <w:rPr>
          <w:rFonts w:ascii="Times New Roman" w:hAnsi="Times New Roman" w:cs="Times New Roman"/>
          <w:sz w:val="24"/>
          <w:szCs w:val="24"/>
        </w:rPr>
        <w:t>APPENDIX D</w:t>
      </w:r>
    </w:p>
    <w:p w14:paraId="20526C82"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7E7A2844" w14:textId="1768A85D"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lastRenderedPageBreak/>
        <w:t>Motion for Reconsideration of Order denying Omnibus</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motion including Collateral Attack Petition at United</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States District Court at criminal case no. 17 CR. 337 (RJS), ECF no. 290</w:t>
      </w:r>
      <w:r>
        <w:rPr>
          <w:rFonts w:ascii="Times New Roman" w:hAnsi="Times New Roman" w:cs="Times New Roman"/>
          <w:sz w:val="24"/>
          <w:szCs w:val="24"/>
        </w:rPr>
        <w:tab/>
      </w:r>
      <w:r w:rsidRPr="00CB26E7">
        <w:rPr>
          <w:rFonts w:ascii="Times New Roman" w:hAnsi="Times New Roman" w:cs="Times New Roman"/>
          <w:sz w:val="24"/>
          <w:szCs w:val="24"/>
        </w:rPr>
        <w:t>APPENDIX E</w:t>
      </w:r>
    </w:p>
    <w:p w14:paraId="2F67AC05"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49E19F25" w14:textId="49F687CB"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Order of United States District Court denying motion for reconsideration at United States District Court at criminal</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case no. 17 CR. 337 (RJS), ECF no. 291</w:t>
      </w:r>
      <w:r>
        <w:rPr>
          <w:rFonts w:ascii="Times New Roman" w:hAnsi="Times New Roman" w:cs="Times New Roman"/>
          <w:sz w:val="24"/>
          <w:szCs w:val="24"/>
        </w:rPr>
        <w:tab/>
      </w:r>
      <w:r w:rsidRPr="00CB26E7">
        <w:rPr>
          <w:rFonts w:ascii="Times New Roman" w:hAnsi="Times New Roman" w:cs="Times New Roman"/>
          <w:sz w:val="24"/>
          <w:szCs w:val="24"/>
        </w:rPr>
        <w:t>APPENDIX F</w:t>
      </w:r>
    </w:p>
    <w:p w14:paraId="6FA338D6"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25EF2C93" w14:textId="20D2FDA1" w:rsidR="00CB26E7" w:rsidRPr="00F117D6"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Motion and Notification of violation of Law/Defendant's</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human, civil and Constitutional rights in seeking appropriate</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relief at United States District Court at criminal case no. 17</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CR. 337 (RJS), ECF no. 298</w:t>
      </w:r>
      <w:r>
        <w:rPr>
          <w:rFonts w:ascii="Times New Roman" w:hAnsi="Times New Roman" w:cs="Times New Roman"/>
          <w:sz w:val="24"/>
          <w:szCs w:val="24"/>
        </w:rPr>
        <w:tab/>
      </w:r>
      <w:r w:rsidRPr="00CB26E7">
        <w:rPr>
          <w:rFonts w:ascii="Times New Roman" w:hAnsi="Times New Roman" w:cs="Times New Roman"/>
          <w:sz w:val="24"/>
          <w:szCs w:val="24"/>
        </w:rPr>
        <w:t>APPENDIX G</w:t>
      </w:r>
    </w:p>
    <w:sectPr w:rsidR="00CB26E7" w:rsidRPr="00F117D6" w:rsidSect="0026050A">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46588" w14:textId="77777777" w:rsidR="00097217" w:rsidRDefault="00097217" w:rsidP="0026050A">
      <w:pPr>
        <w:spacing w:after="0" w:line="240" w:lineRule="auto"/>
      </w:pPr>
      <w:r>
        <w:separator/>
      </w:r>
    </w:p>
  </w:endnote>
  <w:endnote w:type="continuationSeparator" w:id="0">
    <w:p w14:paraId="7D761253" w14:textId="77777777" w:rsidR="00097217" w:rsidRDefault="00097217" w:rsidP="0026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7888968"/>
      <w:docPartObj>
        <w:docPartGallery w:val="Page Numbers (Bottom of Page)"/>
        <w:docPartUnique/>
      </w:docPartObj>
    </w:sdtPr>
    <w:sdtEndPr>
      <w:rPr>
        <w:noProof/>
      </w:rPr>
    </w:sdtEndPr>
    <w:sdtContent>
      <w:p w14:paraId="589E467C" w14:textId="77777777" w:rsidR="0026050A" w:rsidRDefault="002605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02F610" w14:textId="77777777" w:rsidR="0026050A" w:rsidRDefault="00260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092EA" w14:textId="77777777" w:rsidR="00097217" w:rsidRDefault="00097217" w:rsidP="0026050A">
      <w:pPr>
        <w:spacing w:after="0" w:line="240" w:lineRule="auto"/>
      </w:pPr>
      <w:r>
        <w:separator/>
      </w:r>
    </w:p>
  </w:footnote>
  <w:footnote w:type="continuationSeparator" w:id="0">
    <w:p w14:paraId="175DE9F4" w14:textId="77777777" w:rsidR="00097217" w:rsidRDefault="00097217" w:rsidP="00260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A6F"/>
    <w:multiLevelType w:val="hybridMultilevel"/>
    <w:tmpl w:val="AEA213F2"/>
    <w:lvl w:ilvl="0" w:tplc="7AAA65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D16C4"/>
    <w:multiLevelType w:val="hybridMultilevel"/>
    <w:tmpl w:val="E4400924"/>
    <w:lvl w:ilvl="0" w:tplc="386281F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D01480"/>
    <w:multiLevelType w:val="hybridMultilevel"/>
    <w:tmpl w:val="99606D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1102B"/>
    <w:multiLevelType w:val="hybridMultilevel"/>
    <w:tmpl w:val="743A43B8"/>
    <w:lvl w:ilvl="0" w:tplc="4992D9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977945"/>
    <w:multiLevelType w:val="hybridMultilevel"/>
    <w:tmpl w:val="62E6867E"/>
    <w:lvl w:ilvl="0" w:tplc="3AF2D3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C1343"/>
    <w:multiLevelType w:val="hybridMultilevel"/>
    <w:tmpl w:val="4524F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516463">
    <w:abstractNumId w:val="5"/>
  </w:num>
  <w:num w:numId="2" w16cid:durableId="920918064">
    <w:abstractNumId w:val="4"/>
  </w:num>
  <w:num w:numId="3" w16cid:durableId="1460226246">
    <w:abstractNumId w:val="1"/>
  </w:num>
  <w:num w:numId="4" w16cid:durableId="116683845">
    <w:abstractNumId w:val="0"/>
  </w:num>
  <w:num w:numId="5" w16cid:durableId="1900821232">
    <w:abstractNumId w:val="2"/>
  </w:num>
  <w:num w:numId="6" w16cid:durableId="173489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68F"/>
    <w:rsid w:val="00003AA9"/>
    <w:rsid w:val="00011837"/>
    <w:rsid w:val="00024DC1"/>
    <w:rsid w:val="0004796C"/>
    <w:rsid w:val="0005159B"/>
    <w:rsid w:val="00052557"/>
    <w:rsid w:val="00057F48"/>
    <w:rsid w:val="00063010"/>
    <w:rsid w:val="0006348D"/>
    <w:rsid w:val="000638CF"/>
    <w:rsid w:val="0007171A"/>
    <w:rsid w:val="0008181D"/>
    <w:rsid w:val="00097217"/>
    <w:rsid w:val="000C7425"/>
    <w:rsid w:val="000D7D45"/>
    <w:rsid w:val="000E69E7"/>
    <w:rsid w:val="00113AB9"/>
    <w:rsid w:val="00132983"/>
    <w:rsid w:val="0013395F"/>
    <w:rsid w:val="00144F61"/>
    <w:rsid w:val="00146160"/>
    <w:rsid w:val="00150C29"/>
    <w:rsid w:val="00153B9A"/>
    <w:rsid w:val="001548F0"/>
    <w:rsid w:val="00154ECF"/>
    <w:rsid w:val="00157C4E"/>
    <w:rsid w:val="00160350"/>
    <w:rsid w:val="00177339"/>
    <w:rsid w:val="00184480"/>
    <w:rsid w:val="001A7853"/>
    <w:rsid w:val="001C0687"/>
    <w:rsid w:val="001C1AEF"/>
    <w:rsid w:val="001D0438"/>
    <w:rsid w:val="001D3887"/>
    <w:rsid w:val="0020753C"/>
    <w:rsid w:val="00253EFF"/>
    <w:rsid w:val="0026050A"/>
    <w:rsid w:val="0026174D"/>
    <w:rsid w:val="0027100C"/>
    <w:rsid w:val="00277484"/>
    <w:rsid w:val="00282089"/>
    <w:rsid w:val="002831AC"/>
    <w:rsid w:val="0028769B"/>
    <w:rsid w:val="00290DC7"/>
    <w:rsid w:val="00295B33"/>
    <w:rsid w:val="002A2F5B"/>
    <w:rsid w:val="002B5B33"/>
    <w:rsid w:val="002F4A53"/>
    <w:rsid w:val="003327BB"/>
    <w:rsid w:val="00340B8C"/>
    <w:rsid w:val="00344497"/>
    <w:rsid w:val="00351240"/>
    <w:rsid w:val="0035189A"/>
    <w:rsid w:val="00352785"/>
    <w:rsid w:val="0036073F"/>
    <w:rsid w:val="00365D2F"/>
    <w:rsid w:val="003857F4"/>
    <w:rsid w:val="003A75F7"/>
    <w:rsid w:val="003B0CA8"/>
    <w:rsid w:val="003B6A79"/>
    <w:rsid w:val="003D64C7"/>
    <w:rsid w:val="003E0DB7"/>
    <w:rsid w:val="003F789D"/>
    <w:rsid w:val="004054D0"/>
    <w:rsid w:val="004131CE"/>
    <w:rsid w:val="004320A4"/>
    <w:rsid w:val="004401BD"/>
    <w:rsid w:val="0045765B"/>
    <w:rsid w:val="00486BF9"/>
    <w:rsid w:val="004A37D0"/>
    <w:rsid w:val="004A468F"/>
    <w:rsid w:val="004A70AD"/>
    <w:rsid w:val="004A7A8E"/>
    <w:rsid w:val="004C161B"/>
    <w:rsid w:val="004E4E6C"/>
    <w:rsid w:val="0050212F"/>
    <w:rsid w:val="005050CD"/>
    <w:rsid w:val="00515EA8"/>
    <w:rsid w:val="00543C9E"/>
    <w:rsid w:val="00565B24"/>
    <w:rsid w:val="00574C8E"/>
    <w:rsid w:val="005828E3"/>
    <w:rsid w:val="00586135"/>
    <w:rsid w:val="00587818"/>
    <w:rsid w:val="0059549F"/>
    <w:rsid w:val="005D669D"/>
    <w:rsid w:val="005E19F0"/>
    <w:rsid w:val="005E3C91"/>
    <w:rsid w:val="005E4733"/>
    <w:rsid w:val="00607BCF"/>
    <w:rsid w:val="00614AAC"/>
    <w:rsid w:val="00616BCC"/>
    <w:rsid w:val="00624A73"/>
    <w:rsid w:val="00635F1D"/>
    <w:rsid w:val="00645818"/>
    <w:rsid w:val="006A3DA0"/>
    <w:rsid w:val="006B5196"/>
    <w:rsid w:val="006D163A"/>
    <w:rsid w:val="006D4970"/>
    <w:rsid w:val="006D6848"/>
    <w:rsid w:val="006F03CC"/>
    <w:rsid w:val="006F1AA5"/>
    <w:rsid w:val="006F3B39"/>
    <w:rsid w:val="006F5CE4"/>
    <w:rsid w:val="006F6088"/>
    <w:rsid w:val="007001F7"/>
    <w:rsid w:val="00707ACA"/>
    <w:rsid w:val="00740B79"/>
    <w:rsid w:val="00746295"/>
    <w:rsid w:val="00755884"/>
    <w:rsid w:val="0076355B"/>
    <w:rsid w:val="00766B8C"/>
    <w:rsid w:val="00770486"/>
    <w:rsid w:val="00772EA5"/>
    <w:rsid w:val="007901FA"/>
    <w:rsid w:val="00795E76"/>
    <w:rsid w:val="007A1AFB"/>
    <w:rsid w:val="007A4EAD"/>
    <w:rsid w:val="007A7457"/>
    <w:rsid w:val="007C5EEF"/>
    <w:rsid w:val="007D1A9D"/>
    <w:rsid w:val="007E1E2E"/>
    <w:rsid w:val="007E4068"/>
    <w:rsid w:val="007E4F36"/>
    <w:rsid w:val="007F2907"/>
    <w:rsid w:val="007F6720"/>
    <w:rsid w:val="008167F3"/>
    <w:rsid w:val="008225E2"/>
    <w:rsid w:val="008261F1"/>
    <w:rsid w:val="00831E79"/>
    <w:rsid w:val="00842044"/>
    <w:rsid w:val="008504A5"/>
    <w:rsid w:val="00854DC0"/>
    <w:rsid w:val="00864BEC"/>
    <w:rsid w:val="00870B6D"/>
    <w:rsid w:val="00897760"/>
    <w:rsid w:val="008A1C30"/>
    <w:rsid w:val="008B3538"/>
    <w:rsid w:val="008E4782"/>
    <w:rsid w:val="008E60B5"/>
    <w:rsid w:val="008E6B9A"/>
    <w:rsid w:val="009155CA"/>
    <w:rsid w:val="00923187"/>
    <w:rsid w:val="00943B94"/>
    <w:rsid w:val="009527BE"/>
    <w:rsid w:val="009548B2"/>
    <w:rsid w:val="009909B7"/>
    <w:rsid w:val="009933E4"/>
    <w:rsid w:val="0099594D"/>
    <w:rsid w:val="009A3511"/>
    <w:rsid w:val="009D0FAF"/>
    <w:rsid w:val="009F38EC"/>
    <w:rsid w:val="00A24443"/>
    <w:rsid w:val="00A25784"/>
    <w:rsid w:val="00A37284"/>
    <w:rsid w:val="00A45D21"/>
    <w:rsid w:val="00A77D57"/>
    <w:rsid w:val="00A95BE8"/>
    <w:rsid w:val="00AB33E1"/>
    <w:rsid w:val="00AD07E3"/>
    <w:rsid w:val="00AD3BA6"/>
    <w:rsid w:val="00B03830"/>
    <w:rsid w:val="00B077AD"/>
    <w:rsid w:val="00B1082B"/>
    <w:rsid w:val="00B16881"/>
    <w:rsid w:val="00B217B1"/>
    <w:rsid w:val="00B2415A"/>
    <w:rsid w:val="00B469C6"/>
    <w:rsid w:val="00B744E5"/>
    <w:rsid w:val="00B7559A"/>
    <w:rsid w:val="00B75A96"/>
    <w:rsid w:val="00B80F9E"/>
    <w:rsid w:val="00B82BCE"/>
    <w:rsid w:val="00B90F6D"/>
    <w:rsid w:val="00B91508"/>
    <w:rsid w:val="00BA04EF"/>
    <w:rsid w:val="00BA3987"/>
    <w:rsid w:val="00BA4DF6"/>
    <w:rsid w:val="00BC49C5"/>
    <w:rsid w:val="00BD2907"/>
    <w:rsid w:val="00BD4FB6"/>
    <w:rsid w:val="00BD765F"/>
    <w:rsid w:val="00BE05A4"/>
    <w:rsid w:val="00BE39AD"/>
    <w:rsid w:val="00BF32F8"/>
    <w:rsid w:val="00C0007E"/>
    <w:rsid w:val="00C004C9"/>
    <w:rsid w:val="00C02F84"/>
    <w:rsid w:val="00C13FAC"/>
    <w:rsid w:val="00C16B31"/>
    <w:rsid w:val="00C244A5"/>
    <w:rsid w:val="00C71D30"/>
    <w:rsid w:val="00C80DA7"/>
    <w:rsid w:val="00C831DD"/>
    <w:rsid w:val="00C919B9"/>
    <w:rsid w:val="00C93A09"/>
    <w:rsid w:val="00CB26E7"/>
    <w:rsid w:val="00CB438B"/>
    <w:rsid w:val="00CB5A43"/>
    <w:rsid w:val="00CB5F91"/>
    <w:rsid w:val="00CF633B"/>
    <w:rsid w:val="00D0247A"/>
    <w:rsid w:val="00D2325E"/>
    <w:rsid w:val="00D4608E"/>
    <w:rsid w:val="00D51081"/>
    <w:rsid w:val="00D53909"/>
    <w:rsid w:val="00D57000"/>
    <w:rsid w:val="00D6181A"/>
    <w:rsid w:val="00D63C76"/>
    <w:rsid w:val="00D67962"/>
    <w:rsid w:val="00D85096"/>
    <w:rsid w:val="00D900D5"/>
    <w:rsid w:val="00D90438"/>
    <w:rsid w:val="00D9101A"/>
    <w:rsid w:val="00DD46A4"/>
    <w:rsid w:val="00DE1F3B"/>
    <w:rsid w:val="00DE5714"/>
    <w:rsid w:val="00E0292C"/>
    <w:rsid w:val="00E1071C"/>
    <w:rsid w:val="00E133B9"/>
    <w:rsid w:val="00E50F98"/>
    <w:rsid w:val="00E535F3"/>
    <w:rsid w:val="00E610ED"/>
    <w:rsid w:val="00E7101E"/>
    <w:rsid w:val="00E91BFC"/>
    <w:rsid w:val="00EA09CE"/>
    <w:rsid w:val="00EA198F"/>
    <w:rsid w:val="00EA5047"/>
    <w:rsid w:val="00EB324F"/>
    <w:rsid w:val="00ED15C7"/>
    <w:rsid w:val="00ED3CFB"/>
    <w:rsid w:val="00EE0CC0"/>
    <w:rsid w:val="00EE18B4"/>
    <w:rsid w:val="00EF223B"/>
    <w:rsid w:val="00F10231"/>
    <w:rsid w:val="00F117D6"/>
    <w:rsid w:val="00F17AE6"/>
    <w:rsid w:val="00F25623"/>
    <w:rsid w:val="00F34611"/>
    <w:rsid w:val="00F36614"/>
    <w:rsid w:val="00F41B2E"/>
    <w:rsid w:val="00F43E78"/>
    <w:rsid w:val="00F53719"/>
    <w:rsid w:val="00F81C0D"/>
    <w:rsid w:val="00F85195"/>
    <w:rsid w:val="00F914EE"/>
    <w:rsid w:val="00F92ADD"/>
    <w:rsid w:val="00F959F8"/>
    <w:rsid w:val="00FB1AD6"/>
    <w:rsid w:val="00FB6A48"/>
    <w:rsid w:val="00FC0008"/>
    <w:rsid w:val="00FC0240"/>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25B1"/>
  <w15:chartTrackingRefBased/>
  <w15:docId w15:val="{6E8CAB8A-C779-40E4-8F60-9A50FB44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A43"/>
    <w:pPr>
      <w:spacing w:line="278" w:lineRule="auto"/>
      <w:ind w:left="720"/>
      <w:contextualSpacing/>
    </w:pPr>
    <w:rPr>
      <w:kern w:val="2"/>
      <w:sz w:val="24"/>
      <w:szCs w:val="24"/>
      <w14:ligatures w14:val="standardContextual"/>
    </w:rPr>
  </w:style>
  <w:style w:type="paragraph" w:styleId="Header">
    <w:name w:val="header"/>
    <w:basedOn w:val="Normal"/>
    <w:link w:val="HeaderChar"/>
    <w:uiPriority w:val="99"/>
    <w:unhideWhenUsed/>
    <w:rsid w:val="00260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50A"/>
  </w:style>
  <w:style w:type="paragraph" w:styleId="Footer">
    <w:name w:val="footer"/>
    <w:basedOn w:val="Normal"/>
    <w:link w:val="FooterChar"/>
    <w:uiPriority w:val="99"/>
    <w:unhideWhenUsed/>
    <w:rsid w:val="00260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50A"/>
  </w:style>
  <w:style w:type="paragraph" w:styleId="FootnoteText">
    <w:name w:val="footnote text"/>
    <w:basedOn w:val="Normal"/>
    <w:link w:val="FootnoteTextChar"/>
    <w:uiPriority w:val="99"/>
    <w:semiHidden/>
    <w:unhideWhenUsed/>
    <w:rsid w:val="002A2F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F5B"/>
    <w:rPr>
      <w:sz w:val="20"/>
      <w:szCs w:val="20"/>
    </w:rPr>
  </w:style>
  <w:style w:type="character" w:styleId="FootnoteReference">
    <w:name w:val="footnote reference"/>
    <w:basedOn w:val="DefaultParagraphFont"/>
    <w:uiPriority w:val="99"/>
    <w:semiHidden/>
    <w:unhideWhenUsed/>
    <w:rsid w:val="002A2F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7110</TotalTime>
  <Pages>57</Pages>
  <Words>13461</Words>
  <Characters>76731</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Ienovo</dc:creator>
  <cp:keywords/>
  <dc:description/>
  <cp:lastModifiedBy>Denis Savgir</cp:lastModifiedBy>
  <cp:revision>233</cp:revision>
  <dcterms:created xsi:type="dcterms:W3CDTF">2024-12-18T22:52:00Z</dcterms:created>
  <dcterms:modified xsi:type="dcterms:W3CDTF">2025-04-19T20:01:00Z</dcterms:modified>
</cp:coreProperties>
</file>