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99203" w14:textId="77777777" w:rsidR="00C731B9" w:rsidRPr="00C731B9" w:rsidRDefault="00C731B9" w:rsidP="00C731B9">
      <w:pPr>
        <w:jc w:val="center"/>
        <w:rPr>
          <w:rFonts w:ascii="Times New Roman" w:hAnsi="Times New Roman" w:cs="Times New Roman"/>
          <w:b/>
          <w:bCs/>
          <w:sz w:val="22"/>
          <w:szCs w:val="22"/>
        </w:rPr>
      </w:pPr>
      <w:r w:rsidRPr="00C731B9">
        <w:rPr>
          <w:rFonts w:ascii="Times New Roman" w:hAnsi="Times New Roman" w:cs="Times New Roman"/>
          <w:b/>
          <w:bCs/>
          <w:sz w:val="22"/>
          <w:szCs w:val="22"/>
        </w:rPr>
        <w:t>MISCARRIAGE OF JUSTICE AND HUMAN RIGHTS VIOLATION</w:t>
      </w:r>
    </w:p>
    <w:p w14:paraId="30E36458" w14:textId="77777777" w:rsidR="00C731B9" w:rsidRPr="00C731B9" w:rsidRDefault="00C731B9" w:rsidP="00C731B9">
      <w:pPr>
        <w:jc w:val="center"/>
        <w:rPr>
          <w:rFonts w:ascii="Times New Roman" w:hAnsi="Times New Roman" w:cs="Times New Roman"/>
          <w:b/>
          <w:bCs/>
          <w:sz w:val="22"/>
          <w:szCs w:val="22"/>
        </w:rPr>
      </w:pPr>
      <w:r w:rsidRPr="00C731B9">
        <w:rPr>
          <w:rFonts w:ascii="Times New Roman" w:hAnsi="Times New Roman" w:cs="Times New Roman"/>
          <w:b/>
          <w:bCs/>
          <w:sz w:val="22"/>
          <w:szCs w:val="22"/>
        </w:rPr>
        <w:t>RAHEEM JEFFERSON BRENNERMAN</w:t>
      </w:r>
    </w:p>
    <w:p w14:paraId="1E8D4323" w14:textId="77777777" w:rsidR="00C731B9" w:rsidRPr="00C731B9" w:rsidRDefault="00C731B9" w:rsidP="00C731B9">
      <w:pPr>
        <w:rPr>
          <w:rFonts w:ascii="Times New Roman" w:hAnsi="Times New Roman" w:cs="Times New Roman"/>
          <w:sz w:val="22"/>
          <w:szCs w:val="22"/>
        </w:rPr>
      </w:pPr>
    </w:p>
    <w:p w14:paraId="2C554DEA" w14:textId="77777777" w:rsidR="00C731B9" w:rsidRPr="00C731B9" w:rsidRDefault="00C731B9" w:rsidP="00C731B9">
      <w:pPr>
        <w:jc w:val="both"/>
        <w:rPr>
          <w:rFonts w:ascii="Times New Roman" w:hAnsi="Times New Roman" w:cs="Times New Roman"/>
          <w:b/>
          <w:bCs/>
          <w:sz w:val="22"/>
          <w:szCs w:val="22"/>
        </w:rPr>
      </w:pPr>
      <w:r w:rsidRPr="00C731B9">
        <w:rPr>
          <w:rFonts w:ascii="Times New Roman" w:hAnsi="Times New Roman" w:cs="Times New Roman"/>
          <w:b/>
          <w:bCs/>
          <w:sz w:val="22"/>
          <w:szCs w:val="22"/>
        </w:rPr>
        <w:t>PUBLIC RELATIONS OBJECTIVES:</w:t>
      </w:r>
    </w:p>
    <w:p w14:paraId="5F9AC653" w14:textId="77777777" w:rsidR="00C731B9" w:rsidRPr="00C731B9" w:rsidRDefault="00C731B9" w:rsidP="00C731B9">
      <w:pPr>
        <w:jc w:val="both"/>
        <w:rPr>
          <w:rFonts w:ascii="Times New Roman" w:hAnsi="Times New Roman" w:cs="Times New Roman"/>
          <w:b/>
          <w:bCs/>
          <w:sz w:val="22"/>
          <w:szCs w:val="22"/>
        </w:rPr>
      </w:pPr>
      <w:r w:rsidRPr="00C731B9">
        <w:rPr>
          <w:rFonts w:ascii="Times New Roman" w:hAnsi="Times New Roman" w:cs="Times New Roman"/>
          <w:b/>
          <w:bCs/>
          <w:sz w:val="22"/>
          <w:szCs w:val="22"/>
        </w:rPr>
        <w:t>(WHAT DOES MR. BRENNERMAN WANT TO CONVEY TO THE WORLD THROUGH THE PUBLIC RELATIONS?)</w:t>
      </w:r>
    </w:p>
    <w:p w14:paraId="4FB74075" w14:textId="77777777" w:rsidR="00C731B9" w:rsidRPr="00C731B9" w:rsidRDefault="00C731B9" w:rsidP="00C731B9">
      <w:pPr>
        <w:jc w:val="both"/>
        <w:rPr>
          <w:rFonts w:ascii="Times New Roman" w:hAnsi="Times New Roman" w:cs="Times New Roman"/>
          <w:sz w:val="22"/>
          <w:szCs w:val="22"/>
        </w:rPr>
      </w:pPr>
    </w:p>
    <w:p w14:paraId="4430AE55" w14:textId="337E1B49" w:rsidR="00C731B9" w:rsidRPr="00C731B9" w:rsidRDefault="00C731B9" w:rsidP="002552C6">
      <w:pPr>
        <w:pStyle w:val="ListParagraph"/>
        <w:keepNext/>
        <w:numPr>
          <w:ilvl w:val="0"/>
          <w:numId w:val="1"/>
        </w:numPr>
        <w:ind w:left="360"/>
        <w:jc w:val="both"/>
        <w:rPr>
          <w:rFonts w:ascii="Times New Roman" w:hAnsi="Times New Roman" w:cs="Times New Roman"/>
          <w:sz w:val="22"/>
          <w:szCs w:val="22"/>
        </w:rPr>
      </w:pPr>
      <w:r w:rsidRPr="00C731B9">
        <w:rPr>
          <w:rFonts w:ascii="Times New Roman" w:hAnsi="Times New Roman" w:cs="Times New Roman"/>
          <w:sz w:val="22"/>
          <w:szCs w:val="22"/>
        </w:rPr>
        <w:t xml:space="preserve">The story is not merely about miscarriage of justice or injustice which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suffered. It is much more significant than that. It is whether these current and prior federal prosecutors (Robert Benjamin Sobelman, Nicolas Tyler Landsman-</w:t>
      </w:r>
      <w:proofErr w:type="spellStart"/>
      <w:r w:rsidRPr="00C731B9">
        <w:rPr>
          <w:rFonts w:ascii="Times New Roman" w:hAnsi="Times New Roman" w:cs="Times New Roman"/>
          <w:sz w:val="22"/>
          <w:szCs w:val="22"/>
        </w:rPr>
        <w:t>Roos</w:t>
      </w:r>
      <w:proofErr w:type="spellEnd"/>
      <w:r w:rsidRPr="00C731B9">
        <w:rPr>
          <w:rFonts w:ascii="Times New Roman" w:hAnsi="Times New Roman" w:cs="Times New Roman"/>
          <w:sz w:val="22"/>
          <w:szCs w:val="22"/>
        </w:rPr>
        <w:t xml:space="preserve">, Danielle Renee Sassoon and the criminal investigator, Justin McCabe Ellard) and federal judges (Judge Lewis Avins Kaplan and Judge Richard Joseph Sullivan) COMMITTED CRIMES to wrongly convict and falsely imprison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And if yes, then how many </w:t>
      </w:r>
      <w:proofErr w:type="gramStart"/>
      <w:r w:rsidRPr="00C731B9">
        <w:rPr>
          <w:rFonts w:ascii="Times New Roman" w:hAnsi="Times New Roman" w:cs="Times New Roman"/>
          <w:sz w:val="22"/>
          <w:szCs w:val="22"/>
        </w:rPr>
        <w:t>MORE SIMILAR</w:t>
      </w:r>
      <w:proofErr w:type="gramEnd"/>
      <w:r w:rsidRPr="00C731B9">
        <w:rPr>
          <w:rFonts w:ascii="Times New Roman" w:hAnsi="Times New Roman" w:cs="Times New Roman"/>
          <w:sz w:val="22"/>
          <w:szCs w:val="22"/>
        </w:rPr>
        <w:t xml:space="preserve"> CRIMES have they committed that the public does not know about?</w:t>
      </w:r>
    </w:p>
    <w:p w14:paraId="0B892A7A" w14:textId="0D74E92D" w:rsidR="00C731B9" w:rsidRPr="00C731B9" w:rsidRDefault="00C731B9" w:rsidP="002552C6">
      <w:pPr>
        <w:pStyle w:val="ListParagraph"/>
        <w:numPr>
          <w:ilvl w:val="0"/>
          <w:numId w:val="2"/>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How did Mr. Raheem Jefferson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end-up and remain in prison for years?</w:t>
      </w:r>
    </w:p>
    <w:p w14:paraId="38E0DB95" w14:textId="5922286E" w:rsidR="00C731B9" w:rsidRPr="00C731B9" w:rsidRDefault="00C731B9" w:rsidP="002552C6">
      <w:pPr>
        <w:pStyle w:val="ListParagraph"/>
        <w:numPr>
          <w:ilvl w:val="0"/>
          <w:numId w:val="2"/>
        </w:numPr>
        <w:ind w:left="720"/>
        <w:jc w:val="both"/>
        <w:rPr>
          <w:rFonts w:ascii="Times New Roman" w:hAnsi="Times New Roman" w:cs="Times New Roman"/>
          <w:sz w:val="22"/>
          <w:szCs w:val="22"/>
        </w:rPr>
      </w:pPr>
      <w:r w:rsidRPr="00C731B9">
        <w:rPr>
          <w:rFonts w:ascii="Times New Roman" w:hAnsi="Times New Roman" w:cs="Times New Roman"/>
          <w:sz w:val="22"/>
          <w:szCs w:val="22"/>
        </w:rPr>
        <w:t>What did the appellate judges do? Did they merely protect their colleagues, both Judges Kaplan and Sullivan? Or did they participate in the cover-up?</w:t>
      </w:r>
    </w:p>
    <w:p w14:paraId="3D2A7B8E" w14:textId="0E75EFF0" w:rsidR="00C731B9" w:rsidRPr="00C731B9" w:rsidRDefault="00C731B9" w:rsidP="002552C6">
      <w:pPr>
        <w:pStyle w:val="ListParagraph"/>
        <w:numPr>
          <w:ilvl w:val="0"/>
          <w:numId w:val="2"/>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Why did these appellate judges - Rosemary S. Pooler, Reena Raggi and William J. Nardini, not protect 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Constitutional rights but instead chose to violate their oath to protect the law and Constitution of United States?</w:t>
      </w:r>
    </w:p>
    <w:p w14:paraId="2C42BD6C" w14:textId="5A34F7F1" w:rsidR="00C731B9" w:rsidRPr="00C731B9" w:rsidRDefault="00C731B9" w:rsidP="002552C6">
      <w:pPr>
        <w:pStyle w:val="ListParagraph"/>
        <w:keepNext/>
        <w:numPr>
          <w:ilvl w:val="0"/>
          <w:numId w:val="1"/>
        </w:numPr>
        <w:ind w:left="360"/>
        <w:jc w:val="both"/>
        <w:rPr>
          <w:rFonts w:ascii="Times New Roman" w:hAnsi="Times New Roman" w:cs="Times New Roman"/>
          <w:sz w:val="22"/>
          <w:szCs w:val="22"/>
        </w:rPr>
      </w:pPr>
      <w:r w:rsidRPr="00C731B9">
        <w:rPr>
          <w:rFonts w:ascii="Times New Roman" w:hAnsi="Times New Roman" w:cs="Times New Roman"/>
          <w:sz w:val="22"/>
          <w:szCs w:val="22"/>
        </w:rPr>
        <w:t xml:space="preserve">This story is to demonstrate to the world that the American justice system systematically oppresses people. </w:t>
      </w:r>
    </w:p>
    <w:p w14:paraId="4B0709EA" w14:textId="12FEEA13" w:rsidR="00C731B9" w:rsidRPr="00C731B9" w:rsidRDefault="00C731B9" w:rsidP="002552C6">
      <w:pPr>
        <w:pStyle w:val="ListParagraph"/>
        <w:numPr>
          <w:ilvl w:val="0"/>
          <w:numId w:val="3"/>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mother passed away in 2019 at age 70 because he was deprived of the ability to donate his kidney to save her life </w:t>
      </w:r>
      <w:proofErr w:type="gramStart"/>
      <w:r w:rsidRPr="00C731B9">
        <w:rPr>
          <w:rFonts w:ascii="Times New Roman" w:hAnsi="Times New Roman" w:cs="Times New Roman"/>
          <w:sz w:val="22"/>
          <w:szCs w:val="22"/>
        </w:rPr>
        <w:t>despite the fact that</w:t>
      </w:r>
      <w:proofErr w:type="gramEnd"/>
      <w:r w:rsidRPr="00C731B9">
        <w:rPr>
          <w:rFonts w:ascii="Times New Roman" w:hAnsi="Times New Roman" w:cs="Times New Roman"/>
          <w:sz w:val="22"/>
          <w:szCs w:val="22"/>
        </w:rPr>
        <w:t xml:space="preserve"> he was a match and had pleaded with the judges to allow him to save her life. </w:t>
      </w:r>
    </w:p>
    <w:p w14:paraId="67D5DC83" w14:textId="5ACD4D48" w:rsidR="00C731B9" w:rsidRPr="00C731B9" w:rsidRDefault="00C731B9" w:rsidP="002552C6">
      <w:pPr>
        <w:pStyle w:val="ListParagraph"/>
        <w:numPr>
          <w:ilvl w:val="0"/>
          <w:numId w:val="3"/>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liberty and freedom was taken away for years </w:t>
      </w:r>
      <w:proofErr w:type="gramStart"/>
      <w:r w:rsidRPr="00C731B9">
        <w:rPr>
          <w:rFonts w:ascii="Times New Roman" w:hAnsi="Times New Roman" w:cs="Times New Roman"/>
          <w:sz w:val="22"/>
          <w:szCs w:val="22"/>
        </w:rPr>
        <w:t>despite the fact that</w:t>
      </w:r>
      <w:proofErr w:type="gramEnd"/>
      <w:r w:rsidRPr="00C731B9">
        <w:rPr>
          <w:rFonts w:ascii="Times New Roman" w:hAnsi="Times New Roman" w:cs="Times New Roman"/>
          <w:sz w:val="22"/>
          <w:szCs w:val="22"/>
        </w:rPr>
        <w:t xml:space="preserve"> he had committed no crime. </w:t>
      </w:r>
    </w:p>
    <w:p w14:paraId="5AFCA508" w14:textId="795EB0DF" w:rsidR="00C731B9" w:rsidRPr="00C731B9" w:rsidRDefault="00C731B9" w:rsidP="002552C6">
      <w:pPr>
        <w:pStyle w:val="ListParagraph"/>
        <w:numPr>
          <w:ilvl w:val="0"/>
          <w:numId w:val="3"/>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contracted COVID-19 while unjustly imprisoned. </w:t>
      </w:r>
    </w:p>
    <w:p w14:paraId="16F531A8" w14:textId="116716F9" w:rsidR="00C731B9" w:rsidRPr="00C731B9" w:rsidRDefault="00C731B9" w:rsidP="002552C6">
      <w:pPr>
        <w:pStyle w:val="ListParagraph"/>
        <w:keepNext/>
        <w:numPr>
          <w:ilvl w:val="0"/>
          <w:numId w:val="1"/>
        </w:numPr>
        <w:ind w:left="360"/>
        <w:jc w:val="both"/>
        <w:rPr>
          <w:rFonts w:ascii="Times New Roman" w:hAnsi="Times New Roman" w:cs="Times New Roman"/>
          <w:sz w:val="22"/>
          <w:szCs w:val="22"/>
        </w:rPr>
      </w:pPr>
      <w:r w:rsidRPr="00C731B9">
        <w:rPr>
          <w:rFonts w:ascii="Times New Roman" w:hAnsi="Times New Roman" w:cs="Times New Roman"/>
          <w:sz w:val="22"/>
          <w:szCs w:val="22"/>
        </w:rPr>
        <w:t xml:space="preserve">This story is to highlight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fought back while imprisoned so that others could be inspired to benefit from his plight. </w:t>
      </w:r>
    </w:p>
    <w:p w14:paraId="31DBC583" w14:textId="783B9DB5" w:rsidR="00C731B9" w:rsidRPr="00C731B9" w:rsidRDefault="00C731B9" w:rsidP="002552C6">
      <w:pPr>
        <w:pStyle w:val="ListParagraph"/>
        <w:numPr>
          <w:ilvl w:val="0"/>
          <w:numId w:val="4"/>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Most of the evidence gathered and admitted to Court records as well as the writing of the petition highlighting the various miscarriage of justice concerns, misconducts and crimes committed against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by the federal judges and prosecutors, were done by him while imprisoned. He did most of the research and writing while his attorney reviewed the draft petitions, concurred with the arguments, then professionally formatted them for Court submission. </w:t>
      </w:r>
    </w:p>
    <w:p w14:paraId="273F1FC0" w14:textId="7E0C5AF3" w:rsidR="00C731B9" w:rsidRPr="00C731B9" w:rsidRDefault="00C731B9" w:rsidP="002552C6">
      <w:pPr>
        <w:pStyle w:val="ListParagraph"/>
        <w:numPr>
          <w:ilvl w:val="0"/>
          <w:numId w:val="4"/>
        </w:numPr>
        <w:ind w:left="720"/>
        <w:jc w:val="both"/>
        <w:rPr>
          <w:rFonts w:ascii="Times New Roman" w:hAnsi="Times New Roman" w:cs="Times New Roman"/>
          <w:sz w:val="22"/>
          <w:szCs w:val="22"/>
        </w:rPr>
      </w:pPr>
      <w:r w:rsidRPr="00C731B9">
        <w:rPr>
          <w:rFonts w:ascii="Times New Roman" w:hAnsi="Times New Roman" w:cs="Times New Roman"/>
          <w:sz w:val="22"/>
          <w:szCs w:val="22"/>
        </w:rPr>
        <w:t xml:space="preserve">From all his research, this is the first time that demonstrable evidence of a federal judge intentionally misrepresenting evidence to wrongly convict and imprison someone has been documented on Court records and has probably uncovered something that occurs more </w:t>
      </w:r>
      <w:proofErr w:type="gramStart"/>
      <w:r w:rsidRPr="00C731B9">
        <w:rPr>
          <w:rFonts w:ascii="Times New Roman" w:hAnsi="Times New Roman" w:cs="Times New Roman"/>
          <w:sz w:val="22"/>
          <w:szCs w:val="22"/>
        </w:rPr>
        <w:t>frequent</w:t>
      </w:r>
      <w:proofErr w:type="gramEnd"/>
      <w:r w:rsidRPr="00C731B9">
        <w:rPr>
          <w:rFonts w:ascii="Times New Roman" w:hAnsi="Times New Roman" w:cs="Times New Roman"/>
          <w:sz w:val="22"/>
          <w:szCs w:val="22"/>
        </w:rPr>
        <w:t xml:space="preserve"> than people </w:t>
      </w:r>
      <w:proofErr w:type="gramStart"/>
      <w:r w:rsidRPr="00C731B9">
        <w:rPr>
          <w:rFonts w:ascii="Times New Roman" w:hAnsi="Times New Roman" w:cs="Times New Roman"/>
          <w:sz w:val="22"/>
          <w:szCs w:val="22"/>
        </w:rPr>
        <w:t>actually know</w:t>
      </w:r>
      <w:proofErr w:type="gramEnd"/>
      <w:r w:rsidRPr="00C731B9">
        <w:rPr>
          <w:rFonts w:ascii="Times New Roman" w:hAnsi="Times New Roman" w:cs="Times New Roman"/>
          <w:sz w:val="22"/>
          <w:szCs w:val="22"/>
        </w:rPr>
        <w:t xml:space="preserve">. </w:t>
      </w:r>
    </w:p>
    <w:p w14:paraId="2E9CD714" w14:textId="6C1C7AC6" w:rsidR="00C731B9" w:rsidRPr="00C731B9" w:rsidRDefault="00C731B9" w:rsidP="002552C6">
      <w:pPr>
        <w:pStyle w:val="ListParagraph"/>
        <w:keepNext/>
        <w:numPr>
          <w:ilvl w:val="0"/>
          <w:numId w:val="1"/>
        </w:numPr>
        <w:ind w:left="360"/>
        <w:jc w:val="both"/>
        <w:rPr>
          <w:rFonts w:ascii="Times New Roman" w:hAnsi="Times New Roman" w:cs="Times New Roman"/>
          <w:sz w:val="22"/>
          <w:szCs w:val="22"/>
        </w:rPr>
      </w:pPr>
      <w:r w:rsidRPr="00C731B9">
        <w:rPr>
          <w:rFonts w:ascii="Times New Roman" w:hAnsi="Times New Roman" w:cs="Times New Roman"/>
          <w:sz w:val="22"/>
          <w:szCs w:val="22"/>
        </w:rPr>
        <w:lastRenderedPageBreak/>
        <w:t xml:space="preserve">This story is to also highlight the conspiracy to wrongly convict and unjustly imprison Mr. </w:t>
      </w:r>
      <w:proofErr w:type="spellStart"/>
      <w:r w:rsidRPr="00C731B9">
        <w:rPr>
          <w:rFonts w:ascii="Times New Roman" w:hAnsi="Times New Roman" w:cs="Times New Roman"/>
          <w:sz w:val="22"/>
          <w:szCs w:val="22"/>
        </w:rPr>
        <w:t>Brennerman</w:t>
      </w:r>
      <w:proofErr w:type="spellEnd"/>
    </w:p>
    <w:p w14:paraId="130E8DD8" w14:textId="48D7D58C" w:rsidR="00C731B9" w:rsidRPr="00C731B9" w:rsidRDefault="00C731B9" w:rsidP="002552C6">
      <w:pPr>
        <w:pStyle w:val="ListParagraph"/>
        <w:numPr>
          <w:ilvl w:val="0"/>
          <w:numId w:val="5"/>
        </w:numPr>
        <w:jc w:val="both"/>
        <w:rPr>
          <w:rFonts w:ascii="Times New Roman" w:hAnsi="Times New Roman" w:cs="Times New Roman"/>
          <w:sz w:val="22"/>
          <w:szCs w:val="22"/>
        </w:rPr>
      </w:pPr>
      <w:r w:rsidRPr="00C731B9">
        <w:rPr>
          <w:rFonts w:ascii="Times New Roman" w:hAnsi="Times New Roman" w:cs="Times New Roman"/>
          <w:sz w:val="22"/>
          <w:szCs w:val="22"/>
        </w:rPr>
        <w:t xml:space="preserve">Industrial and Commercial Bank of China (ICBC) aided and abetted the wrongful prosecution and miscarriage of justice. First, by having its counsel, Linklaters LLP through attorney Paul Stephen Hessler, intentionally withholding and hiding the pertinent evidence, the ICBC evidence including [underwriting file] and settlement discussion [meeting minutes], [notes] and [e-mails] which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required for his defense. Second, with the ICBC banker, Mr. Julian R. Madgett providing false statement/testimony to the jury during trial, knowing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had been deprived of the ICBC evidence he required to rebut his false testimony. </w:t>
      </w:r>
    </w:p>
    <w:p w14:paraId="11A7A295" w14:textId="0902319B" w:rsidR="00C731B9" w:rsidRPr="00C731B9" w:rsidRDefault="00C731B9" w:rsidP="002552C6">
      <w:pPr>
        <w:pStyle w:val="ListParagraph"/>
        <w:numPr>
          <w:ilvl w:val="0"/>
          <w:numId w:val="5"/>
        </w:numPr>
        <w:jc w:val="both"/>
        <w:rPr>
          <w:rFonts w:ascii="Times New Roman" w:hAnsi="Times New Roman" w:cs="Times New Roman"/>
          <w:sz w:val="22"/>
          <w:szCs w:val="22"/>
        </w:rPr>
      </w:pPr>
      <w:r w:rsidRPr="00C731B9">
        <w:rPr>
          <w:rFonts w:ascii="Times New Roman" w:hAnsi="Times New Roman" w:cs="Times New Roman"/>
          <w:sz w:val="22"/>
          <w:szCs w:val="22"/>
        </w:rPr>
        <w:t xml:space="preserve">By statute/law, ICBC is mandated by their government regulator (U.K. Financial Conduct Authority) to report any fraud in their regulatory filing. To-date, they (ICBC) have never reported in their filings that they were a victim of fraud because no fraud occurred. </w:t>
      </w:r>
    </w:p>
    <w:p w14:paraId="27CF2118" w14:textId="78596128" w:rsidR="00C731B9" w:rsidRPr="00C731B9" w:rsidRDefault="00C731B9" w:rsidP="002552C6">
      <w:pPr>
        <w:pStyle w:val="ListParagraph"/>
        <w:numPr>
          <w:ilvl w:val="0"/>
          <w:numId w:val="5"/>
        </w:numPr>
        <w:jc w:val="both"/>
        <w:rPr>
          <w:rFonts w:ascii="Times New Roman" w:hAnsi="Times New Roman" w:cs="Times New Roman"/>
          <w:sz w:val="22"/>
          <w:szCs w:val="22"/>
        </w:rPr>
      </w:pPr>
      <w:r w:rsidRPr="00C731B9">
        <w:rPr>
          <w:rFonts w:ascii="Times New Roman" w:hAnsi="Times New Roman" w:cs="Times New Roman"/>
          <w:sz w:val="22"/>
          <w:szCs w:val="22"/>
        </w:rPr>
        <w:t xml:space="preserve">The federal judges and prosecutors manufactured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as a criminal by falsely accusing an innocent man then abusing their power and authority to wrongly convict and unjustly imprison him. </w:t>
      </w:r>
    </w:p>
    <w:p w14:paraId="503559E7" w14:textId="77777777" w:rsidR="00C731B9" w:rsidRPr="00C731B9" w:rsidRDefault="00C731B9" w:rsidP="00C731B9">
      <w:pPr>
        <w:jc w:val="both"/>
        <w:rPr>
          <w:rFonts w:ascii="Times New Roman" w:hAnsi="Times New Roman" w:cs="Times New Roman"/>
          <w:sz w:val="22"/>
          <w:szCs w:val="22"/>
        </w:rPr>
      </w:pPr>
    </w:p>
    <w:p w14:paraId="29C6D7FF" w14:textId="77777777" w:rsidR="00C731B9" w:rsidRPr="00C731B9" w:rsidRDefault="00C731B9" w:rsidP="00C731B9">
      <w:pPr>
        <w:jc w:val="both"/>
        <w:rPr>
          <w:rFonts w:ascii="Times New Roman" w:hAnsi="Times New Roman" w:cs="Times New Roman"/>
          <w:b/>
          <w:bCs/>
          <w:sz w:val="22"/>
          <w:szCs w:val="22"/>
        </w:rPr>
      </w:pPr>
      <w:r w:rsidRPr="00C731B9">
        <w:rPr>
          <w:rFonts w:ascii="Times New Roman" w:hAnsi="Times New Roman" w:cs="Times New Roman"/>
          <w:b/>
          <w:bCs/>
          <w:sz w:val="22"/>
          <w:szCs w:val="22"/>
        </w:rPr>
        <w:t>WHY DID THE JUDGES AND PROSECUTORS PURSUE MR. BRENNERMAN?</w:t>
      </w:r>
    </w:p>
    <w:p w14:paraId="141696CC"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was targeted for prosecution because Judge Kaplan did not like what he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represented. A successful businessman in oil and gas. </w:t>
      </w:r>
      <w:proofErr w:type="gramStart"/>
      <w:r w:rsidRPr="00C731B9">
        <w:rPr>
          <w:rFonts w:ascii="Times New Roman" w:hAnsi="Times New Roman" w:cs="Times New Roman"/>
          <w:sz w:val="22"/>
          <w:szCs w:val="22"/>
        </w:rPr>
        <w:t>So</w:t>
      </w:r>
      <w:proofErr w:type="gramEnd"/>
      <w:r w:rsidRPr="00C731B9">
        <w:rPr>
          <w:rFonts w:ascii="Times New Roman" w:hAnsi="Times New Roman" w:cs="Times New Roman"/>
          <w:sz w:val="22"/>
          <w:szCs w:val="22"/>
        </w:rPr>
        <w:t xml:space="preserve"> he (Judge Kaplan) and his colleague, Judge Sullivan, weaponized the justice system to wrongly convict and imprison him. They believed that a criminal conviction would prohibit him from being able to do business and by imprisoning him he would be restrained. 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strong belief is that Judge Kaplan was compromised or paid by one of his competitors. This is something for the </w:t>
      </w:r>
      <w:proofErr w:type="gramStart"/>
      <w:r w:rsidRPr="00C731B9">
        <w:rPr>
          <w:rFonts w:ascii="Times New Roman" w:hAnsi="Times New Roman" w:cs="Times New Roman"/>
          <w:sz w:val="22"/>
          <w:szCs w:val="22"/>
        </w:rPr>
        <w:t>general public</w:t>
      </w:r>
      <w:proofErr w:type="gramEnd"/>
      <w:r w:rsidRPr="00C731B9">
        <w:rPr>
          <w:rFonts w:ascii="Times New Roman" w:hAnsi="Times New Roman" w:cs="Times New Roman"/>
          <w:sz w:val="22"/>
          <w:szCs w:val="22"/>
        </w:rPr>
        <w:t xml:space="preserve"> to investigate: Why did the judges do this to an innocent man? </w:t>
      </w:r>
    </w:p>
    <w:p w14:paraId="41A3C9CE" w14:textId="77777777" w:rsidR="00C731B9" w:rsidRPr="00C731B9" w:rsidRDefault="00C731B9" w:rsidP="00C731B9">
      <w:pPr>
        <w:jc w:val="both"/>
        <w:rPr>
          <w:rFonts w:ascii="Times New Roman" w:hAnsi="Times New Roman" w:cs="Times New Roman"/>
          <w:sz w:val="22"/>
          <w:szCs w:val="22"/>
        </w:rPr>
      </w:pPr>
    </w:p>
    <w:p w14:paraId="4381B86E" w14:textId="2C179A76" w:rsidR="00C731B9" w:rsidRDefault="00C731B9" w:rsidP="00C731B9">
      <w:pPr>
        <w:jc w:val="both"/>
        <w:rPr>
          <w:rFonts w:ascii="Times New Roman" w:hAnsi="Times New Roman" w:cs="Times New Roman"/>
          <w:b/>
          <w:bCs/>
          <w:sz w:val="22"/>
          <w:szCs w:val="22"/>
        </w:rPr>
      </w:pPr>
      <w:r w:rsidRPr="00C731B9">
        <w:rPr>
          <w:rFonts w:ascii="Times New Roman" w:hAnsi="Times New Roman" w:cs="Times New Roman"/>
          <w:b/>
          <w:bCs/>
          <w:sz w:val="22"/>
          <w:szCs w:val="22"/>
        </w:rPr>
        <w:t>HOW DID THEY DO IT</w:t>
      </w:r>
      <w:r>
        <w:rPr>
          <w:rFonts w:ascii="Times New Roman" w:hAnsi="Times New Roman" w:cs="Times New Roman"/>
          <w:b/>
          <w:bCs/>
          <w:sz w:val="22"/>
          <w:szCs w:val="22"/>
        </w:rPr>
        <w:t>?</w:t>
      </w:r>
    </w:p>
    <w:p w14:paraId="5D8D3E5C" w14:textId="208D6880"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Judge Kaplan enlisted the assistance of federal prosecutors (Robert Sobelman and Nicolas </w:t>
      </w:r>
      <w:proofErr w:type="spellStart"/>
      <w:r w:rsidRPr="00C731B9">
        <w:rPr>
          <w:rFonts w:ascii="Times New Roman" w:hAnsi="Times New Roman" w:cs="Times New Roman"/>
          <w:sz w:val="22"/>
          <w:szCs w:val="22"/>
        </w:rPr>
        <w:t>Roos</w:t>
      </w:r>
      <w:proofErr w:type="spellEnd"/>
      <w:r w:rsidRPr="00C731B9">
        <w:rPr>
          <w:rFonts w:ascii="Times New Roman" w:hAnsi="Times New Roman" w:cs="Times New Roman"/>
          <w:sz w:val="22"/>
          <w:szCs w:val="22"/>
        </w:rPr>
        <w:t xml:space="preserve">) with nascent prosecutorial experience at the time supervised by other federal prosecutors (Danielle Sassoon and Emil Bove III). </w:t>
      </w:r>
      <w:proofErr w:type="gramStart"/>
      <w:r w:rsidRPr="00C731B9">
        <w:rPr>
          <w:rFonts w:ascii="Times New Roman" w:hAnsi="Times New Roman" w:cs="Times New Roman"/>
          <w:sz w:val="22"/>
          <w:szCs w:val="22"/>
        </w:rPr>
        <w:t>As</w:t>
      </w:r>
      <w:proofErr w:type="gramEnd"/>
      <w:r w:rsidRPr="00C731B9">
        <w:rPr>
          <w:rFonts w:ascii="Times New Roman" w:hAnsi="Times New Roman" w:cs="Times New Roman"/>
          <w:sz w:val="22"/>
          <w:szCs w:val="22"/>
        </w:rPr>
        <w:t xml:space="preserve"> well, the assistance of his colleague, Judge Sullivan.</w:t>
      </w:r>
    </w:p>
    <w:p w14:paraId="64B5E01B"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These criminal cases arose from a civil case between ICBC (London) plc ("ICBC London") and The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Group, Inc.,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a civil </w:t>
      </w:r>
      <w:proofErr w:type="gramStart"/>
      <w:r w:rsidRPr="00C731B9">
        <w:rPr>
          <w:rFonts w:ascii="Times New Roman" w:hAnsi="Times New Roman" w:cs="Times New Roman"/>
          <w:sz w:val="22"/>
          <w:szCs w:val="22"/>
        </w:rPr>
        <w:t>case</w:t>
      </w:r>
      <w:proofErr w:type="gramEnd"/>
      <w:r w:rsidRPr="00C731B9">
        <w:rPr>
          <w:rFonts w:ascii="Times New Roman" w:hAnsi="Times New Roman" w:cs="Times New Roman"/>
          <w:sz w:val="22"/>
          <w:szCs w:val="22"/>
        </w:rPr>
        <w:t xml:space="preserve"> which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 not even a party. Judge Kaplan ignored the law and federal rule to vigorously pursue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personally for civil contempt for court orders directed to the company,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He invited the plaintiff, ICBC (London) plc, to pursue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for civil contempt even though he was not part of the civil case. </w:t>
      </w:r>
    </w:p>
    <w:p w14:paraId="6CCF9353"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Within four (4) days, Judge Kaplan illegally/improperly pierced through the corporate veil of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to hold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personally in civil contempt. Then he actively sought willing federal prosecutors to charge him with criminal contempt when the initial set of prosecutors refused to prosecute him criminally. </w:t>
      </w:r>
    </w:p>
    <w:p w14:paraId="156B3088"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lastRenderedPageBreak/>
        <w:t xml:space="preserve">Judge Kaplan then forged an arrest warrant and persuaded the prosecutors to arrest him even though there was no basis or probable cause for his arrest, there was no information, indictment or order to show cause when he was arrested. Judge Kaplan had crossed-out a section of the arrest warrant and written-in his own offense conduct which was invalid as no signed petition existed at the time. </w:t>
      </w:r>
    </w:p>
    <w:p w14:paraId="2222AB05"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 month after,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 granted bail by Chief Judge Colleen McMahon of the Southern District of New York</w:t>
      </w:r>
      <w:proofErr w:type="gramStart"/>
      <w:r w:rsidRPr="00C731B9">
        <w:rPr>
          <w:rFonts w:ascii="Times New Roman" w:hAnsi="Times New Roman" w:cs="Times New Roman"/>
          <w:sz w:val="22"/>
          <w:szCs w:val="22"/>
        </w:rPr>
        <w:t>, the</w:t>
      </w:r>
      <w:proofErr w:type="gramEnd"/>
      <w:r w:rsidRPr="00C731B9">
        <w:rPr>
          <w:rFonts w:ascii="Times New Roman" w:hAnsi="Times New Roman" w:cs="Times New Roman"/>
          <w:sz w:val="22"/>
          <w:szCs w:val="22"/>
        </w:rPr>
        <w:t xml:space="preserve"> federal prosecutors, indicted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for bank and wire fraud and its related conspiracy even through to this day, they have never obtained or reviewed the transaction documents from ICBC (London). Yet they claim that the transaction is/was fraudulent. </w:t>
      </w:r>
    </w:p>
    <w:p w14:paraId="6889D8A8"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Prior to trials of the criminal contempt of court and fraud case.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through his attorneys at Thompson Hine LLP repeatedly requested for the missing ICBC files including the transaction underwriting file, settlement discussion notes, emails etc., which he required at trial to present his complete defense and to confront witnesses against him. A right afforded to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by the U.S. Constitution. </w:t>
      </w:r>
    </w:p>
    <w:p w14:paraId="22074F79"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The prosecutors refused to obtain or review the missing ICBC </w:t>
      </w:r>
      <w:proofErr w:type="gramStart"/>
      <w:r w:rsidRPr="00C731B9">
        <w:rPr>
          <w:rFonts w:ascii="Times New Roman" w:hAnsi="Times New Roman" w:cs="Times New Roman"/>
          <w:sz w:val="22"/>
          <w:szCs w:val="22"/>
        </w:rPr>
        <w:t>files</w:t>
      </w:r>
      <w:proofErr w:type="gramEnd"/>
      <w:r w:rsidRPr="00C731B9">
        <w:rPr>
          <w:rFonts w:ascii="Times New Roman" w:hAnsi="Times New Roman" w:cs="Times New Roman"/>
          <w:sz w:val="22"/>
          <w:szCs w:val="22"/>
        </w:rPr>
        <w:t xml:space="preserve"> and both Judges Kaplan and Sullivan denied his request for the missing evidence. Linklaters LLP (attorney for ICBC London) through one of its partners, Paul Hessler, had hidden the missing ICBC files from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so he wouldn't have </w:t>
      </w:r>
      <w:proofErr w:type="gramStart"/>
      <w:r w:rsidRPr="00C731B9">
        <w:rPr>
          <w:rFonts w:ascii="Times New Roman" w:hAnsi="Times New Roman" w:cs="Times New Roman"/>
          <w:sz w:val="22"/>
          <w:szCs w:val="22"/>
        </w:rPr>
        <w:t>it</w:t>
      </w:r>
      <w:proofErr w:type="gramEnd"/>
      <w:r w:rsidRPr="00C731B9">
        <w:rPr>
          <w:rFonts w:ascii="Times New Roman" w:hAnsi="Times New Roman" w:cs="Times New Roman"/>
          <w:sz w:val="22"/>
          <w:szCs w:val="22"/>
        </w:rPr>
        <w:t xml:space="preserve"> for his defense.</w:t>
      </w:r>
    </w:p>
    <w:p w14:paraId="1993FE41"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To convict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at trial, the prosecution presented their sole witness from ICBC (London), Mr. Julian Madgett, to testify as to the contents of the missing ICBC file (the transaction underwriting file) knowing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had been deprived access to the file and would be unable to rebut and challenge the testimony to the jury. Mr. Madgett made misleading statements while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 deprived of the ability to meaningfully cross-examine him as to substance and credibility on the issue. </w:t>
      </w:r>
    </w:p>
    <w:p w14:paraId="2253AC68"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In addition to the missing ICBC files, at the end of the bank fraud trial when the alleged theory did not fit, the prosecution pivoted to argue another conduct which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had not even been charged with, arguing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became entitled to banking perks such as sky miles (frequent flier miles), free checking account etc. However, to convict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for bank fraud, the institution where he received the alleged banking perks had to be federally insured (FDIC). That is when Judge Sullivan intentionally misrepresented the evidence by stating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had received the banking perks from another institution which is/was federally insured (FDIC insured) even though there was no evidence presented at trial to demonstrate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ever interacted with that institution. </w:t>
      </w:r>
    </w:p>
    <w:p w14:paraId="37DDE440"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During 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direct appeal, rather than the Court of Appeals following the evidence and law, they instead protected their colleagues (Judge Sullivan and Kaplan), to keep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wrongly convicted and imprisoned. As an example of their mendacity, you can review the appeal at No. 23-6180, doc no. 28 and the Court of Appeal's response. </w:t>
      </w:r>
    </w:p>
    <w:p w14:paraId="568A2E9C" w14:textId="77777777" w:rsidR="00C731B9" w:rsidRPr="00C731B9" w:rsidRDefault="00C731B9" w:rsidP="00C731B9">
      <w:pPr>
        <w:jc w:val="both"/>
        <w:rPr>
          <w:rFonts w:ascii="Times New Roman" w:hAnsi="Times New Roman" w:cs="Times New Roman"/>
          <w:sz w:val="22"/>
          <w:szCs w:val="22"/>
        </w:rPr>
      </w:pPr>
    </w:p>
    <w:p w14:paraId="0E2AFBD4" w14:textId="77777777" w:rsidR="00C731B9" w:rsidRPr="00C731B9" w:rsidRDefault="00C731B9" w:rsidP="00C731B9">
      <w:pPr>
        <w:jc w:val="both"/>
        <w:rPr>
          <w:rFonts w:ascii="Times New Roman" w:hAnsi="Times New Roman" w:cs="Times New Roman"/>
          <w:b/>
          <w:bCs/>
          <w:sz w:val="22"/>
          <w:szCs w:val="22"/>
        </w:rPr>
      </w:pPr>
      <w:r w:rsidRPr="00C731B9">
        <w:rPr>
          <w:rFonts w:ascii="Times New Roman" w:hAnsi="Times New Roman" w:cs="Times New Roman"/>
          <w:b/>
          <w:bCs/>
          <w:sz w:val="22"/>
          <w:szCs w:val="22"/>
        </w:rPr>
        <w:t xml:space="preserve">HOW DID THE PROSECUTION USE THE MEDIA AGAINST MR. </w:t>
      </w:r>
      <w:proofErr w:type="gramStart"/>
      <w:r w:rsidRPr="00C731B9">
        <w:rPr>
          <w:rFonts w:ascii="Times New Roman" w:hAnsi="Times New Roman" w:cs="Times New Roman"/>
          <w:b/>
          <w:bCs/>
          <w:sz w:val="22"/>
          <w:szCs w:val="22"/>
        </w:rPr>
        <w:t>BRENNERMAN ?</w:t>
      </w:r>
      <w:proofErr w:type="gramEnd"/>
    </w:p>
    <w:p w14:paraId="65F4CC3C" w14:textId="77777777" w:rsid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From the outset, the intention was to cause maximum reputational damage to Mr. </w:t>
      </w:r>
      <w:proofErr w:type="spellStart"/>
      <w:r w:rsidRPr="00C731B9">
        <w:rPr>
          <w:rFonts w:ascii="Times New Roman" w:hAnsi="Times New Roman" w:cs="Times New Roman"/>
          <w:sz w:val="22"/>
          <w:szCs w:val="22"/>
        </w:rPr>
        <w:t>Bremmernan</w:t>
      </w:r>
      <w:proofErr w:type="spellEnd"/>
      <w:r w:rsidRPr="00C731B9">
        <w:rPr>
          <w:rFonts w:ascii="Times New Roman" w:hAnsi="Times New Roman" w:cs="Times New Roman"/>
          <w:sz w:val="22"/>
          <w:szCs w:val="22"/>
        </w:rPr>
        <w:t xml:space="preserve"> and his business interests. The prosecution invited the media (including Law 360, Reuters, The Sunday Times of London, among others) to report on their false narratives and promulgations in Court)</w:t>
      </w:r>
      <w:r>
        <w:rPr>
          <w:rFonts w:ascii="Times New Roman" w:hAnsi="Times New Roman" w:cs="Times New Roman"/>
          <w:sz w:val="22"/>
          <w:szCs w:val="22"/>
        </w:rPr>
        <w:t>.</w:t>
      </w:r>
      <w:r w:rsidRPr="00C731B9">
        <w:rPr>
          <w:rFonts w:ascii="Times New Roman" w:hAnsi="Times New Roman" w:cs="Times New Roman"/>
          <w:sz w:val="22"/>
          <w:szCs w:val="22"/>
        </w:rPr>
        <w:t xml:space="preserve"> </w:t>
      </w:r>
    </w:p>
    <w:p w14:paraId="2BAFDE86" w14:textId="77777777" w:rsid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lastRenderedPageBreak/>
        <w:t xml:space="preserve">Among others, the prosecution manufactured a new nationality for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by falsely stating that he had dual-Nigerian nationality. That is </w:t>
      </w:r>
      <w:proofErr w:type="gramStart"/>
      <w:r w:rsidRPr="00C731B9">
        <w:rPr>
          <w:rFonts w:ascii="Times New Roman" w:hAnsi="Times New Roman" w:cs="Times New Roman"/>
          <w:sz w:val="22"/>
          <w:szCs w:val="22"/>
        </w:rPr>
        <w:t>completely false</w:t>
      </w:r>
      <w:proofErr w:type="gramEnd"/>
      <w:r w:rsidRPr="00C731B9">
        <w:rPr>
          <w:rFonts w:ascii="Times New Roman" w:hAnsi="Times New Roman" w:cs="Times New Roman"/>
          <w:sz w:val="22"/>
          <w:szCs w:val="22"/>
        </w:rPr>
        <w:t xml:space="preserve">. Although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holds assets in Nigeria, among its global energy holdings,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has no nationalistic or residential connection with the country.</w:t>
      </w:r>
    </w:p>
    <w:p w14:paraId="72B228E7" w14:textId="77777777" w:rsid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At the time of 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arrest, the prosecution obtained Government issued identification documents including passports, </w:t>
      </w:r>
      <w:proofErr w:type="spellStart"/>
      <w:r w:rsidRPr="00C731B9">
        <w:rPr>
          <w:rFonts w:ascii="Times New Roman" w:hAnsi="Times New Roman" w:cs="Times New Roman"/>
          <w:sz w:val="22"/>
          <w:szCs w:val="22"/>
        </w:rPr>
        <w:t>drivers</w:t>
      </w:r>
      <w:proofErr w:type="spellEnd"/>
      <w:r w:rsidRPr="00C731B9">
        <w:rPr>
          <w:rFonts w:ascii="Times New Roman" w:hAnsi="Times New Roman" w:cs="Times New Roman"/>
          <w:sz w:val="22"/>
          <w:szCs w:val="22"/>
        </w:rPr>
        <w:t xml:space="preserve"> license and others, which were issued by the Governments of the United States, United Kingdom and Switzerland. No identification or Government issued documents from Nigeria were presented to support the false narrative. </w:t>
      </w:r>
    </w:p>
    <w:p w14:paraId="60330473" w14:textId="06512983"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The prosecution further falsely stated in their press statement and indictment that ".....BRENNERMAN sought financing for purported business deals by falsely representing that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had significant worldwide involvement in the exploration and development of oil and gas reserves, produced over 10,000 barrels of oil per day, had over $1 billion in long term assets and over 100 million barrels of proved oil reserves.....when, in fact, BRENNERMAN knew that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lacked any long-term assets and has, at most, a few employees, and minimal involvement in the oil and gas industry."</w:t>
      </w:r>
    </w:p>
    <w:p w14:paraId="5C384FF7" w14:textId="77777777" w:rsid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The prosecution knew that their press statement and statements contained in their indictment were false. In their false statement the prosecution used historic business information related to prior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assets in the U.S. </w:t>
      </w:r>
      <w:proofErr w:type="gramStart"/>
      <w:r w:rsidRPr="00C731B9">
        <w:rPr>
          <w:rFonts w:ascii="Times New Roman" w:hAnsi="Times New Roman" w:cs="Times New Roman"/>
          <w:sz w:val="22"/>
          <w:szCs w:val="22"/>
        </w:rPr>
        <w:t>When in reality, those</w:t>
      </w:r>
      <w:proofErr w:type="gramEnd"/>
      <w:r w:rsidRPr="00C731B9">
        <w:rPr>
          <w:rFonts w:ascii="Times New Roman" w:hAnsi="Times New Roman" w:cs="Times New Roman"/>
          <w:sz w:val="22"/>
          <w:szCs w:val="22"/>
        </w:rPr>
        <w:t xml:space="preserve"> assets were divested during the restructuring process that occurred during the oil price crash in 2014. </w:t>
      </w:r>
    </w:p>
    <w:p w14:paraId="61B1C248" w14:textId="77777777" w:rsid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The divestiture of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Pacific's U.S. assets presented an opportunity to acquire assets in other markets including in Nigeria, Cote D' Ivoire, Equatorial Guinea, and Ghana. This is what the prosecution (not understanding the industry) conflated in their press statements and assertions in the indictment.</w:t>
      </w:r>
    </w:p>
    <w:p w14:paraId="70147990" w14:textId="77777777" w:rsid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For example, in the antecedent civil case from which the criminal cases were created, at 15-cv-00700 (LAK), ECF nos. 127-128,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showed that as of December 2016 (5 months prior to the indictment of May 31, 2017), the core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business,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International Limited ("BSPIL"), an affiliate of The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Group, Inc. ("BSPG"), was/is entitled to approx. 2 billion barrels of oil equivalent (2P + 2C) reserves and production in excess of 70,000 barrels of oil per day and 400 million cubic feet of gas per day totaling approx. 132,000 barrels of oil equivalent per day, valuing the business long-term assets in-excess of US$4 billion, a much more significant operation than the inexpert prosecution asserts.</w:t>
      </w:r>
    </w:p>
    <w:p w14:paraId="6C07369D" w14:textId="77777777" w:rsid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This fact was known to Judge Kaplan and the prosecution prior to and during the criminal prosecution. However, the prosecution intentionally omitted mentioning this business, BSPIL, during trial. Judge Sullivan ordered that this business, BSPIL and its assets would be excluded and cannot be mentioned during trial, so the entire trial focused solely on BSPG, even though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and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had previously submitted in the antecedent civil case cited above, that BSPG had </w:t>
      </w:r>
      <w:proofErr w:type="gramStart"/>
      <w:r w:rsidRPr="00C731B9">
        <w:rPr>
          <w:rFonts w:ascii="Times New Roman" w:hAnsi="Times New Roman" w:cs="Times New Roman"/>
          <w:sz w:val="22"/>
          <w:szCs w:val="22"/>
        </w:rPr>
        <w:t>disposed</w:t>
      </w:r>
      <w:proofErr w:type="gramEnd"/>
      <w:r w:rsidRPr="00C731B9">
        <w:rPr>
          <w:rFonts w:ascii="Times New Roman" w:hAnsi="Times New Roman" w:cs="Times New Roman"/>
          <w:sz w:val="22"/>
          <w:szCs w:val="22"/>
        </w:rPr>
        <w:t xml:space="preserve"> all its assets and operations in 2014 and had no more operations and assets. This was done to support their false narrative.</w:t>
      </w:r>
    </w:p>
    <w:p w14:paraId="4485AB1F" w14:textId="56072AF1" w:rsidR="0065765D" w:rsidRPr="00C731B9" w:rsidRDefault="00C731B9" w:rsidP="00C731B9">
      <w:pPr>
        <w:jc w:val="both"/>
        <w:rPr>
          <w:rFonts w:ascii="Times New Roman" w:hAnsi="Times New Roman" w:cs="Times New Roman"/>
          <w:sz w:val="22"/>
          <w:szCs w:val="22"/>
        </w:rPr>
      </w:pPr>
      <w:r w:rsidRPr="00C731B9">
        <w:rPr>
          <w:rFonts w:ascii="Times New Roman" w:hAnsi="Times New Roman" w:cs="Times New Roman"/>
          <w:sz w:val="22"/>
          <w:szCs w:val="22"/>
        </w:rPr>
        <w:t xml:space="preserve">(A copy of the document titled: Answers to false dissemination by Prosecution, can be obtained from the home page section of the website: </w:t>
      </w:r>
      <w:hyperlink r:id="rId5" w:history="1">
        <w:r w:rsidRPr="00C731B9">
          <w:rPr>
            <w:rStyle w:val="Hyperlink"/>
            <w:rFonts w:ascii="Times New Roman" w:hAnsi="Times New Roman" w:cs="Times New Roman"/>
            <w:sz w:val="22"/>
            <w:szCs w:val="22"/>
          </w:rPr>
          <w:t>https://freeraheem.org</w:t>
        </w:r>
      </w:hyperlink>
      <w:r w:rsidRPr="00C731B9">
        <w:rPr>
          <w:rFonts w:ascii="Times New Roman" w:hAnsi="Times New Roman" w:cs="Times New Roman"/>
          <w:sz w:val="22"/>
          <w:szCs w:val="22"/>
        </w:rPr>
        <w:t>)</w:t>
      </w:r>
    </w:p>
    <w:p w14:paraId="035A37B5" w14:textId="77777777" w:rsidR="00C731B9" w:rsidRPr="00C731B9" w:rsidRDefault="00C731B9" w:rsidP="00C731B9">
      <w:pPr>
        <w:jc w:val="both"/>
        <w:rPr>
          <w:rFonts w:ascii="Times New Roman" w:hAnsi="Times New Roman" w:cs="Times New Roman"/>
          <w:sz w:val="22"/>
          <w:szCs w:val="22"/>
        </w:rPr>
      </w:pPr>
    </w:p>
    <w:p w14:paraId="7FA841FB" w14:textId="77777777" w:rsidR="00C731B9" w:rsidRPr="00C731B9" w:rsidRDefault="00C731B9" w:rsidP="00C731B9">
      <w:pPr>
        <w:jc w:val="both"/>
        <w:rPr>
          <w:rFonts w:ascii="Times New Roman" w:hAnsi="Times New Roman" w:cs="Times New Roman"/>
          <w:b/>
          <w:bCs/>
          <w:sz w:val="22"/>
          <w:szCs w:val="22"/>
        </w:rPr>
      </w:pPr>
      <w:r w:rsidRPr="00C731B9">
        <w:rPr>
          <w:rFonts w:ascii="Times New Roman" w:hAnsi="Times New Roman" w:cs="Times New Roman"/>
          <w:b/>
          <w:bCs/>
          <w:sz w:val="22"/>
          <w:szCs w:val="22"/>
        </w:rPr>
        <w:lastRenderedPageBreak/>
        <w:t xml:space="preserve">THE UN-SANITIZED BACKGROUND EVENTS WHICH CAUSED THE MISCARRIAGE OF JUSTICE (HUMAN RIGHTS VIOLATION) </w:t>
      </w:r>
    </w:p>
    <w:p w14:paraId="6F161A0A" w14:textId="79819AB2"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The criminal cases arose from a 2014 civil case between ICBC (London) plc, a British subsidiary of a Chinese state</w:t>
      </w:r>
      <w:r w:rsidR="002552C6">
        <w:rPr>
          <w:rFonts w:ascii="Times New Roman" w:hAnsi="Times New Roman" w:cs="Times New Roman"/>
          <w:sz w:val="22"/>
          <w:szCs w:val="22"/>
        </w:rPr>
        <w:t>-</w:t>
      </w:r>
      <w:r w:rsidRPr="00C731B9">
        <w:rPr>
          <w:rFonts w:ascii="Times New Roman" w:hAnsi="Times New Roman" w:cs="Times New Roman"/>
          <w:sz w:val="22"/>
          <w:szCs w:val="22"/>
        </w:rPr>
        <w:t xml:space="preserve">owned bank, Industrial and Commercial Bank of China, headquartered in Beijing, China ("ICBC London or bank") and The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Group, Inc., a Delaware based oil and </w:t>
      </w:r>
      <w:proofErr w:type="spellStart"/>
      <w:r w:rsidRPr="00C731B9">
        <w:rPr>
          <w:rFonts w:ascii="Times New Roman" w:hAnsi="Times New Roman" w:cs="Times New Roman"/>
          <w:sz w:val="22"/>
          <w:szCs w:val="22"/>
        </w:rPr>
        <w:t>gad</w:t>
      </w:r>
      <w:proofErr w:type="spellEnd"/>
      <w:r w:rsidRPr="00C731B9">
        <w:rPr>
          <w:rFonts w:ascii="Times New Roman" w:hAnsi="Times New Roman" w:cs="Times New Roman"/>
          <w:sz w:val="22"/>
          <w:szCs w:val="22"/>
        </w:rPr>
        <w:t xml:space="preserve"> development company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or company"). The civil lawsuit was brought by ICBC London in an endeavor to recoup US$5 million out of the US$20 million bridge finance provided to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to cover the expenses incurred by the company when the bank reneged on the negotiated US$1.35 billion oil and gas financing. </w:t>
      </w:r>
    </w:p>
    <w:p w14:paraId="05FFAEAF"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 civil case to which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the Chairman and CEO of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at the time, was not even a party. In 2016, Judge Lewis A. Kaplan ("Judge Kaplan") ignored the law and federal rule to vigorously pursue him for civil contempt of court orders which the judge directed to the company,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He (Judge Kaplan) invited the plaintiff, ICBC London to pursue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for civil contempt even though he was not part of the civil case. </w:t>
      </w:r>
    </w:p>
    <w:p w14:paraId="08AAF183"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After conducting extra-judicial research into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through the internet, Judge Kaplan in December </w:t>
      </w:r>
      <w:proofErr w:type="gramStart"/>
      <w:r w:rsidRPr="00C731B9">
        <w:rPr>
          <w:rFonts w:ascii="Times New Roman" w:hAnsi="Times New Roman" w:cs="Times New Roman"/>
          <w:sz w:val="22"/>
          <w:szCs w:val="22"/>
        </w:rPr>
        <w:t>2016,</w:t>
      </w:r>
      <w:proofErr w:type="gramEnd"/>
      <w:r w:rsidRPr="00C731B9">
        <w:rPr>
          <w:rFonts w:ascii="Times New Roman" w:hAnsi="Times New Roman" w:cs="Times New Roman"/>
          <w:sz w:val="22"/>
          <w:szCs w:val="22"/>
        </w:rPr>
        <w:t xml:space="preserve"> deliberately ignored the law and federal rule and within four (4) days, he illegally/improperly pierced through the corporate veil of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to hold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personally in civil contempt of court even though he was not part of the civil lawsuit between ICBC London and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No subpoena, motion to compel or order to show cause were ever directed 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personally nor was he present during the various civil proceedings. However, after erroneously holding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in civil contempt, Judge Kaplan actively persuaded the set of prosecutors with nascent prosecutorial experience at the time to prosecute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criminally after the initial set of prosecutors refused his request to do so.</w:t>
      </w:r>
    </w:p>
    <w:p w14:paraId="159E802F"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In 2017, Judge Kaplan then forged an arrest warrant and persuaded the prosecutors to arrest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even though there was no basis or probable cause for his arrest. There was no information, indictment or order to show cause when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 arrested at his Las Vegas home in April of 2017. Judge Kaplan had crossed-out a section of the arrest warrant and written-in his own offense conduct: "The Petition" which was invalid as no signed petition existed at the time. </w:t>
      </w:r>
    </w:p>
    <w:p w14:paraId="5F5A4309"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These prosecutors did not appear to undertake any investigation to ascertain the law and federal rule with respect to non-parties and contempt ruling prior to charging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with criminal contempt of court, arresting and seizing his personal properties. Furthermore, these prosecutors did not conduct any investigation to ascertain whether Morgan Stanley Smith Barney, LLC where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opened his wealth management brokerage account was federally insured (FDIC insured) to understand whether there was even any federal jurisdiction for them to charge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with a federal crime, much less prosecute and imprison him prior to charging him with bank fraud and its related conspiracy. </w:t>
      </w:r>
    </w:p>
    <w:p w14:paraId="0DEF6E7F"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Nor did these prosecutors undertake any meaningful investigation to obtain the pertinent evidence from ICBC London, the missing ICBC file including transaction [underwriting file] and settlement discussion [meeting minutes], [notes], and [e-mails] which could have conclusively demonstrated if any fraud or contempt of court occurred prior to charging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with wire fraud and its related conspiracy and criminal contempt of court. </w:t>
      </w:r>
    </w:p>
    <w:p w14:paraId="72B1E4EE"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lastRenderedPageBreak/>
        <w:t xml:space="preserve">Even without involving the FBI (the agency that normally </w:t>
      </w:r>
      <w:proofErr w:type="gramStart"/>
      <w:r w:rsidRPr="00C731B9">
        <w:rPr>
          <w:rFonts w:ascii="Times New Roman" w:hAnsi="Times New Roman" w:cs="Times New Roman"/>
          <w:sz w:val="22"/>
          <w:szCs w:val="22"/>
        </w:rPr>
        <w:t>investigate</w:t>
      </w:r>
      <w:proofErr w:type="gramEnd"/>
      <w:r w:rsidRPr="00C731B9">
        <w:rPr>
          <w:rFonts w:ascii="Times New Roman" w:hAnsi="Times New Roman" w:cs="Times New Roman"/>
          <w:sz w:val="22"/>
          <w:szCs w:val="22"/>
        </w:rPr>
        <w:t xml:space="preserve"> white collar crime) these prosecutors refused to request, obtain or review the ICBC files. </w:t>
      </w:r>
      <w:proofErr w:type="gramStart"/>
      <w:r w:rsidRPr="00C731B9">
        <w:rPr>
          <w:rFonts w:ascii="Times New Roman" w:hAnsi="Times New Roman" w:cs="Times New Roman"/>
          <w:sz w:val="22"/>
          <w:szCs w:val="22"/>
        </w:rPr>
        <w:t>In actuality, ICBC London</w:t>
      </w:r>
      <w:proofErr w:type="gramEnd"/>
      <w:r w:rsidRPr="00C731B9">
        <w:rPr>
          <w:rFonts w:ascii="Times New Roman" w:hAnsi="Times New Roman" w:cs="Times New Roman"/>
          <w:sz w:val="22"/>
          <w:szCs w:val="22"/>
        </w:rPr>
        <w:t xml:space="preserve"> had provided the files to their New York based attorneys, Linklaters LLP. One of the partners at the law firm called attorney Paul Stephen Hessler, who persuaded Judge Kaplan to initiate the criminal prosecution had intentionally withheld and hid the ICBC files and did not provide them to the prosecution despite providing in-excess of 5,000 pages of email communication between </w:t>
      </w:r>
      <w:proofErr w:type="spellStart"/>
      <w:r w:rsidRPr="00C731B9">
        <w:rPr>
          <w:rFonts w:ascii="Times New Roman" w:hAnsi="Times New Roman" w:cs="Times New Roman"/>
          <w:sz w:val="22"/>
          <w:szCs w:val="22"/>
        </w:rPr>
        <w:t>Blacksands</w:t>
      </w:r>
      <w:proofErr w:type="spellEnd"/>
      <w:r w:rsidRPr="00C731B9">
        <w:rPr>
          <w:rFonts w:ascii="Times New Roman" w:hAnsi="Times New Roman" w:cs="Times New Roman"/>
          <w:sz w:val="22"/>
          <w:szCs w:val="22"/>
        </w:rPr>
        <w:t xml:space="preserve"> Pacific and ICBC. The prosecutors did not want to request or </w:t>
      </w:r>
      <w:proofErr w:type="gramStart"/>
      <w:r w:rsidRPr="00C731B9">
        <w:rPr>
          <w:rFonts w:ascii="Times New Roman" w:hAnsi="Times New Roman" w:cs="Times New Roman"/>
          <w:sz w:val="22"/>
          <w:szCs w:val="22"/>
        </w:rPr>
        <w:t>compel</w:t>
      </w:r>
      <w:proofErr w:type="gramEnd"/>
      <w:r w:rsidRPr="00C731B9">
        <w:rPr>
          <w:rFonts w:ascii="Times New Roman" w:hAnsi="Times New Roman" w:cs="Times New Roman"/>
          <w:sz w:val="22"/>
          <w:szCs w:val="22"/>
        </w:rPr>
        <w:t xml:space="preserve"> for the missing ICBC files so they would not become legally obligated to provide them to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for his defense. </w:t>
      </w:r>
    </w:p>
    <w:p w14:paraId="304A3CF6"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 month after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 granted bail by Chief Judge Colleen McMahon of the Southern District of New York, the federal prosecutors indicted him for bank and wire fraud and their related conspiracy even though to this day, the prosecutors have never obtained or reviewed the pertinent transaction documents from ICBC London, yet they claim that the transaction is/was fraudulent. </w:t>
      </w:r>
    </w:p>
    <w:p w14:paraId="55A7AAAE"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Prior to trial of the criminal contempt of court and fraud case, Mr. </w:t>
      </w:r>
      <w:proofErr w:type="spellStart"/>
      <w:proofErr w:type="gramStart"/>
      <w:r w:rsidRPr="00C731B9">
        <w:rPr>
          <w:rFonts w:ascii="Times New Roman" w:hAnsi="Times New Roman" w:cs="Times New Roman"/>
          <w:sz w:val="22"/>
          <w:szCs w:val="22"/>
        </w:rPr>
        <w:t>Brennerman</w:t>
      </w:r>
      <w:proofErr w:type="spellEnd"/>
      <w:proofErr w:type="gramEnd"/>
      <w:r w:rsidRPr="00C731B9">
        <w:rPr>
          <w:rFonts w:ascii="Times New Roman" w:hAnsi="Times New Roman" w:cs="Times New Roman"/>
          <w:sz w:val="22"/>
          <w:szCs w:val="22"/>
        </w:rPr>
        <w:t xml:space="preserve"> through his attorney at Thompson Hine LLP repeatedly requested for the missing ICBC files including the transaction underwriting file, settlement discussion notes, emails, </w:t>
      </w:r>
      <w:proofErr w:type="spellStart"/>
      <w:r w:rsidRPr="00C731B9">
        <w:rPr>
          <w:rFonts w:ascii="Times New Roman" w:hAnsi="Times New Roman" w:cs="Times New Roman"/>
          <w:sz w:val="22"/>
          <w:szCs w:val="22"/>
        </w:rPr>
        <w:t>etc</w:t>
      </w:r>
      <w:proofErr w:type="spellEnd"/>
      <w:r w:rsidRPr="00C731B9">
        <w:rPr>
          <w:rFonts w:ascii="Times New Roman" w:hAnsi="Times New Roman" w:cs="Times New Roman"/>
          <w:sz w:val="22"/>
          <w:szCs w:val="22"/>
        </w:rPr>
        <w:t xml:space="preserve"> which he required at trial to present his complete defense and to confront witnesses against him. The prosecutors refused to obtain or review the missing ICBC files and both Judge Kaplan and Judge Richard J. Sullivan ("Judge Sullivan') denied his request for the missing ICBC evidence. </w:t>
      </w:r>
    </w:p>
    <w:p w14:paraId="21531732"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During trial of the fraud case, Judge Sullivan again denied his request to obtain the missing ICBC files even after government's sole witness from ICBC London, Mr. Julian R. Madgett, testified in open Court as to the existence of the ICBC underwriting file and that it contained the basis for the bank approving the bridge loan. Judge Sullivan again denied Mr. </w:t>
      </w:r>
      <w:proofErr w:type="spellStart"/>
      <w:r w:rsidRPr="00C731B9">
        <w:rPr>
          <w:rFonts w:ascii="Times New Roman" w:hAnsi="Times New Roman" w:cs="Times New Roman"/>
          <w:sz w:val="22"/>
          <w:szCs w:val="22"/>
        </w:rPr>
        <w:t>Brennerman's</w:t>
      </w:r>
      <w:proofErr w:type="spellEnd"/>
      <w:r w:rsidRPr="00C731B9">
        <w:rPr>
          <w:rFonts w:ascii="Times New Roman" w:hAnsi="Times New Roman" w:cs="Times New Roman"/>
          <w:sz w:val="22"/>
          <w:szCs w:val="22"/>
        </w:rPr>
        <w:t xml:space="preserve"> request to obtain the missing ICBC file while permitting Mr. Madgett to testify as to the contents of the file, knowing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had been deprived access to the file and would be unable to meaningfully cross-examine Mr. Madgett as to substance and credibility on the issue. Mr. Madgett made misleading statements to the jury while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 deprived of the ability to rebut the statement. This also deprived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of his ability to present his complete defense using the missing ICBC file. </w:t>
      </w:r>
    </w:p>
    <w:p w14:paraId="1D5AD158"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Additionally, even when the prosecutor's theory of the alleged $300 million bank fraud fell apart during trial, they pivoted to another argument arguing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became entitled to banking perks including sky miles (frequent flier miles), free checking account and fancy credit card </w:t>
      </w:r>
      <w:proofErr w:type="spellStart"/>
      <w:r w:rsidRPr="00C731B9">
        <w:rPr>
          <w:rFonts w:ascii="Times New Roman" w:hAnsi="Times New Roman" w:cs="Times New Roman"/>
          <w:sz w:val="22"/>
          <w:szCs w:val="22"/>
        </w:rPr>
        <w:t>etc</w:t>
      </w:r>
      <w:proofErr w:type="spellEnd"/>
      <w:r w:rsidRPr="00C731B9">
        <w:rPr>
          <w:rFonts w:ascii="Times New Roman" w:hAnsi="Times New Roman" w:cs="Times New Roman"/>
          <w:sz w:val="22"/>
          <w:szCs w:val="22"/>
        </w:rPr>
        <w:t xml:space="preserve"> worth $6,500 even though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wasn't charged with that.</w:t>
      </w:r>
    </w:p>
    <w:p w14:paraId="5747A3BE"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However, to convict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for bank fraud the institution where he received the alleged banking perks must be federally insured (FDIC insured). During trial, Judge Sullivan permitted the case to proceed to the jury, confusing the non-FDIC insured (not federally insured) entity, Morgan Stanley Smith Barney, LLC (MSSB) where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maintained his wealth management account and thus would have received the alleged banking perks with its FDIC-insured (federally insured) affiliate, the private banking arm of Morgan Stanley (MSPB), even though the prosecution adduced no evidence that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ever interacted with that affiliate entity.</w:t>
      </w:r>
    </w:p>
    <w:p w14:paraId="24E9BE54"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After trial,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highlighted the confusion to Judge Sullivan in his motion for judgment of acquittal and motion for new trial, in response, Judge Sullivan them misrepresented the evidence, by supplanting the non-FDIC insured (not federally insured) institution, MSSB, where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t>
      </w:r>
      <w:r w:rsidRPr="00C731B9">
        <w:rPr>
          <w:rFonts w:ascii="Times New Roman" w:hAnsi="Times New Roman" w:cs="Times New Roman"/>
          <w:sz w:val="22"/>
          <w:szCs w:val="22"/>
        </w:rPr>
        <w:lastRenderedPageBreak/>
        <w:t xml:space="preserve">opened his wealth management account based on all evidence adduced at trial with a FDIC-insured (federally insured) affiliate institution, MSPB, even though there was no evidence presented by either the prosecution or Judge Sullivan to support such ruling. </w:t>
      </w:r>
    </w:p>
    <w:p w14:paraId="041E4846"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The </w:t>
      </w:r>
      <w:proofErr w:type="gramStart"/>
      <w:r w:rsidRPr="00C731B9">
        <w:rPr>
          <w:rFonts w:ascii="Times New Roman" w:hAnsi="Times New Roman" w:cs="Times New Roman"/>
          <w:sz w:val="22"/>
          <w:szCs w:val="22"/>
        </w:rPr>
        <w:t>factually</w:t>
      </w:r>
      <w:proofErr w:type="gramEnd"/>
      <w:r w:rsidRPr="00C731B9">
        <w:rPr>
          <w:rFonts w:ascii="Times New Roman" w:hAnsi="Times New Roman" w:cs="Times New Roman"/>
          <w:sz w:val="22"/>
          <w:szCs w:val="22"/>
        </w:rPr>
        <w:t xml:space="preserve"> and legally flawed ruling by Judge Sullivan falsely satisfied the law and statute which requires that the institution be FDIC-insured (federally insured). Judge Sullivan made such flawed ruling purposely to wrongly convict and imprison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Quite simply, Judge Sullivan lied about the evidence to convict and imprison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w:t>
      </w:r>
    </w:p>
    <w:p w14:paraId="3550EF6F"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During trial of the criminal contempt case, Judge Kaplan having deprived the jury from considering the missing ICBC evidence including the settlement discussion [notes], [meeting minutes], [e-mails] </w:t>
      </w:r>
      <w:proofErr w:type="spellStart"/>
      <w:r w:rsidRPr="00C731B9">
        <w:rPr>
          <w:rFonts w:ascii="Times New Roman" w:hAnsi="Times New Roman" w:cs="Times New Roman"/>
          <w:sz w:val="22"/>
          <w:szCs w:val="22"/>
        </w:rPr>
        <w:t>etc</w:t>
      </w:r>
      <w:proofErr w:type="spellEnd"/>
      <w:r w:rsidRPr="00C731B9">
        <w:rPr>
          <w:rFonts w:ascii="Times New Roman" w:hAnsi="Times New Roman" w:cs="Times New Roman"/>
          <w:sz w:val="22"/>
          <w:szCs w:val="22"/>
        </w:rPr>
        <w:t xml:space="preserve">, he (Judge Kaplan) then permitted the prosecutors to present the erroneously adjudged civil contempt order to the jury, swaying the jury to find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guilty of criminal contempt of court (according to one of the jurors named Gordon).</w:t>
      </w:r>
    </w:p>
    <w:p w14:paraId="411927FC"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After trial of the fraud case, Judge Sullivan asked an attorney called Scott B. Tulman to speak with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and inform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that he (Judge Sullivan) was willing to be lenient with him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if he </w:t>
      </w:r>
      <w:proofErr w:type="gramStart"/>
      <w:r w:rsidRPr="00C731B9">
        <w:rPr>
          <w:rFonts w:ascii="Times New Roman" w:hAnsi="Times New Roman" w:cs="Times New Roman"/>
          <w:sz w:val="22"/>
          <w:szCs w:val="22"/>
        </w:rPr>
        <w:t>would agree</w:t>
      </w:r>
      <w:proofErr w:type="gramEnd"/>
      <w:r w:rsidRPr="00C731B9">
        <w:rPr>
          <w:rFonts w:ascii="Times New Roman" w:hAnsi="Times New Roman" w:cs="Times New Roman"/>
          <w:sz w:val="22"/>
          <w:szCs w:val="22"/>
        </w:rPr>
        <w:t xml:space="preserve"> to say that he was guilty of the charged offense. When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refused to falsely claim that he was guilty, Judge Sullivan sentenced him harshly.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had terminated his trial counsel and </w:t>
      </w:r>
      <w:proofErr w:type="gramStart"/>
      <w:r w:rsidRPr="00C731B9">
        <w:rPr>
          <w:rFonts w:ascii="Times New Roman" w:hAnsi="Times New Roman" w:cs="Times New Roman"/>
          <w:sz w:val="22"/>
          <w:szCs w:val="22"/>
        </w:rPr>
        <w:t>agreed</w:t>
      </w:r>
      <w:proofErr w:type="gramEnd"/>
      <w:r w:rsidRPr="00C731B9">
        <w:rPr>
          <w:rFonts w:ascii="Times New Roman" w:hAnsi="Times New Roman" w:cs="Times New Roman"/>
          <w:sz w:val="22"/>
          <w:szCs w:val="22"/>
        </w:rPr>
        <w:t xml:space="preserve"> for Atty. Tulman to represent him at sentencing </w:t>
      </w:r>
      <w:proofErr w:type="gramStart"/>
      <w:r w:rsidRPr="00C731B9">
        <w:rPr>
          <w:rFonts w:ascii="Times New Roman" w:hAnsi="Times New Roman" w:cs="Times New Roman"/>
          <w:sz w:val="22"/>
          <w:szCs w:val="22"/>
        </w:rPr>
        <w:t>based on the fact that</w:t>
      </w:r>
      <w:proofErr w:type="gramEnd"/>
      <w:r w:rsidRPr="00C731B9">
        <w:rPr>
          <w:rFonts w:ascii="Times New Roman" w:hAnsi="Times New Roman" w:cs="Times New Roman"/>
          <w:sz w:val="22"/>
          <w:szCs w:val="22"/>
        </w:rPr>
        <w:t xml:space="preserve"> Judge Sullivan requested that Atty. Tulman speak with him. At sentencing, although Atty. Tulman promised to obtain and present the missing ICBC evidence as a mitigating factor, he ultimately failed to do so and advised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that the prosecution pressured him not to obtain the evidence. </w:t>
      </w:r>
    </w:p>
    <w:p w14:paraId="472951B5"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To-date, the United States Court of Appeals for the Second Circuit in New York, in the petition for rehearing </w:t>
      </w:r>
      <w:proofErr w:type="spellStart"/>
      <w:r w:rsidRPr="00C731B9">
        <w:rPr>
          <w:rFonts w:ascii="Times New Roman" w:hAnsi="Times New Roman" w:cs="Times New Roman"/>
          <w:sz w:val="22"/>
          <w:szCs w:val="22"/>
        </w:rPr>
        <w:t>en</w:t>
      </w:r>
      <w:proofErr w:type="spellEnd"/>
      <w:r w:rsidRPr="00C731B9">
        <w:rPr>
          <w:rFonts w:ascii="Times New Roman" w:hAnsi="Times New Roman" w:cs="Times New Roman"/>
          <w:sz w:val="22"/>
          <w:szCs w:val="22"/>
        </w:rPr>
        <w:t xml:space="preserve"> banc, has refused to review and rectify the miscarriage of justice, due to procedural hurdle. </w:t>
      </w:r>
    </w:p>
    <w:p w14:paraId="35333A08" w14:textId="77777777" w:rsidR="00C731B9" w:rsidRPr="00C731B9" w:rsidRDefault="00C731B9" w:rsidP="00C731B9">
      <w:pPr>
        <w:ind w:firstLine="720"/>
        <w:jc w:val="both"/>
        <w:rPr>
          <w:rFonts w:ascii="Times New Roman" w:hAnsi="Times New Roman" w:cs="Times New Roman"/>
          <w:sz w:val="22"/>
          <w:szCs w:val="22"/>
        </w:rPr>
      </w:pPr>
      <w:r w:rsidRPr="00C731B9">
        <w:rPr>
          <w:rFonts w:ascii="Times New Roman" w:hAnsi="Times New Roman" w:cs="Times New Roman"/>
          <w:sz w:val="22"/>
          <w:szCs w:val="22"/>
        </w:rPr>
        <w:t xml:space="preserve">Due to lack of resources the United States Court of Appeals for the Second Circuit states that it cannot review all petitions for rehearing </w:t>
      </w:r>
      <w:proofErr w:type="spellStart"/>
      <w:r w:rsidRPr="00C731B9">
        <w:rPr>
          <w:rFonts w:ascii="Times New Roman" w:hAnsi="Times New Roman" w:cs="Times New Roman"/>
          <w:sz w:val="22"/>
          <w:szCs w:val="22"/>
        </w:rPr>
        <w:t>en</w:t>
      </w:r>
      <w:proofErr w:type="spellEnd"/>
      <w:r w:rsidRPr="00C731B9">
        <w:rPr>
          <w:rFonts w:ascii="Times New Roman" w:hAnsi="Times New Roman" w:cs="Times New Roman"/>
          <w:sz w:val="22"/>
          <w:szCs w:val="22"/>
        </w:rPr>
        <w:t xml:space="preserve"> banc, yet the rules require all active judges for the circuit court to review the miscarriage of justice claims, while the United States Supreme Court only reviews less than 2% of all submitted petition for writ of certiorari.</w:t>
      </w:r>
    </w:p>
    <w:p w14:paraId="616F9E8F" w14:textId="77777777" w:rsidR="00C731B9" w:rsidRPr="00C731B9" w:rsidRDefault="00C731B9" w:rsidP="00C731B9">
      <w:pPr>
        <w:jc w:val="both"/>
        <w:rPr>
          <w:rFonts w:ascii="Times New Roman" w:hAnsi="Times New Roman" w:cs="Times New Roman"/>
          <w:sz w:val="22"/>
          <w:szCs w:val="22"/>
        </w:rPr>
      </w:pPr>
      <w:r w:rsidRPr="00C731B9">
        <w:rPr>
          <w:rFonts w:ascii="Times New Roman" w:hAnsi="Times New Roman" w:cs="Times New Roman"/>
          <w:sz w:val="22"/>
          <w:szCs w:val="22"/>
        </w:rPr>
        <w:t xml:space="preserve">(NOTE: A detailed version of the background events can be obtained from the BACK STORY section of the website: freeraheem.org) </w:t>
      </w:r>
    </w:p>
    <w:p w14:paraId="58B3E192" w14:textId="77777777" w:rsidR="00C731B9" w:rsidRPr="00C731B9" w:rsidRDefault="00C731B9" w:rsidP="002552C6">
      <w:pPr>
        <w:ind w:firstLine="720"/>
        <w:jc w:val="both"/>
        <w:rPr>
          <w:rFonts w:ascii="Times New Roman" w:hAnsi="Times New Roman" w:cs="Times New Roman"/>
          <w:sz w:val="22"/>
          <w:szCs w:val="22"/>
        </w:rPr>
      </w:pPr>
      <w:proofErr w:type="gramStart"/>
      <w:r w:rsidRPr="00C731B9">
        <w:rPr>
          <w:rFonts w:ascii="Times New Roman" w:hAnsi="Times New Roman" w:cs="Times New Roman"/>
          <w:sz w:val="22"/>
          <w:szCs w:val="22"/>
        </w:rPr>
        <w:t>So</w:t>
      </w:r>
      <w:proofErr w:type="gramEnd"/>
      <w:r w:rsidRPr="00C731B9">
        <w:rPr>
          <w:rFonts w:ascii="Times New Roman" w:hAnsi="Times New Roman" w:cs="Times New Roman"/>
          <w:sz w:val="22"/>
          <w:szCs w:val="22"/>
        </w:rPr>
        <w:t xml:space="preserve"> the question here is whether these federal prosecutors and judges COMMITTED CRIMES against Mr. </w:t>
      </w:r>
      <w:proofErr w:type="spellStart"/>
      <w:r w:rsidRPr="00C731B9">
        <w:rPr>
          <w:rFonts w:ascii="Times New Roman" w:hAnsi="Times New Roman" w:cs="Times New Roman"/>
          <w:sz w:val="22"/>
          <w:szCs w:val="22"/>
        </w:rPr>
        <w:t>Brennerman</w:t>
      </w:r>
      <w:proofErr w:type="spellEnd"/>
      <w:r w:rsidRPr="00C731B9">
        <w:rPr>
          <w:rFonts w:ascii="Times New Roman" w:hAnsi="Times New Roman" w:cs="Times New Roman"/>
          <w:sz w:val="22"/>
          <w:szCs w:val="22"/>
        </w:rPr>
        <w:t xml:space="preserve"> and if yes, then how many MORE CRIMES have they committed that the public does not know about? How many other judges operate this way?</w:t>
      </w:r>
    </w:p>
    <w:p w14:paraId="07E1763C" w14:textId="77777777" w:rsidR="00C731B9" w:rsidRPr="00C731B9" w:rsidRDefault="00C731B9" w:rsidP="00C731B9">
      <w:pPr>
        <w:jc w:val="both"/>
        <w:rPr>
          <w:rFonts w:ascii="Times New Roman" w:hAnsi="Times New Roman" w:cs="Times New Roman"/>
          <w:sz w:val="22"/>
          <w:szCs w:val="22"/>
        </w:rPr>
      </w:pPr>
    </w:p>
    <w:p w14:paraId="6F818741" w14:textId="77777777" w:rsidR="00C731B9" w:rsidRPr="002552C6" w:rsidRDefault="00C731B9" w:rsidP="00C731B9">
      <w:pPr>
        <w:jc w:val="both"/>
        <w:rPr>
          <w:rFonts w:ascii="Times New Roman" w:hAnsi="Times New Roman" w:cs="Times New Roman"/>
          <w:b/>
          <w:bCs/>
          <w:sz w:val="22"/>
          <w:szCs w:val="22"/>
        </w:rPr>
      </w:pPr>
      <w:r w:rsidRPr="002552C6">
        <w:rPr>
          <w:rFonts w:ascii="Times New Roman" w:hAnsi="Times New Roman" w:cs="Times New Roman"/>
          <w:b/>
          <w:bCs/>
          <w:sz w:val="22"/>
          <w:szCs w:val="22"/>
        </w:rPr>
        <w:t>DOCUMENTED DEMONSTRABLE EVIDENCE:</w:t>
      </w:r>
    </w:p>
    <w:p w14:paraId="3520769C" w14:textId="77777777" w:rsidR="00C731B9" w:rsidRPr="00C731B9" w:rsidRDefault="00C731B9" w:rsidP="002552C6">
      <w:pPr>
        <w:jc w:val="both"/>
        <w:rPr>
          <w:rFonts w:ascii="Times New Roman" w:hAnsi="Times New Roman" w:cs="Times New Roman"/>
          <w:sz w:val="22"/>
          <w:szCs w:val="22"/>
        </w:rPr>
      </w:pPr>
      <w:r w:rsidRPr="00C731B9">
        <w:rPr>
          <w:rFonts w:ascii="Times New Roman" w:hAnsi="Times New Roman" w:cs="Times New Roman"/>
          <w:sz w:val="22"/>
          <w:szCs w:val="22"/>
        </w:rPr>
        <w:t>Below are the pertinent Court submissions which I am suggesting for you to read, as those submission corroborate the above.</w:t>
      </w:r>
    </w:p>
    <w:p w14:paraId="29523304" w14:textId="77777777" w:rsidR="002552C6" w:rsidRDefault="00C731B9" w:rsidP="002552C6">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Extraordinary writ (Draft) Fraud case</w:t>
      </w:r>
    </w:p>
    <w:p w14:paraId="21351AFC" w14:textId="77777777" w:rsidR="002552C6" w:rsidRDefault="00C731B9" w:rsidP="002552C6">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Extraordinary writ (Draft) Contempt case</w:t>
      </w:r>
    </w:p>
    <w:p w14:paraId="38279BF9" w14:textId="77777777" w:rsidR="002552C6" w:rsidRDefault="00C731B9" w:rsidP="002552C6">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Supreme Court Petition + Appendix (fraud case) submitted at the Supreme Court at docket no. 20-6638</w:t>
      </w:r>
    </w:p>
    <w:p w14:paraId="08E1752F" w14:textId="77777777" w:rsidR="002552C6" w:rsidRDefault="00C731B9" w:rsidP="002552C6">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lastRenderedPageBreak/>
        <w:t>Supreme Court Petition + Appendix (Contempt case) submitted at the Supreme Court at docket no. 20-6895</w:t>
      </w:r>
    </w:p>
    <w:p w14:paraId="72BBAC55" w14:textId="77777777" w:rsidR="002552C6" w:rsidRDefault="00C731B9" w:rsidP="002552C6">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Omnibus motion including collateral attack motion, submitted at the District Court at case no. 17 CR. 337 (RJS), at ECF No. 269</w:t>
      </w:r>
    </w:p>
    <w:p w14:paraId="0DEE8731" w14:textId="73A742D4" w:rsidR="00C731B9" w:rsidRPr="002552C6" w:rsidRDefault="00C731B9" w:rsidP="002552C6">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Notification of violation to Court submitted in furtherance of the collateral attack motion, submitted at the District Court at case no. 17 CR. 337 (RJS), at ECF No. 298.</w:t>
      </w:r>
    </w:p>
    <w:p w14:paraId="2D6A79AD" w14:textId="77777777" w:rsidR="00C731B9" w:rsidRPr="00C731B9" w:rsidRDefault="00C731B9" w:rsidP="002552C6">
      <w:pPr>
        <w:ind w:left="360" w:hanging="360"/>
        <w:jc w:val="both"/>
        <w:rPr>
          <w:rFonts w:ascii="Times New Roman" w:hAnsi="Times New Roman" w:cs="Times New Roman"/>
          <w:sz w:val="22"/>
          <w:szCs w:val="22"/>
        </w:rPr>
      </w:pPr>
      <w:r w:rsidRPr="00C731B9">
        <w:rPr>
          <w:rFonts w:ascii="Times New Roman" w:hAnsi="Times New Roman" w:cs="Times New Roman"/>
          <w:sz w:val="22"/>
          <w:szCs w:val="22"/>
        </w:rPr>
        <w:t>(NOTE: The above documents can be obtained from the Court Document section of the website: freeraheem.org)</w:t>
      </w:r>
    </w:p>
    <w:p w14:paraId="0A25C217" w14:textId="77777777" w:rsidR="002552C6" w:rsidRDefault="00C731B9" w:rsidP="002552C6">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 xml:space="preserve">Letter to British Government </w:t>
      </w:r>
    </w:p>
    <w:p w14:paraId="12432D3B" w14:textId="3421A78E" w:rsidR="00C731B9" w:rsidRPr="002552C6" w:rsidRDefault="00C731B9" w:rsidP="002552C6">
      <w:pPr>
        <w:pStyle w:val="ListParagraph"/>
        <w:numPr>
          <w:ilvl w:val="0"/>
          <w:numId w:val="6"/>
        </w:numPr>
        <w:ind w:left="360"/>
        <w:jc w:val="both"/>
        <w:rPr>
          <w:rFonts w:ascii="Times New Roman" w:hAnsi="Times New Roman" w:cs="Times New Roman"/>
          <w:sz w:val="22"/>
          <w:szCs w:val="22"/>
        </w:rPr>
      </w:pPr>
      <w:r w:rsidRPr="002552C6">
        <w:rPr>
          <w:rFonts w:ascii="Times New Roman" w:hAnsi="Times New Roman" w:cs="Times New Roman"/>
          <w:sz w:val="22"/>
          <w:szCs w:val="22"/>
        </w:rPr>
        <w:t>Conspiracy and Misconduct at S.D.N.Y. [FOR PRESS]</w:t>
      </w:r>
    </w:p>
    <w:p w14:paraId="258A7DEC" w14:textId="77777777" w:rsidR="00C731B9" w:rsidRPr="00C731B9" w:rsidRDefault="00C731B9" w:rsidP="00C731B9">
      <w:pPr>
        <w:jc w:val="both"/>
        <w:rPr>
          <w:rFonts w:ascii="Times New Roman" w:hAnsi="Times New Roman" w:cs="Times New Roman"/>
          <w:sz w:val="22"/>
          <w:szCs w:val="22"/>
        </w:rPr>
      </w:pPr>
      <w:r w:rsidRPr="00C731B9">
        <w:rPr>
          <w:rFonts w:ascii="Times New Roman" w:hAnsi="Times New Roman" w:cs="Times New Roman"/>
          <w:sz w:val="22"/>
          <w:szCs w:val="22"/>
        </w:rPr>
        <w:t xml:space="preserve">(NOTE: The above documents can be obtained from the Home page section of the website: freeraheem.org) </w:t>
      </w:r>
    </w:p>
    <w:p w14:paraId="4D0D98C8" w14:textId="77777777" w:rsidR="00C731B9" w:rsidRPr="00C731B9" w:rsidRDefault="00C731B9" w:rsidP="00C731B9">
      <w:pPr>
        <w:jc w:val="both"/>
        <w:rPr>
          <w:rFonts w:ascii="Times New Roman" w:hAnsi="Times New Roman" w:cs="Times New Roman"/>
          <w:sz w:val="22"/>
          <w:szCs w:val="22"/>
        </w:rPr>
      </w:pPr>
    </w:p>
    <w:p w14:paraId="1DAB0687" w14:textId="77777777" w:rsidR="00C731B9" w:rsidRPr="002552C6" w:rsidRDefault="00C731B9" w:rsidP="00C731B9">
      <w:pPr>
        <w:jc w:val="both"/>
        <w:rPr>
          <w:rFonts w:ascii="Times New Roman" w:hAnsi="Times New Roman" w:cs="Times New Roman"/>
          <w:b/>
          <w:bCs/>
          <w:sz w:val="22"/>
          <w:szCs w:val="22"/>
        </w:rPr>
      </w:pPr>
      <w:r w:rsidRPr="002552C6">
        <w:rPr>
          <w:rFonts w:ascii="Times New Roman" w:hAnsi="Times New Roman" w:cs="Times New Roman"/>
          <w:b/>
          <w:bCs/>
          <w:sz w:val="22"/>
          <w:szCs w:val="22"/>
        </w:rPr>
        <w:t>PREFERRED MEDIA OUTLETS</w:t>
      </w:r>
    </w:p>
    <w:p w14:paraId="630CA162" w14:textId="77777777" w:rsidR="00C731B9" w:rsidRPr="002552C6" w:rsidRDefault="00C731B9" w:rsidP="002552C6">
      <w:pPr>
        <w:keepNext/>
        <w:jc w:val="both"/>
        <w:rPr>
          <w:rFonts w:ascii="Times New Roman" w:hAnsi="Times New Roman" w:cs="Times New Roman"/>
          <w:sz w:val="22"/>
          <w:szCs w:val="22"/>
          <w:u w:val="single"/>
        </w:rPr>
      </w:pPr>
      <w:r w:rsidRPr="002552C6">
        <w:rPr>
          <w:rFonts w:ascii="Times New Roman" w:hAnsi="Times New Roman" w:cs="Times New Roman"/>
          <w:sz w:val="22"/>
          <w:szCs w:val="22"/>
          <w:u w:val="single"/>
        </w:rPr>
        <w:t>PRINT:</w:t>
      </w:r>
    </w:p>
    <w:p w14:paraId="424462D3" w14:textId="5611A177"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Financial Times</w:t>
      </w:r>
    </w:p>
    <w:p w14:paraId="549016B0" w14:textId="0780B837"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U.K. Telegraph</w:t>
      </w:r>
    </w:p>
    <w:p w14:paraId="36C33634" w14:textId="3F9A7CBA"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U.K. Independent</w:t>
      </w:r>
    </w:p>
    <w:p w14:paraId="7A0341AD" w14:textId="320E611F"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U.K. Daily Mail</w:t>
      </w:r>
    </w:p>
    <w:p w14:paraId="69FB936A" w14:textId="7ECDFB17"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U.K. Daily Express</w:t>
      </w:r>
    </w:p>
    <w:p w14:paraId="7353363A" w14:textId="35896003"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Der Spiegel (Deutsch)</w:t>
      </w:r>
    </w:p>
    <w:p w14:paraId="5A543E6A" w14:textId="7DF69F3B"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International Herald Tribune</w:t>
      </w:r>
    </w:p>
    <w:p w14:paraId="6CEB3F59" w14:textId="6B1F6AEB"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South China Morning Post</w:t>
      </w:r>
    </w:p>
    <w:p w14:paraId="17EA272E" w14:textId="160DFE95"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U.S.A. Today</w:t>
      </w:r>
    </w:p>
    <w:p w14:paraId="0CEDCE48" w14:textId="35E09196"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San Jose Mercury News</w:t>
      </w:r>
    </w:p>
    <w:p w14:paraId="1A0F46F9" w14:textId="024A4401"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LA Times</w:t>
      </w:r>
    </w:p>
    <w:p w14:paraId="5FFDE98C" w14:textId="6A06AD8B"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Associated Press</w:t>
      </w:r>
    </w:p>
    <w:p w14:paraId="2AF57B80" w14:textId="033662E9"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UPI - United Press International</w:t>
      </w:r>
    </w:p>
    <w:p w14:paraId="268F9699" w14:textId="1057EAF1"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ProPublica</w:t>
      </w:r>
    </w:p>
    <w:p w14:paraId="6D912ECA" w14:textId="0A060F2D"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Washington Post</w:t>
      </w:r>
    </w:p>
    <w:p w14:paraId="75BCF8F6" w14:textId="72227A1C"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New Yorker</w:t>
      </w:r>
    </w:p>
    <w:p w14:paraId="6DA7DFB0" w14:textId="085CC178"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 xml:space="preserve">Wall Street Journal </w:t>
      </w:r>
    </w:p>
    <w:p w14:paraId="5C3D598C" w14:textId="21459456"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New York Times International</w:t>
      </w:r>
    </w:p>
    <w:p w14:paraId="38A13E61" w14:textId="4E908355"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New York Times</w:t>
      </w:r>
    </w:p>
    <w:p w14:paraId="1CE2E602" w14:textId="2D054931" w:rsidR="00C731B9" w:rsidRPr="002552C6" w:rsidRDefault="00C731B9" w:rsidP="002552C6">
      <w:pPr>
        <w:pStyle w:val="ListParagraph"/>
        <w:numPr>
          <w:ilvl w:val="0"/>
          <w:numId w:val="7"/>
        </w:numPr>
        <w:ind w:left="360"/>
        <w:jc w:val="both"/>
        <w:rPr>
          <w:rFonts w:ascii="Times New Roman" w:hAnsi="Times New Roman" w:cs="Times New Roman"/>
          <w:sz w:val="22"/>
          <w:szCs w:val="22"/>
        </w:rPr>
      </w:pPr>
      <w:r w:rsidRPr="002552C6">
        <w:rPr>
          <w:rFonts w:ascii="Times New Roman" w:hAnsi="Times New Roman" w:cs="Times New Roman"/>
          <w:sz w:val="22"/>
          <w:szCs w:val="22"/>
        </w:rPr>
        <w:t>Any other print media outlets</w:t>
      </w:r>
    </w:p>
    <w:p w14:paraId="2AB65C10" w14:textId="77777777" w:rsidR="00C731B9" w:rsidRPr="00C731B9" w:rsidRDefault="00C731B9" w:rsidP="00C731B9">
      <w:pPr>
        <w:jc w:val="both"/>
        <w:rPr>
          <w:rFonts w:ascii="Times New Roman" w:hAnsi="Times New Roman" w:cs="Times New Roman"/>
          <w:sz w:val="22"/>
          <w:szCs w:val="22"/>
        </w:rPr>
      </w:pPr>
      <w:r w:rsidRPr="00C731B9">
        <w:rPr>
          <w:rFonts w:ascii="Times New Roman" w:hAnsi="Times New Roman" w:cs="Times New Roman"/>
          <w:sz w:val="22"/>
          <w:szCs w:val="22"/>
        </w:rPr>
        <w:t xml:space="preserve">Note: I sued the Sunday Times (which is part of the Times of London) and the Guardian Newspaper in the U.K. I will likely continue the lawsuit when this situation is concluded, so I prefer not to go with </w:t>
      </w:r>
      <w:proofErr w:type="gramStart"/>
      <w:r w:rsidRPr="00C731B9">
        <w:rPr>
          <w:rFonts w:ascii="Times New Roman" w:hAnsi="Times New Roman" w:cs="Times New Roman"/>
          <w:sz w:val="22"/>
          <w:szCs w:val="22"/>
        </w:rPr>
        <w:t>either outlets</w:t>
      </w:r>
      <w:proofErr w:type="gramEnd"/>
      <w:r w:rsidRPr="00C731B9">
        <w:rPr>
          <w:rFonts w:ascii="Times New Roman" w:hAnsi="Times New Roman" w:cs="Times New Roman"/>
          <w:sz w:val="22"/>
          <w:szCs w:val="22"/>
        </w:rPr>
        <w:t xml:space="preserve">. </w:t>
      </w:r>
    </w:p>
    <w:p w14:paraId="7E1925E5" w14:textId="77777777" w:rsidR="00C731B9" w:rsidRPr="002552C6" w:rsidRDefault="00C731B9" w:rsidP="002552C6">
      <w:pPr>
        <w:keepNext/>
        <w:jc w:val="both"/>
        <w:rPr>
          <w:rFonts w:ascii="Times New Roman" w:hAnsi="Times New Roman" w:cs="Times New Roman"/>
          <w:sz w:val="22"/>
          <w:szCs w:val="22"/>
          <w:u w:val="single"/>
        </w:rPr>
      </w:pPr>
      <w:r w:rsidRPr="002552C6">
        <w:rPr>
          <w:rFonts w:ascii="Times New Roman" w:hAnsi="Times New Roman" w:cs="Times New Roman"/>
          <w:sz w:val="22"/>
          <w:szCs w:val="22"/>
          <w:u w:val="single"/>
        </w:rPr>
        <w:lastRenderedPageBreak/>
        <w:t>BROADCAST:</w:t>
      </w:r>
    </w:p>
    <w:p w14:paraId="2C6D44F1" w14:textId="36F1BDE4"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GB News</w:t>
      </w:r>
    </w:p>
    <w:p w14:paraId="76FAA611" w14:textId="5BEA6C47"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Sky News</w:t>
      </w:r>
    </w:p>
    <w:p w14:paraId="08C1D630" w14:textId="7E90CA4C"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Deutsch Welt</w:t>
      </w:r>
    </w:p>
    <w:p w14:paraId="0F42943B" w14:textId="73E344D3"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 xml:space="preserve">BBC World News &amp; BBC Panorama (Investigation) </w:t>
      </w:r>
    </w:p>
    <w:p w14:paraId="083D5608" w14:textId="1C82702C"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 xml:space="preserve">CNN International </w:t>
      </w:r>
    </w:p>
    <w:p w14:paraId="341A2608" w14:textId="3987CB9F"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CNN</w:t>
      </w:r>
    </w:p>
    <w:p w14:paraId="6A31D26D" w14:textId="2808BB41"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CNBC</w:t>
      </w:r>
    </w:p>
    <w:p w14:paraId="247165FA" w14:textId="7822EB78"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CBS 60 Minutes</w:t>
      </w:r>
    </w:p>
    <w:p w14:paraId="2D61F2D3" w14:textId="65A29D48"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NBC</w:t>
      </w:r>
    </w:p>
    <w:p w14:paraId="21AD5BAD" w14:textId="63218E18"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Fox News</w:t>
      </w:r>
    </w:p>
    <w:p w14:paraId="12A2B938" w14:textId="12F70341"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Bloomberg</w:t>
      </w:r>
    </w:p>
    <w:p w14:paraId="07A843C2" w14:textId="2B6615AE"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Al Jazeera</w:t>
      </w:r>
    </w:p>
    <w:p w14:paraId="5D3C159C" w14:textId="00858378"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CCTV</w:t>
      </w:r>
    </w:p>
    <w:p w14:paraId="6515DAFC" w14:textId="0EC486AB" w:rsidR="00C731B9" w:rsidRPr="002552C6" w:rsidRDefault="00C731B9" w:rsidP="002552C6">
      <w:pPr>
        <w:pStyle w:val="ListParagraph"/>
        <w:numPr>
          <w:ilvl w:val="0"/>
          <w:numId w:val="9"/>
        </w:numPr>
        <w:ind w:left="360"/>
        <w:jc w:val="both"/>
        <w:rPr>
          <w:rFonts w:ascii="Times New Roman" w:hAnsi="Times New Roman" w:cs="Times New Roman"/>
          <w:sz w:val="22"/>
          <w:szCs w:val="22"/>
        </w:rPr>
      </w:pPr>
      <w:r w:rsidRPr="002552C6">
        <w:rPr>
          <w:rFonts w:ascii="Times New Roman" w:hAnsi="Times New Roman" w:cs="Times New Roman"/>
          <w:sz w:val="22"/>
          <w:szCs w:val="22"/>
        </w:rPr>
        <w:t>All other broadcast outlets</w:t>
      </w:r>
    </w:p>
    <w:p w14:paraId="127EE32C" w14:textId="77777777" w:rsidR="00C731B9" w:rsidRPr="00C731B9" w:rsidRDefault="00C731B9" w:rsidP="00C731B9">
      <w:pPr>
        <w:jc w:val="both"/>
        <w:rPr>
          <w:rFonts w:ascii="Times New Roman" w:hAnsi="Times New Roman" w:cs="Times New Roman"/>
          <w:sz w:val="22"/>
          <w:szCs w:val="22"/>
        </w:rPr>
      </w:pPr>
    </w:p>
    <w:p w14:paraId="28DDB87F" w14:textId="77777777" w:rsidR="00C731B9" w:rsidRPr="002552C6" w:rsidRDefault="00C731B9" w:rsidP="00C731B9">
      <w:pPr>
        <w:jc w:val="both"/>
        <w:rPr>
          <w:rFonts w:ascii="Times New Roman" w:hAnsi="Times New Roman" w:cs="Times New Roman"/>
          <w:sz w:val="22"/>
          <w:szCs w:val="22"/>
          <w:u w:val="single"/>
        </w:rPr>
      </w:pPr>
      <w:r w:rsidRPr="002552C6">
        <w:rPr>
          <w:rFonts w:ascii="Times New Roman" w:hAnsi="Times New Roman" w:cs="Times New Roman"/>
          <w:sz w:val="22"/>
          <w:szCs w:val="22"/>
          <w:u w:val="single"/>
        </w:rPr>
        <w:t>SOCIAL MEDIA:</w:t>
      </w:r>
    </w:p>
    <w:p w14:paraId="3DF85611" w14:textId="783F235E" w:rsidR="00C731B9" w:rsidRPr="002552C6" w:rsidRDefault="00C731B9" w:rsidP="002552C6">
      <w:pPr>
        <w:pStyle w:val="ListParagraph"/>
        <w:numPr>
          <w:ilvl w:val="0"/>
          <w:numId w:val="10"/>
        </w:numPr>
        <w:ind w:left="360"/>
        <w:jc w:val="both"/>
        <w:rPr>
          <w:rFonts w:ascii="Times New Roman" w:hAnsi="Times New Roman" w:cs="Times New Roman"/>
          <w:sz w:val="22"/>
          <w:szCs w:val="22"/>
        </w:rPr>
      </w:pPr>
      <w:r w:rsidRPr="002552C6">
        <w:rPr>
          <w:rFonts w:ascii="Times New Roman" w:hAnsi="Times New Roman" w:cs="Times New Roman"/>
          <w:sz w:val="22"/>
          <w:szCs w:val="22"/>
        </w:rPr>
        <w:t>Any social media outlets</w:t>
      </w:r>
    </w:p>
    <w:p w14:paraId="7B0A8CEF" w14:textId="77777777" w:rsidR="00C731B9" w:rsidRPr="00C731B9" w:rsidRDefault="00C731B9" w:rsidP="00C731B9">
      <w:pPr>
        <w:jc w:val="both"/>
        <w:rPr>
          <w:rFonts w:ascii="Times New Roman" w:hAnsi="Times New Roman" w:cs="Times New Roman"/>
          <w:sz w:val="22"/>
          <w:szCs w:val="22"/>
        </w:rPr>
      </w:pPr>
    </w:p>
    <w:p w14:paraId="5ECDA6F5" w14:textId="77777777" w:rsidR="00C731B9" w:rsidRPr="00C731B9" w:rsidRDefault="00C731B9" w:rsidP="00C731B9">
      <w:pPr>
        <w:jc w:val="both"/>
        <w:rPr>
          <w:rFonts w:ascii="Times New Roman" w:hAnsi="Times New Roman" w:cs="Times New Roman"/>
          <w:sz w:val="22"/>
          <w:szCs w:val="22"/>
        </w:rPr>
      </w:pPr>
      <w:r w:rsidRPr="00C731B9">
        <w:rPr>
          <w:rFonts w:ascii="Times New Roman" w:hAnsi="Times New Roman" w:cs="Times New Roman"/>
          <w:sz w:val="22"/>
          <w:szCs w:val="22"/>
        </w:rPr>
        <w:t>If you have any questions, please do not hesitate to let us know</w:t>
      </w:r>
    </w:p>
    <w:p w14:paraId="7506D0F7" w14:textId="77777777" w:rsidR="00C731B9" w:rsidRPr="00C731B9" w:rsidRDefault="00C731B9" w:rsidP="00C731B9">
      <w:pPr>
        <w:jc w:val="both"/>
        <w:rPr>
          <w:rFonts w:ascii="Times New Roman" w:hAnsi="Times New Roman" w:cs="Times New Roman"/>
          <w:sz w:val="22"/>
          <w:szCs w:val="22"/>
        </w:rPr>
      </w:pPr>
      <w:r w:rsidRPr="00C731B9">
        <w:rPr>
          <w:rFonts w:ascii="Times New Roman" w:hAnsi="Times New Roman" w:cs="Times New Roman"/>
          <w:sz w:val="22"/>
          <w:szCs w:val="22"/>
        </w:rPr>
        <w:t xml:space="preserve">Thank you. </w:t>
      </w:r>
    </w:p>
    <w:p w14:paraId="28D3F2EC" w14:textId="77777777" w:rsidR="002552C6" w:rsidRDefault="002552C6" w:rsidP="00C731B9">
      <w:pPr>
        <w:jc w:val="both"/>
        <w:rPr>
          <w:rFonts w:ascii="Times New Roman" w:hAnsi="Times New Roman" w:cs="Times New Roman"/>
          <w:sz w:val="22"/>
          <w:szCs w:val="22"/>
        </w:rPr>
      </w:pPr>
    </w:p>
    <w:p w14:paraId="218B8819" w14:textId="219D4104" w:rsidR="00C731B9" w:rsidRPr="00C731B9" w:rsidRDefault="00C731B9" w:rsidP="00C731B9">
      <w:pPr>
        <w:jc w:val="both"/>
        <w:rPr>
          <w:rFonts w:ascii="Times New Roman" w:hAnsi="Times New Roman" w:cs="Times New Roman"/>
          <w:sz w:val="22"/>
          <w:szCs w:val="22"/>
        </w:rPr>
      </w:pPr>
      <w:r w:rsidRPr="00C731B9">
        <w:rPr>
          <w:rFonts w:ascii="Times New Roman" w:hAnsi="Times New Roman" w:cs="Times New Roman"/>
          <w:sz w:val="22"/>
          <w:szCs w:val="22"/>
        </w:rPr>
        <w:t xml:space="preserve">on behalf of Mr. Raheem J. </w:t>
      </w:r>
      <w:proofErr w:type="spellStart"/>
      <w:r w:rsidRPr="00C731B9">
        <w:rPr>
          <w:rFonts w:ascii="Times New Roman" w:hAnsi="Times New Roman" w:cs="Times New Roman"/>
          <w:sz w:val="22"/>
          <w:szCs w:val="22"/>
        </w:rPr>
        <w:t>Brennerman</w:t>
      </w:r>
      <w:proofErr w:type="spellEnd"/>
    </w:p>
    <w:p w14:paraId="00F0DE02" w14:textId="377F919F" w:rsidR="00C731B9" w:rsidRPr="00C731B9" w:rsidRDefault="00C731B9" w:rsidP="00C731B9">
      <w:pPr>
        <w:jc w:val="both"/>
        <w:rPr>
          <w:rFonts w:ascii="Times New Roman" w:hAnsi="Times New Roman" w:cs="Times New Roman"/>
          <w:sz w:val="22"/>
          <w:szCs w:val="22"/>
        </w:rPr>
      </w:pPr>
      <w:r w:rsidRPr="00C731B9">
        <w:rPr>
          <w:rFonts w:ascii="Times New Roman" w:hAnsi="Times New Roman" w:cs="Times New Roman"/>
          <w:sz w:val="22"/>
          <w:szCs w:val="22"/>
        </w:rPr>
        <w:t>E:</w:t>
      </w:r>
      <w:r w:rsidR="002552C6">
        <w:rPr>
          <w:rFonts w:ascii="Times New Roman" w:hAnsi="Times New Roman" w:cs="Times New Roman"/>
          <w:sz w:val="22"/>
          <w:szCs w:val="22"/>
        </w:rPr>
        <w:tab/>
      </w:r>
      <w:r w:rsidRPr="00C731B9">
        <w:rPr>
          <w:rFonts w:ascii="Times New Roman" w:hAnsi="Times New Roman" w:cs="Times New Roman"/>
          <w:sz w:val="22"/>
          <w:szCs w:val="22"/>
        </w:rPr>
        <w:t>rjbrennerman@gmail.com</w:t>
      </w:r>
    </w:p>
    <w:p w14:paraId="05BC78ED" w14:textId="589A0048" w:rsidR="00C731B9" w:rsidRPr="00C731B9" w:rsidRDefault="00C731B9" w:rsidP="00C731B9">
      <w:pPr>
        <w:jc w:val="both"/>
        <w:rPr>
          <w:rFonts w:ascii="Times New Roman" w:hAnsi="Times New Roman" w:cs="Times New Roman"/>
          <w:sz w:val="22"/>
          <w:szCs w:val="22"/>
        </w:rPr>
      </w:pPr>
      <w:r w:rsidRPr="00C731B9">
        <w:rPr>
          <w:rFonts w:ascii="Times New Roman" w:hAnsi="Times New Roman" w:cs="Times New Roman"/>
          <w:sz w:val="22"/>
          <w:szCs w:val="22"/>
        </w:rPr>
        <w:t>W:</w:t>
      </w:r>
      <w:r w:rsidR="002552C6">
        <w:rPr>
          <w:rFonts w:ascii="Times New Roman" w:hAnsi="Times New Roman" w:cs="Times New Roman"/>
          <w:sz w:val="22"/>
          <w:szCs w:val="22"/>
        </w:rPr>
        <w:tab/>
      </w:r>
      <w:r w:rsidRPr="00C731B9">
        <w:rPr>
          <w:rFonts w:ascii="Times New Roman" w:hAnsi="Times New Roman" w:cs="Times New Roman"/>
          <w:sz w:val="22"/>
          <w:szCs w:val="22"/>
        </w:rPr>
        <w:t>https://freeraheem.org</w:t>
      </w:r>
    </w:p>
    <w:sectPr w:rsidR="00C731B9" w:rsidRPr="00C7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608C8"/>
    <w:multiLevelType w:val="hybridMultilevel"/>
    <w:tmpl w:val="FE48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82B57"/>
    <w:multiLevelType w:val="hybridMultilevel"/>
    <w:tmpl w:val="D2A0CF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70437D8"/>
    <w:multiLevelType w:val="hybridMultilevel"/>
    <w:tmpl w:val="9AE0FB74"/>
    <w:lvl w:ilvl="0" w:tplc="0409000F">
      <w:start w:val="1"/>
      <w:numFmt w:val="decimal"/>
      <w:lvlText w:val="%1."/>
      <w:lvlJc w:val="left"/>
      <w:pPr>
        <w:ind w:left="720" w:hanging="360"/>
      </w:pPr>
      <w:rPr>
        <w:rFonts w:hint="default"/>
      </w:rPr>
    </w:lvl>
    <w:lvl w:ilvl="1" w:tplc="41D29D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C33A9"/>
    <w:multiLevelType w:val="hybridMultilevel"/>
    <w:tmpl w:val="10AE4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1E1577"/>
    <w:multiLevelType w:val="hybridMultilevel"/>
    <w:tmpl w:val="513A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50925"/>
    <w:multiLevelType w:val="hybridMultilevel"/>
    <w:tmpl w:val="F0627A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C7C0575"/>
    <w:multiLevelType w:val="hybridMultilevel"/>
    <w:tmpl w:val="167E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83410"/>
    <w:multiLevelType w:val="hybridMultilevel"/>
    <w:tmpl w:val="0B8EB2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D87234"/>
    <w:multiLevelType w:val="hybridMultilevel"/>
    <w:tmpl w:val="D81AF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003E2B"/>
    <w:multiLevelType w:val="hybridMultilevel"/>
    <w:tmpl w:val="7ED4F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628826">
    <w:abstractNumId w:val="2"/>
  </w:num>
  <w:num w:numId="2" w16cid:durableId="839545351">
    <w:abstractNumId w:val="5"/>
  </w:num>
  <w:num w:numId="3" w16cid:durableId="1963263841">
    <w:abstractNumId w:val="7"/>
  </w:num>
  <w:num w:numId="4" w16cid:durableId="569654703">
    <w:abstractNumId w:val="3"/>
  </w:num>
  <w:num w:numId="5" w16cid:durableId="1849982935">
    <w:abstractNumId w:val="4"/>
  </w:num>
  <w:num w:numId="6" w16cid:durableId="814176840">
    <w:abstractNumId w:val="9"/>
  </w:num>
  <w:num w:numId="7" w16cid:durableId="2019305311">
    <w:abstractNumId w:val="0"/>
  </w:num>
  <w:num w:numId="8" w16cid:durableId="759182994">
    <w:abstractNumId w:val="6"/>
  </w:num>
  <w:num w:numId="9" w16cid:durableId="843394821">
    <w:abstractNumId w:val="1"/>
  </w:num>
  <w:num w:numId="10" w16cid:durableId="17504241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B9"/>
    <w:rsid w:val="002552C6"/>
    <w:rsid w:val="004939E1"/>
    <w:rsid w:val="00567703"/>
    <w:rsid w:val="005E1420"/>
    <w:rsid w:val="0065765D"/>
    <w:rsid w:val="00C731B9"/>
    <w:rsid w:val="00EF74DD"/>
    <w:rsid w:val="00F0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EF48"/>
  <w15:chartTrackingRefBased/>
  <w15:docId w15:val="{BECC9BDB-45AF-40DF-8D3E-6F324D98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1B9"/>
    <w:rPr>
      <w:rFonts w:eastAsiaTheme="majorEastAsia" w:cstheme="majorBidi"/>
      <w:color w:val="272727" w:themeColor="text1" w:themeTint="D8"/>
    </w:rPr>
  </w:style>
  <w:style w:type="paragraph" w:styleId="Title">
    <w:name w:val="Title"/>
    <w:basedOn w:val="Normal"/>
    <w:next w:val="Normal"/>
    <w:link w:val="TitleChar"/>
    <w:uiPriority w:val="10"/>
    <w:qFormat/>
    <w:rsid w:val="00C73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1B9"/>
    <w:pPr>
      <w:spacing w:before="160"/>
      <w:jc w:val="center"/>
    </w:pPr>
    <w:rPr>
      <w:i/>
      <w:iCs/>
      <w:color w:val="404040" w:themeColor="text1" w:themeTint="BF"/>
    </w:rPr>
  </w:style>
  <w:style w:type="character" w:customStyle="1" w:styleId="QuoteChar">
    <w:name w:val="Quote Char"/>
    <w:basedOn w:val="DefaultParagraphFont"/>
    <w:link w:val="Quote"/>
    <w:uiPriority w:val="29"/>
    <w:rsid w:val="00C731B9"/>
    <w:rPr>
      <w:i/>
      <w:iCs/>
      <w:color w:val="404040" w:themeColor="text1" w:themeTint="BF"/>
    </w:rPr>
  </w:style>
  <w:style w:type="paragraph" w:styleId="ListParagraph">
    <w:name w:val="List Paragraph"/>
    <w:basedOn w:val="Normal"/>
    <w:uiPriority w:val="34"/>
    <w:qFormat/>
    <w:rsid w:val="00C731B9"/>
    <w:pPr>
      <w:ind w:left="720"/>
      <w:contextualSpacing/>
    </w:pPr>
  </w:style>
  <w:style w:type="character" w:styleId="IntenseEmphasis">
    <w:name w:val="Intense Emphasis"/>
    <w:basedOn w:val="DefaultParagraphFont"/>
    <w:uiPriority w:val="21"/>
    <w:qFormat/>
    <w:rsid w:val="00C731B9"/>
    <w:rPr>
      <w:i/>
      <w:iCs/>
      <w:color w:val="0F4761" w:themeColor="accent1" w:themeShade="BF"/>
    </w:rPr>
  </w:style>
  <w:style w:type="paragraph" w:styleId="IntenseQuote">
    <w:name w:val="Intense Quote"/>
    <w:basedOn w:val="Normal"/>
    <w:next w:val="Normal"/>
    <w:link w:val="IntenseQuoteChar"/>
    <w:uiPriority w:val="30"/>
    <w:qFormat/>
    <w:rsid w:val="00C73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1B9"/>
    <w:rPr>
      <w:i/>
      <w:iCs/>
      <w:color w:val="0F4761" w:themeColor="accent1" w:themeShade="BF"/>
    </w:rPr>
  </w:style>
  <w:style w:type="character" w:styleId="IntenseReference">
    <w:name w:val="Intense Reference"/>
    <w:basedOn w:val="DefaultParagraphFont"/>
    <w:uiPriority w:val="32"/>
    <w:qFormat/>
    <w:rsid w:val="00C731B9"/>
    <w:rPr>
      <w:b/>
      <w:bCs/>
      <w:smallCaps/>
      <w:color w:val="0F4761" w:themeColor="accent1" w:themeShade="BF"/>
      <w:spacing w:val="5"/>
    </w:rPr>
  </w:style>
  <w:style w:type="character" w:styleId="Hyperlink">
    <w:name w:val="Hyperlink"/>
    <w:basedOn w:val="DefaultParagraphFont"/>
    <w:uiPriority w:val="99"/>
    <w:unhideWhenUsed/>
    <w:rsid w:val="00C731B9"/>
    <w:rPr>
      <w:color w:val="467886" w:themeColor="hyperlink"/>
      <w:u w:val="single"/>
    </w:rPr>
  </w:style>
  <w:style w:type="character" w:styleId="UnresolvedMention">
    <w:name w:val="Unresolved Mention"/>
    <w:basedOn w:val="DefaultParagraphFont"/>
    <w:uiPriority w:val="99"/>
    <w:semiHidden/>
    <w:unhideWhenUsed/>
    <w:rsid w:val="00C73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rahee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3782</Words>
  <Characters>21560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1</cp:revision>
  <dcterms:created xsi:type="dcterms:W3CDTF">2025-03-23T10:55:00Z</dcterms:created>
  <dcterms:modified xsi:type="dcterms:W3CDTF">2025-03-23T11:14:00Z</dcterms:modified>
</cp:coreProperties>
</file>