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B99FB" w14:textId="4D2A1C8C" w:rsidR="00FC12AC" w:rsidRDefault="00E563B8">
      <w:pPr>
        <w:pStyle w:val="Heading1"/>
        <w:spacing w:before="0" w:after="0"/>
        <w:ind w:left="432" w:firstLine="0"/>
        <w:jc w:val="center"/>
        <w:rPr>
          <w:sz w:val="36"/>
          <w:szCs w:val="36"/>
        </w:rPr>
      </w:pPr>
      <w:r>
        <w:rPr>
          <w:noProof/>
          <w:sz w:val="36"/>
          <w:szCs w:val="36"/>
        </w:rPr>
        <w:drawing>
          <wp:anchor distT="0" distB="0" distL="114300" distR="114300" simplePos="0" relativeHeight="251658240" behindDoc="0" locked="0" layoutInCell="1" hidden="0" allowOverlap="1" wp14:anchorId="597BD0B6" wp14:editId="5F2F5837">
            <wp:simplePos x="0" y="0"/>
            <wp:positionH relativeFrom="margin">
              <wp:posOffset>35169</wp:posOffset>
            </wp:positionH>
            <wp:positionV relativeFrom="margin">
              <wp:posOffset>49237</wp:posOffset>
            </wp:positionV>
            <wp:extent cx="628650" cy="454660"/>
            <wp:effectExtent l="0" t="0" r="0" b="0"/>
            <wp:wrapSquare wrapText="bothSides" distT="0" distB="0" distL="114300" distR="114300"/>
            <wp:docPr id="1" name="image1.png" descr="360-4BR-var_02_0200px"/>
            <wp:cNvGraphicFramePr/>
            <a:graphic xmlns:a="http://schemas.openxmlformats.org/drawingml/2006/main">
              <a:graphicData uri="http://schemas.openxmlformats.org/drawingml/2006/picture">
                <pic:pic xmlns:pic="http://schemas.openxmlformats.org/drawingml/2006/picture">
                  <pic:nvPicPr>
                    <pic:cNvPr id="0" name="image1.png" descr="360-4BR-var_02_0200px"/>
                    <pic:cNvPicPr preferRelativeResize="0"/>
                  </pic:nvPicPr>
                  <pic:blipFill>
                    <a:blip r:embed="rId7"/>
                    <a:srcRect/>
                    <a:stretch>
                      <a:fillRect/>
                    </a:stretch>
                  </pic:blipFill>
                  <pic:spPr>
                    <a:xfrm>
                      <a:off x="0" y="0"/>
                      <a:ext cx="628650" cy="454660"/>
                    </a:xfrm>
                    <a:prstGeom prst="rect">
                      <a:avLst/>
                    </a:prstGeom>
                    <a:ln/>
                  </pic:spPr>
                </pic:pic>
              </a:graphicData>
            </a:graphic>
          </wp:anchor>
        </w:drawing>
      </w:r>
      <w:r w:rsidR="00965A68">
        <w:rPr>
          <w:rFonts w:ascii="Calibri" w:eastAsia="Calibri" w:hAnsi="Calibri" w:cs="Calibri"/>
          <w:sz w:val="36"/>
          <w:szCs w:val="36"/>
        </w:rPr>
        <w:softHyphen/>
      </w:r>
      <w:r w:rsidR="00965A68">
        <w:rPr>
          <w:rFonts w:ascii="Calibri" w:eastAsia="Calibri" w:hAnsi="Calibri" w:cs="Calibri"/>
          <w:sz w:val="36"/>
          <w:szCs w:val="36"/>
        </w:rPr>
        <w:softHyphen/>
      </w:r>
      <w:r>
        <w:rPr>
          <w:rFonts w:ascii="Calibri" w:eastAsia="Calibri" w:hAnsi="Calibri" w:cs="Calibri"/>
          <w:sz w:val="36"/>
          <w:szCs w:val="36"/>
        </w:rPr>
        <w:t>Steven Valkov – SENIOR Architect AND TEAM LEAD</w:t>
      </w:r>
    </w:p>
    <w:p w14:paraId="2E6F0608" w14:textId="77777777" w:rsidR="00FC12AC" w:rsidRDefault="00E563B8">
      <w:pPr>
        <w:spacing w:line="240" w:lineRule="auto"/>
        <w:jc w:val="center"/>
        <w:rPr>
          <w:rFonts w:ascii="Calibri" w:eastAsia="Calibri" w:hAnsi="Calibri" w:cs="Calibri"/>
          <w:sz w:val="24"/>
          <w:szCs w:val="24"/>
        </w:rPr>
      </w:pPr>
      <w:r>
        <w:rPr>
          <w:rFonts w:ascii="Calibri" w:eastAsia="Calibri" w:hAnsi="Calibri" w:cs="Calibri"/>
          <w:b/>
          <w:sz w:val="24"/>
          <w:szCs w:val="24"/>
        </w:rPr>
        <w:t xml:space="preserve">c. 416-898-3443, </w:t>
      </w:r>
      <w:hyperlink r:id="rId8">
        <w:r>
          <w:rPr>
            <w:rFonts w:ascii="Calibri" w:eastAsia="Calibri" w:hAnsi="Calibri" w:cs="Calibri"/>
            <w:color w:val="0000FF"/>
            <w:sz w:val="24"/>
            <w:szCs w:val="24"/>
            <w:u w:val="single"/>
          </w:rPr>
          <w:t>steve.valkov@4br.ca</w:t>
        </w:r>
      </w:hyperlink>
      <w:r>
        <w:rPr>
          <w:rFonts w:ascii="Calibri" w:eastAsia="Calibri" w:hAnsi="Calibri" w:cs="Calibri"/>
          <w:b/>
          <w:sz w:val="24"/>
          <w:szCs w:val="24"/>
        </w:rPr>
        <w:t xml:space="preserve">, </w:t>
      </w:r>
      <w:hyperlink r:id="rId9">
        <w:r>
          <w:rPr>
            <w:rFonts w:ascii="Calibri" w:eastAsia="Calibri" w:hAnsi="Calibri" w:cs="Calibri"/>
            <w:color w:val="0000FF"/>
            <w:sz w:val="24"/>
            <w:szCs w:val="24"/>
            <w:u w:val="single"/>
          </w:rPr>
          <w:t>www.linkedin.com/in/stevensvilenvalkov</w:t>
        </w:r>
      </w:hyperlink>
    </w:p>
    <w:p w14:paraId="74471E32" w14:textId="77777777" w:rsidR="00FC12AC" w:rsidRDefault="00FC12AC">
      <w:pPr>
        <w:spacing w:line="240" w:lineRule="auto"/>
        <w:rPr>
          <w:rFonts w:ascii="Calibri" w:eastAsia="Calibri" w:hAnsi="Calibri" w:cs="Calibri"/>
        </w:rPr>
      </w:pPr>
    </w:p>
    <w:p w14:paraId="675E5454" w14:textId="77777777" w:rsidR="00FC12AC" w:rsidRDefault="00E563B8">
      <w:pPr>
        <w:pStyle w:val="Heading2"/>
        <w:numPr>
          <w:ilvl w:val="1"/>
          <w:numId w:val="4"/>
        </w:numPr>
        <w:spacing w:before="0" w:after="0" w:line="240" w:lineRule="auto"/>
        <w:rPr>
          <w:rFonts w:ascii="Calibri" w:eastAsia="Calibri" w:hAnsi="Calibri" w:cs="Calibri"/>
        </w:rPr>
      </w:pPr>
      <w:r>
        <w:rPr>
          <w:rFonts w:ascii="Calibri" w:eastAsia="Calibri" w:hAnsi="Calibri" w:cs="Calibri"/>
        </w:rPr>
        <w:t>VALUE PROFILE</w:t>
      </w:r>
    </w:p>
    <w:p w14:paraId="28D61793" w14:textId="11D33848" w:rsidR="00FC12AC" w:rsidRDefault="00E563B8">
      <w:pPr>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i/>
          <w:color w:val="000000"/>
        </w:rPr>
        <w:t>Overview</w:t>
      </w:r>
      <w:r>
        <w:rPr>
          <w:rFonts w:ascii="Calibri" w:eastAsia="Calibri" w:hAnsi="Calibri" w:cs="Calibri"/>
          <w:color w:val="000000"/>
        </w:rPr>
        <w:t xml:space="preserve"> - 25 years as a Business and Industry </w:t>
      </w:r>
      <w:r w:rsidR="001E38D6">
        <w:rPr>
          <w:rFonts w:ascii="Calibri" w:eastAsia="Calibri" w:hAnsi="Calibri" w:cs="Calibri"/>
          <w:color w:val="000000"/>
        </w:rPr>
        <w:t>Leader, Hi</w:t>
      </w:r>
      <w:r>
        <w:rPr>
          <w:rFonts w:ascii="Calibri" w:eastAsia="Calibri" w:hAnsi="Calibri" w:cs="Calibri"/>
          <w:color w:val="000000"/>
        </w:rPr>
        <w:t>-Tech Enterprise Solutions, Data and AI, Senior Architecture and VP with</w:t>
      </w:r>
      <w:r w:rsidR="00C042A4">
        <w:rPr>
          <w:rFonts w:ascii="Calibri" w:eastAsia="Calibri" w:hAnsi="Calibri" w:cs="Calibri"/>
          <w:color w:val="000000"/>
        </w:rPr>
        <w:t xml:space="preserve"> </w:t>
      </w:r>
      <w:r w:rsidR="009C05BA">
        <w:rPr>
          <w:rFonts w:ascii="Calibri" w:eastAsia="Calibri" w:hAnsi="Calibri" w:cs="Calibri"/>
          <w:color w:val="000000"/>
        </w:rPr>
        <w:t xml:space="preserve">a </w:t>
      </w:r>
      <w:r>
        <w:rPr>
          <w:rFonts w:ascii="Calibri" w:eastAsia="Calibri" w:hAnsi="Calibri" w:cs="Calibri"/>
          <w:b/>
          <w:i/>
          <w:color w:val="000000"/>
        </w:rPr>
        <w:t>Legacy</w:t>
      </w:r>
      <w:r>
        <w:rPr>
          <w:rFonts w:ascii="Calibri" w:eastAsia="Calibri" w:hAnsi="Calibri" w:cs="Calibri"/>
          <w:color w:val="000000"/>
        </w:rPr>
        <w:t xml:space="preserve"> of </w:t>
      </w:r>
      <w:r w:rsidR="007E64E6">
        <w:rPr>
          <w:rFonts w:ascii="Calibri" w:eastAsia="Calibri" w:hAnsi="Calibri" w:cs="Calibri"/>
          <w:color w:val="000000"/>
        </w:rPr>
        <w:t>o</w:t>
      </w:r>
      <w:r>
        <w:rPr>
          <w:rFonts w:ascii="Calibri" w:eastAsia="Calibri" w:hAnsi="Calibri" w:cs="Calibri"/>
          <w:color w:val="000000"/>
        </w:rPr>
        <w:t>ver 50 Enterprise Projects worth 50M+, with 10 to 100+ Teams, M.S. Computer Science/B.S. International Business</w:t>
      </w:r>
    </w:p>
    <w:p w14:paraId="38531BF3" w14:textId="73DF363D" w:rsidR="00FC12AC" w:rsidRDefault="00E563B8">
      <w:pPr>
        <w:numPr>
          <w:ilvl w:val="1"/>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Conducted</w:t>
      </w:r>
      <w:r>
        <w:rPr>
          <w:rFonts w:ascii="Calibri" w:eastAsia="Calibri" w:hAnsi="Calibri" w:cs="Calibri"/>
          <w:color w:val="000000"/>
        </w:rPr>
        <w:t xml:space="preserve"> - Process and Architectural blueprints for Governance, Risk</w:t>
      </w:r>
      <w:r w:rsidR="00C042A4">
        <w:rPr>
          <w:rFonts w:ascii="Calibri" w:eastAsia="Calibri" w:hAnsi="Calibri" w:cs="Calibri"/>
          <w:color w:val="000000"/>
        </w:rPr>
        <w:t>,</w:t>
      </w:r>
      <w:r>
        <w:rPr>
          <w:rFonts w:ascii="Calibri" w:eastAsia="Calibri" w:hAnsi="Calibri" w:cs="Calibri"/>
          <w:color w:val="000000"/>
        </w:rPr>
        <w:t xml:space="preserve"> and Compliance with BAIN, Zachman</w:t>
      </w:r>
      <w:r w:rsidR="00C042A4">
        <w:rPr>
          <w:rFonts w:ascii="Calibri" w:eastAsia="Calibri" w:hAnsi="Calibri" w:cs="Calibri"/>
          <w:color w:val="000000"/>
        </w:rPr>
        <w:t>,</w:t>
      </w:r>
      <w:r>
        <w:rPr>
          <w:rFonts w:ascii="Calibri" w:eastAsia="Calibri" w:hAnsi="Calibri" w:cs="Calibri"/>
          <w:color w:val="000000"/>
        </w:rPr>
        <w:t xml:space="preserve"> and TOGAF</w:t>
      </w:r>
    </w:p>
    <w:p w14:paraId="6763FFEF" w14:textId="5530B4CD" w:rsidR="00FC12AC" w:rsidRDefault="00E563B8">
      <w:pPr>
        <w:numPr>
          <w:ilvl w:val="1"/>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Coached</w:t>
      </w:r>
      <w:r>
        <w:rPr>
          <w:rFonts w:ascii="Calibri" w:eastAsia="Calibri" w:hAnsi="Calibri" w:cs="Calibri"/>
          <w:color w:val="000000"/>
        </w:rPr>
        <w:t xml:space="preserve"> - Security, Privacy</w:t>
      </w:r>
      <w:r w:rsidR="00C042A4">
        <w:rPr>
          <w:rFonts w:ascii="Calibri" w:eastAsia="Calibri" w:hAnsi="Calibri" w:cs="Calibri"/>
          <w:color w:val="000000"/>
        </w:rPr>
        <w:t>,</w:t>
      </w:r>
      <w:r>
        <w:rPr>
          <w:rFonts w:ascii="Calibri" w:eastAsia="Calibri" w:hAnsi="Calibri" w:cs="Calibri"/>
          <w:color w:val="000000"/>
        </w:rPr>
        <w:t xml:space="preserve"> and Technical App Development, Mobile, Cloud (Azure/GCP/AWS/Oracle), and Networking</w:t>
      </w:r>
    </w:p>
    <w:p w14:paraId="025E58AF" w14:textId="4028DC44" w:rsidR="00FC12AC" w:rsidRDefault="00E563B8">
      <w:pPr>
        <w:numPr>
          <w:ilvl w:val="1"/>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 xml:space="preserve">Managed </w:t>
      </w:r>
      <w:r w:rsidR="006A359A">
        <w:rPr>
          <w:rFonts w:ascii="Calibri" w:eastAsia="Calibri" w:hAnsi="Calibri" w:cs="Calibri"/>
          <w:color w:val="000000"/>
        </w:rPr>
        <w:t>-</w:t>
      </w:r>
      <w:r>
        <w:rPr>
          <w:rFonts w:ascii="Calibri" w:eastAsia="Calibri" w:hAnsi="Calibri" w:cs="Calibri"/>
          <w:color w:val="000000"/>
        </w:rPr>
        <w:t xml:space="preserve"> Real-time massive amounts of data, </w:t>
      </w:r>
      <w:r>
        <w:rPr>
          <w:rFonts w:ascii="Calibri" w:eastAsia="Calibri" w:hAnsi="Calibri" w:cs="Calibri"/>
        </w:rPr>
        <w:t xml:space="preserve">maintaining </w:t>
      </w:r>
      <w:r>
        <w:rPr>
          <w:rFonts w:ascii="Calibri" w:eastAsia="Calibri" w:hAnsi="Calibri" w:cs="Calibri"/>
          <w:color w:val="000000"/>
        </w:rPr>
        <w:t>high predictable throughput, low latencies</w:t>
      </w:r>
      <w:r w:rsidR="007E64E6">
        <w:rPr>
          <w:rFonts w:ascii="Calibri" w:eastAsia="Calibri" w:hAnsi="Calibri" w:cs="Calibri"/>
          <w:color w:val="000000"/>
        </w:rPr>
        <w:t xml:space="preserve"> </w:t>
      </w:r>
      <w:r>
        <w:rPr>
          <w:rFonts w:ascii="Calibri" w:eastAsia="Calibri" w:hAnsi="Calibri" w:cs="Calibri"/>
          <w:color w:val="000000"/>
        </w:rPr>
        <w:t>&amp; rapid-dev</w:t>
      </w:r>
      <w:r w:rsidR="007E64E6">
        <w:rPr>
          <w:rFonts w:ascii="Calibri" w:eastAsia="Calibri" w:hAnsi="Calibri" w:cs="Calibri"/>
          <w:color w:val="000000"/>
        </w:rPr>
        <w:t>elopment</w:t>
      </w:r>
    </w:p>
    <w:p w14:paraId="787CD16A" w14:textId="0A693C19" w:rsidR="00FC12AC" w:rsidRDefault="00E563B8">
      <w:pPr>
        <w:numPr>
          <w:ilvl w:val="1"/>
          <w:numId w:val="1"/>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Designed</w:t>
      </w:r>
      <w:r>
        <w:rPr>
          <w:rFonts w:ascii="Calibri" w:eastAsia="Calibri" w:hAnsi="Calibri" w:cs="Calibri"/>
          <w:color w:val="000000"/>
        </w:rPr>
        <w:t xml:space="preserve"> </w:t>
      </w:r>
      <w:r w:rsidR="006A359A">
        <w:rPr>
          <w:rFonts w:ascii="Calibri" w:eastAsia="Calibri" w:hAnsi="Calibri" w:cs="Calibri"/>
          <w:color w:val="000000"/>
        </w:rPr>
        <w:t>-</w:t>
      </w:r>
      <w:r>
        <w:rPr>
          <w:rFonts w:ascii="Calibri" w:eastAsia="Calibri" w:hAnsi="Calibri" w:cs="Calibri"/>
          <w:color w:val="000000"/>
        </w:rPr>
        <w:t xml:space="preserve"> Application and Data, and Network Architecture with CBT for Security Development, Support, and Audits</w:t>
      </w:r>
    </w:p>
    <w:p w14:paraId="677AD747" w14:textId="77777777" w:rsidR="00FC12AC" w:rsidRPr="005B6680" w:rsidRDefault="00FC12AC">
      <w:pPr>
        <w:pBdr>
          <w:top w:val="nil"/>
          <w:left w:val="nil"/>
          <w:bottom w:val="nil"/>
          <w:right w:val="nil"/>
          <w:between w:val="nil"/>
        </w:pBdr>
        <w:ind w:left="720"/>
        <w:rPr>
          <w:rFonts w:ascii="Calibri" w:eastAsia="Calibri" w:hAnsi="Calibri" w:cs="Calibri"/>
          <w:color w:val="000000"/>
          <w:sz w:val="10"/>
          <w:szCs w:val="10"/>
        </w:rPr>
      </w:pPr>
    </w:p>
    <w:p w14:paraId="6EA1B4C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b/>
          <w:i/>
          <w:color w:val="000000"/>
        </w:rPr>
        <w:t>Industries</w:t>
      </w:r>
      <w:r>
        <w:rPr>
          <w:rFonts w:ascii="Calibri" w:eastAsia="Calibri" w:hAnsi="Calibri" w:cs="Calibri"/>
          <w:color w:val="000000"/>
        </w:rPr>
        <w:t xml:space="preserve"> - Government, Financial &amp; Banking, Capital Markets, Risk, Insurance, Healthcare, Telecoms, Retail, Entertainment, Satellite-Tech, AI, AR, Blockchain, Big Data and Information Management and Green-tech enterprises and engineering </w:t>
      </w:r>
    </w:p>
    <w:p w14:paraId="4CA21FE5" w14:textId="19DFDFF9" w:rsidR="00FC12AC" w:rsidRDefault="00E563B8">
      <w:pPr>
        <w:numPr>
          <w:ilvl w:val="1"/>
          <w:numId w:val="3"/>
        </w:numPr>
        <w:pBdr>
          <w:top w:val="nil"/>
          <w:left w:val="nil"/>
          <w:bottom w:val="nil"/>
          <w:right w:val="nil"/>
          <w:between w:val="nil"/>
        </w:pBdr>
        <w:rPr>
          <w:rFonts w:ascii="Calibri" w:eastAsia="Calibri" w:hAnsi="Calibri" w:cs="Calibri"/>
          <w:color w:val="000000"/>
        </w:rPr>
      </w:pPr>
      <w:r>
        <w:rPr>
          <w:rFonts w:ascii="Calibri" w:eastAsia="Calibri" w:hAnsi="Calibri" w:cs="Calibri"/>
          <w:b/>
          <w:i/>
          <w:color w:val="000000"/>
        </w:rPr>
        <w:t>Expert</w:t>
      </w:r>
      <w:r>
        <w:rPr>
          <w:rFonts w:ascii="Calibri" w:eastAsia="Calibri" w:hAnsi="Calibri" w:cs="Calibri"/>
          <w:color w:val="000000"/>
        </w:rPr>
        <w:t xml:space="preserve"> - Enterprise Architecture (EA), Business Process </w:t>
      </w:r>
      <w:r w:rsidR="007E64E6">
        <w:rPr>
          <w:rFonts w:ascii="Calibri" w:eastAsia="Calibri" w:hAnsi="Calibri" w:cs="Calibri"/>
          <w:color w:val="000000"/>
        </w:rPr>
        <w:t>Modelling</w:t>
      </w:r>
      <w:r>
        <w:rPr>
          <w:rFonts w:ascii="Calibri" w:eastAsia="Calibri" w:hAnsi="Calibri" w:cs="Calibri"/>
          <w:color w:val="000000"/>
        </w:rPr>
        <w:t xml:space="preserve"> (BPM), Data Governance, EDW/BI, Master Data Management (MDM), Enterprise Data Management (EDM/SDM); ERP (PeopleSoft, SAP, JD Edwards), AI, Blockchain</w:t>
      </w:r>
    </w:p>
    <w:p w14:paraId="02AE851D" w14:textId="77777777" w:rsidR="00FC12AC" w:rsidRDefault="00E563B8">
      <w:pPr>
        <w:numPr>
          <w:ilvl w:val="1"/>
          <w:numId w:val="3"/>
        </w:numPr>
        <w:pBdr>
          <w:top w:val="nil"/>
          <w:left w:val="nil"/>
          <w:bottom w:val="nil"/>
          <w:right w:val="nil"/>
          <w:between w:val="nil"/>
        </w:pBdr>
        <w:rPr>
          <w:rFonts w:ascii="Calibri" w:eastAsia="Calibri" w:hAnsi="Calibri" w:cs="Calibri"/>
          <w:color w:val="000000"/>
        </w:rPr>
      </w:pPr>
      <w:r>
        <w:rPr>
          <w:rFonts w:ascii="Calibri" w:eastAsia="Calibri" w:hAnsi="Calibri" w:cs="Calibri"/>
          <w:b/>
          <w:i/>
          <w:color w:val="000000"/>
        </w:rPr>
        <w:t>Presentation</w:t>
      </w:r>
      <w:r>
        <w:rPr>
          <w:rFonts w:ascii="Calibri" w:eastAsia="Calibri" w:hAnsi="Calibri" w:cs="Calibri"/>
          <w:color w:val="000000"/>
        </w:rPr>
        <w:t xml:space="preserve"> - Provided an understanding of high-level requests, requirements, and functions to senior-level business sponsors; Advised clearly and confidently and offered concise solutions to the business user and end-client personnel</w:t>
      </w:r>
    </w:p>
    <w:p w14:paraId="7C3552BE" w14:textId="126F53AC" w:rsidR="00FC12AC" w:rsidRDefault="00E563B8">
      <w:pPr>
        <w:numPr>
          <w:ilvl w:val="1"/>
          <w:numId w:val="3"/>
        </w:numPr>
        <w:pBdr>
          <w:top w:val="nil"/>
          <w:left w:val="nil"/>
          <w:bottom w:val="nil"/>
          <w:right w:val="nil"/>
          <w:between w:val="nil"/>
        </w:pBdr>
        <w:rPr>
          <w:rFonts w:ascii="Calibri" w:eastAsia="Calibri" w:hAnsi="Calibri" w:cs="Calibri"/>
          <w:color w:val="000000"/>
        </w:rPr>
      </w:pPr>
      <w:r>
        <w:rPr>
          <w:rFonts w:ascii="Calibri" w:eastAsia="Calibri" w:hAnsi="Calibri" w:cs="Calibri"/>
          <w:b/>
          <w:i/>
          <w:color w:val="000000"/>
        </w:rPr>
        <w:t>Strengths</w:t>
      </w:r>
      <w:r>
        <w:rPr>
          <w:rFonts w:ascii="Calibri" w:eastAsia="Calibri" w:hAnsi="Calibri" w:cs="Calibri"/>
          <w:color w:val="000000"/>
        </w:rPr>
        <w:t xml:space="preserve"> - Strong sense of cooperation and leadership multitasking IT, business staff, management, and project experts while managing, mentoring, and supporting small and large decentralized teams with dozens of PMs and</w:t>
      </w:r>
      <w:r w:rsidR="00C042A4">
        <w:rPr>
          <w:rFonts w:ascii="Calibri" w:eastAsia="Calibri" w:hAnsi="Calibri" w:cs="Calibri"/>
          <w:color w:val="000000"/>
        </w:rPr>
        <w:t xml:space="preserve"> team</w:t>
      </w:r>
      <w:r>
        <w:rPr>
          <w:rFonts w:ascii="Calibri" w:eastAsia="Calibri" w:hAnsi="Calibri" w:cs="Calibri"/>
          <w:color w:val="000000"/>
        </w:rPr>
        <w:t xml:space="preserve"> leads </w:t>
      </w:r>
    </w:p>
    <w:p w14:paraId="24B43F7C" w14:textId="77777777" w:rsidR="00FC12AC" w:rsidRPr="005B6680" w:rsidRDefault="00FC12AC">
      <w:pPr>
        <w:pBdr>
          <w:top w:val="nil"/>
          <w:left w:val="nil"/>
          <w:bottom w:val="nil"/>
          <w:right w:val="nil"/>
          <w:between w:val="nil"/>
        </w:pBdr>
        <w:ind w:left="720"/>
        <w:rPr>
          <w:rFonts w:ascii="Calibri" w:eastAsia="Calibri" w:hAnsi="Calibri" w:cs="Calibri"/>
          <w:color w:val="000000"/>
          <w:sz w:val="10"/>
          <w:szCs w:val="10"/>
        </w:rPr>
      </w:pPr>
    </w:p>
    <w:p w14:paraId="31F43736" w14:textId="5A7F0F43"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Turnkey satellites</w:t>
      </w:r>
      <w:r>
        <w:rPr>
          <w:rFonts w:ascii="Calibri" w:eastAsia="Calibri" w:hAnsi="Calibri" w:cs="Calibri"/>
          <w:color w:val="000000"/>
        </w:rPr>
        <w:t xml:space="preserve"> – Building the only massive private </w:t>
      </w:r>
      <w:r>
        <w:rPr>
          <w:rFonts w:ascii="Calibri" w:eastAsia="Calibri" w:hAnsi="Calibri" w:cs="Calibri"/>
        </w:rPr>
        <w:t xml:space="preserve">Satellite </w:t>
      </w:r>
      <w:r>
        <w:rPr>
          <w:rFonts w:ascii="Calibri" w:eastAsia="Calibri" w:hAnsi="Calibri" w:cs="Calibri"/>
          <w:color w:val="000000"/>
        </w:rPr>
        <w:t>Internet solution for service providers, governments, and regional operators for cheaper, faster, and better than on their system with proprietary 6 elliptical orbits, covering the entire planet</w:t>
      </w:r>
    </w:p>
    <w:p w14:paraId="00F6F12E" w14:textId="6A8CB058" w:rsidR="00FC12AC" w:rsidRDefault="00E563B8">
      <w:pPr>
        <w:numPr>
          <w:ilvl w:val="1"/>
          <w:numId w:val="2"/>
        </w:numPr>
        <w:pBdr>
          <w:top w:val="nil"/>
          <w:left w:val="nil"/>
          <w:bottom w:val="nil"/>
          <w:right w:val="nil"/>
          <w:between w:val="nil"/>
        </w:pBdr>
        <w:rPr>
          <w:rFonts w:ascii="Calibri" w:eastAsia="Calibri" w:hAnsi="Calibri" w:cs="Calibri"/>
          <w:color w:val="000000"/>
        </w:rPr>
      </w:pPr>
      <w:r>
        <w:rPr>
          <w:rFonts w:ascii="Calibri" w:eastAsia="Calibri" w:hAnsi="Calibri" w:cs="Calibri"/>
          <w:b/>
        </w:rPr>
        <w:t>Requiring o</w:t>
      </w:r>
      <w:r>
        <w:rPr>
          <w:rFonts w:ascii="Calibri" w:eastAsia="Calibri" w:hAnsi="Calibri" w:cs="Calibri"/>
          <w:b/>
          <w:color w:val="000000"/>
        </w:rPr>
        <w:t>nly 9-satellite mini-constellations</w:t>
      </w:r>
      <w:r>
        <w:rPr>
          <w:rFonts w:ascii="Calibri" w:eastAsia="Calibri" w:hAnsi="Calibri" w:cs="Calibri"/>
          <w:color w:val="000000"/>
        </w:rPr>
        <w:t xml:space="preserve"> - for entire hemisphere, optimally matching supply to peak daily demand, scalable capacity </w:t>
      </w:r>
      <w:r w:rsidR="005B6680">
        <w:rPr>
          <w:rFonts w:ascii="Calibri" w:eastAsia="Calibri" w:hAnsi="Calibri" w:cs="Calibri"/>
          <w:color w:val="000000"/>
        </w:rPr>
        <w:t xml:space="preserve">able </w:t>
      </w:r>
      <w:r>
        <w:rPr>
          <w:rFonts w:ascii="Calibri" w:eastAsia="Calibri" w:hAnsi="Calibri" w:cs="Calibri"/>
          <w:color w:val="000000"/>
        </w:rPr>
        <w:t xml:space="preserve">to augment 3 x fill rates with just-in-time capacity </w:t>
      </w:r>
      <w:r w:rsidR="005B6680">
        <w:rPr>
          <w:rFonts w:ascii="Calibri" w:eastAsia="Calibri" w:hAnsi="Calibri" w:cs="Calibri"/>
          <w:color w:val="000000"/>
        </w:rPr>
        <w:t xml:space="preserve">delivered </w:t>
      </w:r>
      <w:r>
        <w:rPr>
          <w:rFonts w:ascii="Calibri" w:eastAsia="Calibri" w:hAnsi="Calibri" w:cs="Calibri"/>
          <w:color w:val="000000"/>
        </w:rPr>
        <w:t>(during early evenings and peak times)</w:t>
      </w:r>
    </w:p>
    <w:p w14:paraId="3BE5A4DA" w14:textId="6B872268" w:rsidR="00FC12AC" w:rsidRPr="005B6680" w:rsidRDefault="00E563B8" w:rsidP="005B6680">
      <w:pPr>
        <w:numPr>
          <w:ilvl w:val="1"/>
          <w:numId w:val="2"/>
        </w:numPr>
        <w:pBdr>
          <w:top w:val="nil"/>
          <w:left w:val="nil"/>
          <w:bottom w:val="nil"/>
          <w:right w:val="nil"/>
          <w:between w:val="nil"/>
        </w:pBdr>
        <w:rPr>
          <w:rFonts w:ascii="Calibri" w:eastAsia="Calibri" w:hAnsi="Calibri" w:cs="Calibri"/>
          <w:color w:val="000000"/>
        </w:rPr>
      </w:pPr>
      <w:r>
        <w:rPr>
          <w:rFonts w:ascii="Calibri" w:eastAsia="Calibri" w:hAnsi="Calibri" w:cs="Calibri"/>
          <w:b/>
          <w:color w:val="000000"/>
        </w:rPr>
        <w:t>3 ITU filings ≈ 150 orbital slots</w:t>
      </w:r>
      <w:r>
        <w:rPr>
          <w:rFonts w:ascii="Calibri" w:eastAsia="Calibri" w:hAnsi="Calibri" w:cs="Calibri"/>
          <w:color w:val="000000"/>
        </w:rPr>
        <w:t xml:space="preserve"> </w:t>
      </w:r>
      <w:r w:rsidR="006A359A">
        <w:rPr>
          <w:rFonts w:ascii="Calibri" w:eastAsia="Calibri" w:hAnsi="Calibri" w:cs="Calibri"/>
          <w:color w:val="000000"/>
        </w:rPr>
        <w:t>-</w:t>
      </w:r>
      <w:r>
        <w:rPr>
          <w:rFonts w:ascii="Calibri" w:eastAsia="Calibri" w:hAnsi="Calibri" w:cs="Calibri"/>
          <w:color w:val="000000"/>
        </w:rPr>
        <w:t xml:space="preserve"> with EPFD Approval, Priority Access, 8-hour orbit period; Apogee 24,600 km - Perigee 1,550 km, Large angular separation from GEO arc = no GEO interference and 50% average latency, serving high latitudes with higher look angles critical for COTM, Near-hemispheric view &amp; single-hop capability approaching apogee</w:t>
      </w:r>
    </w:p>
    <w:p w14:paraId="73F20A29" w14:textId="77777777" w:rsidR="00FC12AC" w:rsidRDefault="00E563B8" w:rsidP="004A19E6">
      <w:pPr>
        <w:pStyle w:val="Heading2"/>
        <w:numPr>
          <w:ilvl w:val="1"/>
          <w:numId w:val="4"/>
        </w:numPr>
        <w:spacing w:after="0"/>
        <w:rPr>
          <w:rFonts w:ascii="Calibri" w:eastAsia="Calibri" w:hAnsi="Calibri" w:cs="Calibri"/>
        </w:rPr>
      </w:pPr>
      <w:r>
        <w:rPr>
          <w:rFonts w:ascii="Calibri" w:eastAsia="Calibri" w:hAnsi="Calibri" w:cs="Calibri"/>
        </w:rPr>
        <w:t>PROFICIENCY PORTFOLIO</w:t>
      </w:r>
    </w:p>
    <w:tbl>
      <w:tblPr>
        <w:tblStyle w:val="a"/>
        <w:tblW w:w="10783" w:type="dxa"/>
        <w:tblInd w:w="98" w:type="dxa"/>
        <w:tblLayout w:type="fixed"/>
        <w:tblLook w:val="0000" w:firstRow="0" w:lastRow="0" w:firstColumn="0" w:lastColumn="0" w:noHBand="0" w:noVBand="0"/>
      </w:tblPr>
      <w:tblGrid>
        <w:gridCol w:w="1286"/>
        <w:gridCol w:w="9497"/>
      </w:tblGrid>
      <w:tr w:rsidR="00FC12AC" w14:paraId="345E8537" w14:textId="77777777">
        <w:trPr>
          <w:trHeight w:val="344"/>
        </w:trPr>
        <w:tc>
          <w:tcPr>
            <w:tcW w:w="1286" w:type="dxa"/>
            <w:tcBorders>
              <w:top w:val="single" w:sz="4" w:space="0" w:color="C0C0C0"/>
              <w:left w:val="single" w:sz="4" w:space="0" w:color="C0C0C0"/>
              <w:bottom w:val="single" w:sz="4" w:space="0" w:color="C0C0C0"/>
            </w:tcBorders>
            <w:shd w:val="clear" w:color="auto" w:fill="E0E0E0"/>
          </w:tcPr>
          <w:p w14:paraId="277CA9A7" w14:textId="77777777" w:rsidR="00FC12AC" w:rsidRDefault="00E563B8">
            <w:pPr>
              <w:rPr>
                <w:rFonts w:ascii="Calibri" w:eastAsia="Calibri" w:hAnsi="Calibri" w:cs="Calibri"/>
              </w:rPr>
            </w:pPr>
            <w:r>
              <w:rPr>
                <w:rFonts w:ascii="Calibri" w:eastAsia="Calibri" w:hAnsi="Calibri" w:cs="Calibri"/>
              </w:rPr>
              <w:t>Area</w:t>
            </w:r>
          </w:p>
        </w:tc>
        <w:tc>
          <w:tcPr>
            <w:tcW w:w="9497" w:type="dxa"/>
            <w:tcBorders>
              <w:top w:val="single" w:sz="4" w:space="0" w:color="C0C0C0"/>
              <w:left w:val="single" w:sz="4" w:space="0" w:color="C0C0C0"/>
              <w:bottom w:val="single" w:sz="4" w:space="0" w:color="C0C0C0"/>
              <w:right w:val="single" w:sz="4" w:space="0" w:color="C0C0C0"/>
            </w:tcBorders>
            <w:shd w:val="clear" w:color="auto" w:fill="E0E0E0"/>
          </w:tcPr>
          <w:p w14:paraId="74852EBA" w14:textId="77777777" w:rsidR="00FC12AC" w:rsidRDefault="00E563B8">
            <w:pPr>
              <w:rPr>
                <w:rFonts w:ascii="Calibri" w:eastAsia="Calibri" w:hAnsi="Calibri" w:cs="Calibri"/>
              </w:rPr>
            </w:pPr>
            <w:r>
              <w:rPr>
                <w:rFonts w:ascii="Calibri" w:eastAsia="Calibri" w:hAnsi="Calibri" w:cs="Calibri"/>
              </w:rPr>
              <w:t>Proficiency</w:t>
            </w:r>
          </w:p>
        </w:tc>
      </w:tr>
      <w:tr w:rsidR="00FC12AC" w14:paraId="7EE66F6F" w14:textId="77777777" w:rsidTr="00034DBC">
        <w:trPr>
          <w:trHeight w:val="431"/>
        </w:trPr>
        <w:tc>
          <w:tcPr>
            <w:tcW w:w="1286" w:type="dxa"/>
            <w:tcBorders>
              <w:top w:val="single" w:sz="4" w:space="0" w:color="C0C0C0"/>
              <w:left w:val="single" w:sz="4" w:space="0" w:color="C0C0C0"/>
              <w:bottom w:val="single" w:sz="4" w:space="0" w:color="C0C0C0"/>
            </w:tcBorders>
            <w:shd w:val="clear" w:color="auto" w:fill="auto"/>
          </w:tcPr>
          <w:p w14:paraId="29295B56" w14:textId="77777777" w:rsidR="00FC12AC" w:rsidRDefault="00E563B8">
            <w:pPr>
              <w:pStyle w:val="Heading3"/>
            </w:pPr>
            <w:r>
              <w:t>Portfolio</w:t>
            </w:r>
          </w:p>
        </w:tc>
        <w:tc>
          <w:tcPr>
            <w:tcW w:w="9497" w:type="dxa"/>
            <w:tcBorders>
              <w:top w:val="single" w:sz="4" w:space="0" w:color="C0C0C0"/>
              <w:left w:val="single" w:sz="4" w:space="0" w:color="C0C0C0"/>
              <w:bottom w:val="single" w:sz="4" w:space="0" w:color="C0C0C0"/>
              <w:right w:val="single" w:sz="4" w:space="0" w:color="C0C0C0"/>
            </w:tcBorders>
            <w:shd w:val="clear" w:color="auto" w:fill="auto"/>
          </w:tcPr>
          <w:p w14:paraId="32A1A93E" w14:textId="5779595A" w:rsidR="00FC12AC" w:rsidRDefault="00E563B8">
            <w:pPr>
              <w:pBdr>
                <w:top w:val="nil"/>
                <w:left w:val="nil"/>
                <w:bottom w:val="nil"/>
                <w:right w:val="nil"/>
                <w:between w:val="nil"/>
              </w:pBdr>
              <w:spacing w:after="120"/>
              <w:rPr>
                <w:rFonts w:ascii="Calibri" w:eastAsia="Calibri" w:hAnsi="Calibri" w:cs="Calibri"/>
                <w:color w:val="000000"/>
                <w:sz w:val="18"/>
                <w:szCs w:val="18"/>
              </w:rPr>
            </w:pPr>
            <w:r>
              <w:rPr>
                <w:rFonts w:ascii="Calibri" w:eastAsia="Calibri" w:hAnsi="Calibri" w:cs="Calibri"/>
                <w:b/>
                <w:color w:val="000000"/>
                <w:sz w:val="18"/>
                <w:szCs w:val="18"/>
              </w:rPr>
              <w:t>Banking</w:t>
            </w:r>
            <w:r>
              <w:rPr>
                <w:rFonts w:ascii="Calibri" w:eastAsia="Calibri" w:hAnsi="Calibri" w:cs="Calibri"/>
                <w:color w:val="000000"/>
                <w:sz w:val="18"/>
                <w:szCs w:val="18"/>
              </w:rPr>
              <w:t xml:space="preserve">, Financial Services, Capital Markets, Wealth Management, Investments, Securities, Derivatives, Credit Risk, Compliance, </w:t>
            </w:r>
            <w:r>
              <w:rPr>
                <w:rFonts w:ascii="Calibri" w:eastAsia="Calibri" w:hAnsi="Calibri" w:cs="Calibri"/>
                <w:b/>
                <w:color w:val="000000"/>
                <w:sz w:val="18"/>
                <w:szCs w:val="18"/>
              </w:rPr>
              <w:t>Insurance</w:t>
            </w:r>
            <w:r>
              <w:rPr>
                <w:rFonts w:ascii="Calibri" w:eastAsia="Calibri" w:hAnsi="Calibri" w:cs="Calibri"/>
                <w:color w:val="000000"/>
                <w:sz w:val="18"/>
                <w:szCs w:val="18"/>
              </w:rPr>
              <w:t xml:space="preserve">, </w:t>
            </w:r>
            <w:r>
              <w:rPr>
                <w:rFonts w:ascii="Calibri" w:eastAsia="Calibri" w:hAnsi="Calibri" w:cs="Calibri"/>
                <w:b/>
                <w:color w:val="000000"/>
                <w:sz w:val="18"/>
                <w:szCs w:val="18"/>
              </w:rPr>
              <w:t>Government</w:t>
            </w:r>
            <w:r>
              <w:rPr>
                <w:rFonts w:ascii="Calibri" w:eastAsia="Calibri" w:hAnsi="Calibri" w:cs="Calibri"/>
                <w:color w:val="000000"/>
                <w:sz w:val="18"/>
                <w:szCs w:val="18"/>
              </w:rPr>
              <w:t xml:space="preserve">, Telecoms, Entertainment &amp; Retail, </w:t>
            </w:r>
            <w:r>
              <w:rPr>
                <w:rFonts w:ascii="Calibri" w:eastAsia="Calibri" w:hAnsi="Calibri" w:cs="Calibri"/>
                <w:b/>
                <w:color w:val="000000"/>
                <w:sz w:val="18"/>
                <w:szCs w:val="18"/>
              </w:rPr>
              <w:t>Healthcare</w:t>
            </w:r>
            <w:r>
              <w:rPr>
                <w:rFonts w:ascii="Calibri" w:eastAsia="Calibri" w:hAnsi="Calibri" w:cs="Calibri"/>
                <w:color w:val="000000"/>
                <w:sz w:val="18"/>
                <w:szCs w:val="18"/>
              </w:rPr>
              <w:t>, PR</w:t>
            </w:r>
            <w:r w:rsidR="00C042A4">
              <w:rPr>
                <w:rFonts w:ascii="Calibri" w:eastAsia="Calibri" w:hAnsi="Calibri" w:cs="Calibri"/>
                <w:color w:val="000000"/>
                <w:sz w:val="18"/>
                <w:szCs w:val="18"/>
              </w:rPr>
              <w:t>,</w:t>
            </w:r>
            <w:r>
              <w:rPr>
                <w:rFonts w:ascii="Calibri" w:eastAsia="Calibri" w:hAnsi="Calibri" w:cs="Calibri"/>
                <w:color w:val="000000"/>
                <w:sz w:val="18"/>
                <w:szCs w:val="18"/>
              </w:rPr>
              <w:t xml:space="preserve"> and Promotion</w:t>
            </w:r>
          </w:p>
        </w:tc>
      </w:tr>
      <w:tr w:rsidR="00FC12AC" w14:paraId="0A812C43" w14:textId="77777777">
        <w:trPr>
          <w:trHeight w:val="1220"/>
        </w:trPr>
        <w:tc>
          <w:tcPr>
            <w:tcW w:w="1286" w:type="dxa"/>
            <w:tcBorders>
              <w:top w:val="single" w:sz="4" w:space="0" w:color="C0C0C0"/>
              <w:left w:val="single" w:sz="4" w:space="0" w:color="C0C0C0"/>
              <w:bottom w:val="single" w:sz="4" w:space="0" w:color="C0C0C0"/>
            </w:tcBorders>
            <w:shd w:val="clear" w:color="auto" w:fill="auto"/>
          </w:tcPr>
          <w:p w14:paraId="694DF334" w14:textId="77777777" w:rsidR="00FC12AC" w:rsidRDefault="00E563B8">
            <w:pPr>
              <w:pStyle w:val="Heading3"/>
            </w:pPr>
            <w:r>
              <w:t>Expertise</w:t>
            </w:r>
          </w:p>
        </w:tc>
        <w:tc>
          <w:tcPr>
            <w:tcW w:w="9497" w:type="dxa"/>
            <w:tcBorders>
              <w:top w:val="single" w:sz="4" w:space="0" w:color="C0C0C0"/>
              <w:left w:val="single" w:sz="4" w:space="0" w:color="C0C0C0"/>
              <w:bottom w:val="single" w:sz="4" w:space="0" w:color="C0C0C0"/>
              <w:right w:val="single" w:sz="4" w:space="0" w:color="C0C0C0"/>
            </w:tcBorders>
            <w:shd w:val="clear" w:color="auto" w:fill="auto"/>
          </w:tcPr>
          <w:p w14:paraId="6E77F1B9" w14:textId="0261C585" w:rsidR="00FC12AC" w:rsidRDefault="00E563B8">
            <w:pPr>
              <w:pBdr>
                <w:top w:val="nil"/>
                <w:left w:val="nil"/>
                <w:bottom w:val="nil"/>
                <w:right w:val="nil"/>
                <w:between w:val="nil"/>
              </w:pBdr>
              <w:spacing w:after="120"/>
              <w:rPr>
                <w:rFonts w:ascii="Calibri" w:eastAsia="Calibri" w:hAnsi="Calibri" w:cs="Calibri"/>
                <w:color w:val="000000"/>
                <w:sz w:val="18"/>
                <w:szCs w:val="18"/>
              </w:rPr>
            </w:pPr>
            <w:r>
              <w:rPr>
                <w:rFonts w:ascii="Calibri" w:eastAsia="Calibri" w:hAnsi="Calibri" w:cs="Calibri"/>
                <w:color w:val="000000"/>
                <w:sz w:val="18"/>
                <w:szCs w:val="18"/>
              </w:rPr>
              <w:t>Data Warehousing (</w:t>
            </w:r>
            <w:r>
              <w:rPr>
                <w:rFonts w:ascii="Calibri" w:eastAsia="Calibri" w:hAnsi="Calibri" w:cs="Calibri"/>
                <w:b/>
                <w:color w:val="000000"/>
                <w:sz w:val="18"/>
                <w:szCs w:val="18"/>
              </w:rPr>
              <w:t>EDW</w:t>
            </w:r>
            <w:r>
              <w:rPr>
                <w:rFonts w:ascii="Calibri" w:eastAsia="Calibri" w:hAnsi="Calibri" w:cs="Calibri"/>
                <w:color w:val="000000"/>
                <w:sz w:val="18"/>
                <w:szCs w:val="18"/>
              </w:rPr>
              <w:t>), Master Data Management (</w:t>
            </w:r>
            <w:r>
              <w:rPr>
                <w:rFonts w:ascii="Calibri" w:eastAsia="Calibri" w:hAnsi="Calibri" w:cs="Calibri"/>
                <w:b/>
                <w:color w:val="000000"/>
                <w:sz w:val="18"/>
                <w:szCs w:val="18"/>
              </w:rPr>
              <w:t>MDM</w:t>
            </w:r>
            <w:r>
              <w:rPr>
                <w:rFonts w:ascii="Calibri" w:eastAsia="Calibri" w:hAnsi="Calibri" w:cs="Calibri"/>
                <w:color w:val="000000"/>
                <w:sz w:val="18"/>
                <w:szCs w:val="18"/>
              </w:rPr>
              <w:t xml:space="preserve">), Data Mart(DM), Data Vault (DV), EDM, SDM, CDM, LDM, Data Governance, Data Modelling, Data Quality, ETL, BI, Data Mapping, </w:t>
            </w:r>
            <w:r>
              <w:rPr>
                <w:rFonts w:ascii="Calibri" w:eastAsia="Calibri" w:hAnsi="Calibri" w:cs="Calibri"/>
                <w:b/>
                <w:color w:val="000000"/>
                <w:sz w:val="18"/>
                <w:szCs w:val="18"/>
              </w:rPr>
              <w:t>Metadata</w:t>
            </w:r>
            <w:r>
              <w:rPr>
                <w:rFonts w:ascii="Calibri" w:eastAsia="Calibri" w:hAnsi="Calibri" w:cs="Calibri"/>
                <w:color w:val="000000"/>
                <w:sz w:val="18"/>
                <w:szCs w:val="18"/>
              </w:rPr>
              <w:t xml:space="preserve"> Management, Business Process Modelling (</w:t>
            </w:r>
            <w:r>
              <w:rPr>
                <w:rFonts w:ascii="Calibri" w:eastAsia="Calibri" w:hAnsi="Calibri" w:cs="Calibri"/>
                <w:b/>
                <w:color w:val="000000"/>
                <w:sz w:val="18"/>
                <w:szCs w:val="18"/>
              </w:rPr>
              <w:t>BPM</w:t>
            </w:r>
            <w:r>
              <w:rPr>
                <w:rFonts w:ascii="Calibri" w:eastAsia="Calibri" w:hAnsi="Calibri" w:cs="Calibri"/>
                <w:color w:val="000000"/>
                <w:sz w:val="18"/>
                <w:szCs w:val="18"/>
              </w:rPr>
              <w:t xml:space="preserve">), BPEL, BPMN, UML/Case/EA Architecture, Business Glossary, </w:t>
            </w:r>
            <w:r>
              <w:rPr>
                <w:rFonts w:ascii="Calibri" w:eastAsia="Calibri" w:hAnsi="Calibri" w:cs="Calibri"/>
                <w:b/>
                <w:color w:val="000000"/>
                <w:sz w:val="18"/>
                <w:szCs w:val="18"/>
              </w:rPr>
              <w:t>Information Governance</w:t>
            </w:r>
            <w:r>
              <w:rPr>
                <w:rFonts w:ascii="Calibri" w:eastAsia="Calibri" w:hAnsi="Calibri" w:cs="Calibri"/>
                <w:color w:val="000000"/>
                <w:sz w:val="18"/>
                <w:szCs w:val="18"/>
              </w:rPr>
              <w:t xml:space="preserve"> Catalog (IGC), Teradata T&amp;H/FSLDM, IBM BFMDW/BDW, Cadis(MarkIt), Asset Control, Vendors/OTC/POC - Proof of concept, Standards/Policies, ERP, SDLC, VOIP, Reporting, Java/J2EE/ESB/JSF/JSP, .Net, Web Services, ClearCase, Tableau, QlikView, Messaging, Batches</w:t>
            </w:r>
            <w:r w:rsidR="004E48B2">
              <w:rPr>
                <w:rFonts w:ascii="Calibri" w:eastAsia="Calibri" w:hAnsi="Calibri" w:cs="Calibri"/>
                <w:color w:val="000000"/>
                <w:sz w:val="18"/>
                <w:szCs w:val="18"/>
              </w:rPr>
              <w:t xml:space="preserve"> </w:t>
            </w:r>
            <w:r>
              <w:rPr>
                <w:rFonts w:ascii="Calibri" w:eastAsia="Calibri" w:hAnsi="Calibri" w:cs="Calibri"/>
                <w:color w:val="000000"/>
                <w:sz w:val="18"/>
                <w:szCs w:val="18"/>
              </w:rPr>
              <w:t>Apache/Tomcat/JBoss, IBM InfoSphere, REST, SOAP/XML/XSD, SOA, DR/HA</w:t>
            </w:r>
            <w:r w:rsidR="004E48B2">
              <w:rPr>
                <w:rFonts w:ascii="Calibri" w:eastAsia="Calibri" w:hAnsi="Calibri" w:cs="Calibri"/>
                <w:color w:val="000000"/>
                <w:sz w:val="18"/>
                <w:szCs w:val="18"/>
              </w:rPr>
              <w:t>, Cloud - AWS, GCP, Oracle (OCI/CCS),</w:t>
            </w:r>
            <w:r>
              <w:rPr>
                <w:rFonts w:ascii="Calibri" w:eastAsia="Calibri" w:hAnsi="Calibri" w:cs="Calibri"/>
                <w:color w:val="000000"/>
                <w:sz w:val="18"/>
                <w:szCs w:val="18"/>
              </w:rPr>
              <w:t xml:space="preserve"> Agile/Scrum</w:t>
            </w:r>
          </w:p>
        </w:tc>
      </w:tr>
      <w:tr w:rsidR="00FC12AC" w14:paraId="5BC420AA" w14:textId="77777777">
        <w:trPr>
          <w:trHeight w:val="144"/>
        </w:trPr>
        <w:tc>
          <w:tcPr>
            <w:tcW w:w="1286" w:type="dxa"/>
            <w:tcBorders>
              <w:top w:val="single" w:sz="4" w:space="0" w:color="C0C0C0"/>
              <w:left w:val="single" w:sz="4" w:space="0" w:color="C0C0C0"/>
              <w:bottom w:val="single" w:sz="4" w:space="0" w:color="C0C0C0"/>
            </w:tcBorders>
            <w:shd w:val="clear" w:color="auto" w:fill="auto"/>
          </w:tcPr>
          <w:p w14:paraId="188BC91B" w14:textId="77777777" w:rsidR="00FC12AC" w:rsidRDefault="00E563B8">
            <w:pPr>
              <w:pStyle w:val="Heading3"/>
            </w:pPr>
            <w:r>
              <w:t>Platforms</w:t>
            </w:r>
          </w:p>
        </w:tc>
        <w:tc>
          <w:tcPr>
            <w:tcW w:w="9497" w:type="dxa"/>
            <w:tcBorders>
              <w:top w:val="single" w:sz="4" w:space="0" w:color="C0C0C0"/>
              <w:left w:val="single" w:sz="4" w:space="0" w:color="C0C0C0"/>
              <w:bottom w:val="single" w:sz="4" w:space="0" w:color="C0C0C0"/>
              <w:right w:val="single" w:sz="4" w:space="0" w:color="C0C0C0"/>
            </w:tcBorders>
            <w:shd w:val="clear" w:color="auto" w:fill="auto"/>
          </w:tcPr>
          <w:p w14:paraId="45AEBE37" w14:textId="77777777" w:rsidR="00FC12AC" w:rsidRDefault="00E563B8">
            <w:pPr>
              <w:pBdr>
                <w:top w:val="nil"/>
                <w:left w:val="nil"/>
                <w:bottom w:val="nil"/>
                <w:right w:val="nil"/>
                <w:between w:val="nil"/>
              </w:pBdr>
              <w:spacing w:after="120"/>
              <w:rPr>
                <w:rFonts w:ascii="Calibri" w:eastAsia="Calibri" w:hAnsi="Calibri" w:cs="Calibri"/>
                <w:color w:val="000000"/>
                <w:sz w:val="18"/>
                <w:szCs w:val="18"/>
              </w:rPr>
            </w:pPr>
            <w:r>
              <w:rPr>
                <w:rFonts w:ascii="Calibri" w:eastAsia="Calibri" w:hAnsi="Calibri" w:cs="Calibri"/>
                <w:b/>
                <w:color w:val="000000"/>
                <w:sz w:val="18"/>
                <w:szCs w:val="18"/>
              </w:rPr>
              <w:t>PeopleSoft</w:t>
            </w:r>
            <w:r>
              <w:rPr>
                <w:rFonts w:ascii="Calibri" w:eastAsia="Calibri" w:hAnsi="Calibri" w:cs="Calibri"/>
                <w:color w:val="000000"/>
                <w:sz w:val="18"/>
                <w:szCs w:val="18"/>
              </w:rPr>
              <w:t xml:space="preserve">, JD Edwards(JDE), </w:t>
            </w:r>
            <w:r>
              <w:rPr>
                <w:rFonts w:ascii="Calibri" w:eastAsia="Calibri" w:hAnsi="Calibri" w:cs="Calibri"/>
                <w:b/>
                <w:color w:val="000000"/>
                <w:sz w:val="18"/>
                <w:szCs w:val="18"/>
              </w:rPr>
              <w:t>SAP</w:t>
            </w:r>
            <w:r>
              <w:rPr>
                <w:rFonts w:ascii="Calibri" w:eastAsia="Calibri" w:hAnsi="Calibri" w:cs="Calibri"/>
                <w:color w:val="000000"/>
                <w:sz w:val="18"/>
                <w:szCs w:val="18"/>
              </w:rPr>
              <w:t xml:space="preserve">, Salesforce, Siebel, Amdocs, SuccessFactors, Experian, </w:t>
            </w:r>
            <w:r>
              <w:rPr>
                <w:rFonts w:ascii="Calibri" w:eastAsia="Calibri" w:hAnsi="Calibri" w:cs="Calibri"/>
                <w:b/>
                <w:color w:val="000000"/>
                <w:sz w:val="18"/>
                <w:szCs w:val="18"/>
              </w:rPr>
              <w:t>Basel</w:t>
            </w:r>
            <w:r>
              <w:rPr>
                <w:rFonts w:ascii="Calibri" w:eastAsia="Calibri" w:hAnsi="Calibri" w:cs="Calibri"/>
                <w:color w:val="000000"/>
                <w:sz w:val="18"/>
                <w:szCs w:val="18"/>
              </w:rPr>
              <w:t xml:space="preserve"> III, Symantec, Murex, Precious Metals, MaRRs, Encompass, TOH/FX, Infor, Vista, Cognos, DataStage, Much-Net, MicroStrategy, Business Rules Management Engine(BRMS), WorkBrain, WorkForce, HUON, Duck Creek, HR/Payroll, POS, Product Information Management (PIM), eProcurement,  Catalogue/Inventory Management, Enterprise Content Management (ECM), Content Management Systems (CMS), Identity, LDAP, Active Directory(AD),  AQ, OID, OVD, OIM (Identity Management), OAM/ OAMCM, HL7, ClubRunner, WordPress, Social Media, Identity Access Management (IAM), Single Sign On (SSO)</w:t>
            </w:r>
          </w:p>
        </w:tc>
      </w:tr>
      <w:tr w:rsidR="00FC12AC" w14:paraId="0756D1D1" w14:textId="77777777">
        <w:trPr>
          <w:trHeight w:val="144"/>
        </w:trPr>
        <w:tc>
          <w:tcPr>
            <w:tcW w:w="1286" w:type="dxa"/>
            <w:tcBorders>
              <w:top w:val="single" w:sz="4" w:space="0" w:color="C0C0C0"/>
              <w:left w:val="single" w:sz="4" w:space="0" w:color="C0C0C0"/>
              <w:bottom w:val="single" w:sz="4" w:space="0" w:color="C0C0C0"/>
            </w:tcBorders>
            <w:shd w:val="clear" w:color="auto" w:fill="auto"/>
          </w:tcPr>
          <w:p w14:paraId="0E260E0D" w14:textId="77777777" w:rsidR="00FC12AC" w:rsidRDefault="00E563B8">
            <w:pPr>
              <w:pStyle w:val="Heading3"/>
            </w:pPr>
            <w:r>
              <w:t>Technology</w:t>
            </w:r>
          </w:p>
        </w:tc>
        <w:tc>
          <w:tcPr>
            <w:tcW w:w="9497" w:type="dxa"/>
            <w:tcBorders>
              <w:top w:val="single" w:sz="4" w:space="0" w:color="C0C0C0"/>
              <w:left w:val="single" w:sz="4" w:space="0" w:color="C0C0C0"/>
              <w:bottom w:val="single" w:sz="4" w:space="0" w:color="C0C0C0"/>
              <w:right w:val="single" w:sz="4" w:space="0" w:color="C0C0C0"/>
            </w:tcBorders>
            <w:shd w:val="clear" w:color="auto" w:fill="auto"/>
          </w:tcPr>
          <w:p w14:paraId="64F5B89A" w14:textId="7A0E60EF" w:rsidR="00FC12AC" w:rsidRPr="00965A68" w:rsidRDefault="00E563B8">
            <w:pPr>
              <w:pBdr>
                <w:top w:val="nil"/>
                <w:left w:val="nil"/>
                <w:bottom w:val="nil"/>
                <w:right w:val="nil"/>
                <w:between w:val="nil"/>
              </w:pBdr>
              <w:rPr>
                <w:rFonts w:ascii="Calibri" w:eastAsia="Calibri" w:hAnsi="Calibri" w:cs="Calibri"/>
                <w:color w:val="000000"/>
                <w:sz w:val="18"/>
                <w:szCs w:val="18"/>
              </w:rPr>
            </w:pPr>
            <w:r w:rsidRPr="00965A68">
              <w:rPr>
                <w:rFonts w:ascii="Calibri" w:eastAsia="Calibri" w:hAnsi="Calibri" w:cs="Calibri"/>
                <w:b/>
                <w:color w:val="000000"/>
                <w:sz w:val="18"/>
                <w:szCs w:val="18"/>
              </w:rPr>
              <w:t>Databases</w:t>
            </w:r>
            <w:r w:rsidRPr="00965A68">
              <w:rPr>
                <w:rFonts w:ascii="Calibri" w:eastAsia="Calibri" w:hAnsi="Calibri" w:cs="Calibri"/>
                <w:color w:val="000000"/>
                <w:sz w:val="18"/>
                <w:szCs w:val="18"/>
              </w:rPr>
              <w:t xml:space="preserve"> - Oracle, SQL Server, DB2/z/OS/LUW, Teradata, MySQL, Sybase, PostgreSQL, Adabas, Access, </w:t>
            </w:r>
            <w:r w:rsidR="001E38D6" w:rsidRPr="00965A68">
              <w:rPr>
                <w:rFonts w:ascii="Calibri" w:eastAsia="Calibri" w:hAnsi="Calibri" w:cs="Calibri"/>
                <w:color w:val="000000"/>
                <w:sz w:val="18"/>
                <w:szCs w:val="18"/>
              </w:rPr>
              <w:t>SQLite</w:t>
            </w:r>
          </w:p>
          <w:p w14:paraId="41B7C868" w14:textId="77777777" w:rsidR="00FC12AC" w:rsidRDefault="00E563B8">
            <w:p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b/>
                <w:color w:val="000000"/>
                <w:sz w:val="18"/>
                <w:szCs w:val="18"/>
              </w:rPr>
              <w:t>NoSQL</w:t>
            </w:r>
            <w:r>
              <w:rPr>
                <w:rFonts w:ascii="Calibri" w:eastAsia="Calibri" w:hAnsi="Calibri" w:cs="Calibri"/>
                <w:color w:val="000000"/>
                <w:sz w:val="18"/>
                <w:szCs w:val="18"/>
              </w:rPr>
              <w:t xml:space="preserve"> - Hadoop/Spark</w:t>
            </w:r>
            <w:r>
              <w:rPr>
                <w:rFonts w:ascii="Calibri" w:eastAsia="Calibri" w:hAnsi="Calibri" w:cs="Calibri"/>
                <w:color w:val="000000"/>
              </w:rPr>
              <w:t xml:space="preserve">, </w:t>
            </w:r>
            <w:r>
              <w:rPr>
                <w:rFonts w:ascii="Calibri" w:eastAsia="Calibri" w:hAnsi="Calibri" w:cs="Calibri"/>
                <w:color w:val="000000"/>
                <w:sz w:val="18"/>
                <w:szCs w:val="18"/>
              </w:rPr>
              <w:t>HortonWorks/Cloudera, MongoDB, ScyllaDB, Cassandra</w:t>
            </w:r>
          </w:p>
          <w:p w14:paraId="42901D2A" w14:textId="77777777" w:rsidR="00FC12AC" w:rsidRDefault="00E563B8">
            <w:p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b/>
                <w:color w:val="000000"/>
                <w:sz w:val="18"/>
                <w:szCs w:val="18"/>
              </w:rPr>
              <w:t>OS</w:t>
            </w:r>
            <w:r>
              <w:rPr>
                <w:rFonts w:ascii="Calibri" w:eastAsia="Calibri" w:hAnsi="Calibri" w:cs="Calibri"/>
                <w:color w:val="000000"/>
                <w:sz w:val="18"/>
                <w:szCs w:val="18"/>
              </w:rPr>
              <w:t xml:space="preserve"> - Windows, Linux, Red Hat/CentOS, Ubuntu/Debian, UNIX, AIX, Solaris, BSD (Open/Free), IBM mainframes (Z/OS, OS/390)</w:t>
            </w:r>
          </w:p>
          <w:p w14:paraId="2DBBB6DD" w14:textId="77777777" w:rsidR="00FC12AC" w:rsidRDefault="00E563B8">
            <w:p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 xml:space="preserve">Programming - PL/SQL, T-SQL, Java, .Net, C/CGI PHP, ASP, HTML/JS, Shell/Bash/VBS/Cmd/ETL, SSAS/SSIS/SSRS, Cobol, Android </w:t>
            </w:r>
          </w:p>
          <w:p w14:paraId="156317A0" w14:textId="77777777" w:rsidR="00FC12AC" w:rsidRDefault="00E563B8">
            <w:pPr>
              <w:pBdr>
                <w:top w:val="nil"/>
                <w:left w:val="nil"/>
                <w:bottom w:val="nil"/>
                <w:right w:val="nil"/>
                <w:between w:val="nil"/>
              </w:pBdr>
              <w:rPr>
                <w:rFonts w:ascii="Calibri" w:eastAsia="Calibri" w:hAnsi="Calibri" w:cs="Calibri"/>
                <w:color w:val="000000"/>
                <w:sz w:val="18"/>
                <w:szCs w:val="18"/>
              </w:rPr>
            </w:pPr>
            <w:bookmarkStart w:id="0" w:name="_gjdgxs" w:colFirst="0" w:colLast="0"/>
            <w:bookmarkEnd w:id="0"/>
            <w:r>
              <w:rPr>
                <w:rFonts w:ascii="Calibri" w:eastAsia="Calibri" w:hAnsi="Calibri" w:cs="Calibri"/>
                <w:b/>
                <w:color w:val="000000"/>
                <w:sz w:val="18"/>
                <w:szCs w:val="18"/>
              </w:rPr>
              <w:t>Tools</w:t>
            </w:r>
            <w:r>
              <w:rPr>
                <w:rFonts w:ascii="Calibri" w:eastAsia="Calibri" w:hAnsi="Calibri" w:cs="Calibri"/>
                <w:color w:val="000000"/>
                <w:sz w:val="18"/>
                <w:szCs w:val="18"/>
              </w:rPr>
              <w:t xml:space="preserve"> - Erwin, Embarcadero, ARIS, Sparx, IDA, Oracle DM, Toad, Idera, JDev, Eclipse, Power Designer, Visio, VS, Red Gate</w:t>
            </w:r>
          </w:p>
          <w:p w14:paraId="5A79678C" w14:textId="77777777" w:rsidR="00FC12AC" w:rsidRDefault="00E563B8">
            <w:pPr>
              <w:pBdr>
                <w:top w:val="nil"/>
                <w:left w:val="nil"/>
                <w:bottom w:val="nil"/>
                <w:right w:val="nil"/>
                <w:between w:val="nil"/>
              </w:pBdr>
              <w:rPr>
                <w:rFonts w:ascii="Calibri" w:eastAsia="Calibri" w:hAnsi="Calibri" w:cs="Calibri"/>
                <w:color w:val="000000"/>
                <w:sz w:val="18"/>
                <w:szCs w:val="18"/>
              </w:rPr>
            </w:pPr>
            <w:r>
              <w:rPr>
                <w:rFonts w:ascii="Calibri" w:eastAsia="Calibri" w:hAnsi="Calibri" w:cs="Calibri"/>
                <w:color w:val="000000"/>
                <w:sz w:val="18"/>
                <w:szCs w:val="18"/>
              </w:rPr>
              <w:t>Virtualization - VMware, Hyper-V, Xen, Virtual PC/Server, KVM, QEMU, Chroot, Linux-Vserver</w:t>
            </w:r>
          </w:p>
          <w:p w14:paraId="158E18B7" w14:textId="7AC056DB" w:rsidR="004A19E6" w:rsidRDefault="004A19E6">
            <w:pPr>
              <w:pBdr>
                <w:top w:val="nil"/>
                <w:left w:val="nil"/>
                <w:bottom w:val="nil"/>
                <w:right w:val="nil"/>
                <w:between w:val="nil"/>
              </w:pBdr>
              <w:rPr>
                <w:rFonts w:ascii="Calibri" w:eastAsia="Calibri" w:hAnsi="Calibri" w:cs="Calibri"/>
                <w:color w:val="000000"/>
                <w:sz w:val="18"/>
                <w:szCs w:val="18"/>
              </w:rPr>
            </w:pPr>
            <w:r w:rsidRPr="004A19E6">
              <w:rPr>
                <w:rFonts w:ascii="Calibri" w:eastAsia="Calibri" w:hAnsi="Calibri" w:cs="Calibri"/>
                <w:color w:val="000000"/>
                <w:sz w:val="18"/>
                <w:szCs w:val="18"/>
              </w:rPr>
              <w:t>Cloud – GPC, Azure, AWS platforms combining exciting technologies as S3, Glue, EMR, Athena, Redshift, Kinesis, VPC, etc</w:t>
            </w:r>
          </w:p>
        </w:tc>
      </w:tr>
    </w:tbl>
    <w:p w14:paraId="28BBEE48" w14:textId="77777777" w:rsidR="00FC12AC" w:rsidRDefault="00E563B8">
      <w:pPr>
        <w:pStyle w:val="Heading2"/>
        <w:numPr>
          <w:ilvl w:val="1"/>
          <w:numId w:val="4"/>
        </w:numPr>
        <w:rPr>
          <w:rFonts w:ascii="Calibri" w:eastAsia="Calibri" w:hAnsi="Calibri" w:cs="Calibri"/>
        </w:rPr>
      </w:pPr>
      <w:r>
        <w:rPr>
          <w:rFonts w:ascii="Calibri" w:eastAsia="Calibri" w:hAnsi="Calibri" w:cs="Calibri"/>
        </w:rPr>
        <w:lastRenderedPageBreak/>
        <w:t>WORK EXPERIENCE</w:t>
      </w:r>
    </w:p>
    <w:tbl>
      <w:tblPr>
        <w:tblStyle w:val="a0"/>
        <w:tblW w:w="10893" w:type="dxa"/>
        <w:tblInd w:w="98" w:type="dxa"/>
        <w:tblLayout w:type="fixed"/>
        <w:tblLook w:val="0000" w:firstRow="0" w:lastRow="0" w:firstColumn="0" w:lastColumn="0" w:noHBand="0" w:noVBand="0"/>
      </w:tblPr>
      <w:tblGrid>
        <w:gridCol w:w="5590"/>
        <w:gridCol w:w="3255"/>
        <w:gridCol w:w="2048"/>
      </w:tblGrid>
      <w:tr w:rsidR="00FC12AC" w14:paraId="3C1E607E" w14:textId="77777777">
        <w:trPr>
          <w:trHeight w:val="367"/>
        </w:trPr>
        <w:tc>
          <w:tcPr>
            <w:tcW w:w="5590" w:type="dxa"/>
            <w:tcBorders>
              <w:top w:val="single" w:sz="4" w:space="0" w:color="C0C0C0"/>
              <w:left w:val="single" w:sz="4" w:space="0" w:color="C0C0C0"/>
              <w:bottom w:val="single" w:sz="4" w:space="0" w:color="C0C0C0"/>
            </w:tcBorders>
            <w:shd w:val="clear" w:color="auto" w:fill="E0E0E0"/>
          </w:tcPr>
          <w:p w14:paraId="4CB11234" w14:textId="77777777" w:rsidR="00FC12AC" w:rsidRDefault="00E563B8">
            <w:pPr>
              <w:rPr>
                <w:rFonts w:ascii="Calibri" w:eastAsia="Calibri" w:hAnsi="Calibri" w:cs="Calibri"/>
                <w:b/>
                <w:sz w:val="18"/>
                <w:szCs w:val="18"/>
              </w:rPr>
            </w:pPr>
            <w:r>
              <w:rPr>
                <w:rFonts w:ascii="Calibri" w:eastAsia="Calibri" w:hAnsi="Calibri" w:cs="Calibri"/>
                <w:b/>
                <w:sz w:val="18"/>
                <w:szCs w:val="18"/>
              </w:rPr>
              <w:t>Position</w:t>
            </w:r>
          </w:p>
        </w:tc>
        <w:tc>
          <w:tcPr>
            <w:tcW w:w="3255" w:type="dxa"/>
            <w:tcBorders>
              <w:top w:val="single" w:sz="4" w:space="0" w:color="C0C0C0"/>
              <w:left w:val="single" w:sz="4" w:space="0" w:color="C0C0C0"/>
              <w:bottom w:val="single" w:sz="4" w:space="0" w:color="C0C0C0"/>
              <w:right w:val="single" w:sz="4" w:space="0" w:color="C0C0C0"/>
            </w:tcBorders>
            <w:shd w:val="clear" w:color="auto" w:fill="E0E0E0"/>
          </w:tcPr>
          <w:p w14:paraId="40142AC2" w14:textId="77777777" w:rsidR="00FC12AC" w:rsidRDefault="00E563B8">
            <w:pPr>
              <w:rPr>
                <w:rFonts w:ascii="Calibri" w:eastAsia="Calibri" w:hAnsi="Calibri" w:cs="Calibri"/>
                <w:b/>
                <w:sz w:val="18"/>
                <w:szCs w:val="18"/>
              </w:rPr>
            </w:pPr>
            <w:r>
              <w:rPr>
                <w:rFonts w:ascii="Calibri" w:eastAsia="Calibri" w:hAnsi="Calibri" w:cs="Calibri"/>
                <w:b/>
                <w:sz w:val="18"/>
                <w:szCs w:val="18"/>
              </w:rPr>
              <w:t>Company</w:t>
            </w:r>
          </w:p>
        </w:tc>
        <w:tc>
          <w:tcPr>
            <w:tcW w:w="2048" w:type="dxa"/>
            <w:tcBorders>
              <w:top w:val="single" w:sz="4" w:space="0" w:color="C0C0C0"/>
              <w:left w:val="single" w:sz="4" w:space="0" w:color="C0C0C0"/>
              <w:bottom w:val="single" w:sz="4" w:space="0" w:color="C0C0C0"/>
              <w:right w:val="single" w:sz="4" w:space="0" w:color="C0C0C0"/>
            </w:tcBorders>
            <w:shd w:val="clear" w:color="auto" w:fill="E0E0E0"/>
          </w:tcPr>
          <w:p w14:paraId="60B93475" w14:textId="77777777" w:rsidR="00FC12AC" w:rsidRDefault="00E563B8">
            <w:pPr>
              <w:rPr>
                <w:rFonts w:ascii="Calibri" w:eastAsia="Calibri" w:hAnsi="Calibri" w:cs="Calibri"/>
                <w:b/>
                <w:sz w:val="18"/>
                <w:szCs w:val="18"/>
              </w:rPr>
            </w:pPr>
            <w:r>
              <w:rPr>
                <w:rFonts w:ascii="Calibri" w:eastAsia="Calibri" w:hAnsi="Calibri" w:cs="Calibri"/>
                <w:b/>
                <w:sz w:val="18"/>
                <w:szCs w:val="18"/>
              </w:rPr>
              <w:t>Dates</w:t>
            </w:r>
          </w:p>
        </w:tc>
      </w:tr>
      <w:tr w:rsidR="00FC12AC" w14:paraId="23A48024"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7468A281" w14:textId="5D895FF9" w:rsidR="00FC12AC" w:rsidRDefault="00C14646">
            <w:pPr>
              <w:rPr>
                <w:rFonts w:ascii="Calibri" w:eastAsia="Calibri" w:hAnsi="Calibri" w:cs="Calibri"/>
                <w:sz w:val="18"/>
                <w:szCs w:val="18"/>
              </w:rPr>
            </w:pPr>
            <w:bookmarkStart w:id="1" w:name="_30j0zll" w:colFirst="0" w:colLast="0"/>
            <w:bookmarkEnd w:id="1"/>
            <w:r w:rsidRPr="00C14646">
              <w:rPr>
                <w:rFonts w:ascii="Calibri" w:eastAsia="Calibri" w:hAnsi="Calibri" w:cs="Calibri"/>
                <w:sz w:val="18"/>
                <w:szCs w:val="18"/>
              </w:rPr>
              <w:t>Senior Technical and Data Lead</w:t>
            </w:r>
          </w:p>
        </w:tc>
        <w:tc>
          <w:tcPr>
            <w:tcW w:w="3255" w:type="dxa"/>
            <w:tcBorders>
              <w:top w:val="single" w:sz="4" w:space="0" w:color="C0C0C0"/>
              <w:left w:val="single" w:sz="4" w:space="0" w:color="C0C0C0"/>
              <w:bottom w:val="single" w:sz="4" w:space="0" w:color="C0C0C0"/>
              <w:right w:val="single" w:sz="4" w:space="0" w:color="C0C0C0"/>
            </w:tcBorders>
          </w:tcPr>
          <w:p w14:paraId="6D2F1BCE" w14:textId="13D15726" w:rsidR="00FC12AC" w:rsidRDefault="00000000">
            <w:pPr>
              <w:rPr>
                <w:rFonts w:ascii="Calibri" w:eastAsia="Calibri" w:hAnsi="Calibri" w:cs="Calibri"/>
                <w:sz w:val="18"/>
                <w:szCs w:val="18"/>
              </w:rPr>
            </w:pPr>
            <w:hyperlink w:anchor="_Senior_Technical_and" w:history="1">
              <w:r w:rsidR="00C14646" w:rsidRPr="00C14646">
                <w:rPr>
                  <w:rStyle w:val="Hyperlink"/>
                  <w:rFonts w:ascii="Calibri" w:eastAsia="Calibri" w:hAnsi="Calibri" w:cs="Calibri"/>
                  <w:sz w:val="18"/>
                  <w:szCs w:val="18"/>
                </w:rPr>
                <w:t>Berkeley Payments</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434AB23C" w14:textId="266A8D0D" w:rsidR="00FC12AC" w:rsidRDefault="00C14646">
            <w:pPr>
              <w:rPr>
                <w:rFonts w:ascii="Calibri" w:eastAsia="Calibri" w:hAnsi="Calibri" w:cs="Calibri"/>
                <w:sz w:val="18"/>
                <w:szCs w:val="18"/>
              </w:rPr>
            </w:pPr>
            <w:r>
              <w:rPr>
                <w:rFonts w:ascii="Calibri" w:eastAsia="Calibri" w:hAnsi="Calibri" w:cs="Calibri"/>
                <w:sz w:val="18"/>
                <w:szCs w:val="18"/>
              </w:rPr>
              <w:t xml:space="preserve">2022 - </w:t>
            </w:r>
          </w:p>
        </w:tc>
      </w:tr>
      <w:tr w:rsidR="000621A1" w14:paraId="081C555D"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23148307" w14:textId="66F70182" w:rsidR="000621A1" w:rsidRDefault="000621A1" w:rsidP="000621A1">
            <w:pPr>
              <w:rPr>
                <w:rFonts w:ascii="Calibri" w:eastAsia="Calibri" w:hAnsi="Calibri" w:cs="Calibri"/>
                <w:sz w:val="18"/>
                <w:szCs w:val="18"/>
              </w:rPr>
            </w:pPr>
            <w:r>
              <w:rPr>
                <w:rFonts w:ascii="Calibri" w:eastAsia="Calibri" w:hAnsi="Calibri" w:cs="Calibri"/>
                <w:sz w:val="18"/>
                <w:szCs w:val="18"/>
              </w:rPr>
              <w:t>Chief Big Data and Infrastructure Officer</w:t>
            </w:r>
          </w:p>
        </w:tc>
        <w:tc>
          <w:tcPr>
            <w:tcW w:w="3255" w:type="dxa"/>
            <w:tcBorders>
              <w:top w:val="single" w:sz="4" w:space="0" w:color="C0C0C0"/>
              <w:left w:val="single" w:sz="4" w:space="0" w:color="C0C0C0"/>
              <w:bottom w:val="single" w:sz="4" w:space="0" w:color="C0C0C0"/>
              <w:right w:val="single" w:sz="4" w:space="0" w:color="C0C0C0"/>
            </w:tcBorders>
          </w:tcPr>
          <w:p w14:paraId="64F3736A" w14:textId="2D01D80E" w:rsidR="000621A1" w:rsidRDefault="00000000" w:rsidP="000621A1">
            <w:hyperlink w:anchor="lnxbz9">
              <w:r w:rsidR="000621A1">
                <w:rPr>
                  <w:rFonts w:ascii="Calibri" w:eastAsia="Calibri" w:hAnsi="Calibri" w:cs="Calibri"/>
                  <w:color w:val="0000FF"/>
                  <w:sz w:val="18"/>
                  <w:szCs w:val="18"/>
                  <w:u w:val="single"/>
                </w:rPr>
                <w:t>Smartificial AI/4BR Solutions</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6A9F9B79" w14:textId="3ACA6648" w:rsidR="000621A1" w:rsidRDefault="000621A1" w:rsidP="000621A1">
            <w:pPr>
              <w:rPr>
                <w:rFonts w:ascii="Calibri" w:eastAsia="Calibri" w:hAnsi="Calibri" w:cs="Calibri"/>
                <w:sz w:val="18"/>
                <w:szCs w:val="18"/>
              </w:rPr>
            </w:pPr>
            <w:r>
              <w:rPr>
                <w:rFonts w:ascii="Calibri" w:eastAsia="Calibri" w:hAnsi="Calibri" w:cs="Calibri"/>
                <w:sz w:val="18"/>
                <w:szCs w:val="18"/>
              </w:rPr>
              <w:t xml:space="preserve">2019 - Present </w:t>
            </w:r>
          </w:p>
        </w:tc>
      </w:tr>
      <w:tr w:rsidR="000621A1" w14:paraId="331CC644"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78D49E78"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Senior Data and Integration Architect</w:t>
            </w:r>
          </w:p>
        </w:tc>
        <w:tc>
          <w:tcPr>
            <w:tcW w:w="3255" w:type="dxa"/>
            <w:tcBorders>
              <w:top w:val="single" w:sz="4" w:space="0" w:color="C0C0C0"/>
              <w:left w:val="single" w:sz="4" w:space="0" w:color="C0C0C0"/>
              <w:bottom w:val="single" w:sz="4" w:space="0" w:color="C0C0C0"/>
              <w:right w:val="single" w:sz="4" w:space="0" w:color="C0C0C0"/>
            </w:tcBorders>
          </w:tcPr>
          <w:p w14:paraId="0FD0670B" w14:textId="77777777" w:rsidR="000621A1" w:rsidRDefault="00000000" w:rsidP="000621A1">
            <w:pPr>
              <w:rPr>
                <w:rFonts w:ascii="Calibri" w:eastAsia="Calibri" w:hAnsi="Calibri" w:cs="Calibri"/>
                <w:color w:val="0000FF"/>
                <w:sz w:val="18"/>
                <w:szCs w:val="18"/>
                <w:u w:val="single"/>
              </w:rPr>
            </w:pPr>
            <w:hyperlink w:anchor="_1ksv4uv">
              <w:r w:rsidR="000621A1">
                <w:rPr>
                  <w:rFonts w:ascii="Calibri" w:eastAsia="Calibri" w:hAnsi="Calibri" w:cs="Calibri"/>
                  <w:color w:val="0000FF"/>
                  <w:sz w:val="18"/>
                  <w:szCs w:val="18"/>
                  <w:u w:val="single"/>
                </w:rPr>
                <w:t>IBM, CI Financial</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490DD7CE"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2021 - 2021</w:t>
            </w:r>
          </w:p>
        </w:tc>
      </w:tr>
      <w:tr w:rsidR="000621A1" w14:paraId="55B6E2B3"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71EEDCAB"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Senior Migration and Data Architect</w:t>
            </w:r>
          </w:p>
        </w:tc>
        <w:tc>
          <w:tcPr>
            <w:tcW w:w="3255" w:type="dxa"/>
            <w:tcBorders>
              <w:top w:val="single" w:sz="4" w:space="0" w:color="C0C0C0"/>
              <w:left w:val="single" w:sz="4" w:space="0" w:color="C0C0C0"/>
              <w:bottom w:val="single" w:sz="4" w:space="0" w:color="C0C0C0"/>
              <w:right w:val="single" w:sz="4" w:space="0" w:color="C0C0C0"/>
            </w:tcBorders>
          </w:tcPr>
          <w:p w14:paraId="73946E46" w14:textId="77777777" w:rsidR="000621A1" w:rsidRDefault="00000000" w:rsidP="000621A1">
            <w:pPr>
              <w:rPr>
                <w:rFonts w:ascii="Calibri" w:eastAsia="Calibri" w:hAnsi="Calibri" w:cs="Calibri"/>
                <w:color w:val="0000FF"/>
                <w:sz w:val="18"/>
                <w:szCs w:val="18"/>
                <w:u w:val="single"/>
              </w:rPr>
            </w:pPr>
            <w:hyperlink w:anchor="_2p2csry">
              <w:r w:rsidR="000621A1">
                <w:rPr>
                  <w:rFonts w:ascii="Calibri" w:eastAsia="Calibri" w:hAnsi="Calibri" w:cs="Calibri"/>
                  <w:color w:val="0000FF"/>
                  <w:sz w:val="18"/>
                  <w:szCs w:val="18"/>
                  <w:u w:val="single"/>
                </w:rPr>
                <w:t>Deloitte</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205771D6"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2020 - 2020</w:t>
            </w:r>
          </w:p>
        </w:tc>
      </w:tr>
      <w:tr w:rsidR="000621A1" w14:paraId="7E638B98"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6423E390"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MDM and Big Data Architect and Lead</w:t>
            </w:r>
          </w:p>
        </w:tc>
        <w:tc>
          <w:tcPr>
            <w:tcW w:w="3255" w:type="dxa"/>
            <w:tcBorders>
              <w:top w:val="single" w:sz="4" w:space="0" w:color="C0C0C0"/>
              <w:left w:val="single" w:sz="4" w:space="0" w:color="C0C0C0"/>
              <w:bottom w:val="single" w:sz="4" w:space="0" w:color="C0C0C0"/>
              <w:right w:val="single" w:sz="4" w:space="0" w:color="C0C0C0"/>
            </w:tcBorders>
          </w:tcPr>
          <w:p w14:paraId="4FDDF2CA" w14:textId="77777777" w:rsidR="000621A1" w:rsidRDefault="00000000" w:rsidP="000621A1">
            <w:pPr>
              <w:rPr>
                <w:rFonts w:ascii="Calibri" w:eastAsia="Calibri" w:hAnsi="Calibri" w:cs="Calibri"/>
                <w:sz w:val="18"/>
                <w:szCs w:val="18"/>
              </w:rPr>
            </w:pPr>
            <w:hyperlink w:anchor="44sinio">
              <w:r w:rsidR="000621A1">
                <w:rPr>
                  <w:rFonts w:ascii="Calibri" w:eastAsia="Calibri" w:hAnsi="Calibri" w:cs="Calibri"/>
                  <w:color w:val="0000FF"/>
                  <w:sz w:val="18"/>
                  <w:szCs w:val="18"/>
                  <w:u w:val="single"/>
                </w:rPr>
                <w:t>The City of New York</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10B8034E"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2019 - 2019</w:t>
            </w:r>
          </w:p>
        </w:tc>
      </w:tr>
      <w:tr w:rsidR="000621A1" w14:paraId="413E88F2"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4BEF3244" w14:textId="6565ADA1" w:rsidR="000621A1" w:rsidRDefault="000621A1" w:rsidP="000621A1">
            <w:pPr>
              <w:rPr>
                <w:rFonts w:ascii="Calibri" w:eastAsia="Calibri" w:hAnsi="Calibri" w:cs="Calibri"/>
                <w:sz w:val="18"/>
                <w:szCs w:val="18"/>
              </w:rPr>
            </w:pPr>
            <w:bookmarkStart w:id="2" w:name="_1fob9te" w:colFirst="0" w:colLast="0"/>
            <w:bookmarkEnd w:id="2"/>
            <w:r>
              <w:rPr>
                <w:rFonts w:ascii="Calibri" w:eastAsia="Calibri" w:hAnsi="Calibri" w:cs="Calibri"/>
                <w:sz w:val="18"/>
                <w:szCs w:val="18"/>
              </w:rPr>
              <w:t>Big Data, Migration</w:t>
            </w:r>
            <w:r w:rsidR="00C042A4">
              <w:rPr>
                <w:rFonts w:ascii="Calibri" w:eastAsia="Calibri" w:hAnsi="Calibri" w:cs="Calibri"/>
                <w:sz w:val="18"/>
                <w:szCs w:val="18"/>
              </w:rPr>
              <w:t>,</w:t>
            </w:r>
            <w:r>
              <w:rPr>
                <w:rFonts w:ascii="Calibri" w:eastAsia="Calibri" w:hAnsi="Calibri" w:cs="Calibri"/>
                <w:sz w:val="18"/>
                <w:szCs w:val="18"/>
              </w:rPr>
              <w:t xml:space="preserve"> and Analytics Architect</w:t>
            </w:r>
          </w:p>
        </w:tc>
        <w:tc>
          <w:tcPr>
            <w:tcW w:w="3255" w:type="dxa"/>
            <w:tcBorders>
              <w:top w:val="single" w:sz="4" w:space="0" w:color="C0C0C0"/>
              <w:left w:val="single" w:sz="4" w:space="0" w:color="C0C0C0"/>
              <w:bottom w:val="single" w:sz="4" w:space="0" w:color="C0C0C0"/>
              <w:right w:val="single" w:sz="4" w:space="0" w:color="C0C0C0"/>
            </w:tcBorders>
          </w:tcPr>
          <w:p w14:paraId="326831D9" w14:textId="77777777" w:rsidR="000621A1" w:rsidRDefault="00000000" w:rsidP="000621A1">
            <w:pPr>
              <w:rPr>
                <w:rFonts w:ascii="Calibri" w:eastAsia="Calibri" w:hAnsi="Calibri" w:cs="Calibri"/>
                <w:sz w:val="18"/>
                <w:szCs w:val="18"/>
              </w:rPr>
            </w:pPr>
            <w:hyperlink w:anchor="2jxsxqh">
              <w:r w:rsidR="000621A1">
                <w:rPr>
                  <w:rFonts w:ascii="Calibri" w:eastAsia="Calibri" w:hAnsi="Calibri" w:cs="Calibri"/>
                  <w:color w:val="0000FF"/>
                  <w:sz w:val="18"/>
                  <w:szCs w:val="18"/>
                  <w:u w:val="single"/>
                </w:rPr>
                <w:t>Canadian Tire</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624D0ED2"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2018 - 2019</w:t>
            </w:r>
          </w:p>
        </w:tc>
      </w:tr>
      <w:tr w:rsidR="000621A1" w14:paraId="03FD1443" w14:textId="77777777">
        <w:trPr>
          <w:trHeight w:val="65"/>
        </w:trPr>
        <w:tc>
          <w:tcPr>
            <w:tcW w:w="5590" w:type="dxa"/>
            <w:tcBorders>
              <w:top w:val="single" w:sz="4" w:space="0" w:color="C0C0C0"/>
              <w:left w:val="single" w:sz="4" w:space="0" w:color="C0C0C0"/>
              <w:bottom w:val="single" w:sz="4" w:space="0" w:color="C0C0C0"/>
            </w:tcBorders>
            <w:shd w:val="clear" w:color="auto" w:fill="auto"/>
          </w:tcPr>
          <w:p w14:paraId="17189305" w14:textId="77777777" w:rsidR="000621A1" w:rsidRDefault="000621A1" w:rsidP="000621A1">
            <w:pPr>
              <w:rPr>
                <w:rFonts w:ascii="Calibri" w:eastAsia="Calibri" w:hAnsi="Calibri" w:cs="Calibri"/>
                <w:sz w:val="18"/>
                <w:szCs w:val="18"/>
              </w:rPr>
            </w:pPr>
            <w:bookmarkStart w:id="3" w:name="_3znysh7" w:colFirst="0" w:colLast="0"/>
            <w:bookmarkEnd w:id="3"/>
            <w:r>
              <w:rPr>
                <w:rFonts w:ascii="Calibri" w:eastAsia="Calibri" w:hAnsi="Calibri" w:cs="Calibri"/>
                <w:sz w:val="18"/>
                <w:szCs w:val="18"/>
              </w:rPr>
              <w:t>MDM and Enterprise Data Management Lead</w:t>
            </w:r>
          </w:p>
        </w:tc>
        <w:tc>
          <w:tcPr>
            <w:tcW w:w="3255" w:type="dxa"/>
            <w:tcBorders>
              <w:top w:val="single" w:sz="4" w:space="0" w:color="C0C0C0"/>
              <w:left w:val="single" w:sz="4" w:space="0" w:color="C0C0C0"/>
              <w:bottom w:val="single" w:sz="4" w:space="0" w:color="C0C0C0"/>
              <w:right w:val="single" w:sz="4" w:space="0" w:color="C0C0C0"/>
            </w:tcBorders>
          </w:tcPr>
          <w:p w14:paraId="24CCD7E5" w14:textId="77777777" w:rsidR="000621A1" w:rsidRDefault="00000000" w:rsidP="000621A1">
            <w:pPr>
              <w:rPr>
                <w:rFonts w:ascii="Calibri" w:eastAsia="Calibri" w:hAnsi="Calibri" w:cs="Calibri"/>
                <w:sz w:val="18"/>
                <w:szCs w:val="18"/>
              </w:rPr>
            </w:pPr>
            <w:hyperlink w:anchor="147n2zr">
              <w:r w:rsidR="000621A1">
                <w:rPr>
                  <w:rFonts w:ascii="Calibri" w:eastAsia="Calibri" w:hAnsi="Calibri" w:cs="Calibri"/>
                  <w:color w:val="0000FF"/>
                  <w:sz w:val="18"/>
                  <w:szCs w:val="18"/>
                  <w:u w:val="single"/>
                </w:rPr>
                <w:t>Rogers Communications</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6183450E"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2016 - 2017</w:t>
            </w:r>
          </w:p>
        </w:tc>
      </w:tr>
      <w:tr w:rsidR="000621A1" w14:paraId="7F9044A0"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1EFF1094" w14:textId="77777777" w:rsidR="000621A1" w:rsidRDefault="000621A1" w:rsidP="000621A1">
            <w:pPr>
              <w:rPr>
                <w:rFonts w:ascii="Calibri" w:eastAsia="Calibri" w:hAnsi="Calibri" w:cs="Calibri"/>
                <w:sz w:val="18"/>
                <w:szCs w:val="18"/>
              </w:rPr>
            </w:pPr>
            <w:bookmarkStart w:id="4" w:name="_2et92p0" w:colFirst="0" w:colLast="0"/>
            <w:bookmarkEnd w:id="4"/>
            <w:r>
              <w:rPr>
                <w:rFonts w:ascii="Calibri" w:eastAsia="Calibri" w:hAnsi="Calibri" w:cs="Calibri"/>
                <w:sz w:val="18"/>
                <w:szCs w:val="18"/>
              </w:rPr>
              <w:t>Enterprise Data Management and Conversions Architect</w:t>
            </w:r>
          </w:p>
        </w:tc>
        <w:tc>
          <w:tcPr>
            <w:tcW w:w="3255" w:type="dxa"/>
            <w:tcBorders>
              <w:top w:val="single" w:sz="4" w:space="0" w:color="C0C0C0"/>
              <w:left w:val="single" w:sz="4" w:space="0" w:color="C0C0C0"/>
              <w:bottom w:val="single" w:sz="4" w:space="0" w:color="C0C0C0"/>
              <w:right w:val="single" w:sz="4" w:space="0" w:color="C0C0C0"/>
            </w:tcBorders>
          </w:tcPr>
          <w:p w14:paraId="3A2BC71F" w14:textId="6BFFF22A" w:rsidR="000621A1" w:rsidRDefault="00000000" w:rsidP="000621A1">
            <w:pPr>
              <w:rPr>
                <w:rFonts w:ascii="Calibri" w:eastAsia="Calibri" w:hAnsi="Calibri" w:cs="Calibri"/>
                <w:sz w:val="18"/>
                <w:szCs w:val="18"/>
              </w:rPr>
            </w:pPr>
            <w:hyperlink w:anchor="_z337ya">
              <w:r w:rsidR="000621A1">
                <w:rPr>
                  <w:rFonts w:ascii="Calibri" w:eastAsia="Calibri" w:hAnsi="Calibri" w:cs="Calibri"/>
                  <w:color w:val="0000FF"/>
                  <w:sz w:val="18"/>
                  <w:szCs w:val="18"/>
                  <w:u w:val="single"/>
                </w:rPr>
                <w:t>eHealth Ontario</w:t>
              </w:r>
            </w:hyperlink>
            <w:r w:rsidR="00390489">
              <w:rPr>
                <w:rFonts w:ascii="Calibri" w:eastAsia="Calibri" w:hAnsi="Calibri" w:cs="Calibri"/>
                <w:color w:val="0000FF"/>
                <w:sz w:val="18"/>
                <w:szCs w:val="18"/>
                <w:u w:val="single"/>
              </w:rPr>
              <w:t>/ Ontario Health</w:t>
            </w:r>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3C82C36F"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2015 - 2016</w:t>
            </w:r>
          </w:p>
        </w:tc>
      </w:tr>
      <w:tr w:rsidR="000621A1" w14:paraId="3AFAE467"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5CA59D04" w14:textId="77777777" w:rsidR="000621A1" w:rsidRDefault="000621A1" w:rsidP="000621A1">
            <w:pPr>
              <w:rPr>
                <w:rFonts w:ascii="Calibri" w:eastAsia="Calibri" w:hAnsi="Calibri" w:cs="Calibri"/>
                <w:sz w:val="18"/>
                <w:szCs w:val="18"/>
              </w:rPr>
            </w:pPr>
            <w:bookmarkStart w:id="5" w:name="_tyjcwt" w:colFirst="0" w:colLast="0"/>
            <w:bookmarkEnd w:id="5"/>
            <w:r>
              <w:rPr>
                <w:rFonts w:ascii="Calibri" w:eastAsia="Calibri" w:hAnsi="Calibri" w:cs="Calibri"/>
                <w:sz w:val="18"/>
                <w:szCs w:val="18"/>
              </w:rPr>
              <w:t>Senior Enterprise Data Architect</w:t>
            </w:r>
          </w:p>
        </w:tc>
        <w:tc>
          <w:tcPr>
            <w:tcW w:w="3255" w:type="dxa"/>
            <w:tcBorders>
              <w:top w:val="single" w:sz="4" w:space="0" w:color="C0C0C0"/>
              <w:left w:val="single" w:sz="4" w:space="0" w:color="C0C0C0"/>
              <w:bottom w:val="single" w:sz="4" w:space="0" w:color="C0C0C0"/>
              <w:right w:val="single" w:sz="4" w:space="0" w:color="C0C0C0"/>
            </w:tcBorders>
          </w:tcPr>
          <w:p w14:paraId="58859C10" w14:textId="77777777" w:rsidR="000621A1" w:rsidRDefault="00000000" w:rsidP="000621A1">
            <w:pPr>
              <w:rPr>
                <w:rFonts w:ascii="Calibri" w:eastAsia="Calibri" w:hAnsi="Calibri" w:cs="Calibri"/>
                <w:sz w:val="18"/>
                <w:szCs w:val="18"/>
              </w:rPr>
            </w:pPr>
            <w:hyperlink w:anchor="_3j2qqm3">
              <w:r w:rsidR="000621A1">
                <w:rPr>
                  <w:rFonts w:ascii="Calibri" w:eastAsia="Calibri" w:hAnsi="Calibri" w:cs="Calibri"/>
                  <w:color w:val="0000FF"/>
                  <w:sz w:val="18"/>
                  <w:szCs w:val="18"/>
                  <w:u w:val="single"/>
                </w:rPr>
                <w:t>TD Securities</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18C0E416"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2014 - 2015</w:t>
            </w:r>
          </w:p>
        </w:tc>
      </w:tr>
      <w:tr w:rsidR="000621A1" w14:paraId="772E5D0E"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4619170A" w14:textId="77777777" w:rsidR="000621A1" w:rsidRDefault="000621A1" w:rsidP="000621A1">
            <w:pPr>
              <w:rPr>
                <w:rFonts w:ascii="Calibri" w:eastAsia="Calibri" w:hAnsi="Calibri" w:cs="Calibri"/>
                <w:sz w:val="18"/>
                <w:szCs w:val="18"/>
              </w:rPr>
            </w:pPr>
            <w:bookmarkStart w:id="6" w:name="_3dy6vkm" w:colFirst="0" w:colLast="0"/>
            <w:bookmarkEnd w:id="6"/>
            <w:r>
              <w:rPr>
                <w:rFonts w:ascii="Calibri" w:eastAsia="Calibri" w:hAnsi="Calibri" w:cs="Calibri"/>
                <w:sz w:val="18"/>
                <w:szCs w:val="18"/>
              </w:rPr>
              <w:t>Leading Enterprise &amp; Data Architect</w:t>
            </w:r>
          </w:p>
        </w:tc>
        <w:tc>
          <w:tcPr>
            <w:tcW w:w="3255" w:type="dxa"/>
            <w:tcBorders>
              <w:top w:val="single" w:sz="4" w:space="0" w:color="C0C0C0"/>
              <w:left w:val="single" w:sz="4" w:space="0" w:color="C0C0C0"/>
              <w:bottom w:val="single" w:sz="4" w:space="0" w:color="C0C0C0"/>
              <w:right w:val="single" w:sz="4" w:space="0" w:color="C0C0C0"/>
            </w:tcBorders>
          </w:tcPr>
          <w:p w14:paraId="4B95A962" w14:textId="77777777" w:rsidR="000621A1" w:rsidRDefault="00000000" w:rsidP="000621A1">
            <w:pPr>
              <w:rPr>
                <w:rFonts w:ascii="Calibri" w:eastAsia="Calibri" w:hAnsi="Calibri" w:cs="Calibri"/>
                <w:sz w:val="18"/>
                <w:szCs w:val="18"/>
              </w:rPr>
            </w:pPr>
            <w:hyperlink w:anchor="_1y810tw">
              <w:r w:rsidR="000621A1">
                <w:rPr>
                  <w:rFonts w:ascii="Calibri" w:eastAsia="Calibri" w:hAnsi="Calibri" w:cs="Calibri"/>
                  <w:color w:val="0000FF"/>
                  <w:sz w:val="18"/>
                  <w:szCs w:val="18"/>
                  <w:u w:val="single"/>
                </w:rPr>
                <w:t>CIBC</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478FEAC5"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2014 - 2014</w:t>
            </w:r>
          </w:p>
        </w:tc>
      </w:tr>
      <w:tr w:rsidR="000621A1" w14:paraId="36F1E134"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48B4EBF4" w14:textId="77777777" w:rsidR="000621A1" w:rsidRDefault="000621A1" w:rsidP="000621A1">
            <w:pPr>
              <w:rPr>
                <w:rFonts w:ascii="Calibri" w:eastAsia="Calibri" w:hAnsi="Calibri" w:cs="Calibri"/>
                <w:sz w:val="18"/>
                <w:szCs w:val="18"/>
              </w:rPr>
            </w:pPr>
            <w:bookmarkStart w:id="7" w:name="_1t3h5sf" w:colFirst="0" w:colLast="0"/>
            <w:bookmarkEnd w:id="7"/>
            <w:r>
              <w:rPr>
                <w:rFonts w:ascii="Calibri" w:eastAsia="Calibri" w:hAnsi="Calibri" w:cs="Calibri"/>
                <w:sz w:val="18"/>
                <w:szCs w:val="18"/>
              </w:rPr>
              <w:t>Enterprise Information Data Architect &amp; Modeller</w:t>
            </w:r>
          </w:p>
        </w:tc>
        <w:tc>
          <w:tcPr>
            <w:tcW w:w="3255" w:type="dxa"/>
            <w:tcBorders>
              <w:top w:val="single" w:sz="4" w:space="0" w:color="C0C0C0"/>
              <w:left w:val="single" w:sz="4" w:space="0" w:color="C0C0C0"/>
              <w:bottom w:val="single" w:sz="4" w:space="0" w:color="C0C0C0"/>
              <w:right w:val="single" w:sz="4" w:space="0" w:color="C0C0C0"/>
            </w:tcBorders>
          </w:tcPr>
          <w:p w14:paraId="5FCCD1DF" w14:textId="77777777" w:rsidR="000621A1" w:rsidRDefault="00000000" w:rsidP="000621A1">
            <w:pPr>
              <w:rPr>
                <w:rFonts w:ascii="Calibri" w:eastAsia="Calibri" w:hAnsi="Calibri" w:cs="Calibri"/>
                <w:sz w:val="18"/>
                <w:szCs w:val="18"/>
              </w:rPr>
            </w:pPr>
            <w:hyperlink w:anchor="_4i7ojhp">
              <w:r w:rsidR="000621A1">
                <w:rPr>
                  <w:rFonts w:ascii="Calibri" w:eastAsia="Calibri" w:hAnsi="Calibri" w:cs="Calibri"/>
                  <w:color w:val="0000FF"/>
                  <w:sz w:val="18"/>
                  <w:szCs w:val="18"/>
                  <w:u w:val="single"/>
                </w:rPr>
                <w:t>Ontario Government, OLG</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4F9C36DF"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2013 - 2013</w:t>
            </w:r>
          </w:p>
        </w:tc>
      </w:tr>
      <w:tr w:rsidR="000621A1" w14:paraId="7484966D"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785959B6"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Enterprise Architect</w:t>
            </w:r>
          </w:p>
        </w:tc>
        <w:tc>
          <w:tcPr>
            <w:tcW w:w="3255" w:type="dxa"/>
            <w:tcBorders>
              <w:top w:val="single" w:sz="4" w:space="0" w:color="C0C0C0"/>
              <w:left w:val="single" w:sz="4" w:space="0" w:color="C0C0C0"/>
              <w:bottom w:val="single" w:sz="4" w:space="0" w:color="C0C0C0"/>
              <w:right w:val="single" w:sz="4" w:space="0" w:color="C0C0C0"/>
            </w:tcBorders>
          </w:tcPr>
          <w:p w14:paraId="16D38272" w14:textId="77777777" w:rsidR="000621A1" w:rsidRDefault="00000000" w:rsidP="000621A1">
            <w:pPr>
              <w:rPr>
                <w:rFonts w:ascii="Calibri" w:eastAsia="Calibri" w:hAnsi="Calibri" w:cs="Calibri"/>
                <w:sz w:val="18"/>
                <w:szCs w:val="18"/>
              </w:rPr>
            </w:pPr>
            <w:hyperlink w:anchor="_2xcytpi">
              <w:r w:rsidR="000621A1">
                <w:rPr>
                  <w:rFonts w:ascii="Calibri" w:eastAsia="Calibri" w:hAnsi="Calibri" w:cs="Calibri"/>
                  <w:color w:val="0000FF"/>
                  <w:sz w:val="18"/>
                  <w:szCs w:val="18"/>
                  <w:u w:val="single"/>
                </w:rPr>
                <w:t>IBM, Canada</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4B401579"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2012 - 2012</w:t>
            </w:r>
          </w:p>
        </w:tc>
      </w:tr>
      <w:tr w:rsidR="000621A1" w14:paraId="760D4CC5" w14:textId="77777777">
        <w:trPr>
          <w:trHeight w:val="153"/>
        </w:trPr>
        <w:tc>
          <w:tcPr>
            <w:tcW w:w="5590" w:type="dxa"/>
            <w:tcBorders>
              <w:left w:val="single" w:sz="4" w:space="0" w:color="C0C0C0"/>
              <w:bottom w:val="single" w:sz="4" w:space="0" w:color="C0C0C0"/>
            </w:tcBorders>
            <w:shd w:val="clear" w:color="auto" w:fill="auto"/>
          </w:tcPr>
          <w:p w14:paraId="1D8BBAC7" w14:textId="77777777" w:rsidR="000621A1" w:rsidRDefault="000621A1" w:rsidP="000621A1">
            <w:pPr>
              <w:rPr>
                <w:rFonts w:ascii="Calibri" w:eastAsia="Calibri" w:hAnsi="Calibri" w:cs="Calibri"/>
                <w:sz w:val="18"/>
                <w:szCs w:val="18"/>
              </w:rPr>
            </w:pPr>
            <w:bookmarkStart w:id="8" w:name="_4d34og8" w:colFirst="0" w:colLast="0"/>
            <w:bookmarkEnd w:id="8"/>
            <w:r>
              <w:rPr>
                <w:rFonts w:ascii="Calibri" w:eastAsia="Calibri" w:hAnsi="Calibri" w:cs="Calibri"/>
                <w:sz w:val="18"/>
                <w:szCs w:val="18"/>
              </w:rPr>
              <w:t>Enterprise Data Architect and Modeller</w:t>
            </w:r>
          </w:p>
        </w:tc>
        <w:tc>
          <w:tcPr>
            <w:tcW w:w="3255" w:type="dxa"/>
            <w:tcBorders>
              <w:left w:val="single" w:sz="4" w:space="0" w:color="C0C0C0"/>
              <w:bottom w:val="single" w:sz="4" w:space="0" w:color="C0C0C0"/>
              <w:right w:val="single" w:sz="4" w:space="0" w:color="C0C0C0"/>
            </w:tcBorders>
          </w:tcPr>
          <w:p w14:paraId="14891C6B" w14:textId="77777777" w:rsidR="000621A1" w:rsidRDefault="00000000" w:rsidP="000621A1">
            <w:pPr>
              <w:rPr>
                <w:rFonts w:ascii="Calibri" w:eastAsia="Calibri" w:hAnsi="Calibri" w:cs="Calibri"/>
                <w:sz w:val="18"/>
                <w:szCs w:val="18"/>
              </w:rPr>
            </w:pPr>
            <w:hyperlink w:anchor="_1ci93xb">
              <w:r w:rsidR="000621A1">
                <w:rPr>
                  <w:rFonts w:ascii="Calibri" w:eastAsia="Calibri" w:hAnsi="Calibri" w:cs="Calibri"/>
                  <w:color w:val="0000FF"/>
                  <w:sz w:val="18"/>
                  <w:szCs w:val="18"/>
                  <w:u w:val="single"/>
                </w:rPr>
                <w:t>Royal &amp; Sun Alliance Insurance</w:t>
              </w:r>
            </w:hyperlink>
          </w:p>
        </w:tc>
        <w:tc>
          <w:tcPr>
            <w:tcW w:w="2048" w:type="dxa"/>
            <w:tcBorders>
              <w:left w:val="single" w:sz="4" w:space="0" w:color="C0C0C0"/>
              <w:bottom w:val="single" w:sz="4" w:space="0" w:color="C0C0C0"/>
              <w:right w:val="single" w:sz="4" w:space="0" w:color="C0C0C0"/>
            </w:tcBorders>
            <w:shd w:val="clear" w:color="auto" w:fill="auto"/>
          </w:tcPr>
          <w:p w14:paraId="6B13EA38"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2011 - 2012</w:t>
            </w:r>
          </w:p>
        </w:tc>
      </w:tr>
      <w:tr w:rsidR="000621A1" w14:paraId="267B8E1A"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77470717" w14:textId="77777777" w:rsidR="000621A1" w:rsidRDefault="000621A1" w:rsidP="000621A1">
            <w:pPr>
              <w:rPr>
                <w:rFonts w:ascii="Calibri" w:eastAsia="Calibri" w:hAnsi="Calibri" w:cs="Calibri"/>
                <w:sz w:val="18"/>
                <w:szCs w:val="18"/>
              </w:rPr>
            </w:pPr>
            <w:bookmarkStart w:id="9" w:name="_2s8eyo1" w:colFirst="0" w:colLast="0"/>
            <w:bookmarkEnd w:id="9"/>
            <w:r>
              <w:rPr>
                <w:rFonts w:ascii="Calibri" w:eastAsia="Calibri" w:hAnsi="Calibri" w:cs="Calibri"/>
                <w:sz w:val="18"/>
                <w:szCs w:val="18"/>
              </w:rPr>
              <w:t>Enterprise IT Team Lead and Architect</w:t>
            </w:r>
          </w:p>
        </w:tc>
        <w:tc>
          <w:tcPr>
            <w:tcW w:w="3255" w:type="dxa"/>
            <w:tcBorders>
              <w:top w:val="single" w:sz="4" w:space="0" w:color="C0C0C0"/>
              <w:left w:val="single" w:sz="4" w:space="0" w:color="C0C0C0"/>
              <w:bottom w:val="single" w:sz="4" w:space="0" w:color="C0C0C0"/>
              <w:right w:val="single" w:sz="4" w:space="0" w:color="C0C0C0"/>
            </w:tcBorders>
          </w:tcPr>
          <w:p w14:paraId="7AE8025A" w14:textId="77777777" w:rsidR="000621A1" w:rsidRDefault="00000000" w:rsidP="000621A1">
            <w:pPr>
              <w:rPr>
                <w:rFonts w:ascii="Calibri" w:eastAsia="Calibri" w:hAnsi="Calibri" w:cs="Calibri"/>
                <w:sz w:val="18"/>
                <w:szCs w:val="18"/>
              </w:rPr>
            </w:pPr>
            <w:hyperlink w:anchor="_3whwml4">
              <w:r w:rsidR="000621A1">
                <w:rPr>
                  <w:rFonts w:ascii="Calibri" w:eastAsia="Calibri" w:hAnsi="Calibri" w:cs="Calibri"/>
                  <w:color w:val="0000FF"/>
                  <w:sz w:val="18"/>
                  <w:szCs w:val="18"/>
                  <w:u w:val="single"/>
                </w:rPr>
                <w:t>Cara Operations</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31AF206C"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2010 - 2011</w:t>
            </w:r>
          </w:p>
        </w:tc>
      </w:tr>
      <w:tr w:rsidR="000621A1" w14:paraId="6E03FF3D"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6D073E21" w14:textId="77777777" w:rsidR="000621A1" w:rsidRDefault="000621A1" w:rsidP="000621A1">
            <w:pPr>
              <w:rPr>
                <w:rFonts w:ascii="Calibri" w:eastAsia="Calibri" w:hAnsi="Calibri" w:cs="Calibri"/>
                <w:sz w:val="18"/>
                <w:szCs w:val="18"/>
              </w:rPr>
            </w:pPr>
            <w:bookmarkStart w:id="10" w:name="_17dp8vu" w:colFirst="0" w:colLast="0"/>
            <w:bookmarkEnd w:id="10"/>
            <w:r>
              <w:rPr>
                <w:rFonts w:ascii="Calibri" w:eastAsia="Calibri" w:hAnsi="Calibri" w:cs="Calibri"/>
                <w:sz w:val="18"/>
                <w:szCs w:val="18"/>
              </w:rPr>
              <w:t>Senior Data and Migrations Architect</w:t>
            </w:r>
          </w:p>
        </w:tc>
        <w:tc>
          <w:tcPr>
            <w:tcW w:w="3255" w:type="dxa"/>
            <w:tcBorders>
              <w:top w:val="single" w:sz="4" w:space="0" w:color="C0C0C0"/>
              <w:left w:val="single" w:sz="4" w:space="0" w:color="C0C0C0"/>
              <w:bottom w:val="single" w:sz="4" w:space="0" w:color="C0C0C0"/>
              <w:right w:val="single" w:sz="4" w:space="0" w:color="C0C0C0"/>
            </w:tcBorders>
          </w:tcPr>
          <w:p w14:paraId="49E76B27" w14:textId="77777777" w:rsidR="000621A1" w:rsidRDefault="00000000" w:rsidP="000621A1">
            <w:pPr>
              <w:rPr>
                <w:rFonts w:ascii="Calibri" w:eastAsia="Calibri" w:hAnsi="Calibri" w:cs="Calibri"/>
                <w:sz w:val="18"/>
                <w:szCs w:val="18"/>
              </w:rPr>
            </w:pPr>
            <w:hyperlink w:anchor="_2bn6wsx">
              <w:r w:rsidR="000621A1">
                <w:rPr>
                  <w:rFonts w:ascii="Calibri" w:eastAsia="Calibri" w:hAnsi="Calibri" w:cs="Calibri"/>
                  <w:color w:val="0000FF"/>
                  <w:sz w:val="18"/>
                  <w:szCs w:val="18"/>
                  <w:u w:val="single"/>
                </w:rPr>
                <w:t>TD Securities / RVR Risk Dept</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4E06980D"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2010 - 2010</w:t>
            </w:r>
          </w:p>
        </w:tc>
      </w:tr>
      <w:tr w:rsidR="000621A1" w14:paraId="011CA6F5"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2A63C32B"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Senior Architect, Database Administrator</w:t>
            </w:r>
          </w:p>
        </w:tc>
        <w:tc>
          <w:tcPr>
            <w:tcW w:w="3255" w:type="dxa"/>
            <w:tcBorders>
              <w:top w:val="single" w:sz="4" w:space="0" w:color="C0C0C0"/>
              <w:left w:val="single" w:sz="4" w:space="0" w:color="C0C0C0"/>
              <w:bottom w:val="single" w:sz="4" w:space="0" w:color="C0C0C0"/>
              <w:right w:val="single" w:sz="4" w:space="0" w:color="C0C0C0"/>
            </w:tcBorders>
          </w:tcPr>
          <w:p w14:paraId="504313C6" w14:textId="77777777" w:rsidR="000621A1" w:rsidRDefault="00000000" w:rsidP="000621A1">
            <w:pPr>
              <w:rPr>
                <w:rFonts w:ascii="Calibri" w:eastAsia="Calibri" w:hAnsi="Calibri" w:cs="Calibri"/>
                <w:sz w:val="18"/>
                <w:szCs w:val="18"/>
              </w:rPr>
            </w:pPr>
            <w:hyperlink w:anchor="_qsh70q">
              <w:r w:rsidR="000621A1">
                <w:rPr>
                  <w:rFonts w:ascii="Calibri" w:eastAsia="Calibri" w:hAnsi="Calibri" w:cs="Calibri"/>
                  <w:color w:val="0000FF"/>
                  <w:sz w:val="18"/>
                  <w:szCs w:val="18"/>
                  <w:u w:val="single"/>
                </w:rPr>
                <w:t>Cineplex Entertainment LP</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385A73E3"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2008 - 2010</w:t>
            </w:r>
          </w:p>
        </w:tc>
      </w:tr>
      <w:tr w:rsidR="000621A1" w14:paraId="4383F3B5"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433DB02A" w14:textId="77777777" w:rsidR="000621A1" w:rsidRDefault="000621A1" w:rsidP="000621A1">
            <w:pPr>
              <w:rPr>
                <w:rFonts w:ascii="Calibri" w:eastAsia="Calibri" w:hAnsi="Calibri" w:cs="Calibri"/>
                <w:sz w:val="18"/>
                <w:szCs w:val="18"/>
              </w:rPr>
            </w:pPr>
            <w:bookmarkStart w:id="11" w:name="_3rdcrjn" w:colFirst="0" w:colLast="0"/>
            <w:bookmarkEnd w:id="11"/>
            <w:r>
              <w:rPr>
                <w:rFonts w:ascii="Calibri" w:eastAsia="Calibri" w:hAnsi="Calibri" w:cs="Calibri"/>
                <w:sz w:val="18"/>
                <w:szCs w:val="18"/>
              </w:rPr>
              <w:t>Senior Enterprise Data Architect, EDM Lead</w:t>
            </w:r>
          </w:p>
        </w:tc>
        <w:tc>
          <w:tcPr>
            <w:tcW w:w="3255" w:type="dxa"/>
            <w:tcBorders>
              <w:top w:val="single" w:sz="4" w:space="0" w:color="C0C0C0"/>
              <w:left w:val="single" w:sz="4" w:space="0" w:color="C0C0C0"/>
              <w:bottom w:val="single" w:sz="4" w:space="0" w:color="C0C0C0"/>
              <w:right w:val="single" w:sz="4" w:space="0" w:color="C0C0C0"/>
            </w:tcBorders>
          </w:tcPr>
          <w:p w14:paraId="309C06B7" w14:textId="77777777" w:rsidR="000621A1" w:rsidRDefault="00000000" w:rsidP="000621A1">
            <w:pPr>
              <w:rPr>
                <w:rFonts w:ascii="Calibri" w:eastAsia="Calibri" w:hAnsi="Calibri" w:cs="Calibri"/>
                <w:sz w:val="18"/>
                <w:szCs w:val="18"/>
              </w:rPr>
            </w:pPr>
            <w:hyperlink w:anchor="_3as4poj">
              <w:r w:rsidR="000621A1">
                <w:rPr>
                  <w:rFonts w:ascii="Calibri" w:eastAsia="Calibri" w:hAnsi="Calibri" w:cs="Calibri"/>
                  <w:color w:val="0000FF"/>
                  <w:sz w:val="18"/>
                  <w:szCs w:val="18"/>
                  <w:u w:val="single"/>
                </w:rPr>
                <w:t>Bawag P.S.K. / Much-Net / EuroRisk</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6CBA560C"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2006 - 2008</w:t>
            </w:r>
          </w:p>
        </w:tc>
      </w:tr>
      <w:tr w:rsidR="000621A1" w14:paraId="1A58E720"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38294F94"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Senior Data Architect</w:t>
            </w:r>
          </w:p>
        </w:tc>
        <w:tc>
          <w:tcPr>
            <w:tcW w:w="3255" w:type="dxa"/>
            <w:tcBorders>
              <w:top w:val="single" w:sz="4" w:space="0" w:color="C0C0C0"/>
              <w:left w:val="single" w:sz="4" w:space="0" w:color="C0C0C0"/>
              <w:bottom w:val="single" w:sz="4" w:space="0" w:color="C0C0C0"/>
              <w:right w:val="single" w:sz="4" w:space="0" w:color="C0C0C0"/>
            </w:tcBorders>
          </w:tcPr>
          <w:p w14:paraId="23DEBF07" w14:textId="77777777" w:rsidR="000621A1" w:rsidRDefault="00000000" w:rsidP="000621A1">
            <w:pPr>
              <w:rPr>
                <w:rFonts w:ascii="Calibri" w:eastAsia="Calibri" w:hAnsi="Calibri" w:cs="Calibri"/>
                <w:sz w:val="18"/>
                <w:szCs w:val="18"/>
              </w:rPr>
            </w:pPr>
            <w:hyperlink w:anchor="_1pxezwc">
              <w:r w:rsidR="000621A1">
                <w:rPr>
                  <w:rFonts w:ascii="Calibri" w:eastAsia="Calibri" w:hAnsi="Calibri" w:cs="Calibri"/>
                  <w:color w:val="0000FF"/>
                  <w:sz w:val="18"/>
                  <w:szCs w:val="18"/>
                  <w:u w:val="single"/>
                </w:rPr>
                <w:t>SysMaster / VoiceMaster</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3353365A"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2005 - 2005</w:t>
            </w:r>
          </w:p>
        </w:tc>
      </w:tr>
      <w:tr w:rsidR="000621A1" w14:paraId="78807A7E" w14:textId="77777777">
        <w:trPr>
          <w:trHeight w:val="153"/>
        </w:trPr>
        <w:tc>
          <w:tcPr>
            <w:tcW w:w="5590" w:type="dxa"/>
            <w:tcBorders>
              <w:top w:val="single" w:sz="4" w:space="0" w:color="C0C0C0"/>
              <w:left w:val="single" w:sz="4" w:space="0" w:color="C0C0C0"/>
              <w:bottom w:val="single" w:sz="4" w:space="0" w:color="C0C0C0"/>
            </w:tcBorders>
            <w:shd w:val="clear" w:color="auto" w:fill="auto"/>
          </w:tcPr>
          <w:p w14:paraId="5FA77497"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Senior Data Architect, VP, Team Lead</w:t>
            </w:r>
          </w:p>
        </w:tc>
        <w:tc>
          <w:tcPr>
            <w:tcW w:w="3255" w:type="dxa"/>
            <w:tcBorders>
              <w:top w:val="single" w:sz="4" w:space="0" w:color="C0C0C0"/>
              <w:left w:val="single" w:sz="4" w:space="0" w:color="C0C0C0"/>
              <w:bottom w:val="single" w:sz="4" w:space="0" w:color="C0C0C0"/>
              <w:right w:val="single" w:sz="4" w:space="0" w:color="C0C0C0"/>
            </w:tcBorders>
          </w:tcPr>
          <w:p w14:paraId="3630A703" w14:textId="77777777" w:rsidR="000621A1" w:rsidRDefault="00000000" w:rsidP="000621A1">
            <w:pPr>
              <w:rPr>
                <w:rFonts w:ascii="Calibri" w:eastAsia="Calibri" w:hAnsi="Calibri" w:cs="Calibri"/>
                <w:sz w:val="18"/>
                <w:szCs w:val="18"/>
              </w:rPr>
            </w:pPr>
            <w:hyperlink w:anchor="_49x2ik5">
              <w:r w:rsidR="000621A1">
                <w:rPr>
                  <w:rFonts w:ascii="Calibri" w:eastAsia="Calibri" w:hAnsi="Calibri" w:cs="Calibri"/>
                  <w:color w:val="0000FF"/>
                  <w:sz w:val="18"/>
                  <w:szCs w:val="18"/>
                  <w:u w:val="single"/>
                </w:rPr>
                <w:t>Société Générale EB Bank</w:t>
              </w:r>
            </w:hyperlink>
          </w:p>
        </w:tc>
        <w:tc>
          <w:tcPr>
            <w:tcW w:w="2048" w:type="dxa"/>
            <w:tcBorders>
              <w:top w:val="single" w:sz="4" w:space="0" w:color="C0C0C0"/>
              <w:left w:val="single" w:sz="4" w:space="0" w:color="C0C0C0"/>
              <w:bottom w:val="single" w:sz="4" w:space="0" w:color="C0C0C0"/>
              <w:right w:val="single" w:sz="4" w:space="0" w:color="C0C0C0"/>
            </w:tcBorders>
            <w:shd w:val="clear" w:color="auto" w:fill="auto"/>
          </w:tcPr>
          <w:p w14:paraId="0383F5FC" w14:textId="77777777" w:rsidR="000621A1" w:rsidRDefault="000621A1" w:rsidP="000621A1">
            <w:pPr>
              <w:rPr>
                <w:rFonts w:ascii="Calibri" w:eastAsia="Calibri" w:hAnsi="Calibri" w:cs="Calibri"/>
                <w:sz w:val="18"/>
                <w:szCs w:val="18"/>
              </w:rPr>
            </w:pPr>
            <w:r>
              <w:rPr>
                <w:rFonts w:ascii="Calibri" w:eastAsia="Calibri" w:hAnsi="Calibri" w:cs="Calibri"/>
                <w:sz w:val="18"/>
                <w:szCs w:val="18"/>
              </w:rPr>
              <w:t>2001 - 2005</w:t>
            </w:r>
          </w:p>
        </w:tc>
      </w:tr>
    </w:tbl>
    <w:p w14:paraId="73E82B95" w14:textId="77777777" w:rsidR="00FC12AC" w:rsidRDefault="00E563B8">
      <w:pPr>
        <w:pStyle w:val="Heading2"/>
        <w:numPr>
          <w:ilvl w:val="1"/>
          <w:numId w:val="4"/>
        </w:numPr>
        <w:rPr>
          <w:rFonts w:ascii="Calibri" w:eastAsia="Calibri" w:hAnsi="Calibri" w:cs="Calibri"/>
        </w:rPr>
      </w:pPr>
      <w:r>
        <w:rPr>
          <w:rFonts w:ascii="Calibri" w:eastAsia="Calibri" w:hAnsi="Calibri" w:cs="Calibri"/>
        </w:rPr>
        <w:t xml:space="preserve"> PROFESSIONAL HIGHLIGHTS</w:t>
      </w:r>
    </w:p>
    <w:p w14:paraId="2CDCDE0E" w14:textId="77777777" w:rsidR="00FC12AC" w:rsidRDefault="00FC12AC">
      <w:bookmarkStart w:id="12" w:name="_26in1rg" w:colFirst="0" w:colLast="0"/>
      <w:bookmarkEnd w:id="12"/>
    </w:p>
    <w:p w14:paraId="2E2EC160" w14:textId="29300FD6" w:rsidR="000621A1" w:rsidRDefault="000621A1" w:rsidP="000621A1">
      <w:pPr>
        <w:pStyle w:val="Heading3"/>
      </w:pPr>
      <w:bookmarkStart w:id="13" w:name="_Senior_Technical_and"/>
      <w:bookmarkEnd w:id="13"/>
      <w:r w:rsidRPr="000621A1">
        <w:t xml:space="preserve">Senior Technical </w:t>
      </w:r>
      <w:r>
        <w:t>and Data</w:t>
      </w:r>
      <w:r w:rsidR="00C14646">
        <w:t xml:space="preserve"> Lead</w:t>
      </w:r>
      <w:r>
        <w:tab/>
      </w:r>
      <w:r>
        <w:tab/>
      </w:r>
      <w:r>
        <w:tab/>
      </w:r>
      <w:r>
        <w:tab/>
      </w:r>
      <w:r>
        <w:tab/>
      </w:r>
      <w:r>
        <w:rPr>
          <w:rFonts w:ascii="Segoe UI" w:hAnsi="Segoe UI" w:cs="Segoe UI"/>
          <w:sz w:val="21"/>
          <w:szCs w:val="21"/>
          <w:shd w:val="clear" w:color="auto" w:fill="FFFFFF"/>
        </w:rPr>
        <w:t>Berkeley Payments</w:t>
      </w:r>
      <w:r>
        <w:tab/>
      </w:r>
      <w:r>
        <w:tab/>
      </w:r>
      <w:r>
        <w:tab/>
        <w:t xml:space="preserve">2022 - </w:t>
      </w:r>
    </w:p>
    <w:p w14:paraId="53E5B5F4" w14:textId="1C6EFC44" w:rsidR="000621A1" w:rsidRPr="000621A1" w:rsidRDefault="00C042A4" w:rsidP="000621A1">
      <w:pPr>
        <w:rPr>
          <w:rFonts w:ascii="Calibri" w:eastAsia="Calibri" w:hAnsi="Calibri" w:cs="Calibri"/>
          <w:color w:val="000000"/>
        </w:rPr>
      </w:pPr>
      <w:r>
        <w:rPr>
          <w:rFonts w:ascii="Calibri" w:eastAsia="Calibri" w:hAnsi="Calibri" w:cs="Calibri"/>
          <w:color w:val="000000"/>
        </w:rPr>
        <w:t>Berkeley</w:t>
      </w:r>
      <w:r w:rsidR="000621A1" w:rsidRPr="000621A1">
        <w:rPr>
          <w:rFonts w:ascii="Calibri" w:eastAsia="Calibri" w:hAnsi="Calibri" w:cs="Calibri"/>
          <w:color w:val="000000"/>
        </w:rPr>
        <w:t xml:space="preserve"> is </w:t>
      </w:r>
      <w:r w:rsidR="00C14646">
        <w:rPr>
          <w:rFonts w:ascii="Calibri" w:eastAsia="Calibri" w:hAnsi="Calibri" w:cs="Calibri"/>
          <w:color w:val="000000"/>
        </w:rPr>
        <w:t xml:space="preserve">one of the </w:t>
      </w:r>
      <w:r>
        <w:rPr>
          <w:rFonts w:ascii="Calibri" w:eastAsia="Calibri" w:hAnsi="Calibri" w:cs="Calibri"/>
          <w:color w:val="000000"/>
        </w:rPr>
        <w:t>world’s la</w:t>
      </w:r>
      <w:r w:rsidR="000621A1">
        <w:rPr>
          <w:rFonts w:ascii="Calibri" w:eastAsia="Calibri" w:hAnsi="Calibri" w:cs="Calibri"/>
          <w:color w:val="000000"/>
        </w:rPr>
        <w:t>rge</w:t>
      </w:r>
      <w:r w:rsidR="00C14646">
        <w:rPr>
          <w:rFonts w:ascii="Calibri" w:eastAsia="Calibri" w:hAnsi="Calibri" w:cs="Calibri"/>
          <w:color w:val="000000"/>
        </w:rPr>
        <w:t>r</w:t>
      </w:r>
      <w:r w:rsidR="000621A1">
        <w:rPr>
          <w:rFonts w:ascii="Calibri" w:eastAsia="Calibri" w:hAnsi="Calibri" w:cs="Calibri"/>
          <w:color w:val="000000"/>
        </w:rPr>
        <w:t xml:space="preserve"> and l</w:t>
      </w:r>
      <w:r w:rsidR="000621A1" w:rsidRPr="000621A1">
        <w:rPr>
          <w:rFonts w:ascii="Calibri" w:eastAsia="Calibri" w:hAnsi="Calibri" w:cs="Calibri"/>
          <w:color w:val="000000"/>
        </w:rPr>
        <w:t xml:space="preserve">eading Fintech Global </w:t>
      </w:r>
      <w:r w:rsidR="000621A1">
        <w:rPr>
          <w:rFonts w:ascii="Calibri" w:eastAsia="Calibri" w:hAnsi="Calibri" w:cs="Calibri"/>
          <w:color w:val="000000"/>
        </w:rPr>
        <w:t xml:space="preserve">Neo-banking and </w:t>
      </w:r>
      <w:r w:rsidR="000621A1" w:rsidRPr="000621A1">
        <w:rPr>
          <w:rFonts w:ascii="Calibri" w:eastAsia="Calibri" w:hAnsi="Calibri" w:cs="Calibri"/>
          <w:color w:val="000000"/>
        </w:rPr>
        <w:t>Payments Platform that enables over 2000 enterprise-clas</w:t>
      </w:r>
      <w:r>
        <w:rPr>
          <w:rFonts w:ascii="Calibri" w:eastAsia="Calibri" w:hAnsi="Calibri" w:cs="Calibri"/>
          <w:color w:val="000000"/>
        </w:rPr>
        <w:t>s organizations to</w:t>
      </w:r>
      <w:r w:rsidR="000621A1" w:rsidRPr="000621A1">
        <w:rPr>
          <w:rFonts w:ascii="Calibri" w:eastAsia="Calibri" w:hAnsi="Calibri" w:cs="Calibri"/>
          <w:color w:val="000000"/>
        </w:rPr>
        <w:t xml:space="preserve"> make seamless real-time payments around the world and is responsible for over 70B payments</w:t>
      </w:r>
    </w:p>
    <w:p w14:paraId="6C8A1549" w14:textId="68D088E7" w:rsidR="0053740D" w:rsidRPr="00C14646" w:rsidRDefault="0053740D" w:rsidP="000621A1">
      <w:pPr>
        <w:numPr>
          <w:ilvl w:val="0"/>
          <w:numId w:val="5"/>
        </w:numPr>
        <w:rPr>
          <w:rFonts w:ascii="Calibri" w:eastAsia="Calibri" w:hAnsi="Calibri" w:cs="Calibri"/>
        </w:rPr>
      </w:pPr>
      <w:r w:rsidRPr="00C14646">
        <w:rPr>
          <w:rFonts w:ascii="Calibri" w:eastAsia="Calibri" w:hAnsi="Calibri" w:cs="Calibri"/>
        </w:rPr>
        <w:t xml:space="preserve">Directly managed </w:t>
      </w:r>
      <w:r w:rsidR="000621A1" w:rsidRPr="00C14646">
        <w:rPr>
          <w:rFonts w:ascii="Calibri" w:eastAsia="Calibri" w:hAnsi="Calibri" w:cs="Calibri"/>
        </w:rPr>
        <w:t xml:space="preserve">a team of 8 people in building an Enterprise A-grade </w:t>
      </w:r>
      <w:r w:rsidRPr="00C14646">
        <w:rPr>
          <w:rFonts w:ascii="Calibri" w:eastAsia="Calibri" w:hAnsi="Calibri" w:cs="Calibri"/>
        </w:rPr>
        <w:t xml:space="preserve">enterprise and </w:t>
      </w:r>
      <w:r w:rsidR="000621A1" w:rsidRPr="00C14646">
        <w:rPr>
          <w:rFonts w:ascii="Calibri" w:eastAsia="Calibri" w:hAnsi="Calibri" w:cs="Calibri"/>
        </w:rPr>
        <w:t xml:space="preserve">data </w:t>
      </w:r>
      <w:r w:rsidR="00C042A4">
        <w:rPr>
          <w:rFonts w:ascii="Calibri" w:eastAsia="Calibri" w:hAnsi="Calibri" w:cs="Calibri"/>
        </w:rPr>
        <w:t>practice</w:t>
      </w:r>
      <w:r w:rsidR="000621A1" w:rsidRPr="00C14646">
        <w:rPr>
          <w:rFonts w:ascii="Calibri" w:eastAsia="Calibri" w:hAnsi="Calibri" w:cs="Calibri"/>
        </w:rPr>
        <w:t xml:space="preserve"> </w:t>
      </w:r>
      <w:r w:rsidR="00C14646" w:rsidRPr="00C14646">
        <w:rPr>
          <w:rFonts w:ascii="Calibri" w:eastAsia="Calibri" w:hAnsi="Calibri" w:cs="Calibri"/>
        </w:rPr>
        <w:t xml:space="preserve">and </w:t>
      </w:r>
      <w:r w:rsidR="00C14646">
        <w:rPr>
          <w:rFonts w:ascii="Calibri" w:eastAsia="Calibri" w:hAnsi="Calibri" w:cs="Calibri"/>
        </w:rPr>
        <w:t>c</w:t>
      </w:r>
      <w:r w:rsidRPr="00C14646">
        <w:rPr>
          <w:rFonts w:ascii="Calibri" w:eastAsia="Calibri" w:hAnsi="Calibri" w:cs="Calibri"/>
        </w:rPr>
        <w:t xml:space="preserve">oached and trained 6 interns allowing them to gain valuable experience and making them defacto </w:t>
      </w:r>
      <w:r w:rsidR="00A73F2D" w:rsidRPr="00C14646">
        <w:rPr>
          <w:rFonts w:ascii="Calibri" w:eastAsia="Calibri" w:hAnsi="Calibri" w:cs="Calibri"/>
        </w:rPr>
        <w:t>valuable team</w:t>
      </w:r>
      <w:r w:rsidR="00C042A4">
        <w:rPr>
          <w:rFonts w:ascii="Calibri" w:eastAsia="Calibri" w:hAnsi="Calibri" w:cs="Calibri"/>
        </w:rPr>
        <w:t>,</w:t>
      </w:r>
      <w:r w:rsidR="00A73F2D" w:rsidRPr="00C14646">
        <w:rPr>
          <w:rFonts w:ascii="Calibri" w:eastAsia="Calibri" w:hAnsi="Calibri" w:cs="Calibri"/>
        </w:rPr>
        <w:t xml:space="preserve"> members</w:t>
      </w:r>
    </w:p>
    <w:p w14:paraId="420E36D9" w14:textId="3427BBA6" w:rsidR="000621A1" w:rsidRDefault="0053740D" w:rsidP="000621A1">
      <w:pPr>
        <w:numPr>
          <w:ilvl w:val="0"/>
          <w:numId w:val="5"/>
        </w:numPr>
        <w:rPr>
          <w:rFonts w:ascii="Calibri" w:eastAsia="Calibri" w:hAnsi="Calibri" w:cs="Calibri"/>
        </w:rPr>
      </w:pPr>
      <w:r>
        <w:rPr>
          <w:rFonts w:ascii="Calibri" w:eastAsia="Calibri" w:hAnsi="Calibri" w:cs="Calibri"/>
        </w:rPr>
        <w:t xml:space="preserve">Designed Business </w:t>
      </w:r>
      <w:r w:rsidR="00C042A4">
        <w:rPr>
          <w:rFonts w:ascii="Calibri" w:eastAsia="Calibri" w:hAnsi="Calibri" w:cs="Calibri"/>
        </w:rPr>
        <w:t>Processes</w:t>
      </w:r>
      <w:r>
        <w:rPr>
          <w:rFonts w:ascii="Calibri" w:eastAsia="Calibri" w:hAnsi="Calibri" w:cs="Calibri"/>
        </w:rPr>
        <w:t>, Conceptual</w:t>
      </w:r>
      <w:r w:rsidR="00DD342B">
        <w:rPr>
          <w:rFonts w:ascii="Calibri" w:eastAsia="Calibri" w:hAnsi="Calibri" w:cs="Calibri"/>
        </w:rPr>
        <w:t>,</w:t>
      </w:r>
      <w:r>
        <w:rPr>
          <w:rFonts w:ascii="Calibri" w:eastAsia="Calibri" w:hAnsi="Calibri" w:cs="Calibri"/>
        </w:rPr>
        <w:t xml:space="preserve"> and Data Architecture </w:t>
      </w:r>
      <w:r w:rsidR="00C042A4">
        <w:rPr>
          <w:rFonts w:ascii="Calibri" w:eastAsia="Calibri" w:hAnsi="Calibri" w:cs="Calibri"/>
        </w:rPr>
        <w:t>on</w:t>
      </w:r>
      <w:r>
        <w:rPr>
          <w:rFonts w:ascii="Calibri" w:eastAsia="Calibri" w:hAnsi="Calibri" w:cs="Calibri"/>
        </w:rPr>
        <w:t xml:space="preserve"> par with the best world </w:t>
      </w:r>
      <w:r w:rsidR="00C042A4">
        <w:rPr>
          <w:rFonts w:ascii="Calibri" w:eastAsia="Calibri" w:hAnsi="Calibri" w:cs="Calibri"/>
        </w:rPr>
        <w:t>practices</w:t>
      </w:r>
      <w:r>
        <w:rPr>
          <w:rFonts w:ascii="Calibri" w:eastAsia="Calibri" w:hAnsi="Calibri" w:cs="Calibri"/>
        </w:rPr>
        <w:t xml:space="preserve"> and usable to the business</w:t>
      </w:r>
      <w:r w:rsidR="000621A1">
        <w:rPr>
          <w:rFonts w:ascii="Calibri" w:eastAsia="Calibri" w:hAnsi="Calibri" w:cs="Calibri"/>
        </w:rPr>
        <w:t xml:space="preserve"> </w:t>
      </w:r>
    </w:p>
    <w:p w14:paraId="1BB99609" w14:textId="04FD29BF" w:rsidR="00C14646" w:rsidRDefault="00C14646" w:rsidP="000621A1">
      <w:pPr>
        <w:numPr>
          <w:ilvl w:val="0"/>
          <w:numId w:val="5"/>
        </w:numPr>
        <w:rPr>
          <w:rFonts w:ascii="Calibri" w:eastAsia="Calibri" w:hAnsi="Calibri" w:cs="Calibri"/>
        </w:rPr>
      </w:pPr>
      <w:r>
        <w:rPr>
          <w:rFonts w:ascii="Calibri" w:eastAsia="Calibri" w:hAnsi="Calibri" w:cs="Calibri"/>
        </w:rPr>
        <w:t xml:space="preserve">Advised on OCI to AWS migration and synchronization project with dozens of systems and multiple </w:t>
      </w:r>
      <w:r w:rsidR="00C042A4">
        <w:rPr>
          <w:rFonts w:ascii="Calibri" w:eastAsia="Calibri" w:hAnsi="Calibri" w:cs="Calibri"/>
        </w:rPr>
        <w:t>databases</w:t>
      </w:r>
      <w:r>
        <w:rPr>
          <w:rFonts w:ascii="Calibri" w:eastAsia="Calibri" w:hAnsi="Calibri" w:cs="Calibri"/>
        </w:rPr>
        <w:t xml:space="preserve"> and end points and program language as MySQL, PostgreSQL, SQL Server, Redis, Aurora and planned/tested Snowflake data warehouse/marketplace</w:t>
      </w:r>
    </w:p>
    <w:p w14:paraId="44DD50EA" w14:textId="0B2732B8" w:rsidR="0053740D" w:rsidRDefault="0053740D" w:rsidP="000621A1">
      <w:pPr>
        <w:numPr>
          <w:ilvl w:val="0"/>
          <w:numId w:val="5"/>
        </w:numPr>
        <w:rPr>
          <w:rFonts w:ascii="Calibri" w:eastAsia="Calibri" w:hAnsi="Calibri" w:cs="Calibri"/>
        </w:rPr>
      </w:pPr>
      <w:r>
        <w:rPr>
          <w:rFonts w:ascii="Calibri" w:eastAsia="Calibri" w:hAnsi="Calibri" w:cs="Calibri"/>
        </w:rPr>
        <w:t>Buil</w:t>
      </w:r>
      <w:r w:rsidR="00C14646">
        <w:rPr>
          <w:rFonts w:ascii="Calibri" w:eastAsia="Calibri" w:hAnsi="Calibri" w:cs="Calibri"/>
        </w:rPr>
        <w:t>t</w:t>
      </w:r>
      <w:r>
        <w:rPr>
          <w:rFonts w:ascii="Calibri" w:eastAsia="Calibri" w:hAnsi="Calibri" w:cs="Calibri"/>
        </w:rPr>
        <w:t xml:space="preserve"> and managed Data Governance and Metadata </w:t>
      </w:r>
      <w:r w:rsidR="00C042A4">
        <w:rPr>
          <w:rFonts w:ascii="Calibri" w:eastAsia="Calibri" w:hAnsi="Calibri" w:cs="Calibri"/>
        </w:rPr>
        <w:t>practice</w:t>
      </w:r>
      <w:r>
        <w:rPr>
          <w:rFonts w:ascii="Calibri" w:eastAsia="Calibri" w:hAnsi="Calibri" w:cs="Calibri"/>
        </w:rPr>
        <w:t xml:space="preserve"> allowing knowledge generation, defining Critical Data </w:t>
      </w:r>
      <w:r w:rsidR="00C14646">
        <w:rPr>
          <w:rFonts w:ascii="Calibri" w:eastAsia="Calibri" w:hAnsi="Calibri" w:cs="Calibri"/>
        </w:rPr>
        <w:t>Element</w:t>
      </w:r>
      <w:r>
        <w:rPr>
          <w:rFonts w:ascii="Calibri" w:eastAsia="Calibri" w:hAnsi="Calibri" w:cs="Calibri"/>
        </w:rPr>
        <w:t xml:space="preserve"> (CDE) and Sensitive </w:t>
      </w:r>
      <w:r w:rsidR="00C042A4">
        <w:rPr>
          <w:rFonts w:ascii="Calibri" w:eastAsia="Calibri" w:hAnsi="Calibri" w:cs="Calibri"/>
        </w:rPr>
        <w:t>elements</w:t>
      </w:r>
      <w:r>
        <w:rPr>
          <w:rFonts w:ascii="Calibri" w:eastAsia="Calibri" w:hAnsi="Calibri" w:cs="Calibri"/>
        </w:rPr>
        <w:t xml:space="preserve"> increasing dramatically the compliance readiness and enforcing best security practices overall LOBs</w:t>
      </w:r>
    </w:p>
    <w:p w14:paraId="13D472CA" w14:textId="50BB00E8" w:rsidR="00C14646" w:rsidRDefault="00C14646" w:rsidP="00C14646">
      <w:pPr>
        <w:numPr>
          <w:ilvl w:val="0"/>
          <w:numId w:val="5"/>
        </w:numPr>
        <w:rPr>
          <w:rFonts w:ascii="Calibri" w:eastAsia="Calibri" w:hAnsi="Calibri" w:cs="Calibri"/>
        </w:rPr>
      </w:pPr>
      <w:r>
        <w:rPr>
          <w:rFonts w:ascii="Calibri" w:eastAsia="Calibri" w:hAnsi="Calibri" w:cs="Calibri"/>
        </w:rPr>
        <w:t xml:space="preserve">Optimized and </w:t>
      </w:r>
      <w:r w:rsidR="00C042A4">
        <w:rPr>
          <w:rFonts w:ascii="Calibri" w:eastAsia="Calibri" w:hAnsi="Calibri" w:cs="Calibri"/>
        </w:rPr>
        <w:t>troubleshot</w:t>
      </w:r>
      <w:r>
        <w:rPr>
          <w:rFonts w:ascii="Calibri" w:eastAsia="Calibri" w:hAnsi="Calibri" w:cs="Calibri"/>
        </w:rPr>
        <w:t xml:space="preserve"> existing database code, ETL imports</w:t>
      </w:r>
      <w:r w:rsidR="00C042A4">
        <w:rPr>
          <w:rFonts w:ascii="Calibri" w:eastAsia="Calibri" w:hAnsi="Calibri" w:cs="Calibri"/>
        </w:rPr>
        <w:t>,</w:t>
      </w:r>
      <w:r>
        <w:rPr>
          <w:rFonts w:ascii="Calibri" w:eastAsia="Calibri" w:hAnsi="Calibri" w:cs="Calibri"/>
        </w:rPr>
        <w:t xml:space="preserve"> and API orchestrations with often 5-10 times boost</w:t>
      </w:r>
    </w:p>
    <w:p w14:paraId="467FFEE1" w14:textId="238B63DE" w:rsidR="004E48B2" w:rsidRPr="004E48B2" w:rsidRDefault="004E48B2" w:rsidP="004E48B2">
      <w:pPr>
        <w:rPr>
          <w:rFonts w:ascii="Calibri" w:eastAsia="Calibri" w:hAnsi="Calibri" w:cs="Calibri"/>
          <w:i/>
        </w:rPr>
      </w:pPr>
      <w:r w:rsidRPr="004E48B2">
        <w:rPr>
          <w:rFonts w:ascii="Calibri" w:eastAsia="Calibri" w:hAnsi="Calibri" w:cs="Calibri"/>
          <w:i/>
        </w:rPr>
        <w:t xml:space="preserve">Environment:  </w:t>
      </w:r>
      <w:r>
        <w:rPr>
          <w:rFonts w:ascii="Calibri" w:eastAsia="Calibri" w:hAnsi="Calibri" w:cs="Calibri"/>
          <w:i/>
        </w:rPr>
        <w:t xml:space="preserve">AWS Cloud Stack, Oracle Cloud Stack (OCI, CCS), </w:t>
      </w:r>
      <w:r w:rsidRPr="004E48B2">
        <w:rPr>
          <w:rFonts w:ascii="Calibri" w:eastAsia="Calibri" w:hAnsi="Calibri" w:cs="Calibri"/>
          <w:i/>
        </w:rPr>
        <w:t xml:space="preserve">BPM, Enterprise Architecture, ETL, </w:t>
      </w:r>
      <w:r>
        <w:rPr>
          <w:rFonts w:ascii="Calibri" w:eastAsia="Calibri" w:hAnsi="Calibri" w:cs="Calibri"/>
          <w:i/>
        </w:rPr>
        <w:t xml:space="preserve">Data Governance, Metadata, </w:t>
      </w:r>
      <w:r w:rsidRPr="004E48B2">
        <w:rPr>
          <w:rFonts w:ascii="Calibri" w:eastAsia="Calibri" w:hAnsi="Calibri" w:cs="Calibri"/>
          <w:i/>
        </w:rPr>
        <w:t xml:space="preserve">Data Quality, Big Data, Virtualization, </w:t>
      </w:r>
      <w:r>
        <w:rPr>
          <w:rFonts w:ascii="Calibri" w:eastAsia="Calibri" w:hAnsi="Calibri" w:cs="Calibri"/>
          <w:i/>
        </w:rPr>
        <w:t xml:space="preserve">Aurora, Snowflake, CockroachDB, PostgreSQL, MySQL, Redis, </w:t>
      </w:r>
      <w:r w:rsidRPr="004E48B2">
        <w:rPr>
          <w:rFonts w:ascii="Calibri" w:eastAsia="Calibri" w:hAnsi="Calibri" w:cs="Calibri"/>
          <w:i/>
        </w:rPr>
        <w:t>SQL Server, SSIS, EDW/ODS</w:t>
      </w:r>
    </w:p>
    <w:p w14:paraId="12671365" w14:textId="77777777" w:rsidR="000621A1" w:rsidRDefault="000621A1" w:rsidP="00965A68"/>
    <w:p w14:paraId="303F7A5B" w14:textId="64B51803" w:rsidR="00FC12AC" w:rsidRDefault="00E563B8">
      <w:pPr>
        <w:pStyle w:val="Heading3"/>
      </w:pPr>
      <w:r>
        <w:t>Chief Big Data and Infrastructure Officer, Lead Architect</w:t>
      </w:r>
      <w:r>
        <w:tab/>
        <w:t>Smartificial AI/4BR Solutions</w:t>
      </w:r>
      <w:r>
        <w:tab/>
      </w:r>
      <w:r>
        <w:tab/>
        <w:t>2019 -</w:t>
      </w:r>
    </w:p>
    <w:p w14:paraId="0E45C28A" w14:textId="3CF8DA28" w:rsidR="00FC12AC" w:rsidRDefault="00E563B8">
      <w:pPr>
        <w:numPr>
          <w:ilvl w:val="0"/>
          <w:numId w:val="5"/>
        </w:numPr>
        <w:rPr>
          <w:rFonts w:ascii="Calibri" w:eastAsia="Calibri" w:hAnsi="Calibri" w:cs="Calibri"/>
        </w:rPr>
      </w:pPr>
      <w:r>
        <w:rPr>
          <w:rFonts w:ascii="Calibri" w:eastAsia="Calibri" w:hAnsi="Calibri" w:cs="Calibri"/>
        </w:rPr>
        <w:t xml:space="preserve">Augmented the Data Governance and AI abilities </w:t>
      </w:r>
      <w:r w:rsidR="00C042A4">
        <w:rPr>
          <w:rFonts w:ascii="Calibri" w:eastAsia="Calibri" w:hAnsi="Calibri" w:cs="Calibri"/>
        </w:rPr>
        <w:t>of</w:t>
      </w:r>
      <w:r>
        <w:rPr>
          <w:rFonts w:ascii="Calibri" w:eastAsia="Calibri" w:hAnsi="Calibri" w:cs="Calibri"/>
        </w:rPr>
        <w:t xml:space="preserve"> dozens of mid-size organizations incubating the future of AI and Blockchain</w:t>
      </w:r>
    </w:p>
    <w:p w14:paraId="2544D491" w14:textId="31D604D4" w:rsidR="00FC12AC" w:rsidRDefault="00E563B8">
      <w:pPr>
        <w:numPr>
          <w:ilvl w:val="0"/>
          <w:numId w:val="5"/>
        </w:numPr>
        <w:rPr>
          <w:rFonts w:ascii="Calibri" w:eastAsia="Calibri" w:hAnsi="Calibri" w:cs="Calibri"/>
        </w:rPr>
      </w:pPr>
      <w:r>
        <w:rPr>
          <w:rFonts w:ascii="Calibri" w:eastAsia="Calibri" w:hAnsi="Calibri" w:cs="Calibri"/>
        </w:rPr>
        <w:t>Defined and implemented Enterprise solutions for Cloud, Defi</w:t>
      </w:r>
      <w:r w:rsidR="00C042A4">
        <w:rPr>
          <w:rFonts w:ascii="Calibri" w:eastAsia="Calibri" w:hAnsi="Calibri" w:cs="Calibri"/>
        </w:rPr>
        <w:t>,</w:t>
      </w:r>
      <w:r>
        <w:rPr>
          <w:rFonts w:ascii="Calibri" w:eastAsia="Calibri" w:hAnsi="Calibri" w:cs="Calibri"/>
        </w:rPr>
        <w:t xml:space="preserve"> and the Metaverse (AR/VR). </w:t>
      </w:r>
    </w:p>
    <w:p w14:paraId="5C9B8D80" w14:textId="7A83F9C0" w:rsidR="00FC12AC" w:rsidRDefault="00E563B8">
      <w:pPr>
        <w:numPr>
          <w:ilvl w:val="0"/>
          <w:numId w:val="5"/>
        </w:numPr>
        <w:rPr>
          <w:rFonts w:ascii="Calibri" w:eastAsia="Calibri" w:hAnsi="Calibri" w:cs="Calibri"/>
        </w:rPr>
      </w:pPr>
      <w:r>
        <w:rPr>
          <w:rFonts w:ascii="Calibri" w:eastAsia="Calibri" w:hAnsi="Calibri" w:cs="Calibri"/>
        </w:rPr>
        <w:t>Supported extremely interesting partners in the Fintech, DNA Genomics</w:t>
      </w:r>
      <w:r w:rsidR="00C042A4">
        <w:rPr>
          <w:rFonts w:ascii="Calibri" w:eastAsia="Calibri" w:hAnsi="Calibri" w:cs="Calibri"/>
        </w:rPr>
        <w:t>,</w:t>
      </w:r>
      <w:r>
        <w:rPr>
          <w:rFonts w:ascii="Calibri" w:eastAsia="Calibri" w:hAnsi="Calibri" w:cs="Calibri"/>
        </w:rPr>
        <w:t xml:space="preserve"> and Next Gen Sec space. </w:t>
      </w:r>
      <w:r>
        <w:rPr>
          <w:rFonts w:ascii="Calibri" w:eastAsia="Calibri" w:hAnsi="Calibri" w:cs="Calibri"/>
        </w:rPr>
        <w:tab/>
      </w:r>
    </w:p>
    <w:p w14:paraId="569044A3" w14:textId="77777777" w:rsidR="00FC12AC" w:rsidRDefault="00FC12AC">
      <w:pPr>
        <w:widowControl w:val="0"/>
        <w:pBdr>
          <w:top w:val="nil"/>
          <w:left w:val="nil"/>
          <w:bottom w:val="nil"/>
          <w:right w:val="nil"/>
          <w:between w:val="nil"/>
        </w:pBdr>
        <w:rPr>
          <w:rFonts w:ascii="Calibri" w:eastAsia="Calibri" w:hAnsi="Calibri" w:cs="Calibri"/>
          <w:color w:val="000000"/>
        </w:rPr>
      </w:pPr>
    </w:p>
    <w:p w14:paraId="77A5F295" w14:textId="77777777" w:rsidR="00FC12AC" w:rsidRDefault="00E563B8">
      <w:pPr>
        <w:pStyle w:val="Heading3"/>
      </w:pPr>
      <w:bookmarkStart w:id="14" w:name="_1ksv4uv" w:colFirst="0" w:colLast="0"/>
      <w:bookmarkEnd w:id="14"/>
      <w:r>
        <w:t>Senior Data and Integration Architect</w:t>
      </w:r>
      <w:r>
        <w:tab/>
      </w:r>
      <w:r>
        <w:tab/>
      </w:r>
      <w:r>
        <w:tab/>
      </w:r>
      <w:r>
        <w:tab/>
        <w:t>IBM, CI Financial</w:t>
      </w:r>
      <w:r>
        <w:tab/>
      </w:r>
      <w:r>
        <w:tab/>
      </w:r>
      <w:r>
        <w:tab/>
        <w:t>2021 - 2021</w:t>
      </w:r>
    </w:p>
    <w:p w14:paraId="3458485F" w14:textId="5C6A65C4" w:rsidR="00FC12AC" w:rsidRDefault="00E563B8">
      <w:pPr>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CI Financial is the largest investment management firm in Canada with a total of close to $300.0 billion in AUM (Assets Under Management) and is listed on the TSX:</w:t>
      </w:r>
      <w:r w:rsidR="00C042A4">
        <w:rPr>
          <w:rFonts w:ascii="Calibri" w:eastAsia="Calibri" w:hAnsi="Calibri" w:cs="Calibri"/>
          <w:color w:val="000000"/>
        </w:rPr>
        <w:t xml:space="preserve"> </w:t>
      </w:r>
      <w:r>
        <w:rPr>
          <w:rFonts w:ascii="Calibri" w:eastAsia="Calibri" w:hAnsi="Calibri" w:cs="Calibri"/>
          <w:color w:val="000000"/>
        </w:rPr>
        <w:t>CIX, NYSE:</w:t>
      </w:r>
      <w:r w:rsidR="00C042A4">
        <w:rPr>
          <w:rFonts w:ascii="Calibri" w:eastAsia="Calibri" w:hAnsi="Calibri" w:cs="Calibri"/>
          <w:color w:val="000000"/>
        </w:rPr>
        <w:t xml:space="preserve"> </w:t>
      </w:r>
      <w:r>
        <w:rPr>
          <w:rFonts w:ascii="Calibri" w:eastAsia="Calibri" w:hAnsi="Calibri" w:cs="Calibri"/>
          <w:color w:val="000000"/>
        </w:rPr>
        <w:t>CIXX and is a part of the highly influential globally S&amp;P/TSX Composite Index.</w:t>
      </w:r>
    </w:p>
    <w:p w14:paraId="39DD434C" w14:textId="77777777" w:rsidR="00FC12AC" w:rsidRDefault="00E563B8">
      <w:pPr>
        <w:numPr>
          <w:ilvl w:val="0"/>
          <w:numId w:val="5"/>
        </w:numPr>
        <w:rPr>
          <w:rFonts w:ascii="Calibri" w:eastAsia="Calibri" w:hAnsi="Calibri" w:cs="Calibri"/>
        </w:rPr>
      </w:pPr>
      <w:r>
        <w:rPr>
          <w:rFonts w:ascii="Calibri" w:eastAsia="Calibri" w:hAnsi="Calibri" w:cs="Calibri"/>
        </w:rPr>
        <w:t>Defined architecture supporting Salesforce CRM implementation with 100s or thousand to millions of clients, potentially 100s of billions of AUM, and dozens of sources making it one of Canada's most challenging projects in this area in the last many years</w:t>
      </w:r>
    </w:p>
    <w:p w14:paraId="786B8BD4" w14:textId="7B6163F2" w:rsidR="00FC12AC" w:rsidRDefault="00E563B8">
      <w:pPr>
        <w:numPr>
          <w:ilvl w:val="0"/>
          <w:numId w:val="5"/>
        </w:numPr>
        <w:rPr>
          <w:rFonts w:ascii="Calibri" w:eastAsia="Calibri" w:hAnsi="Calibri" w:cs="Calibri"/>
        </w:rPr>
      </w:pPr>
      <w:r>
        <w:rPr>
          <w:rFonts w:ascii="Calibri" w:eastAsia="Calibri" w:hAnsi="Calibri" w:cs="Calibri"/>
        </w:rPr>
        <w:lastRenderedPageBreak/>
        <w:t xml:space="preserve">Enforced guidelines and checklist for 100s of stakeholders in proving business </w:t>
      </w:r>
      <w:r w:rsidR="00C042A4">
        <w:rPr>
          <w:rFonts w:ascii="Calibri" w:eastAsia="Calibri" w:hAnsi="Calibri" w:cs="Calibri"/>
        </w:rPr>
        <w:t>requirements</w:t>
      </w:r>
      <w:r>
        <w:rPr>
          <w:rFonts w:ascii="Calibri" w:eastAsia="Calibri" w:hAnsi="Calibri" w:cs="Calibri"/>
        </w:rPr>
        <w:t>, data access, data schema</w:t>
      </w:r>
      <w:r w:rsidR="00C042A4">
        <w:rPr>
          <w:rFonts w:ascii="Calibri" w:eastAsia="Calibri" w:hAnsi="Calibri" w:cs="Calibri"/>
        </w:rPr>
        <w:t xml:space="preserve"> </w:t>
      </w:r>
      <w:r w:rsidR="00782ED1">
        <w:rPr>
          <w:rFonts w:ascii="Calibri" w:eastAsia="Calibri" w:hAnsi="Calibri" w:cs="Calibri"/>
        </w:rPr>
        <w:t>modeling</w:t>
      </w:r>
      <w:r w:rsidR="00DD342B">
        <w:rPr>
          <w:rFonts w:ascii="Calibri" w:eastAsia="Calibri" w:hAnsi="Calibri" w:cs="Calibri"/>
        </w:rPr>
        <w:t>, and</w:t>
      </w:r>
      <w:r>
        <w:rPr>
          <w:rFonts w:ascii="Calibri" w:eastAsia="Calibri" w:hAnsi="Calibri" w:cs="Calibri"/>
        </w:rPr>
        <w:t xml:space="preserve"> KDE element governance allowing marketing and customer management as per the</w:t>
      </w:r>
      <w:r w:rsidR="00DD342B">
        <w:rPr>
          <w:rFonts w:ascii="Calibri" w:eastAsia="Calibri" w:hAnsi="Calibri" w:cs="Calibri"/>
        </w:rPr>
        <w:t xml:space="preserve"> world’s</w:t>
      </w:r>
      <w:r>
        <w:rPr>
          <w:rFonts w:ascii="Calibri" w:eastAsia="Calibri" w:hAnsi="Calibri" w:cs="Calibri"/>
        </w:rPr>
        <w:t xml:space="preserve"> best practices </w:t>
      </w:r>
    </w:p>
    <w:p w14:paraId="50E04052" w14:textId="2282CB73" w:rsidR="00FC12AC" w:rsidRDefault="00E563B8">
      <w:pPr>
        <w:numPr>
          <w:ilvl w:val="0"/>
          <w:numId w:val="5"/>
        </w:numPr>
        <w:rPr>
          <w:rFonts w:ascii="Calibri" w:eastAsia="Calibri" w:hAnsi="Calibri" w:cs="Calibri"/>
        </w:rPr>
      </w:pPr>
      <w:r>
        <w:rPr>
          <w:rFonts w:ascii="Calibri" w:eastAsia="Calibri" w:hAnsi="Calibri" w:cs="Calibri"/>
        </w:rPr>
        <w:t>Data Profiling, KPIs</w:t>
      </w:r>
      <w:r w:rsidR="00C042A4">
        <w:rPr>
          <w:rFonts w:ascii="Calibri" w:eastAsia="Calibri" w:hAnsi="Calibri" w:cs="Calibri"/>
        </w:rPr>
        <w:t>,</w:t>
      </w:r>
      <w:r>
        <w:rPr>
          <w:rFonts w:ascii="Calibri" w:eastAsia="Calibri" w:hAnsi="Calibri" w:cs="Calibri"/>
        </w:rPr>
        <w:t xml:space="preserve"> and Dashboards Design, of a full inventory of Data and Business attributes while cleaning and deduplication the records allowing ingestion and warehousing in MDM/Golden Source of Record with complete history and auditing</w:t>
      </w:r>
    </w:p>
    <w:p w14:paraId="461070D1" w14:textId="77777777" w:rsidR="00FC12AC" w:rsidRDefault="00E563B8">
      <w:pPr>
        <w:numPr>
          <w:ilvl w:val="0"/>
          <w:numId w:val="5"/>
        </w:numPr>
        <w:rPr>
          <w:rFonts w:ascii="Calibri" w:eastAsia="Calibri" w:hAnsi="Calibri" w:cs="Calibri"/>
        </w:rPr>
      </w:pPr>
      <w:r>
        <w:rPr>
          <w:rFonts w:ascii="Calibri" w:eastAsia="Calibri" w:hAnsi="Calibri" w:cs="Calibri"/>
        </w:rPr>
        <w:t>Overall draft of Cloud, real-time enterprise ingestion architecture following future proven design pattern allowing stable design and if completed and expanded with real data, can bring having stability and potentially trimming years off of the project</w:t>
      </w:r>
    </w:p>
    <w:p w14:paraId="7FC4D265" w14:textId="77777777" w:rsidR="00FC12AC" w:rsidRDefault="00FC12AC">
      <w:pPr>
        <w:widowControl w:val="0"/>
        <w:pBdr>
          <w:top w:val="nil"/>
          <w:left w:val="nil"/>
          <w:bottom w:val="nil"/>
          <w:right w:val="nil"/>
          <w:between w:val="nil"/>
        </w:pBdr>
        <w:rPr>
          <w:rFonts w:ascii="Calibri" w:eastAsia="Calibri" w:hAnsi="Calibri" w:cs="Calibri"/>
          <w:color w:val="000000"/>
        </w:rPr>
      </w:pPr>
    </w:p>
    <w:p w14:paraId="3CC8700B" w14:textId="3739F466" w:rsidR="00FC12AC" w:rsidRDefault="00E563B8">
      <w:pPr>
        <w:pStyle w:val="Heading3"/>
      </w:pPr>
      <w:r>
        <w:t xml:space="preserve">Senior </w:t>
      </w:r>
      <w:r w:rsidR="00905C53">
        <w:t xml:space="preserve">Mainframe </w:t>
      </w:r>
      <w:r>
        <w:t>Migration and Data Architect</w:t>
      </w:r>
      <w:r>
        <w:tab/>
      </w:r>
      <w:r>
        <w:tab/>
        <w:t>Deloitte</w:t>
      </w:r>
      <w:r>
        <w:tab/>
      </w:r>
      <w:r>
        <w:tab/>
      </w:r>
      <w:r>
        <w:tab/>
      </w:r>
      <w:r>
        <w:tab/>
        <w:t>2020 - 2020</w:t>
      </w:r>
    </w:p>
    <w:p w14:paraId="707F1981" w14:textId="725392E5" w:rsidR="00FC12AC" w:rsidRDefault="00E563B8">
      <w:pPr>
        <w:rPr>
          <w:rFonts w:ascii="Calibri" w:eastAsia="Calibri" w:hAnsi="Calibri" w:cs="Calibri"/>
        </w:rPr>
      </w:pPr>
      <w:r>
        <w:rPr>
          <w:rFonts w:ascii="Calibri" w:eastAsia="Calibri" w:hAnsi="Calibri" w:cs="Calibri"/>
        </w:rPr>
        <w:t>Deloitte is one of the big four and serves 4 out of 5 Fortune Global 500® companies through a network in more than 150 countries. With more than 100,000 professionals, Deloitte provides global technology, tax, audit, risk</w:t>
      </w:r>
      <w:r w:rsidR="00DD342B">
        <w:rPr>
          <w:rFonts w:ascii="Calibri" w:eastAsia="Calibri" w:hAnsi="Calibri" w:cs="Calibri"/>
        </w:rPr>
        <w:t>,</w:t>
      </w:r>
      <w:r>
        <w:rPr>
          <w:rFonts w:ascii="Calibri" w:eastAsia="Calibri" w:hAnsi="Calibri" w:cs="Calibri"/>
        </w:rPr>
        <w:t xml:space="preserve"> </w:t>
      </w:r>
      <w:r w:rsidR="001E38D6">
        <w:rPr>
          <w:rFonts w:ascii="Calibri" w:eastAsia="Calibri" w:hAnsi="Calibri" w:cs="Calibri"/>
        </w:rPr>
        <w:t>and</w:t>
      </w:r>
      <w:r>
        <w:rPr>
          <w:rFonts w:ascii="Calibri" w:eastAsia="Calibri" w:hAnsi="Calibri" w:cs="Calibri"/>
        </w:rPr>
        <w:t xml:space="preserve"> financial advisory services.</w:t>
      </w:r>
    </w:p>
    <w:p w14:paraId="57025CF4" w14:textId="72C904B4" w:rsidR="00FC12AC" w:rsidRDefault="00E563B8">
      <w:pPr>
        <w:numPr>
          <w:ilvl w:val="0"/>
          <w:numId w:val="5"/>
        </w:numPr>
        <w:rPr>
          <w:rFonts w:ascii="Calibri" w:eastAsia="Calibri" w:hAnsi="Calibri" w:cs="Calibri"/>
        </w:rPr>
      </w:pPr>
      <w:r>
        <w:rPr>
          <w:rFonts w:ascii="Calibri" w:eastAsia="Calibri" w:hAnsi="Calibri" w:cs="Calibri"/>
        </w:rPr>
        <w:t xml:space="preserve">Established workshops and series of meetings to build a documentation and requirement inventory of the current systems as UX front end and background legacy systems and mainframe program for migration and business improvement </w:t>
      </w:r>
    </w:p>
    <w:p w14:paraId="10B4D67C" w14:textId="26F0D5B4" w:rsidR="00FC12AC" w:rsidRDefault="00E563B8">
      <w:pPr>
        <w:numPr>
          <w:ilvl w:val="0"/>
          <w:numId w:val="5"/>
        </w:numPr>
        <w:rPr>
          <w:rFonts w:ascii="Calibri" w:eastAsia="Calibri" w:hAnsi="Calibri" w:cs="Calibri"/>
        </w:rPr>
      </w:pPr>
      <w:r>
        <w:rPr>
          <w:rFonts w:ascii="Calibri" w:eastAsia="Calibri" w:hAnsi="Calibri" w:cs="Calibri"/>
        </w:rPr>
        <w:t xml:space="preserve">Review the lowest level database information while building a blueprint and plan for modernization to Cloud and other future-proven solutions, allowing in the process build-up of better business </w:t>
      </w:r>
      <w:r w:rsidR="00C042A4">
        <w:rPr>
          <w:rFonts w:ascii="Calibri" w:eastAsia="Calibri" w:hAnsi="Calibri" w:cs="Calibri"/>
        </w:rPr>
        <w:t>practices</w:t>
      </w:r>
      <w:r>
        <w:rPr>
          <w:rFonts w:ascii="Calibri" w:eastAsia="Calibri" w:hAnsi="Calibri" w:cs="Calibri"/>
        </w:rPr>
        <w:t xml:space="preserve">, massive savings, security and privacy benefits </w:t>
      </w:r>
    </w:p>
    <w:p w14:paraId="0494FE5C" w14:textId="77777777" w:rsidR="00FC12AC" w:rsidRDefault="00E563B8">
      <w:pPr>
        <w:numPr>
          <w:ilvl w:val="0"/>
          <w:numId w:val="5"/>
        </w:numPr>
        <w:rPr>
          <w:rFonts w:ascii="Calibri" w:eastAsia="Calibri" w:hAnsi="Calibri" w:cs="Calibri"/>
        </w:rPr>
      </w:pPr>
      <w:r>
        <w:rPr>
          <w:rFonts w:ascii="Calibri" w:eastAsia="Calibri" w:hAnsi="Calibri" w:cs="Calibri"/>
        </w:rPr>
        <w:t xml:space="preserve">Advise of Internal and External Integrations/Dependencies where mainframe programs or jobs being or becoming dependencies from upstream or downstream apps </w:t>
      </w:r>
    </w:p>
    <w:p w14:paraId="62EEC272" w14:textId="7893702D" w:rsidR="00FC12AC" w:rsidRDefault="00E563B8">
      <w:pPr>
        <w:numPr>
          <w:ilvl w:val="0"/>
          <w:numId w:val="5"/>
        </w:numPr>
        <w:rPr>
          <w:rFonts w:ascii="Calibri" w:eastAsia="Calibri" w:hAnsi="Calibri" w:cs="Calibri"/>
        </w:rPr>
      </w:pPr>
      <w:r>
        <w:rPr>
          <w:rFonts w:ascii="Calibri" w:eastAsia="Calibri" w:hAnsi="Calibri" w:cs="Calibri"/>
        </w:rPr>
        <w:t xml:space="preserve">Distilled Risks and Issues with legacy program logic </w:t>
      </w:r>
      <w:r w:rsidR="00C042A4">
        <w:rPr>
          <w:rFonts w:ascii="Calibri" w:eastAsia="Calibri" w:hAnsi="Calibri" w:cs="Calibri"/>
        </w:rPr>
        <w:t>need</w:t>
      </w:r>
      <w:r>
        <w:rPr>
          <w:rFonts w:ascii="Calibri" w:eastAsia="Calibri" w:hAnsi="Calibri" w:cs="Calibri"/>
        </w:rPr>
        <w:t xml:space="preserve"> documentation and SME knowledge available while addressing Input/Data Quality, masking of secure stay/flight of sensitive data</w:t>
      </w:r>
      <w:r w:rsidR="00DD342B">
        <w:rPr>
          <w:rFonts w:ascii="Calibri" w:eastAsia="Calibri" w:hAnsi="Calibri" w:cs="Calibri"/>
        </w:rPr>
        <w:t>,</w:t>
      </w:r>
      <w:r>
        <w:rPr>
          <w:rFonts w:ascii="Calibri" w:eastAsia="Calibri" w:hAnsi="Calibri" w:cs="Calibri"/>
        </w:rPr>
        <w:t xml:space="preserve"> and performance and timeouts</w:t>
      </w:r>
    </w:p>
    <w:p w14:paraId="7CA68400" w14:textId="77777777" w:rsidR="00FC12AC" w:rsidRDefault="00E563B8">
      <w:pPr>
        <w:numPr>
          <w:ilvl w:val="0"/>
          <w:numId w:val="5"/>
        </w:numPr>
        <w:rPr>
          <w:rFonts w:ascii="Calibri" w:eastAsia="Calibri" w:hAnsi="Calibri" w:cs="Calibri"/>
        </w:rPr>
      </w:pPr>
      <w:r>
        <w:rPr>
          <w:rFonts w:ascii="Calibri" w:eastAsia="Calibri" w:hAnsi="Calibri" w:cs="Calibri"/>
        </w:rPr>
        <w:t>Overall draft of Cloud, real-time enterprise ingestion architecture following future proven design pattern allowing stable design</w:t>
      </w:r>
    </w:p>
    <w:p w14:paraId="1B22E61E" w14:textId="77777777" w:rsidR="00FC12AC" w:rsidRDefault="00FC12AC"/>
    <w:p w14:paraId="24E2D8F4" w14:textId="77777777" w:rsidR="00FC12AC" w:rsidRDefault="00E563B8">
      <w:pPr>
        <w:pStyle w:val="Heading3"/>
      </w:pPr>
      <w:bookmarkStart w:id="15" w:name="44sinio" w:colFirst="0" w:colLast="0"/>
      <w:bookmarkEnd w:id="15"/>
      <w:r>
        <w:t>MDM and Big Data Architect and Lead</w:t>
      </w:r>
      <w:r>
        <w:tab/>
      </w:r>
      <w:r>
        <w:tab/>
      </w:r>
      <w:r>
        <w:tab/>
      </w:r>
      <w:r>
        <w:tab/>
        <w:t>City of New York</w:t>
      </w:r>
      <w:r>
        <w:tab/>
      </w:r>
      <w:r>
        <w:tab/>
      </w:r>
      <w:r>
        <w:tab/>
        <w:t>2019 - 2019</w:t>
      </w:r>
    </w:p>
    <w:p w14:paraId="2DA9CA21" w14:textId="77777777" w:rsidR="00FC12AC" w:rsidRDefault="00E563B8">
      <w:pPr>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New York City (NYC) is the most populous city in the United States. The city is the center of the New York metropolitan area, the largest metropolitan area in the world by urban landmass with an estimated pop</w:t>
      </w:r>
      <w:r>
        <w:rPr>
          <w:rFonts w:ascii="Calibri" w:eastAsia="Calibri" w:hAnsi="Calibri" w:cs="Calibri"/>
        </w:rPr>
        <w:t xml:space="preserve">ulation of </w:t>
      </w:r>
      <w:r>
        <w:rPr>
          <w:rFonts w:ascii="Calibri" w:eastAsia="Calibri" w:hAnsi="Calibri" w:cs="Calibri"/>
          <w:color w:val="000000"/>
        </w:rPr>
        <w:t xml:space="preserve">over 23 million residents. New York City is the headquarters of the United Nations and has been described as the cultural, financial, and media capital of the world, and exerts a significant impact upon politics, commerce, entertainment, research, technology, education, politics, tourism, art, fashion, and sports. </w:t>
      </w:r>
      <w:r>
        <w:rPr>
          <w:rFonts w:ascii="Calibri" w:eastAsia="Calibri" w:hAnsi="Calibri" w:cs="Calibri"/>
          <w:color w:val="000000"/>
        </w:rPr>
        <w:tab/>
      </w:r>
    </w:p>
    <w:p w14:paraId="65BC2462" w14:textId="7CD78F5C" w:rsidR="00FC12AC" w:rsidRDefault="00E563B8">
      <w:pPr>
        <w:numPr>
          <w:ilvl w:val="0"/>
          <w:numId w:val="5"/>
        </w:numPr>
        <w:rPr>
          <w:rFonts w:ascii="Calibri" w:eastAsia="Calibri" w:hAnsi="Calibri" w:cs="Calibri"/>
        </w:rPr>
      </w:pPr>
      <w:r>
        <w:rPr>
          <w:rFonts w:ascii="Calibri" w:eastAsia="Calibri" w:hAnsi="Calibri" w:cs="Calibri"/>
        </w:rPr>
        <w:t xml:space="preserve">Created component diagrams and </w:t>
      </w:r>
      <w:r w:rsidR="00DD342B">
        <w:rPr>
          <w:rFonts w:ascii="Calibri" w:eastAsia="Calibri" w:hAnsi="Calibri" w:cs="Calibri"/>
        </w:rPr>
        <w:t>reviewed</w:t>
      </w:r>
      <w:r>
        <w:rPr>
          <w:rFonts w:ascii="Calibri" w:eastAsia="Calibri" w:hAnsi="Calibri" w:cs="Calibri"/>
        </w:rPr>
        <w:t xml:space="preserve"> current data attributes and current to be upgraded solution</w:t>
      </w:r>
    </w:p>
    <w:p w14:paraId="7DCCBFFB" w14:textId="77777777" w:rsidR="00FC12AC" w:rsidRDefault="00E563B8">
      <w:pPr>
        <w:numPr>
          <w:ilvl w:val="0"/>
          <w:numId w:val="5"/>
        </w:numPr>
        <w:rPr>
          <w:rFonts w:ascii="Calibri" w:eastAsia="Calibri" w:hAnsi="Calibri" w:cs="Calibri"/>
        </w:rPr>
      </w:pPr>
      <w:r>
        <w:rPr>
          <w:rFonts w:ascii="Calibri" w:eastAsia="Calibri" w:hAnsi="Calibri" w:cs="Calibri"/>
        </w:rPr>
        <w:t xml:space="preserve">Investigated high-level requirements and deliverables, considering assumptions, solutions, and recommendations </w:t>
      </w:r>
    </w:p>
    <w:p w14:paraId="32EDEE1B" w14:textId="4A85749D" w:rsidR="00FC12AC" w:rsidRDefault="00E563B8">
      <w:pPr>
        <w:numPr>
          <w:ilvl w:val="0"/>
          <w:numId w:val="5"/>
        </w:numPr>
        <w:rPr>
          <w:rFonts w:ascii="Calibri" w:eastAsia="Calibri" w:hAnsi="Calibri" w:cs="Calibri"/>
        </w:rPr>
      </w:pPr>
      <w:r>
        <w:rPr>
          <w:rFonts w:ascii="Calibri" w:eastAsia="Calibri" w:hAnsi="Calibri" w:cs="Calibri"/>
        </w:rPr>
        <w:t xml:space="preserve">Established additional enhancements desired in the light of the impact on </w:t>
      </w:r>
      <w:r w:rsidR="00DD342B">
        <w:rPr>
          <w:rFonts w:ascii="Calibri" w:eastAsia="Calibri" w:hAnsi="Calibri" w:cs="Calibri"/>
        </w:rPr>
        <w:t xml:space="preserve">the </w:t>
      </w:r>
      <w:r>
        <w:rPr>
          <w:rFonts w:ascii="Calibri" w:eastAsia="Calibri" w:hAnsi="Calibri" w:cs="Calibri"/>
        </w:rPr>
        <w:t xml:space="preserve">existing solution </w:t>
      </w:r>
    </w:p>
    <w:p w14:paraId="6CD44744" w14:textId="74A3C4F0" w:rsidR="00FC12AC" w:rsidRDefault="00E563B8">
      <w:pPr>
        <w:numPr>
          <w:ilvl w:val="0"/>
          <w:numId w:val="5"/>
        </w:numPr>
        <w:rPr>
          <w:rFonts w:ascii="Calibri" w:eastAsia="Calibri" w:hAnsi="Calibri" w:cs="Calibri"/>
        </w:rPr>
      </w:pPr>
      <w:r>
        <w:rPr>
          <w:rFonts w:ascii="Calibri" w:eastAsia="Calibri" w:hAnsi="Calibri" w:cs="Calibri"/>
        </w:rPr>
        <w:t>Designed persistent Golden Records for Individuals, Householding</w:t>
      </w:r>
      <w:r w:rsidR="00DD342B">
        <w:rPr>
          <w:rFonts w:ascii="Calibri" w:eastAsia="Calibri" w:hAnsi="Calibri" w:cs="Calibri"/>
        </w:rPr>
        <w:t>,</w:t>
      </w:r>
      <w:r>
        <w:rPr>
          <w:rFonts w:ascii="Calibri" w:eastAsia="Calibri" w:hAnsi="Calibri" w:cs="Calibri"/>
        </w:rPr>
        <w:t xml:space="preserve"> and Organization Parties with added Cases domain with entitlements at the user and attribute levels and related expanded attributes in the MDM data model</w:t>
      </w:r>
    </w:p>
    <w:p w14:paraId="26BEE428" w14:textId="77777777" w:rsidR="00FC12AC" w:rsidRDefault="00E563B8">
      <w:pPr>
        <w:numPr>
          <w:ilvl w:val="0"/>
          <w:numId w:val="5"/>
        </w:numPr>
        <w:rPr>
          <w:rFonts w:ascii="Calibri" w:eastAsia="Calibri" w:hAnsi="Calibri" w:cs="Calibri"/>
        </w:rPr>
      </w:pPr>
      <w:r>
        <w:rPr>
          <w:rFonts w:ascii="Calibri" w:eastAsia="Calibri" w:hAnsi="Calibri" w:cs="Calibri"/>
        </w:rPr>
        <w:t>Introduced Enterprise ID, REST API, Virtualized / Shared MDM instances, Geocoding, CASS/AVI, Global Name Recognition (GNR)</w:t>
      </w:r>
    </w:p>
    <w:p w14:paraId="04438E1A" w14:textId="4B4364E2" w:rsidR="00FC12AC" w:rsidRDefault="00E563B8">
      <w:pPr>
        <w:numPr>
          <w:ilvl w:val="0"/>
          <w:numId w:val="5"/>
        </w:numPr>
        <w:rPr>
          <w:rFonts w:ascii="Calibri" w:eastAsia="Calibri" w:hAnsi="Calibri" w:cs="Calibri"/>
        </w:rPr>
      </w:pPr>
      <w:r>
        <w:rPr>
          <w:rFonts w:ascii="Calibri" w:eastAsia="Calibri" w:hAnsi="Calibri" w:cs="Calibri"/>
        </w:rPr>
        <w:t>Installed IBM Red Hat Linux, set up local user id and groups, file systems</w:t>
      </w:r>
      <w:r w:rsidR="00DD342B">
        <w:rPr>
          <w:rFonts w:ascii="Calibri" w:eastAsia="Calibri" w:hAnsi="Calibri" w:cs="Calibri"/>
        </w:rPr>
        <w:t>,</w:t>
      </w:r>
      <w:r>
        <w:rPr>
          <w:rFonts w:ascii="Calibri" w:eastAsia="Calibri" w:hAnsi="Calibri" w:cs="Calibri"/>
        </w:rPr>
        <w:t xml:space="preserve"> and directories, configured kernel parameters</w:t>
      </w:r>
      <w:r w:rsidR="00DD342B">
        <w:rPr>
          <w:rFonts w:ascii="Calibri" w:eastAsia="Calibri" w:hAnsi="Calibri" w:cs="Calibri"/>
        </w:rPr>
        <w:t>,</w:t>
      </w:r>
      <w:r>
        <w:rPr>
          <w:rFonts w:ascii="Calibri" w:eastAsia="Calibri" w:hAnsi="Calibri" w:cs="Calibri"/>
        </w:rPr>
        <w:t xml:space="preserve"> and packages on all servers with fully redundant backup and restore systems</w:t>
      </w:r>
    </w:p>
    <w:p w14:paraId="2EAF3E6F" w14:textId="77777777" w:rsidR="00FC12AC" w:rsidRDefault="00E563B8">
      <w:pPr>
        <w:numPr>
          <w:ilvl w:val="0"/>
          <w:numId w:val="5"/>
        </w:numPr>
        <w:rPr>
          <w:rFonts w:ascii="Calibri" w:eastAsia="Calibri" w:hAnsi="Calibri" w:cs="Calibri"/>
        </w:rPr>
      </w:pPr>
      <w:r>
        <w:rPr>
          <w:rFonts w:ascii="Calibri" w:eastAsia="Calibri" w:hAnsi="Calibri" w:cs="Calibri"/>
        </w:rPr>
        <w:t>Upgraded IBM MDM Server, InfoSphere Information Server (IIS), IBM QualityStage &amp; DataStage with Standardization Rules Designer and Data Quality Exception Console and Information Analyzer Thin Client</w:t>
      </w:r>
    </w:p>
    <w:p w14:paraId="13FAEAA4" w14:textId="77777777" w:rsidR="00FC12AC" w:rsidRDefault="00E563B8">
      <w:pPr>
        <w:numPr>
          <w:ilvl w:val="0"/>
          <w:numId w:val="5"/>
        </w:numPr>
        <w:rPr>
          <w:rFonts w:ascii="Calibri" w:eastAsia="Calibri" w:hAnsi="Calibri" w:cs="Calibri"/>
        </w:rPr>
      </w:pPr>
      <w:r>
        <w:rPr>
          <w:rFonts w:ascii="Calibri" w:eastAsia="Calibri" w:hAnsi="Calibri" w:cs="Calibri"/>
        </w:rPr>
        <w:t>Designed Information Governance Catalog (IGC) dashboards, administration console, and Metadata Asset Manager</w:t>
      </w:r>
    </w:p>
    <w:p w14:paraId="1C083F8A" w14:textId="2F7138E4" w:rsidR="00FC12AC" w:rsidRDefault="00E563B8">
      <w:pPr>
        <w:rPr>
          <w:rFonts w:ascii="Calibri" w:eastAsia="Calibri" w:hAnsi="Calibri" w:cs="Calibri"/>
          <w:i/>
        </w:rPr>
      </w:pPr>
      <w:r>
        <w:rPr>
          <w:rFonts w:ascii="Calibri" w:eastAsia="Calibri" w:hAnsi="Calibri" w:cs="Calibri"/>
          <w:i/>
        </w:rPr>
        <w:t xml:space="preserve">Environment:  Master Data Management (MDM), Metadata Management, BPM, Enterprise Architecture, Sparx EA, ETL, Data Quality, Enterprise Data Warehouse, Big Data, Virtualization, Oracle, </w:t>
      </w:r>
      <w:r w:rsidR="004E48B2">
        <w:rPr>
          <w:rFonts w:ascii="Calibri" w:eastAsia="Calibri" w:hAnsi="Calibri" w:cs="Calibri"/>
          <w:i/>
        </w:rPr>
        <w:t xml:space="preserve">Oracle Cloud (OCI, CCS), </w:t>
      </w:r>
      <w:r>
        <w:rPr>
          <w:rFonts w:ascii="Calibri" w:eastAsia="Calibri" w:hAnsi="Calibri" w:cs="Calibri"/>
          <w:i/>
        </w:rPr>
        <w:t>SQL Server, SSIS, EDW/ODS, Visio</w:t>
      </w:r>
    </w:p>
    <w:p w14:paraId="037A6030" w14:textId="77777777" w:rsidR="00FC12AC" w:rsidRDefault="00FC12AC">
      <w:bookmarkStart w:id="16" w:name="2jxsxqh" w:colFirst="0" w:colLast="0"/>
      <w:bookmarkEnd w:id="16"/>
    </w:p>
    <w:p w14:paraId="08C8B6C1" w14:textId="77777777" w:rsidR="00FC12AC" w:rsidRDefault="00E563B8">
      <w:pPr>
        <w:pStyle w:val="Heading3"/>
      </w:pPr>
      <w:r>
        <w:t xml:space="preserve">Big Data, Migration and Analytics Architect Lead </w:t>
      </w:r>
      <w:r>
        <w:tab/>
      </w:r>
      <w:r>
        <w:tab/>
        <w:t>Canadian Tire</w:t>
      </w:r>
      <w:r>
        <w:tab/>
      </w:r>
      <w:r>
        <w:tab/>
      </w:r>
      <w:r>
        <w:tab/>
      </w:r>
      <w:r>
        <w:tab/>
        <w:t>2018 - 2019</w:t>
      </w:r>
    </w:p>
    <w:p w14:paraId="1717CF20" w14:textId="77777777" w:rsidR="00FC12AC" w:rsidRDefault="00E563B8">
      <w:pPr>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Canadian Tire is one of Canada's 35 largest publicly traded companies and an almost 100 years old legend of its own. </w:t>
      </w:r>
    </w:p>
    <w:p w14:paraId="0771BD45" w14:textId="77777777" w:rsidR="00FC12AC" w:rsidRDefault="00E563B8">
      <w:pPr>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With over 55,000 employees Canadian retail sells a wide range of automotive, hardware, sports and leisure, and home products.</w:t>
      </w:r>
    </w:p>
    <w:p w14:paraId="3176ADD9" w14:textId="77777777" w:rsidR="00FC12AC" w:rsidRDefault="00E563B8">
      <w:pPr>
        <w:numPr>
          <w:ilvl w:val="0"/>
          <w:numId w:val="5"/>
        </w:numPr>
        <w:rPr>
          <w:rFonts w:ascii="Calibri" w:eastAsia="Calibri" w:hAnsi="Calibri" w:cs="Calibri"/>
        </w:rPr>
      </w:pPr>
      <w:r>
        <w:rPr>
          <w:rFonts w:ascii="Calibri" w:eastAsia="Calibri" w:hAnsi="Calibri" w:cs="Calibri"/>
        </w:rPr>
        <w:t>Led Big Data and Hadoop EDW adoption and migration project working with Business SME and Stakeholder and Technical Team to implement scalable and holistic EDW, Analytics, and Reporting using the latest and greatest technologies available</w:t>
      </w:r>
    </w:p>
    <w:p w14:paraId="30F836FF" w14:textId="77777777" w:rsidR="00FC12AC" w:rsidRDefault="00E563B8">
      <w:pPr>
        <w:numPr>
          <w:ilvl w:val="0"/>
          <w:numId w:val="5"/>
        </w:numPr>
        <w:rPr>
          <w:rFonts w:ascii="Calibri" w:eastAsia="Calibri" w:hAnsi="Calibri" w:cs="Calibri"/>
        </w:rPr>
      </w:pPr>
      <w:r>
        <w:rPr>
          <w:rFonts w:ascii="Calibri" w:eastAsia="Calibri" w:hAnsi="Calibri" w:cs="Calibri"/>
        </w:rPr>
        <w:t xml:space="preserve">Enabled Data Modelling improvement and optimizations achieving in-time scalable and optimal low-cost solutions </w:t>
      </w:r>
    </w:p>
    <w:p w14:paraId="3D62B452" w14:textId="72BD2547" w:rsidR="00FC12AC" w:rsidRDefault="00E563B8">
      <w:pPr>
        <w:numPr>
          <w:ilvl w:val="0"/>
          <w:numId w:val="5"/>
        </w:numPr>
        <w:rPr>
          <w:rFonts w:ascii="Calibri" w:eastAsia="Calibri" w:hAnsi="Calibri" w:cs="Calibri"/>
        </w:rPr>
      </w:pPr>
      <w:r>
        <w:rPr>
          <w:rFonts w:ascii="Calibri" w:eastAsia="Calibri" w:hAnsi="Calibri" w:cs="Calibri"/>
        </w:rPr>
        <w:t xml:space="preserve">Improved upon Enterprise Data Practice and Data Governance </w:t>
      </w:r>
      <w:r w:rsidR="00DD342B">
        <w:rPr>
          <w:rFonts w:ascii="Calibri" w:eastAsia="Calibri" w:hAnsi="Calibri" w:cs="Calibri"/>
        </w:rPr>
        <w:t xml:space="preserve">by </w:t>
      </w:r>
      <w:r>
        <w:rPr>
          <w:rFonts w:ascii="Calibri" w:eastAsia="Calibri" w:hAnsi="Calibri" w:cs="Calibri"/>
        </w:rPr>
        <w:t xml:space="preserve">participating in steering and joint committees, working directly with data owners and data </w:t>
      </w:r>
      <w:r w:rsidR="00DD342B">
        <w:rPr>
          <w:rFonts w:ascii="Calibri" w:eastAsia="Calibri" w:hAnsi="Calibri" w:cs="Calibri"/>
        </w:rPr>
        <w:t>stewards,</w:t>
      </w:r>
      <w:r>
        <w:rPr>
          <w:rFonts w:ascii="Calibri" w:eastAsia="Calibri" w:hAnsi="Calibri" w:cs="Calibri"/>
        </w:rPr>
        <w:t xml:space="preserve"> and vendors as EPAM and NESS</w:t>
      </w:r>
    </w:p>
    <w:p w14:paraId="0EAC85E8" w14:textId="77777777" w:rsidR="00FC12AC" w:rsidRDefault="00E563B8">
      <w:pPr>
        <w:numPr>
          <w:ilvl w:val="0"/>
          <w:numId w:val="5"/>
        </w:numPr>
        <w:rPr>
          <w:rFonts w:ascii="Calibri" w:eastAsia="Calibri" w:hAnsi="Calibri" w:cs="Calibri"/>
        </w:rPr>
      </w:pPr>
      <w:r>
        <w:rPr>
          <w:rFonts w:ascii="Calibri" w:eastAsia="Calibri" w:hAnsi="Calibri" w:cs="Calibri"/>
        </w:rPr>
        <w:t>Advised on usage and implementation of framework and tools improving business bottom and transparent decision making</w:t>
      </w:r>
    </w:p>
    <w:p w14:paraId="0B99E023" w14:textId="77777777" w:rsidR="00FC12AC" w:rsidRDefault="00E563B8">
      <w:pPr>
        <w:numPr>
          <w:ilvl w:val="0"/>
          <w:numId w:val="5"/>
        </w:numPr>
        <w:rPr>
          <w:rFonts w:ascii="Calibri" w:eastAsia="Calibri" w:hAnsi="Calibri" w:cs="Calibri"/>
        </w:rPr>
      </w:pPr>
      <w:r>
        <w:rPr>
          <w:rFonts w:ascii="Calibri" w:eastAsia="Calibri" w:hAnsi="Calibri" w:cs="Calibri"/>
        </w:rPr>
        <w:t>Negotiated business requirements and business process and guidance in terms of building a bridge between IT-Data-Business</w:t>
      </w:r>
    </w:p>
    <w:p w14:paraId="293863CD" w14:textId="77777777" w:rsidR="00FC12AC" w:rsidRDefault="00E563B8">
      <w:pPr>
        <w:rPr>
          <w:rFonts w:ascii="Calibri" w:eastAsia="Calibri" w:hAnsi="Calibri" w:cs="Calibri"/>
          <w:i/>
        </w:rPr>
      </w:pPr>
      <w:r>
        <w:rPr>
          <w:rFonts w:ascii="Calibri" w:eastAsia="Calibri" w:hAnsi="Calibri" w:cs="Calibri"/>
          <w:i/>
        </w:rPr>
        <w:lastRenderedPageBreak/>
        <w:t>Environment:  Enterprise Data Modelling, Data Warehouse, Big Data, Hadoop/Hive, Virtualization, Oracle, Netezza, MySQL, Master Data Management (MDM), Metadata Management, Business Process Modelling (BPM), Enterprise Architecture, ETL, DataStage, SSIS, EDW/ODS, Erwin, Enterprise Data Profiling, Sparx EA, Visio, NoSQL, Spark, Kafka, Akka/Spring, Agile/Scrum, Cloud/AWS/GCP</w:t>
      </w:r>
    </w:p>
    <w:p w14:paraId="73597514" w14:textId="77777777" w:rsidR="00FC12AC" w:rsidRDefault="00FC12AC"/>
    <w:p w14:paraId="49ED76A7" w14:textId="77777777" w:rsidR="00FC12AC" w:rsidRDefault="00E563B8">
      <w:pPr>
        <w:pStyle w:val="Heading3"/>
      </w:pPr>
      <w:r>
        <w:t>MDM and Enterprise Data Management Lead</w:t>
      </w:r>
      <w:r>
        <w:tab/>
      </w:r>
      <w:r>
        <w:tab/>
      </w:r>
      <w:r>
        <w:tab/>
        <w:t xml:space="preserve">Rogers Communications </w:t>
      </w:r>
      <w:r>
        <w:tab/>
      </w:r>
      <w:r>
        <w:tab/>
        <w:t>2016 - 2017</w:t>
      </w:r>
    </w:p>
    <w:p w14:paraId="35EDBE35" w14:textId="23E6BA42" w:rsidR="00FC12AC" w:rsidRDefault="00E563B8">
      <w:pPr>
        <w:rPr>
          <w:rFonts w:ascii="Calibri" w:eastAsia="Calibri" w:hAnsi="Calibri" w:cs="Calibri"/>
        </w:rPr>
      </w:pPr>
      <w:r>
        <w:rPr>
          <w:rFonts w:ascii="Calibri" w:eastAsia="Calibri" w:hAnsi="Calibri" w:cs="Calibri"/>
        </w:rPr>
        <w:t xml:space="preserve">Rogers Communications is Canada's largest wireless provider, with over 10 million voice and data subscribers. Rogers Media owns Canada's largest publishing company, Rogers Publishing Limited, which has more than 70 consumer and business publications, 52 radio stations, and </w:t>
      </w:r>
      <w:r w:rsidR="00DD342B">
        <w:rPr>
          <w:rFonts w:ascii="Calibri" w:eastAsia="Calibri" w:hAnsi="Calibri" w:cs="Calibri"/>
        </w:rPr>
        <w:t>several</w:t>
      </w:r>
      <w:r>
        <w:rPr>
          <w:rFonts w:ascii="Calibri" w:eastAsia="Calibri" w:hAnsi="Calibri" w:cs="Calibri"/>
        </w:rPr>
        <w:t xml:space="preserve"> TV broadcasts. Rogers Cable is Canada's largest cable provider with over 2 million customers.</w:t>
      </w:r>
    </w:p>
    <w:p w14:paraId="7CA6D36A" w14:textId="77777777" w:rsidR="00FC12AC" w:rsidRDefault="00E563B8">
      <w:pPr>
        <w:numPr>
          <w:ilvl w:val="0"/>
          <w:numId w:val="5"/>
        </w:numPr>
        <w:rPr>
          <w:rFonts w:ascii="Calibri" w:eastAsia="Calibri" w:hAnsi="Calibri" w:cs="Calibri"/>
        </w:rPr>
      </w:pPr>
      <w:r>
        <w:rPr>
          <w:rFonts w:ascii="Calibri" w:eastAsia="Calibri" w:hAnsi="Calibri" w:cs="Calibri"/>
        </w:rPr>
        <w:t>Led Business Customer Master MDM implementations from grounds up with onsite/offshore teams and covered dozens of sources and over 20 million records</w:t>
      </w:r>
    </w:p>
    <w:p w14:paraId="27097362" w14:textId="77777777" w:rsidR="00FC12AC" w:rsidRDefault="00E563B8">
      <w:pPr>
        <w:numPr>
          <w:ilvl w:val="0"/>
          <w:numId w:val="5"/>
        </w:numPr>
        <w:rPr>
          <w:rFonts w:ascii="Calibri" w:eastAsia="Calibri" w:hAnsi="Calibri" w:cs="Calibri"/>
        </w:rPr>
      </w:pPr>
      <w:r>
        <w:rPr>
          <w:rFonts w:ascii="Calibri" w:eastAsia="Calibri" w:hAnsi="Calibri" w:cs="Calibri"/>
        </w:rPr>
        <w:t>Support and implement initial and ongoing Data Quality proving means for the business to improve the source systems – both as information and as process logic</w:t>
      </w:r>
    </w:p>
    <w:p w14:paraId="309C4368" w14:textId="2DCEDE9D" w:rsidR="00FC12AC" w:rsidRDefault="00E563B8">
      <w:pPr>
        <w:numPr>
          <w:ilvl w:val="0"/>
          <w:numId w:val="5"/>
        </w:numPr>
        <w:rPr>
          <w:rFonts w:ascii="Calibri" w:eastAsia="Calibri" w:hAnsi="Calibri" w:cs="Calibri"/>
        </w:rPr>
      </w:pPr>
      <w:r>
        <w:rPr>
          <w:rFonts w:ascii="Calibri" w:eastAsia="Calibri" w:hAnsi="Calibri" w:cs="Calibri"/>
        </w:rPr>
        <w:t xml:space="preserve">Initiated </w:t>
      </w:r>
      <w:r w:rsidR="00DD342B">
        <w:rPr>
          <w:rFonts w:ascii="Calibri" w:eastAsia="Calibri" w:hAnsi="Calibri" w:cs="Calibri"/>
        </w:rPr>
        <w:t>across-board</w:t>
      </w:r>
      <w:r>
        <w:rPr>
          <w:rFonts w:ascii="Calibri" w:eastAsia="Calibri" w:hAnsi="Calibri" w:cs="Calibri"/>
        </w:rPr>
        <w:t xml:space="preserve"> Enterprise Data governance including establishing a steering committee, data owners, and data stewards </w:t>
      </w:r>
    </w:p>
    <w:p w14:paraId="75D2A739" w14:textId="0FEC92CA" w:rsidR="00FC12AC" w:rsidRDefault="00E563B8">
      <w:pPr>
        <w:numPr>
          <w:ilvl w:val="0"/>
          <w:numId w:val="5"/>
        </w:numPr>
        <w:rPr>
          <w:rFonts w:ascii="Calibri" w:eastAsia="Calibri" w:hAnsi="Calibri" w:cs="Calibri"/>
        </w:rPr>
      </w:pPr>
      <w:r>
        <w:rPr>
          <w:rFonts w:ascii="Calibri" w:eastAsia="Calibri" w:hAnsi="Calibri" w:cs="Calibri"/>
        </w:rPr>
        <w:t xml:space="preserve">Defined enterprise-level data </w:t>
      </w:r>
      <w:r w:rsidR="00DD342B">
        <w:rPr>
          <w:rFonts w:ascii="Calibri" w:eastAsia="Calibri" w:hAnsi="Calibri" w:cs="Calibri"/>
        </w:rPr>
        <w:t>modeling</w:t>
      </w:r>
      <w:r>
        <w:rPr>
          <w:rFonts w:ascii="Calibri" w:eastAsia="Calibri" w:hAnsi="Calibri" w:cs="Calibri"/>
        </w:rPr>
        <w:t xml:space="preserve"> initiate and advice metadata management framework </w:t>
      </w:r>
    </w:p>
    <w:p w14:paraId="2D66299F" w14:textId="4651B229" w:rsidR="00FC12AC" w:rsidRDefault="00E563B8">
      <w:pPr>
        <w:numPr>
          <w:ilvl w:val="0"/>
          <w:numId w:val="5"/>
        </w:numPr>
        <w:rPr>
          <w:rFonts w:ascii="Calibri" w:eastAsia="Calibri" w:hAnsi="Calibri" w:cs="Calibri"/>
        </w:rPr>
      </w:pPr>
      <w:r>
        <w:rPr>
          <w:rFonts w:ascii="Calibri" w:eastAsia="Calibri" w:hAnsi="Calibri" w:cs="Calibri"/>
        </w:rPr>
        <w:t xml:space="preserve">Discovered requirements and consulted business process improvement in the way the client is </w:t>
      </w:r>
      <w:r w:rsidR="001E38D6">
        <w:rPr>
          <w:rFonts w:ascii="Calibri" w:eastAsia="Calibri" w:hAnsi="Calibri" w:cs="Calibri"/>
        </w:rPr>
        <w:t>registered,</w:t>
      </w:r>
      <w:r>
        <w:rPr>
          <w:rFonts w:ascii="Calibri" w:eastAsia="Calibri" w:hAnsi="Calibri" w:cs="Calibri"/>
        </w:rPr>
        <w:t xml:space="preserve"> and the billing system </w:t>
      </w:r>
      <w:r w:rsidR="00DD342B">
        <w:rPr>
          <w:rFonts w:ascii="Calibri" w:eastAsia="Calibri" w:hAnsi="Calibri" w:cs="Calibri"/>
        </w:rPr>
        <w:t>operates</w:t>
      </w:r>
      <w:r>
        <w:rPr>
          <w:rFonts w:ascii="Calibri" w:eastAsia="Calibri" w:hAnsi="Calibri" w:cs="Calibri"/>
        </w:rPr>
        <w:t xml:space="preserve">, allowing as well as high success in new marketing opportunities </w:t>
      </w:r>
    </w:p>
    <w:p w14:paraId="4357929A" w14:textId="6A331B62" w:rsidR="00FC12AC" w:rsidRDefault="00E563B8">
      <w:pPr>
        <w:rPr>
          <w:rFonts w:ascii="Calibri" w:eastAsia="Calibri" w:hAnsi="Calibri" w:cs="Calibri"/>
          <w:i/>
        </w:rPr>
      </w:pPr>
      <w:r>
        <w:rPr>
          <w:rFonts w:ascii="Calibri" w:eastAsia="Calibri" w:hAnsi="Calibri" w:cs="Calibri"/>
          <w:i/>
        </w:rPr>
        <w:t xml:space="preserve">Environment:  Master Data Management (MDM), Metadata Management, Business Process Modelling (BPM), Oracle, SQL Server, Visio, Enterprise Architecture, Semantic, Enterprise Metadata, Data Profiling(DP), Sparx EA, EDW/ODS, SSIS, Oracle Data Enterprise Quality (OEDQ), Oracle Data Integrator (ODI), Database Vault, Siebel CRM / UCM, Oracle Customer Hub, </w:t>
      </w:r>
      <w:r w:rsidR="00C261AB">
        <w:rPr>
          <w:rFonts w:ascii="Calibri" w:eastAsia="Calibri" w:hAnsi="Calibri" w:cs="Calibri"/>
          <w:i/>
        </w:rPr>
        <w:t xml:space="preserve">Oracle Cloud Stack (OCI, CCS), </w:t>
      </w:r>
      <w:r>
        <w:rPr>
          <w:rFonts w:ascii="Calibri" w:eastAsia="Calibri" w:hAnsi="Calibri" w:cs="Calibri"/>
          <w:i/>
        </w:rPr>
        <w:t>Identity Access Management (IAM), Single Sign On (SSO), REST/SOAP/XML, Restful, NoSQL, Spark, Kafka, Akka/Spring, Agile/Scrum, Cloud/AWS/Azure/GCP</w:t>
      </w:r>
    </w:p>
    <w:p w14:paraId="119FEF9F" w14:textId="77777777" w:rsidR="00FC12AC" w:rsidRDefault="00FC12AC"/>
    <w:p w14:paraId="3FB859CA" w14:textId="06B28C40" w:rsidR="00FC12AC" w:rsidRDefault="00E563B8">
      <w:pPr>
        <w:pStyle w:val="Heading3"/>
      </w:pPr>
      <w:bookmarkStart w:id="17" w:name="_z337ya" w:colFirst="0" w:colLast="0"/>
      <w:bookmarkEnd w:id="17"/>
      <w:r>
        <w:t>Enterprise Data Management and Conversions Architect</w:t>
      </w:r>
      <w:r>
        <w:tab/>
        <w:t>eHealth Ontario</w:t>
      </w:r>
      <w:r w:rsidR="0079168F">
        <w:t xml:space="preserve"> / Ontario Health</w:t>
      </w:r>
      <w:r>
        <w:tab/>
        <w:t>2015 - 2016</w:t>
      </w:r>
    </w:p>
    <w:p w14:paraId="1E59689C" w14:textId="5D4C0A81" w:rsidR="00FC12AC" w:rsidRDefault="00E563B8">
      <w:pPr>
        <w:rPr>
          <w:rFonts w:ascii="Calibri" w:eastAsia="Calibri" w:hAnsi="Calibri" w:cs="Calibri"/>
        </w:rPr>
      </w:pPr>
      <w:r>
        <w:rPr>
          <w:rFonts w:ascii="Calibri" w:eastAsia="Calibri" w:hAnsi="Calibri" w:cs="Calibri"/>
        </w:rPr>
        <w:t xml:space="preserve">eHealth Ontario is a leading Ontario provincial government agency developing and supporting Electronic Health </w:t>
      </w:r>
      <w:r w:rsidR="00DD342B">
        <w:rPr>
          <w:rFonts w:ascii="Calibri" w:eastAsia="Calibri" w:hAnsi="Calibri" w:cs="Calibri"/>
        </w:rPr>
        <w:t>records</w:t>
      </w:r>
      <w:r>
        <w:rPr>
          <w:rFonts w:ascii="Calibri" w:eastAsia="Calibri" w:hAnsi="Calibri" w:cs="Calibri"/>
        </w:rPr>
        <w:t xml:space="preserve"> facilitating patients, hospitals, and health providers. eHealth Ontario facilitates physicians and clinicians in accessing and exchanging patient information, health history, diagnosis and hospitalizations, drug prescriptions, lab results, and diagnostic imaging. </w:t>
      </w:r>
    </w:p>
    <w:p w14:paraId="670EF46C" w14:textId="77777777" w:rsidR="00FC12AC" w:rsidRDefault="00E563B8">
      <w:pPr>
        <w:numPr>
          <w:ilvl w:val="0"/>
          <w:numId w:val="5"/>
        </w:numPr>
        <w:rPr>
          <w:rFonts w:ascii="Calibri" w:eastAsia="Calibri" w:hAnsi="Calibri" w:cs="Calibri"/>
        </w:rPr>
      </w:pPr>
      <w:r>
        <w:rPr>
          <w:rFonts w:ascii="Calibri" w:eastAsia="Calibri" w:hAnsi="Calibri" w:cs="Calibri"/>
        </w:rPr>
        <w:t>Implemented dozens of large mission-critical Data Management, Data Governance, and Data quality-centric healthcare projects</w:t>
      </w:r>
    </w:p>
    <w:p w14:paraId="43C3C593" w14:textId="1B0CFBC3" w:rsidR="00FC12AC" w:rsidRDefault="00E563B8">
      <w:pPr>
        <w:numPr>
          <w:ilvl w:val="0"/>
          <w:numId w:val="5"/>
        </w:numPr>
        <w:rPr>
          <w:rFonts w:ascii="Calibri" w:eastAsia="Calibri" w:hAnsi="Calibri" w:cs="Calibri"/>
        </w:rPr>
      </w:pPr>
      <w:r>
        <w:rPr>
          <w:rFonts w:ascii="Calibri" w:eastAsia="Calibri" w:hAnsi="Calibri" w:cs="Calibri"/>
        </w:rPr>
        <w:t xml:space="preserve">Data conversion between </w:t>
      </w:r>
      <w:r w:rsidR="00DD342B">
        <w:rPr>
          <w:rFonts w:ascii="Calibri" w:eastAsia="Calibri" w:hAnsi="Calibri" w:cs="Calibri"/>
        </w:rPr>
        <w:t>several</w:t>
      </w:r>
      <w:r>
        <w:rPr>
          <w:rFonts w:ascii="Calibri" w:eastAsia="Calibri" w:hAnsi="Calibri" w:cs="Calibri"/>
        </w:rPr>
        <w:t xml:space="preserve"> systems integrating distributed various data sources and landing data and running complex ETL, DataStage, and SSIS processes building Data Warehouses, proving reporting and BI capabilities and front-end and web services to clients</w:t>
      </w:r>
    </w:p>
    <w:p w14:paraId="487F7949" w14:textId="0F3CE98D" w:rsidR="00FC12AC" w:rsidRDefault="00E563B8">
      <w:pPr>
        <w:numPr>
          <w:ilvl w:val="0"/>
          <w:numId w:val="5"/>
        </w:numPr>
        <w:rPr>
          <w:rFonts w:ascii="Calibri" w:eastAsia="Calibri" w:hAnsi="Calibri" w:cs="Calibri"/>
        </w:rPr>
      </w:pPr>
      <w:r>
        <w:rPr>
          <w:rFonts w:ascii="Calibri" w:eastAsia="Calibri" w:hAnsi="Calibri" w:cs="Calibri"/>
        </w:rPr>
        <w:t xml:space="preserve">Utilizing heavily HL7 messaging and data </w:t>
      </w:r>
      <w:r w:rsidR="00DD342B">
        <w:rPr>
          <w:rFonts w:ascii="Calibri" w:eastAsia="Calibri" w:hAnsi="Calibri" w:cs="Calibri"/>
        </w:rPr>
        <w:t>standards</w:t>
      </w:r>
      <w:r>
        <w:rPr>
          <w:rFonts w:ascii="Calibri" w:eastAsia="Calibri" w:hAnsi="Calibri" w:cs="Calibri"/>
        </w:rPr>
        <w:t xml:space="preserve"> and models in communicating with the ministry, the hospitals and other physicians, clinicians, regulatory </w:t>
      </w:r>
      <w:r w:rsidR="00DD342B">
        <w:rPr>
          <w:rFonts w:ascii="Calibri" w:eastAsia="Calibri" w:hAnsi="Calibri" w:cs="Calibri"/>
        </w:rPr>
        <w:t>organizations,</w:t>
      </w:r>
      <w:r>
        <w:rPr>
          <w:rFonts w:ascii="Calibri" w:eastAsia="Calibri" w:hAnsi="Calibri" w:cs="Calibri"/>
        </w:rPr>
        <w:t xml:space="preserve"> and individual health providers allowing</w:t>
      </w:r>
      <w:r w:rsidR="00DD342B">
        <w:rPr>
          <w:rFonts w:ascii="Calibri" w:eastAsia="Calibri" w:hAnsi="Calibri" w:cs="Calibri"/>
        </w:rPr>
        <w:t xml:space="preserve"> detailed</w:t>
      </w:r>
      <w:r>
        <w:rPr>
          <w:rFonts w:ascii="Calibri" w:eastAsia="Calibri" w:hAnsi="Calibri" w:cs="Calibri"/>
        </w:rPr>
        <w:t xml:space="preserve"> metadata and complex elaborate data exchange and continuous data </w:t>
      </w:r>
      <w:r w:rsidR="00DD342B">
        <w:rPr>
          <w:rFonts w:ascii="Calibri" w:eastAsia="Calibri" w:hAnsi="Calibri" w:cs="Calibri"/>
        </w:rPr>
        <w:t>feeds</w:t>
      </w:r>
      <w:r>
        <w:rPr>
          <w:rFonts w:ascii="Calibri" w:eastAsia="Calibri" w:hAnsi="Calibri" w:cs="Calibri"/>
        </w:rPr>
        <w:t xml:space="preserve"> and optimal data sharing </w:t>
      </w:r>
    </w:p>
    <w:p w14:paraId="5D5CBA0A" w14:textId="0E22891E" w:rsidR="00FC12AC" w:rsidRDefault="00E563B8">
      <w:pPr>
        <w:numPr>
          <w:ilvl w:val="0"/>
          <w:numId w:val="5"/>
        </w:numPr>
        <w:rPr>
          <w:rFonts w:ascii="Calibri" w:eastAsia="Calibri" w:hAnsi="Calibri" w:cs="Calibri"/>
        </w:rPr>
      </w:pPr>
      <w:r>
        <w:rPr>
          <w:rFonts w:ascii="Calibri" w:eastAsia="Calibri" w:hAnsi="Calibri" w:cs="Calibri"/>
        </w:rPr>
        <w:t xml:space="preserve">Designed, reviewed, and managed many dozens of DataStage ETL </w:t>
      </w:r>
      <w:r w:rsidR="00DD342B">
        <w:rPr>
          <w:rFonts w:ascii="Calibri" w:eastAsia="Calibri" w:hAnsi="Calibri" w:cs="Calibri"/>
        </w:rPr>
        <w:t>jobs</w:t>
      </w:r>
      <w:r>
        <w:rPr>
          <w:rFonts w:ascii="Calibri" w:eastAsia="Calibri" w:hAnsi="Calibri" w:cs="Calibri"/>
        </w:rPr>
        <w:t xml:space="preserve"> combined with SSIS dynamic heterogeneous environment, reporting to higher management and working with internal teams and the IBM vendor</w:t>
      </w:r>
    </w:p>
    <w:p w14:paraId="4959E747" w14:textId="5FB82F55" w:rsidR="00FC12AC" w:rsidRDefault="00E563B8">
      <w:pPr>
        <w:numPr>
          <w:ilvl w:val="0"/>
          <w:numId w:val="5"/>
        </w:numPr>
        <w:rPr>
          <w:rFonts w:ascii="Calibri" w:eastAsia="Calibri" w:hAnsi="Calibri" w:cs="Calibri"/>
        </w:rPr>
      </w:pPr>
      <w:r>
        <w:rPr>
          <w:rFonts w:ascii="Calibri" w:eastAsia="Calibri" w:hAnsi="Calibri" w:cs="Calibri"/>
        </w:rPr>
        <w:t xml:space="preserve">Defined and implemented Healthcare, Provider, </w:t>
      </w:r>
      <w:r w:rsidR="00DD342B">
        <w:rPr>
          <w:rFonts w:ascii="Calibri" w:eastAsia="Calibri" w:hAnsi="Calibri" w:cs="Calibri"/>
        </w:rPr>
        <w:t xml:space="preserve">and </w:t>
      </w:r>
      <w:r>
        <w:rPr>
          <w:rFonts w:ascii="Calibri" w:eastAsia="Calibri" w:hAnsi="Calibri" w:cs="Calibri"/>
        </w:rPr>
        <w:t>Patient Models and Architecture achieving data management and governance allowing better services for the patients, the ministry, and health providers and partners</w:t>
      </w:r>
    </w:p>
    <w:p w14:paraId="190A59E0" w14:textId="77777777" w:rsidR="00FC12AC" w:rsidRDefault="00E563B8">
      <w:pPr>
        <w:numPr>
          <w:ilvl w:val="0"/>
          <w:numId w:val="5"/>
        </w:numPr>
        <w:rPr>
          <w:rFonts w:ascii="Calibri" w:eastAsia="Calibri" w:hAnsi="Calibri" w:cs="Calibri"/>
        </w:rPr>
      </w:pPr>
      <w:r>
        <w:rPr>
          <w:rFonts w:ascii="Calibri" w:eastAsia="Calibri" w:hAnsi="Calibri" w:cs="Calibri"/>
        </w:rPr>
        <w:t>Revamped business process related to the province’s service providers repository in complex MDM multimillion projects utilizing IBM BPM/BPEL, IBM Information Governance Catalog (IGC), and IBM MDM</w:t>
      </w:r>
    </w:p>
    <w:p w14:paraId="3D269A00" w14:textId="77777777" w:rsidR="00FC12AC" w:rsidRDefault="00E563B8">
      <w:pPr>
        <w:numPr>
          <w:ilvl w:val="0"/>
          <w:numId w:val="5"/>
        </w:numPr>
        <w:rPr>
          <w:rFonts w:ascii="Calibri" w:eastAsia="Calibri" w:hAnsi="Calibri" w:cs="Calibri"/>
        </w:rPr>
      </w:pPr>
      <w:r>
        <w:rPr>
          <w:rFonts w:ascii="Calibri" w:eastAsia="Calibri" w:hAnsi="Calibri" w:cs="Calibri"/>
        </w:rPr>
        <w:t>Led and coached adoption of Governance and Operational Framework based on the IBM stack from business process management to DataStage and SSIS ETL with metadata management and working business glossary and full regulatory and best practices compliance with business and data lineage</w:t>
      </w:r>
    </w:p>
    <w:p w14:paraId="0CEED19D" w14:textId="25E59987" w:rsidR="00FC12AC" w:rsidRDefault="00E563B8">
      <w:pPr>
        <w:rPr>
          <w:rFonts w:ascii="Calibri" w:eastAsia="Calibri" w:hAnsi="Calibri" w:cs="Calibri"/>
          <w:i/>
        </w:rPr>
      </w:pPr>
      <w:r>
        <w:rPr>
          <w:rFonts w:ascii="Calibri" w:eastAsia="Calibri" w:hAnsi="Calibri" w:cs="Calibri"/>
          <w:i/>
        </w:rPr>
        <w:t xml:space="preserve">Environment:  IBM Data Governance, Master Data Management (MDM), Metadata Management, InfoSphere Information Governance Catalog, Business Process Modelling (BPM), BPEL, Oracle, DB2, SQL Server, Z/OS, OS/390, Batch Processing, SparX with highly evolved Solutions and Data </w:t>
      </w:r>
      <w:r w:rsidR="00DD342B">
        <w:rPr>
          <w:rFonts w:ascii="Calibri" w:eastAsia="Calibri" w:hAnsi="Calibri" w:cs="Calibri"/>
          <w:i/>
        </w:rPr>
        <w:t>modeling</w:t>
      </w:r>
      <w:r>
        <w:rPr>
          <w:rFonts w:ascii="Calibri" w:eastAsia="Calibri" w:hAnsi="Calibri" w:cs="Calibri"/>
          <w:i/>
        </w:rPr>
        <w:t xml:space="preserve"> practices and Repository usage, Erwin, Visio, Enterprise Architecture, ETL, SSIS, Compliance, IBM iLDM (Industry Standard Models), IBM DataStage, Business and Data Lineage, Business Glossary, ELDM, Semantic Modelling, Asset Control, Enterprise Metadata Repository, Data Profiling(DP), Data Quality(DQ) and Cleansing, REST/SOAP/XML, EDW/ODS, NoSQL, Spark, Kafka, Akka/Spring, Agile/Scrum, Cloud/AWS/Azure</w:t>
      </w:r>
    </w:p>
    <w:p w14:paraId="40EC1ED2" w14:textId="77777777" w:rsidR="00FC12AC" w:rsidRDefault="00FC12AC">
      <w:pPr>
        <w:pBdr>
          <w:top w:val="nil"/>
          <w:left w:val="nil"/>
          <w:bottom w:val="nil"/>
          <w:right w:val="nil"/>
          <w:between w:val="nil"/>
        </w:pBdr>
        <w:rPr>
          <w:rFonts w:ascii="Calibri" w:eastAsia="Calibri" w:hAnsi="Calibri" w:cs="Calibri"/>
          <w:color w:val="000000"/>
        </w:rPr>
      </w:pPr>
    </w:p>
    <w:p w14:paraId="3D672D44" w14:textId="77777777" w:rsidR="00FC12AC" w:rsidRDefault="00E563B8">
      <w:pPr>
        <w:pStyle w:val="Heading3"/>
      </w:pPr>
      <w:bookmarkStart w:id="18" w:name="_3j2qqm3" w:colFirst="0" w:colLast="0"/>
      <w:bookmarkEnd w:id="18"/>
      <w:r>
        <w:t xml:space="preserve">Senior Enterprise Data Architect </w:t>
      </w:r>
      <w:r>
        <w:tab/>
      </w:r>
      <w:r>
        <w:tab/>
      </w:r>
      <w:r>
        <w:tab/>
      </w:r>
      <w:r>
        <w:tab/>
        <w:t>TD Securities</w:t>
      </w:r>
      <w:r>
        <w:tab/>
      </w:r>
      <w:r>
        <w:tab/>
      </w:r>
      <w:r>
        <w:tab/>
      </w:r>
      <w:r>
        <w:tab/>
        <w:t>2014 - 2015</w:t>
      </w:r>
    </w:p>
    <w:p w14:paraId="3A404E6A" w14:textId="743F8F48" w:rsidR="00FC12AC" w:rsidRDefault="00E563B8">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TD Securities is Canada's leading provider of advisory, liquidity, and capital markets, part of Toronto-Dominion Bank (TD) Group, the second-largest bank in Canada by market capitalization and deposits</w:t>
      </w:r>
      <w:r w:rsidR="00DD342B">
        <w:rPr>
          <w:rFonts w:ascii="Calibri" w:eastAsia="Calibri" w:hAnsi="Calibri" w:cs="Calibri"/>
          <w:color w:val="000000"/>
        </w:rPr>
        <w:t>,</w:t>
      </w:r>
      <w:r>
        <w:rPr>
          <w:rFonts w:ascii="Calibri" w:eastAsia="Calibri" w:hAnsi="Calibri" w:cs="Calibri"/>
          <w:color w:val="000000"/>
        </w:rPr>
        <w:t xml:space="preserve"> and the sixth-largest bank in North America. </w:t>
      </w:r>
    </w:p>
    <w:p w14:paraId="500D01A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Pioneered Volcker Rule (Dodd Frank) Regulatory Compliance reporting project from the review of the regulations and current environment and definition and physical and logical implementation of complex business requirements</w:t>
      </w:r>
    </w:p>
    <w:p w14:paraId="1E04AED9" w14:textId="4023B01A"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Built the inception and sourcing base of a new Securities Data Warehouse (STARS) - from defining feeds, ETL, data models, data architecture, </w:t>
      </w:r>
      <w:r w:rsidR="00DD342B">
        <w:rPr>
          <w:rFonts w:ascii="Calibri" w:eastAsia="Calibri" w:hAnsi="Calibri" w:cs="Calibri"/>
          <w:color w:val="000000"/>
        </w:rPr>
        <w:t xml:space="preserve">and </w:t>
      </w:r>
      <w:r>
        <w:rPr>
          <w:rFonts w:ascii="Calibri" w:eastAsia="Calibri" w:hAnsi="Calibri" w:cs="Calibri"/>
          <w:color w:val="000000"/>
        </w:rPr>
        <w:t>data quality to Volcker rule real-time and near real-time BI and reporting.</w:t>
      </w:r>
    </w:p>
    <w:p w14:paraId="34B46C23" w14:textId="4E74BB19"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Consulted business and all </w:t>
      </w:r>
      <w:r w:rsidR="00DD342B">
        <w:rPr>
          <w:rFonts w:ascii="Calibri" w:eastAsia="Calibri" w:hAnsi="Calibri" w:cs="Calibri"/>
          <w:color w:val="000000"/>
        </w:rPr>
        <w:t>levels</w:t>
      </w:r>
      <w:r>
        <w:rPr>
          <w:rFonts w:ascii="Calibri" w:eastAsia="Calibri" w:hAnsi="Calibri" w:cs="Calibri"/>
          <w:color w:val="000000"/>
        </w:rPr>
        <w:t xml:space="preserve"> in the business requirement definition process and the development of comprehensive trading and risk compliance conceptual and business data models with the end goal of achieving complete compliance and</w:t>
      </w:r>
      <w:r w:rsidR="00DD342B">
        <w:rPr>
          <w:rFonts w:ascii="Calibri" w:eastAsia="Calibri" w:hAnsi="Calibri" w:cs="Calibri"/>
          <w:color w:val="000000"/>
        </w:rPr>
        <w:t xml:space="preserve"> an </w:t>
      </w:r>
      <w:r>
        <w:rPr>
          <w:rFonts w:ascii="Calibri" w:eastAsia="Calibri" w:hAnsi="Calibri" w:cs="Calibri"/>
          <w:color w:val="000000"/>
        </w:rPr>
        <w:t xml:space="preserve">optimal 360 view of the domain areas involved – both a single and best source of truth and fully integrated data source for reporting and BI </w:t>
      </w:r>
    </w:p>
    <w:p w14:paraId="08A5422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Developed new and extended existing data classes and detailed attributes matching with hierarchical product classifications allowing sourcing or information to the most detailed needed level and a real-world picture of the enterprise data landscape</w:t>
      </w:r>
    </w:p>
    <w:p w14:paraId="46E67D12" w14:textId="073F175A"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Led direct communication with financial source systems vendors </w:t>
      </w:r>
      <w:r w:rsidR="00DD342B">
        <w:rPr>
          <w:rFonts w:ascii="Calibri" w:eastAsia="Calibri" w:hAnsi="Calibri" w:cs="Calibri"/>
          <w:color w:val="000000"/>
        </w:rPr>
        <w:t>to obtain</w:t>
      </w:r>
      <w:r>
        <w:rPr>
          <w:rFonts w:ascii="Calibri" w:eastAsia="Calibri" w:hAnsi="Calibri" w:cs="Calibri"/>
          <w:color w:val="000000"/>
        </w:rPr>
        <w:t xml:space="preserve"> data definition, </w:t>
      </w:r>
      <w:r w:rsidR="00DD342B">
        <w:rPr>
          <w:rFonts w:ascii="Calibri" w:eastAsia="Calibri" w:hAnsi="Calibri" w:cs="Calibri"/>
          <w:color w:val="000000"/>
        </w:rPr>
        <w:t>build</w:t>
      </w:r>
      <w:r>
        <w:rPr>
          <w:rFonts w:ascii="Calibri" w:eastAsia="Calibri" w:hAnsi="Calibri" w:cs="Calibri"/>
          <w:color w:val="000000"/>
        </w:rPr>
        <w:t xml:space="preserve"> data feeds, and </w:t>
      </w:r>
      <w:r w:rsidR="00DD342B">
        <w:rPr>
          <w:rFonts w:ascii="Calibri" w:eastAsia="Calibri" w:hAnsi="Calibri" w:cs="Calibri"/>
          <w:color w:val="000000"/>
        </w:rPr>
        <w:t>define</w:t>
      </w:r>
      <w:r>
        <w:rPr>
          <w:rFonts w:ascii="Calibri" w:eastAsia="Calibri" w:hAnsi="Calibri" w:cs="Calibri"/>
          <w:color w:val="000000"/>
        </w:rPr>
        <w:t xml:space="preserve"> source to destinations data element mappings for data acquisition from Wall Street, Murex, Calypso, etc. </w:t>
      </w:r>
    </w:p>
    <w:p w14:paraId="1359054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Real-time messaging for trade, trade legs, and position using containers as JSON files, XML/XSL/XPath packages, and text files. </w:t>
      </w:r>
    </w:p>
    <w:p w14:paraId="592BC07E" w14:textId="3A06D005"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Interfaced and support</w:t>
      </w:r>
      <w:r w:rsidR="000A6876">
        <w:rPr>
          <w:rFonts w:ascii="Calibri" w:eastAsia="Calibri" w:hAnsi="Calibri" w:cs="Calibri"/>
          <w:color w:val="000000"/>
        </w:rPr>
        <w:t>ed</w:t>
      </w:r>
      <w:r>
        <w:rPr>
          <w:rFonts w:ascii="Calibri" w:eastAsia="Calibri" w:hAnsi="Calibri" w:cs="Calibri"/>
          <w:color w:val="000000"/>
        </w:rPr>
        <w:t xml:space="preserve"> Volker/Dodd-Frank and BCBS239 artifacts feeding custom regulatory compliance Data Warehouse</w:t>
      </w:r>
    </w:p>
    <w:p w14:paraId="7E8483DA" w14:textId="3F7A9301"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Extended and optimization proprietary custom party and securities MDM solution delivering </w:t>
      </w:r>
      <w:r w:rsidR="00DD342B">
        <w:rPr>
          <w:rFonts w:ascii="Calibri" w:eastAsia="Calibri" w:hAnsi="Calibri" w:cs="Calibri"/>
          <w:color w:val="000000"/>
        </w:rPr>
        <w:t>state-of-the-art</w:t>
      </w:r>
      <w:r>
        <w:rPr>
          <w:rFonts w:ascii="Calibri" w:eastAsia="Calibri" w:hAnsi="Calibri" w:cs="Calibri"/>
          <w:color w:val="000000"/>
        </w:rPr>
        <w:t xml:space="preserve"> and near-real-time Golden data source in a complex and fast-changing ETL and messaging environment</w:t>
      </w:r>
    </w:p>
    <w:p w14:paraId="3CC3397B" w14:textId="144E1C8B"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 xml:space="preserve">Environment:  IBM Information Governance(IGC), Master Data Management (MDM), Metadata Management, Business Process Modelling (BPM), Oracle, DB2, SQL Server, Z/OS, OS/390, Batch, SparX, Power Designer, Erwin, Data/ Semantic </w:t>
      </w:r>
      <w:r w:rsidR="00DD342B">
        <w:rPr>
          <w:rFonts w:ascii="Calibri" w:eastAsia="Calibri" w:hAnsi="Calibri" w:cs="Calibri"/>
          <w:i/>
          <w:color w:val="000000"/>
        </w:rPr>
        <w:t>modeling</w:t>
      </w:r>
      <w:r>
        <w:rPr>
          <w:rFonts w:ascii="Calibri" w:eastAsia="Calibri" w:hAnsi="Calibri" w:cs="Calibri"/>
          <w:i/>
          <w:color w:val="000000"/>
        </w:rPr>
        <w:t>, Enterprise Architecture, ETL, SSIS, Informatica, Volcker Rule, FACTA, Dodd-Frank, Basel III/BCBS 293, iLDM (Industry Standard Models), Risk, Wealth Management, Capital Markets, Compliance, Business and Data Lineage, Business Glossary, ELDM, REST/SOAP/XML, Enterprise Metadata Repository, Data Profiling, Quality, EDW/ODS, Data Vault (DV), Hadoop/ NoSQL, Agile/Scrum, Cloud/AWS</w:t>
      </w:r>
    </w:p>
    <w:p w14:paraId="2881041E" w14:textId="77777777" w:rsidR="00FC12AC" w:rsidRDefault="00FC12AC">
      <w:pPr>
        <w:widowControl w:val="0"/>
        <w:pBdr>
          <w:top w:val="nil"/>
          <w:left w:val="nil"/>
          <w:bottom w:val="nil"/>
          <w:right w:val="nil"/>
          <w:between w:val="nil"/>
        </w:pBdr>
        <w:rPr>
          <w:rFonts w:ascii="Calibri" w:eastAsia="Calibri" w:hAnsi="Calibri" w:cs="Calibri"/>
          <w:color w:val="000000"/>
          <w:sz w:val="10"/>
          <w:szCs w:val="10"/>
        </w:rPr>
      </w:pPr>
    </w:p>
    <w:p w14:paraId="7887C3F8" w14:textId="77777777" w:rsidR="00FC12AC" w:rsidRDefault="00E563B8">
      <w:pPr>
        <w:pStyle w:val="Heading3"/>
      </w:pPr>
      <w:bookmarkStart w:id="19" w:name="_1y810tw" w:colFirst="0" w:colLast="0"/>
      <w:bookmarkEnd w:id="19"/>
      <w:r>
        <w:t xml:space="preserve">Leading Enterprise &amp; Data Architect </w:t>
      </w:r>
      <w:r>
        <w:tab/>
      </w:r>
      <w:r>
        <w:tab/>
      </w:r>
      <w:r>
        <w:tab/>
      </w:r>
      <w:r>
        <w:tab/>
        <w:t>CIBC</w:t>
      </w:r>
      <w:r>
        <w:tab/>
      </w:r>
      <w:r>
        <w:tab/>
      </w:r>
      <w:r>
        <w:tab/>
      </w:r>
      <w:r>
        <w:tab/>
      </w:r>
      <w:r>
        <w:tab/>
        <w:t>2014 - 2014</w:t>
      </w:r>
    </w:p>
    <w:p w14:paraId="0B75EF77" w14:textId="77777777" w:rsidR="00FC12AC" w:rsidRDefault="00E563B8">
      <w:pPr>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The Canadian Imperial Bank of Commerce (CIBC) serves more than eleven million clients and has over 40,000 employees. CIBC was named the strongest bank in Canada and North America, and the 3rd strongest in the world, by Bloomberg Markets, in May 2012.</w:t>
      </w:r>
    </w:p>
    <w:p w14:paraId="4670712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Worked directly under the EVP of Enterprise Architecture as Leading Architect, able to establish a governance program building from scratch the Enterprise Data Model Framework (EDM/eLDM) using iLDM (Industry-Standard Logical Data Model) from IBM stack as BDW/BDWFM in conjunction, and in comparison, with the Teradata Financial Services offering </w:t>
      </w:r>
    </w:p>
    <w:p w14:paraId="62B11B7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Established organization-wide practice, including identifying scope, data governance processes, Conceptions Model, Semantic Layer, Business Glossary with full Metadata and asset management deliverables using IGC as a major platform </w:t>
      </w:r>
    </w:p>
    <w:p w14:paraId="3F767BB8" w14:textId="7B9F02BA"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Utilized (list methodologies and tools here, rather than the end) Erwin, Zachman, </w:t>
      </w:r>
      <w:r w:rsidR="00DD342B">
        <w:rPr>
          <w:rFonts w:ascii="Calibri" w:eastAsia="Calibri" w:hAnsi="Calibri" w:cs="Calibri"/>
          <w:color w:val="000000"/>
        </w:rPr>
        <w:t xml:space="preserve">and </w:t>
      </w:r>
      <w:r>
        <w:rPr>
          <w:rFonts w:ascii="Calibri" w:eastAsia="Calibri" w:hAnsi="Calibri" w:cs="Calibri"/>
          <w:color w:val="000000"/>
        </w:rPr>
        <w:t xml:space="preserve">TOGAF in the process of creating conceptual and logical EDMs at the enterprise level, allowing mandatory under Basel III (BCBS 239) data lineage and easy definition and connection to application-specific models, allowing the propagation of model and full element definitions. </w:t>
      </w:r>
    </w:p>
    <w:p w14:paraId="3F75082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Led comprehensive business architecture, the definition of data enterprise standards, principles, and requirements related to data design and integrations accomplishing compliance with Basel BCBS 239 Risk Data Aggregations (RDA)</w:t>
      </w:r>
    </w:p>
    <w:p w14:paraId="07C59C01" w14:textId="45C72779"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guidelines for usage of Industry Standard Models and Glossary – IBM Banking and Financial Markets Data Warehouse (BFMDW/BDW) with over 30,000 elements and over 400 categories and projects </w:t>
      </w:r>
      <w:r w:rsidR="00DD342B">
        <w:rPr>
          <w:rFonts w:ascii="Calibri" w:eastAsia="Calibri" w:hAnsi="Calibri" w:cs="Calibri"/>
          <w:color w:val="000000"/>
        </w:rPr>
        <w:t>scored</w:t>
      </w:r>
      <w:r>
        <w:rPr>
          <w:rFonts w:ascii="Calibri" w:eastAsia="Calibri" w:hAnsi="Calibri" w:cs="Calibri"/>
          <w:color w:val="000000"/>
        </w:rPr>
        <w:t xml:space="preserve"> in the context of full OCFI compliance and Basel III/BCBS 239 with a goal of full risk data aggregations ontology and taxonomy and lineage enterprise governance</w:t>
      </w:r>
    </w:p>
    <w:p w14:paraId="42FE86D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POC, review and advise on Enterprise Metadata content as Business Glossary, Enterprise Logical Data Model (ELDM) using IBM Infosphere Business Glossary and Metadata Workbench (Information Governance Catalog or IGC) as well Informatica Metadata Manager &amp; Business Glossary (Informatica Power Center) delivering business clarity and guidance leading to the multi-million and multi-year strategic change of directions</w:t>
      </w:r>
    </w:p>
    <w:p w14:paraId="3986B91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Supported MDM initiatives in the client, employee, products, and securities master areas at the highest Enterprise Architecture (EA) level synchronizing data patterns as TOGAF and best leading business and data management practice achieving much better clarity and data quality utilizing IBM and Informatica MDM delivery platforms </w:t>
      </w:r>
    </w:p>
    <w:p w14:paraId="0077BE4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OFSAA architecture and Enterprise Roadmap for half a dozen projects and over 20 million budget with ETL mapping from numerous applications using IBM DataStage and Informatica PowerCenter</w:t>
      </w:r>
    </w:p>
    <w:p w14:paraId="0CCAE370" w14:textId="307C66A4"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 xml:space="preserve">Define OFSAA logical and physical data model extension (different COTS FSDF and custom extensions), business glossary and definition, </w:t>
      </w:r>
      <w:r w:rsidR="00DD342B">
        <w:rPr>
          <w:rFonts w:ascii="Calibri" w:eastAsia="Calibri" w:hAnsi="Calibri" w:cs="Calibri"/>
          <w:color w:val="000000"/>
        </w:rPr>
        <w:t xml:space="preserve">and </w:t>
      </w:r>
      <w:r>
        <w:rPr>
          <w:rFonts w:ascii="Calibri" w:eastAsia="Calibri" w:hAnsi="Calibri" w:cs="Calibri"/>
          <w:color w:val="000000"/>
        </w:rPr>
        <w:t>data governance in a highly regulated and strict timeline requirement with common and conformed reference data and common dimensions</w:t>
      </w:r>
    </w:p>
    <w:p w14:paraId="5E840406" w14:textId="5865A953"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interfaces to feel OFSAA with source data from dozens of or data originating </w:t>
      </w:r>
      <w:r w:rsidR="00DD342B">
        <w:rPr>
          <w:rFonts w:ascii="Calibri" w:eastAsia="Calibri" w:hAnsi="Calibri" w:cs="Calibri"/>
          <w:color w:val="000000"/>
        </w:rPr>
        <w:t>systems</w:t>
      </w:r>
      <w:r>
        <w:rPr>
          <w:rFonts w:ascii="Calibri" w:eastAsia="Calibri" w:hAnsi="Calibri" w:cs="Calibri"/>
          <w:color w:val="000000"/>
        </w:rPr>
        <w:t xml:space="preserve"> and creating report, BI</w:t>
      </w:r>
      <w:r w:rsidR="00DD342B">
        <w:rPr>
          <w:rFonts w:ascii="Calibri" w:eastAsia="Calibri" w:hAnsi="Calibri" w:cs="Calibri"/>
          <w:color w:val="000000"/>
        </w:rPr>
        <w:t>,</w:t>
      </w:r>
      <w:r>
        <w:rPr>
          <w:rFonts w:ascii="Calibri" w:eastAsia="Calibri" w:hAnsi="Calibri" w:cs="Calibri"/>
          <w:color w:val="000000"/>
        </w:rPr>
        <w:t xml:space="preserve"> and output interfaces for internal and external data clients confirming to Enterprise Data Patterns and Blueprints</w:t>
      </w:r>
    </w:p>
    <w:p w14:paraId="099B3256" w14:textId="6B7AC3A6"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Configured OFSAA and supported batch and near real-time data loading with complex rule framework achieving regulatory compliance and GL posting and reconciliations between business lines in </w:t>
      </w:r>
      <w:r w:rsidR="00782ED1">
        <w:rPr>
          <w:rFonts w:ascii="Calibri" w:eastAsia="Calibri" w:hAnsi="Calibri" w:cs="Calibri"/>
          <w:color w:val="000000"/>
        </w:rPr>
        <w:t xml:space="preserve">a </w:t>
      </w:r>
      <w:r>
        <w:rPr>
          <w:rFonts w:ascii="Calibri" w:eastAsia="Calibri" w:hAnsi="Calibri" w:cs="Calibri"/>
          <w:color w:val="000000"/>
        </w:rPr>
        <w:t xml:space="preserve">timely </w:t>
      </w:r>
      <w:r w:rsidR="00DD342B">
        <w:rPr>
          <w:rFonts w:ascii="Calibri" w:eastAsia="Calibri" w:hAnsi="Calibri" w:cs="Calibri"/>
          <w:color w:val="000000"/>
        </w:rPr>
        <w:t>manner</w:t>
      </w:r>
    </w:p>
    <w:p w14:paraId="21E6C870" w14:textId="6F5F5BB9"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Advising OFSAA topic to senior-level management with CIBC and the OFSAA vendor and accomplish actionable goals in projects ranging from Fraud, AML, and FACTA to Basel, various Risk </w:t>
      </w:r>
      <w:r w:rsidR="001E38D6">
        <w:rPr>
          <w:rFonts w:ascii="Calibri" w:eastAsia="Calibri" w:hAnsi="Calibri" w:cs="Calibri"/>
          <w:color w:val="000000"/>
        </w:rPr>
        <w:t>domains (</w:t>
      </w:r>
      <w:r>
        <w:rPr>
          <w:rFonts w:ascii="Calibri" w:eastAsia="Calibri" w:hAnsi="Calibri" w:cs="Calibri"/>
          <w:color w:val="000000"/>
        </w:rPr>
        <w:t xml:space="preserve">Credit, Market, and Operational), Asset Liability </w:t>
      </w:r>
      <w:r w:rsidR="001E38D6">
        <w:rPr>
          <w:rFonts w:ascii="Calibri" w:eastAsia="Calibri" w:hAnsi="Calibri" w:cs="Calibri"/>
          <w:color w:val="000000"/>
        </w:rPr>
        <w:t>Management (</w:t>
      </w:r>
      <w:r>
        <w:rPr>
          <w:rFonts w:ascii="Calibri" w:eastAsia="Calibri" w:hAnsi="Calibri" w:cs="Calibri"/>
          <w:color w:val="000000"/>
        </w:rPr>
        <w:t>ALM), Counterparty management, and stress testing, future trends and scenarios</w:t>
      </w:r>
    </w:p>
    <w:p w14:paraId="2DA4373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OFSAA and IBM DG and BDW (BFMDQ) and Information Metadata Management POC and build an interface and business and data lineage between semantic models and risk domain BCBS239 report CDE and reporting structures </w:t>
      </w:r>
    </w:p>
    <w:p w14:paraId="0FE65016" w14:textId="514F666C"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Designed Enterprise Data Standard, Logical and physical </w:t>
      </w:r>
      <w:r w:rsidR="00DD342B">
        <w:rPr>
          <w:rFonts w:ascii="Calibri" w:eastAsia="Calibri" w:hAnsi="Calibri" w:cs="Calibri"/>
          <w:color w:val="000000"/>
        </w:rPr>
        <w:t>modeling</w:t>
      </w:r>
      <w:r>
        <w:rPr>
          <w:rFonts w:ascii="Calibri" w:eastAsia="Calibri" w:hAnsi="Calibri" w:cs="Calibri"/>
          <w:color w:val="000000"/>
        </w:rPr>
        <w:t xml:space="preserve"> standards, and business and technical glossary – core elements in the Data Management and Data Governance of the Enterprise for all LOBs using Sparx Enterprise Architect, Erwin, and Visio</w:t>
      </w:r>
    </w:p>
    <w:p w14:paraId="119B041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Optimized Enterprise models and project workflows allowing strategic business support and future business improvement using IBM InfoSphere and integrating the IBM DataStage and Data Quality stacks</w:t>
      </w:r>
    </w:p>
    <w:p w14:paraId="02F853E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and support large Enterprise Data Lake/ Enterprise Data Hub implementation based on Hadoop and Cloudera defended by extensive ETL mappings and transformation utilizing IBM DataStage and Informatica</w:t>
      </w:r>
    </w:p>
    <w:p w14:paraId="0BB86AB7" w14:textId="102B323E"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Utilized technical and operational metadata from IBM DataStage and Informatica Power Center to </w:t>
      </w:r>
      <w:r>
        <w:rPr>
          <w:rFonts w:ascii="Calibri" w:eastAsia="Calibri" w:hAnsi="Calibri" w:cs="Calibri"/>
        </w:rPr>
        <w:t>support</w:t>
      </w:r>
      <w:r>
        <w:rPr>
          <w:rFonts w:ascii="Calibri" w:eastAsia="Calibri" w:hAnsi="Calibri" w:cs="Calibri"/>
          <w:color w:val="000000"/>
        </w:rPr>
        <w:t xml:space="preserve"> the sourcing, integration, and transformation of structures and big data (Hadoop distributed file system), self-serve BI, including semantic </w:t>
      </w:r>
      <w:r w:rsidR="00DD342B">
        <w:rPr>
          <w:rFonts w:ascii="Calibri" w:eastAsia="Calibri" w:hAnsi="Calibri" w:cs="Calibri"/>
          <w:color w:val="000000"/>
        </w:rPr>
        <w:t>modeling</w:t>
      </w:r>
      <w:r>
        <w:rPr>
          <w:rFonts w:ascii="Calibri" w:eastAsia="Calibri" w:hAnsi="Calibri" w:cs="Calibri"/>
          <w:color w:val="000000"/>
        </w:rPr>
        <w:t xml:space="preserve"> and real-time and near real-time connectivity, complex business rules management, and infrastructure.</w:t>
      </w:r>
    </w:p>
    <w:p w14:paraId="3CE2AA20" w14:textId="643335EF"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business process pathways to describe the main business processes (BPM), related business terms, taxonomies and glossaries (BG), semantic and enterprise data models based on the best industry practices and guidelines based on BDW/BFMDW, Metadata Workbench</w:t>
      </w:r>
      <w:r w:rsidR="00DD342B">
        <w:rPr>
          <w:rFonts w:ascii="Calibri" w:eastAsia="Calibri" w:hAnsi="Calibri" w:cs="Calibri"/>
          <w:color w:val="000000"/>
        </w:rPr>
        <w:t>,</w:t>
      </w:r>
      <w:r>
        <w:rPr>
          <w:rFonts w:ascii="Calibri" w:eastAsia="Calibri" w:hAnsi="Calibri" w:cs="Calibri"/>
          <w:color w:val="000000"/>
        </w:rPr>
        <w:t xml:space="preserve"> and Business Glossary to be superseded by Information Governance Catalog</w:t>
      </w:r>
    </w:p>
    <w:p w14:paraId="5EA56E92" w14:textId="6492FBD4"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 xml:space="preserve">Environment:  OFSAA, SAS, Oracle, Database and Audit Vault, DB2, SQL Server, Z/OS, OS/390, AIX, Solaris, Windows, SparX, Erwin, Visio, Enterprise Architecture, Risk, Wealth Management, Capital Markets, ETL, IBM Risk, RDA, Basel III/BCBS 293, Compliance, IBM BFMDW/BDW, IBM InfoSphere, Business Glossary, IBM Infosphere Governance Catalog (IGC), DataStage, Business and Data Lineage, Business Glossary, ELDM, Semantic </w:t>
      </w:r>
      <w:r w:rsidR="007E64E6">
        <w:rPr>
          <w:rFonts w:ascii="Calibri" w:eastAsia="Calibri" w:hAnsi="Calibri" w:cs="Calibri"/>
          <w:i/>
          <w:color w:val="000000"/>
        </w:rPr>
        <w:t>Modelling</w:t>
      </w:r>
      <w:r>
        <w:rPr>
          <w:rFonts w:ascii="Calibri" w:eastAsia="Calibri" w:hAnsi="Calibri" w:cs="Calibri"/>
          <w:i/>
          <w:color w:val="000000"/>
        </w:rPr>
        <w:t>, BPM/BPEL, Asset Control, Enterprise Metadata Repository, Data Profiling, Data Quality, Data Cleansing, Data Enrichments, EDW/ODS, REST/SOAP/XML, Data Vault (DV), Hadoop/NoSQL, Azure Cloud</w:t>
      </w:r>
    </w:p>
    <w:p w14:paraId="0B8FC99C" w14:textId="77777777" w:rsidR="00FC12AC" w:rsidRDefault="00FC12AC">
      <w:pPr>
        <w:rPr>
          <w:rFonts w:ascii="Calibri" w:eastAsia="Calibri" w:hAnsi="Calibri" w:cs="Calibri"/>
        </w:rPr>
      </w:pPr>
    </w:p>
    <w:p w14:paraId="26360EBC" w14:textId="77777777" w:rsidR="00FC12AC" w:rsidRDefault="00E563B8">
      <w:pPr>
        <w:pStyle w:val="Heading3"/>
      </w:pPr>
      <w:bookmarkStart w:id="20" w:name="_4i7ojhp" w:colFirst="0" w:colLast="0"/>
      <w:bookmarkEnd w:id="20"/>
      <w:r>
        <w:t xml:space="preserve">Senior Enterprise Information &amp; Data Architect </w:t>
      </w:r>
      <w:r>
        <w:tab/>
        <w:t>Ontario Provincial Government, OLG</w:t>
      </w:r>
      <w:r>
        <w:tab/>
      </w:r>
      <w:r>
        <w:tab/>
        <w:t>2013 - 2013</w:t>
      </w:r>
    </w:p>
    <w:p w14:paraId="02E00A7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comprehensive business architecture with business owners and subject matter experts (SMEs) reflecting strategic direction and target state in line with decisions of the Ontario government and MOU with Federal institutions</w:t>
      </w:r>
    </w:p>
    <w:p w14:paraId="67FDDAE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Revised, and updated existing Enterprise Architecture business artifacts ensuring aligning of business integrity</w:t>
      </w:r>
    </w:p>
    <w:p w14:paraId="10C3DD2A" w14:textId="3C46AADF"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Investigated Enterprise architecture and </w:t>
      </w:r>
      <w:r>
        <w:rPr>
          <w:rFonts w:ascii="Calibri" w:eastAsia="Calibri" w:hAnsi="Calibri" w:cs="Calibri"/>
        </w:rPr>
        <w:t xml:space="preserve">brought </w:t>
      </w:r>
      <w:r>
        <w:rPr>
          <w:rFonts w:ascii="Calibri" w:eastAsia="Calibri" w:hAnsi="Calibri" w:cs="Calibri"/>
          <w:color w:val="000000"/>
        </w:rPr>
        <w:t xml:space="preserve">it up to date, across all functional stacks (Client Services, PR/Promotion, Finance, Compliance, Investigations, Legal, HR, etc.) </w:t>
      </w:r>
      <w:r w:rsidR="00782ED1">
        <w:rPr>
          <w:rFonts w:ascii="Calibri" w:eastAsia="Calibri" w:hAnsi="Calibri" w:cs="Calibri"/>
          <w:color w:val="000000"/>
        </w:rPr>
        <w:t>concerning</w:t>
      </w:r>
      <w:r>
        <w:rPr>
          <w:rFonts w:ascii="Calibri" w:eastAsia="Calibri" w:hAnsi="Calibri" w:cs="Calibri"/>
          <w:color w:val="000000"/>
        </w:rPr>
        <w:t xml:space="preserve"> the Enterprise Business, </w:t>
      </w:r>
      <w:r w:rsidR="00782ED1">
        <w:rPr>
          <w:rFonts w:ascii="Calibri" w:eastAsia="Calibri" w:hAnsi="Calibri" w:cs="Calibri"/>
          <w:color w:val="000000"/>
        </w:rPr>
        <w:t>Processes</w:t>
      </w:r>
      <w:r>
        <w:rPr>
          <w:rFonts w:ascii="Calibri" w:eastAsia="Calibri" w:hAnsi="Calibri" w:cs="Calibri"/>
          <w:color w:val="000000"/>
        </w:rPr>
        <w:t>, Information/Data needs, and Organization design and re-design not a specific subject area, system, solution or program</w:t>
      </w:r>
    </w:p>
    <w:p w14:paraId="4508476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Delivered Enterprise Architecture in the form of Business artifacts and in-depth Business Processes (BPM) in collaboration with McKinsey Group and Deloitte across all business domains and functional stacks, more importantly, updating the Business Architecture across the whole enterprise achieving modernization, optimization, and new channels and levels of services </w:t>
      </w:r>
    </w:p>
    <w:p w14:paraId="69A9497C" w14:textId="4C03971D"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Comprehensive Enterprise Level Information architecture at a business and logical level describing a referential model overhauling the </w:t>
      </w:r>
      <w:r w:rsidR="00782ED1">
        <w:rPr>
          <w:rFonts w:ascii="Calibri" w:eastAsia="Calibri" w:hAnsi="Calibri" w:cs="Calibri"/>
          <w:color w:val="000000"/>
        </w:rPr>
        <w:t>organization’s</w:t>
      </w:r>
      <w:r>
        <w:rPr>
          <w:rFonts w:ascii="Calibri" w:eastAsia="Calibri" w:hAnsi="Calibri" w:cs="Calibri"/>
          <w:color w:val="000000"/>
        </w:rPr>
        <w:t xml:space="preserve"> future planned state and a roadmap to achieve that as processes and artifacts </w:t>
      </w:r>
    </w:p>
    <w:p w14:paraId="1E7503E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Delivered optimized and world-class guidance and direction for Data Warehousing and MDM projects utilizing IBM, Informatica, and Teradata platforms supporting multiple terabytes of data and information for millions of clients and billions of transactions</w:t>
      </w:r>
    </w:p>
    <w:p w14:paraId="0A24417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Worked with thousands of artifacts and negotiated proper architecture allowing for performance and organizational optimization and competitive benefits in a 24x7 operational environment and heavily regulated SDLC model using SparX Architecture Tool</w:t>
      </w:r>
    </w:p>
    <w:p w14:paraId="2BF025B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Discussed POF - Proof of concept for OTS with vendor selections and the following implementations</w:t>
      </w:r>
    </w:p>
    <w:p w14:paraId="36E3626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Organized and review application dependencies, SLAs, RPOs, RTOs, and related models</w:t>
      </w:r>
    </w:p>
    <w:p w14:paraId="4C43C8F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Optimized Enterprise Logical Models organization-wide at a high level allowing for full business support for the present and future state of business</w:t>
      </w:r>
    </w:p>
    <w:p w14:paraId="5F826022" w14:textId="77777777"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lastRenderedPageBreak/>
        <w:t>Environment:  DB2 9.5/9.7, SQL Server 2012-2008-2005, Sybase, Access, IBM Lotus Notes, Windows 2008-2005, AIX, Z/OS, OS/390, Aris, ER Studio, Visio, SparX, Enterprise Architecture, LDM, IDQ, MDM, Data Quality, IBM DataStage, PeopleSoft, IM/SSO</w:t>
      </w:r>
    </w:p>
    <w:p w14:paraId="27AEEA78" w14:textId="77777777" w:rsidR="00FC12AC" w:rsidRDefault="00FC12AC">
      <w:pPr>
        <w:rPr>
          <w:rFonts w:ascii="Calibri" w:eastAsia="Calibri" w:hAnsi="Calibri" w:cs="Calibri"/>
        </w:rPr>
      </w:pPr>
    </w:p>
    <w:p w14:paraId="7C65C991" w14:textId="77777777" w:rsidR="00FC12AC" w:rsidRDefault="00E563B8">
      <w:pPr>
        <w:pStyle w:val="Heading3"/>
      </w:pPr>
      <w:bookmarkStart w:id="21" w:name="_2xcytpi" w:colFirst="0" w:colLast="0"/>
      <w:bookmarkEnd w:id="21"/>
      <w:r>
        <w:t>Senior Enterprise and Solutions Architect</w:t>
      </w:r>
      <w:r>
        <w:tab/>
      </w:r>
      <w:r>
        <w:tab/>
        <w:t xml:space="preserve">IBM Canada, MPI Insurance </w:t>
      </w:r>
      <w:r>
        <w:tab/>
      </w:r>
      <w:r>
        <w:tab/>
      </w:r>
      <w:r>
        <w:tab/>
        <w:t>2012 - 2012</w:t>
      </w:r>
    </w:p>
    <w:p w14:paraId="67F2C6EB" w14:textId="77777777" w:rsidR="00FC12AC" w:rsidRDefault="00E563B8">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IBM is the largest technology organization in Canada and home to the largest team of IBM software professionals outside of the USA.</w:t>
      </w:r>
    </w:p>
    <w:p w14:paraId="67C62054" w14:textId="65EEC183"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enterprise system and solution architecture for business processes and </w:t>
      </w:r>
      <w:r w:rsidR="00782ED1">
        <w:rPr>
          <w:rFonts w:ascii="Calibri" w:eastAsia="Calibri" w:hAnsi="Calibri" w:cs="Calibri"/>
          <w:color w:val="000000"/>
        </w:rPr>
        <w:t>applications</w:t>
      </w:r>
      <w:r>
        <w:rPr>
          <w:rFonts w:ascii="Calibri" w:eastAsia="Calibri" w:hAnsi="Calibri" w:cs="Calibri"/>
          <w:color w:val="000000"/>
        </w:rPr>
        <w:t xml:space="preserve"> conceptualized continuity </w:t>
      </w:r>
    </w:p>
    <w:p w14:paraId="36D31321" w14:textId="3A28D7FD"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Cooperated with extensive HP and IBM teams to define and satisfy the needs of the </w:t>
      </w:r>
      <w:r w:rsidR="001E38D6">
        <w:rPr>
          <w:rFonts w:ascii="Calibri" w:eastAsia="Calibri" w:hAnsi="Calibri" w:cs="Calibri"/>
          <w:color w:val="000000"/>
        </w:rPr>
        <w:t>government owned</w:t>
      </w:r>
      <w:r>
        <w:rPr>
          <w:rFonts w:ascii="Calibri" w:eastAsia="Calibri" w:hAnsi="Calibri" w:cs="Calibri"/>
          <w:color w:val="000000"/>
        </w:rPr>
        <w:t xml:space="preserve"> MPI</w:t>
      </w:r>
    </w:p>
    <w:p w14:paraId="5A919FF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Provide POC - Proof of concept for OTS with vendor selections and following implementation</w:t>
      </w:r>
    </w:p>
    <w:p w14:paraId="1FB1E14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Organized and negotiated application dependencies, SLAs, RPOs, RTOs </w:t>
      </w:r>
    </w:p>
    <w:p w14:paraId="061C3CE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Advised application and database high-performance (HP), high-availability (HA), disaster recovery (DR) patterns</w:t>
      </w:r>
    </w:p>
    <w:p w14:paraId="045866A6" w14:textId="7C62ADBE"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Prepared high-availability (HA), </w:t>
      </w:r>
      <w:r w:rsidR="00782ED1">
        <w:rPr>
          <w:rFonts w:ascii="Calibri" w:eastAsia="Calibri" w:hAnsi="Calibri" w:cs="Calibri"/>
          <w:color w:val="000000"/>
        </w:rPr>
        <w:t xml:space="preserve">and </w:t>
      </w:r>
      <w:r>
        <w:rPr>
          <w:rFonts w:ascii="Calibri" w:eastAsia="Calibri" w:hAnsi="Calibri" w:cs="Calibri"/>
          <w:color w:val="000000"/>
        </w:rPr>
        <w:t>disaster recovery (DR) scenarios in production sensitive guidelines</w:t>
      </w:r>
    </w:p>
    <w:p w14:paraId="4E6698CA" w14:textId="3A8E3854"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Considered testing and recovery technologies in a 24x7 environment as well as </w:t>
      </w:r>
      <w:r w:rsidR="00782ED1">
        <w:rPr>
          <w:rFonts w:ascii="Calibri" w:eastAsia="Calibri" w:hAnsi="Calibri" w:cs="Calibri"/>
          <w:color w:val="000000"/>
        </w:rPr>
        <w:t>planning</w:t>
      </w:r>
      <w:r>
        <w:rPr>
          <w:rFonts w:ascii="Calibri" w:eastAsia="Calibri" w:hAnsi="Calibri" w:cs="Calibri"/>
          <w:color w:val="000000"/>
        </w:rPr>
        <w:t xml:space="preserve"> mixed testing/build environment</w:t>
      </w:r>
    </w:p>
    <w:p w14:paraId="510056D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Designed a high-level roadmap for migrations and high-level patterns and Data Centre support for over 3000 databases and more than a hundred mission-critical diverse systems </w:t>
      </w:r>
    </w:p>
    <w:p w14:paraId="1510980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Optimized backup and recovery strategies and policies for availability and monitoring</w:t>
      </w:r>
    </w:p>
    <w:p w14:paraId="38A50C2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Added recovery considerations and risk assessment for redundancy and TCO improvements</w:t>
      </w:r>
    </w:p>
    <w:p w14:paraId="2ED0E6B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Proof of concept and business case scenario for custom and OTS decision and implementation process</w:t>
      </w:r>
    </w:p>
    <w:p w14:paraId="1F2F3E6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Developed POC scenarios using a heterogeneous PostgreSQL – Sybase – MS SQL Server use cases and infrastructure allowing the best possible architecture and implementation of high-availability (HA), disaster recovery (DR) patterns</w:t>
      </w:r>
    </w:p>
    <w:p w14:paraId="7279423D" w14:textId="77777777"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Environment: SQL Server 2012-2008-2005-2000, Sybase, PostgreSQL, DB2, My SQL, Batch Processing, VMware, Access, SharePoint, BizTalk, AIX, Visio, HA, DR, Enterprise Architecture, MDM, Data Quality, ERD, SAAS, REST/SOAP/XML, JD Edwards (JDE)</w:t>
      </w:r>
    </w:p>
    <w:p w14:paraId="30EF1C0A" w14:textId="77777777" w:rsidR="00FC12AC" w:rsidRDefault="00FC12AC">
      <w:pPr>
        <w:pBdr>
          <w:top w:val="nil"/>
          <w:left w:val="nil"/>
          <w:bottom w:val="nil"/>
          <w:right w:val="nil"/>
          <w:between w:val="nil"/>
        </w:pBdr>
        <w:rPr>
          <w:rFonts w:ascii="Calibri" w:eastAsia="Calibri" w:hAnsi="Calibri" w:cs="Calibri"/>
          <w:color w:val="000000"/>
        </w:rPr>
      </w:pPr>
    </w:p>
    <w:p w14:paraId="60138B77" w14:textId="77777777" w:rsidR="00FC12AC" w:rsidRDefault="00E563B8">
      <w:pPr>
        <w:pStyle w:val="Heading3"/>
      </w:pPr>
      <w:bookmarkStart w:id="22" w:name="_1ci93xb" w:colFirst="0" w:colLast="0"/>
      <w:bookmarkEnd w:id="22"/>
      <w:r>
        <w:t xml:space="preserve">Enterprise Data Architect and Modeller </w:t>
      </w:r>
      <w:r>
        <w:tab/>
        <w:t xml:space="preserve">Royal &amp; Sun Alliance Insurance (RSA) </w:t>
      </w:r>
      <w:r>
        <w:tab/>
      </w:r>
      <w:r>
        <w:tab/>
      </w:r>
      <w:r>
        <w:tab/>
        <w:t>2011 - 2012</w:t>
      </w:r>
    </w:p>
    <w:p w14:paraId="68DA3A48" w14:textId="77777777" w:rsidR="00FC12AC" w:rsidRDefault="00E563B8">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RSA is the world's leading multinational insurance </w:t>
      </w:r>
      <w:r>
        <w:rPr>
          <w:rFonts w:ascii="Calibri" w:eastAsia="Calibri" w:hAnsi="Calibri" w:cs="Calibri"/>
        </w:rPr>
        <w:t>group</w:t>
      </w:r>
      <w:r>
        <w:rPr>
          <w:rFonts w:ascii="Calibri" w:eastAsia="Calibri" w:hAnsi="Calibri" w:cs="Calibri"/>
          <w:color w:val="000000"/>
        </w:rPr>
        <w:t xml:space="preserve"> with almost 300 years of experience and over 20 million customers.</w:t>
      </w:r>
    </w:p>
    <w:p w14:paraId="16FAC52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Organized data and application requirements, defining customized business procedures and processes with SMEs</w:t>
      </w:r>
    </w:p>
    <w:p w14:paraId="2D696F3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Allowed data management to share information on the business strategies and practical implementation realities associated with effectively managing data assets on an enterprise-wide basis</w:t>
      </w:r>
    </w:p>
    <w:p w14:paraId="40DB4301"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Created comprehensive data infrastructures for global and specific market risks and reporting. With mark-to-market and value-at-risk processes, as well as the generation of end-of-day portfolio valuations</w:t>
      </w:r>
    </w:p>
    <w:p w14:paraId="36A64A8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data profiling and performed data quality and data cleansing analytical processing with model structure defined in MDM best practices in line with the IBM Infosphere’s guidelines</w:t>
      </w:r>
    </w:p>
    <w:p w14:paraId="24866D6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Provide advice for data error, inconsistencies and issues, and data dependencies and discrepancies </w:t>
      </w:r>
    </w:p>
    <w:p w14:paraId="5420812E" w14:textId="62B2940C"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Organized high-level enterprise architecture best practices, guidelines, and standards for </w:t>
      </w:r>
      <w:r w:rsidR="00782ED1">
        <w:rPr>
          <w:rFonts w:ascii="Calibri" w:eastAsia="Calibri" w:hAnsi="Calibri" w:cs="Calibri"/>
          <w:color w:val="000000"/>
        </w:rPr>
        <w:t>modeling</w:t>
      </w:r>
      <w:r>
        <w:rPr>
          <w:rFonts w:ascii="Calibri" w:eastAsia="Calibri" w:hAnsi="Calibri" w:cs="Calibri"/>
          <w:color w:val="000000"/>
        </w:rPr>
        <w:t xml:space="preserve"> and development </w:t>
      </w:r>
    </w:p>
    <w:p w14:paraId="7E089D5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templates over the lifetime of the project, supported centralized KB structures and access procedures</w:t>
      </w:r>
    </w:p>
    <w:p w14:paraId="2B893EC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Built and visualized logical multi-dimensional multi-layer model with metadata support, ETL migration objects</w:t>
      </w:r>
    </w:p>
    <w:p w14:paraId="4B3AB51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Conceptualized business requirements, performance needs of ETL, and SQL tasks and engage in data migrations.</w:t>
      </w:r>
    </w:p>
    <w:p w14:paraId="2642B1F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Supported building of a Teradata industry logical model based on customized Enterprise Data Warehouse with a multi-dimensional design for a major MicroStrategy implementation</w:t>
      </w:r>
    </w:p>
    <w:p w14:paraId="67B20C7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Conducted migration between different databases and versions of the DB2, Teradata, and Access.</w:t>
      </w:r>
    </w:p>
    <w:p w14:paraId="349468B3" w14:textId="4ABE842E"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Led development of customized scripts DB2/Teradata for transformations and reverse engineering of relational objects Coached a team of BA, Modellers, and DBAs in defining business workflow, data structures </w:t>
      </w:r>
      <w:r w:rsidR="00782ED1">
        <w:rPr>
          <w:rFonts w:ascii="Calibri" w:eastAsia="Calibri" w:hAnsi="Calibri" w:cs="Calibri"/>
          <w:color w:val="000000"/>
        </w:rPr>
        <w:t>modeling</w:t>
      </w:r>
      <w:r>
        <w:rPr>
          <w:rFonts w:ascii="Calibri" w:eastAsia="Calibri" w:hAnsi="Calibri" w:cs="Calibri"/>
          <w:color w:val="000000"/>
        </w:rPr>
        <w:t>, and ETL mapping</w:t>
      </w:r>
    </w:p>
    <w:p w14:paraId="3C817B76" w14:textId="56AFD6ED"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knowledge-base articles, templates, and programming, </w:t>
      </w:r>
      <w:r w:rsidR="00782ED1">
        <w:rPr>
          <w:rFonts w:ascii="Calibri" w:eastAsia="Calibri" w:hAnsi="Calibri" w:cs="Calibri"/>
          <w:color w:val="000000"/>
        </w:rPr>
        <w:t>modeling</w:t>
      </w:r>
      <w:r>
        <w:rPr>
          <w:rFonts w:ascii="Calibri" w:eastAsia="Calibri" w:hAnsi="Calibri" w:cs="Calibri"/>
          <w:color w:val="000000"/>
        </w:rPr>
        <w:t xml:space="preserve"> techniques</w:t>
      </w:r>
    </w:p>
    <w:p w14:paraId="4E6A2EF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Visualized data flows and integrated procedures in the context of Teradata industry LDM using Erwin, Sparx EA, and Visio</w:t>
      </w:r>
    </w:p>
    <w:p w14:paraId="5A979B8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Explained historical warehouse procedure and delta changing dimensions warehouse</w:t>
      </w:r>
    </w:p>
    <w:p w14:paraId="053785C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Documented and explained in team and one-to-one sessions good industry practices</w:t>
      </w:r>
    </w:p>
    <w:p w14:paraId="3E141269" w14:textId="32F41CD5"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Designed and implement BPM based on best industry practice in the insurance and financial industry and specific client input </w:t>
      </w:r>
      <w:r w:rsidR="00782ED1">
        <w:rPr>
          <w:rFonts w:ascii="Calibri" w:eastAsia="Calibri" w:hAnsi="Calibri" w:cs="Calibri"/>
          <w:color w:val="000000"/>
        </w:rPr>
        <w:t>modeling</w:t>
      </w:r>
      <w:r>
        <w:rPr>
          <w:rFonts w:ascii="Calibri" w:eastAsia="Calibri" w:hAnsi="Calibri" w:cs="Calibri"/>
          <w:color w:val="000000"/>
        </w:rPr>
        <w:t xml:space="preserve"> and describing the business flow and possible CDE and data elements at a higher level as they are mapped to CDM, LDM</w:t>
      </w:r>
      <w:r w:rsidR="00782ED1">
        <w:rPr>
          <w:rFonts w:ascii="Calibri" w:eastAsia="Calibri" w:hAnsi="Calibri" w:cs="Calibri"/>
          <w:color w:val="000000"/>
        </w:rPr>
        <w:t xml:space="preserve">, </w:t>
      </w:r>
      <w:r>
        <w:rPr>
          <w:rFonts w:ascii="Calibri" w:eastAsia="Calibri" w:hAnsi="Calibri" w:cs="Calibri"/>
          <w:color w:val="000000"/>
        </w:rPr>
        <w:t>and specific implementation as Landing/Staging area and Enterprise Level ODS/DW</w:t>
      </w:r>
    </w:p>
    <w:p w14:paraId="23132E4C" w14:textId="21112AAE"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 xml:space="preserve">Optimized infrastructure and architectural artifacts using PostgreSQL in complex environment </w:t>
      </w:r>
      <w:r w:rsidR="00782ED1">
        <w:rPr>
          <w:rFonts w:ascii="Calibri" w:eastAsia="Calibri" w:hAnsi="Calibri" w:cs="Calibri"/>
          <w:color w:val="000000"/>
        </w:rPr>
        <w:t>modeling</w:t>
      </w:r>
      <w:r>
        <w:rPr>
          <w:rFonts w:ascii="Calibri" w:eastAsia="Calibri" w:hAnsi="Calibri" w:cs="Calibri"/>
          <w:color w:val="000000"/>
        </w:rPr>
        <w:t xml:space="preserve"> on a Conceptual (CDM), Logical (LDM), and Physical level as detailed test cases for the main business lines EDW project</w:t>
      </w:r>
    </w:p>
    <w:p w14:paraId="31E3DF85" w14:textId="3DD35F47"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 xml:space="preserve">Environment: DB2, </w:t>
      </w:r>
      <w:r w:rsidR="001E38D6">
        <w:rPr>
          <w:rFonts w:ascii="Calibri" w:eastAsia="Calibri" w:hAnsi="Calibri" w:cs="Calibri"/>
          <w:i/>
          <w:color w:val="000000"/>
        </w:rPr>
        <w:t>Unix (</w:t>
      </w:r>
      <w:r>
        <w:rPr>
          <w:rFonts w:ascii="Calibri" w:eastAsia="Calibri" w:hAnsi="Calibri" w:cs="Calibri"/>
          <w:i/>
          <w:color w:val="000000"/>
        </w:rPr>
        <w:t>Aix, Solaris), OS/390, Batch Processing, Teradata, PostgreSQL, MicroStrategy, Erwin, Visio, SparX, SharePoint, Lotus, Solution, Data Architecture/Modelling, Data Vault (DV</w:t>
      </w:r>
      <w:r w:rsidR="001E38D6">
        <w:rPr>
          <w:rFonts w:ascii="Calibri" w:eastAsia="Calibri" w:hAnsi="Calibri" w:cs="Calibri"/>
          <w:i/>
          <w:color w:val="000000"/>
        </w:rPr>
        <w:t>), Data</w:t>
      </w:r>
      <w:r>
        <w:rPr>
          <w:rFonts w:ascii="Calibri" w:eastAsia="Calibri" w:hAnsi="Calibri" w:cs="Calibri"/>
          <w:i/>
          <w:color w:val="000000"/>
        </w:rPr>
        <w:t xml:space="preserve"> Quality, CDM, LDM, MDM, EDW, BPM, COBOL, MQ, HUON, Duck Creek, IBM InfoSphere, DataStage</w:t>
      </w:r>
    </w:p>
    <w:p w14:paraId="0E02B6DA" w14:textId="77777777" w:rsidR="00FC12AC" w:rsidRDefault="00FC12AC">
      <w:pPr>
        <w:pBdr>
          <w:top w:val="nil"/>
          <w:left w:val="nil"/>
          <w:bottom w:val="nil"/>
          <w:right w:val="nil"/>
          <w:between w:val="nil"/>
        </w:pBdr>
        <w:rPr>
          <w:rFonts w:ascii="Calibri" w:eastAsia="Calibri" w:hAnsi="Calibri" w:cs="Calibri"/>
          <w:color w:val="000000"/>
        </w:rPr>
      </w:pPr>
    </w:p>
    <w:p w14:paraId="192D9241" w14:textId="2D660981" w:rsidR="00FC12AC" w:rsidRDefault="00E563B8">
      <w:pPr>
        <w:pStyle w:val="Heading3"/>
      </w:pPr>
      <w:bookmarkStart w:id="23" w:name="_3whwml4" w:colFirst="0" w:colLast="0"/>
      <w:bookmarkEnd w:id="23"/>
      <w:r>
        <w:t xml:space="preserve">Enterprise IT Team Lead and Architect </w:t>
      </w:r>
      <w:r>
        <w:tab/>
      </w:r>
      <w:r>
        <w:tab/>
      </w:r>
      <w:r w:rsidR="00243971" w:rsidRPr="00243971">
        <w:t>Recipe Unlimited / Cara Operations</w:t>
      </w:r>
      <w:r>
        <w:tab/>
      </w:r>
      <w:r>
        <w:tab/>
      </w:r>
      <w:r>
        <w:tab/>
      </w:r>
      <w:r>
        <w:tab/>
        <w:t>2010 - 2011</w:t>
      </w:r>
    </w:p>
    <w:p w14:paraId="04507EEA" w14:textId="5A02ED2C" w:rsidR="00FC12AC" w:rsidRDefault="00E563B8">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Canadian legend with a 125-year history, Canada's largest restaurant operator, Cara operates Swiss Chalet, Harvey's, Montana's, Kelsey's, and Milestones. Cara has 1200 restaurants </w:t>
      </w:r>
      <w:r w:rsidR="00782ED1">
        <w:rPr>
          <w:rFonts w:ascii="Calibri" w:eastAsia="Calibri" w:hAnsi="Calibri" w:cs="Calibri"/>
          <w:color w:val="000000"/>
        </w:rPr>
        <w:t xml:space="preserve">and </w:t>
      </w:r>
      <w:r>
        <w:rPr>
          <w:rFonts w:ascii="Calibri" w:eastAsia="Calibri" w:hAnsi="Calibri" w:cs="Calibri"/>
          <w:color w:val="000000"/>
        </w:rPr>
        <w:t xml:space="preserve">more </w:t>
      </w:r>
      <w:r>
        <w:rPr>
          <w:rFonts w:ascii="Calibri" w:eastAsia="Calibri" w:hAnsi="Calibri" w:cs="Calibri"/>
        </w:rPr>
        <w:t>than</w:t>
      </w:r>
      <w:r>
        <w:rPr>
          <w:rFonts w:ascii="Calibri" w:eastAsia="Calibri" w:hAnsi="Calibri" w:cs="Calibri"/>
          <w:color w:val="000000"/>
        </w:rPr>
        <w:t xml:space="preserve"> 35,000 employees with revenues of 2 billion dollars.</w:t>
      </w:r>
    </w:p>
    <w:p w14:paraId="1F218C6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an IT team of DBA, BA, networking, and system support in a 24/7 production environment</w:t>
      </w:r>
    </w:p>
    <w:p w14:paraId="6515455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Supported clustering and three-tier HA/DR model with mirroring, backups, and enterprise availability </w:t>
      </w:r>
    </w:p>
    <w:p w14:paraId="7C12956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Virtualized multiple production and development systems and database environment</w:t>
      </w:r>
    </w:p>
    <w:p w14:paraId="6FF9F54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Achieved systems and application architecture achieving competitive enterprise advantages</w:t>
      </w:r>
    </w:p>
    <w:p w14:paraId="634421A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Led an IT support and development team in a 24/7 multi-terabyte production environment:</w:t>
      </w:r>
    </w:p>
    <w:p w14:paraId="47CCC52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Supervised administration of hundreds of critical SQL Server databases version 2005 to 2008</w:t>
      </w:r>
    </w:p>
    <w:p w14:paraId="15B5860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Supported deployments and maintenance of hundreds of systems and multi-terabyte databases</w:t>
      </w:r>
    </w:p>
    <w:p w14:paraId="6FE367DF" w14:textId="138CEE4D"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Planned and created disaster recovery (DR) </w:t>
      </w:r>
      <w:r w:rsidR="00782ED1">
        <w:rPr>
          <w:rFonts w:ascii="Calibri" w:eastAsia="Calibri" w:hAnsi="Calibri" w:cs="Calibri"/>
          <w:color w:val="000000"/>
        </w:rPr>
        <w:t>centers</w:t>
      </w:r>
      <w:r>
        <w:rPr>
          <w:rFonts w:ascii="Calibri" w:eastAsia="Calibri" w:hAnsi="Calibri" w:cs="Calibri"/>
          <w:color w:val="000000"/>
        </w:rPr>
        <w:t xml:space="preserve"> and migrated data in multiple locations</w:t>
      </w:r>
    </w:p>
    <w:p w14:paraId="0214D21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Coached a team of DBAs, BAs, and database developers in SQL/T-SQL, ETL, SSIS, and SSAS</w:t>
      </w:r>
    </w:p>
    <w:p w14:paraId="73CCB4C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Supported knowledge-based articles and advanced documented programming objects and snippets</w:t>
      </w:r>
    </w:p>
    <w:p w14:paraId="0F3F991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data quality, data governance, and systems standards and policies for SharePoint and related </w:t>
      </w:r>
      <w:r>
        <w:rPr>
          <w:rFonts w:ascii="Calibri" w:eastAsia="Calibri" w:hAnsi="Calibri" w:cs="Calibri"/>
        </w:rPr>
        <w:t>systems</w:t>
      </w:r>
      <w:r>
        <w:rPr>
          <w:rFonts w:ascii="Calibri" w:eastAsia="Calibri" w:hAnsi="Calibri" w:cs="Calibri"/>
          <w:color w:val="000000"/>
        </w:rPr>
        <w:t xml:space="preserve"> and farms</w:t>
      </w:r>
    </w:p>
    <w:p w14:paraId="15E03E9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Negotiated and conceptualized enterprise business standards for data quality and enforcement policies</w:t>
      </w:r>
    </w:p>
    <w:p w14:paraId="56CE657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Visualized system and application architecture for multi-dimensional and in-house systems</w:t>
      </w:r>
    </w:p>
    <w:p w14:paraId="4717B06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archived historical warehouse with analysis data and achieved greater performance</w:t>
      </w:r>
    </w:p>
    <w:p w14:paraId="72D6D99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Customized BI data workflow from various solution-oriented systems</w:t>
      </w:r>
    </w:p>
    <w:p w14:paraId="3765AFC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Documented workflow processes and defined the best industry practices</w:t>
      </w:r>
    </w:p>
    <w:p w14:paraId="53160564" w14:textId="65020822"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complex database infrastructure and architecture based on Linux (RedHat and Debian) and </w:t>
      </w:r>
      <w:r w:rsidR="00782ED1">
        <w:rPr>
          <w:rFonts w:ascii="Calibri" w:eastAsia="Calibri" w:hAnsi="Calibri" w:cs="Calibri"/>
          <w:color w:val="000000"/>
        </w:rPr>
        <w:t>used</w:t>
      </w:r>
      <w:r>
        <w:rPr>
          <w:rFonts w:ascii="Calibri" w:eastAsia="Calibri" w:hAnsi="Calibri" w:cs="Calibri"/>
          <w:color w:val="000000"/>
        </w:rPr>
        <w:t xml:space="preserve"> open-source database platforms </w:t>
      </w:r>
      <w:r w:rsidR="00782ED1">
        <w:rPr>
          <w:rFonts w:ascii="Calibri" w:eastAsia="Calibri" w:hAnsi="Calibri" w:cs="Calibri"/>
          <w:color w:val="000000"/>
        </w:rPr>
        <w:t>such as</w:t>
      </w:r>
      <w:r>
        <w:rPr>
          <w:rFonts w:ascii="Calibri" w:eastAsia="Calibri" w:hAnsi="Calibri" w:cs="Calibri"/>
          <w:color w:val="000000"/>
        </w:rPr>
        <w:t xml:space="preserve"> PostgreSQL and My SQL used as an alternative to traditional proprietary solutions and guidelines</w:t>
      </w:r>
    </w:p>
    <w:p w14:paraId="0ED9B6D5" w14:textId="3F3E7356"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 xml:space="preserve">Environment: MS SQL Server 2008-2005-2000, Oracle, PostgreSQL, My SQL, Sybase, Batch Processing, MicroStrategy, SharePoint, Windows, Embarcadero, Idera, Red Gate, MKS, OLAP, Cubes, Hyperion, JD </w:t>
      </w:r>
      <w:r w:rsidR="001E38D6">
        <w:rPr>
          <w:rFonts w:ascii="Calibri" w:eastAsia="Calibri" w:hAnsi="Calibri" w:cs="Calibri"/>
          <w:i/>
          <w:color w:val="000000"/>
        </w:rPr>
        <w:t>Edwards (</w:t>
      </w:r>
      <w:r>
        <w:rPr>
          <w:rFonts w:ascii="Calibri" w:eastAsia="Calibri" w:hAnsi="Calibri" w:cs="Calibri"/>
          <w:i/>
          <w:color w:val="000000"/>
        </w:rPr>
        <w:t>JDE), POS, IM/SSO, Inventory Apps, Teradata, Java/ESB, CDM, MDM, EDW, REST/SOAP/XML</w:t>
      </w:r>
    </w:p>
    <w:p w14:paraId="5147B343" w14:textId="77777777" w:rsidR="00FC12AC" w:rsidRDefault="00FC12AC">
      <w:pPr>
        <w:pBdr>
          <w:top w:val="nil"/>
          <w:left w:val="nil"/>
          <w:bottom w:val="nil"/>
          <w:right w:val="nil"/>
          <w:between w:val="nil"/>
        </w:pBdr>
        <w:rPr>
          <w:rFonts w:ascii="Calibri" w:eastAsia="Calibri" w:hAnsi="Calibri" w:cs="Calibri"/>
          <w:color w:val="000000"/>
        </w:rPr>
      </w:pPr>
    </w:p>
    <w:p w14:paraId="46B4FFC9" w14:textId="77777777" w:rsidR="00FC12AC" w:rsidRDefault="00E563B8">
      <w:pPr>
        <w:pStyle w:val="Heading3"/>
      </w:pPr>
      <w:bookmarkStart w:id="24" w:name="_2bn6wsx" w:colFirst="0" w:colLast="0"/>
      <w:bookmarkEnd w:id="24"/>
      <w:r>
        <w:t xml:space="preserve">Senior Data and Migrations Architect </w:t>
      </w:r>
      <w:r>
        <w:tab/>
      </w:r>
      <w:r>
        <w:tab/>
      </w:r>
      <w:r>
        <w:tab/>
        <w:t>TD Securities</w:t>
      </w:r>
      <w:r>
        <w:tab/>
      </w:r>
      <w:r>
        <w:tab/>
      </w:r>
      <w:r>
        <w:tab/>
      </w:r>
      <w:r>
        <w:tab/>
      </w:r>
      <w:r>
        <w:tab/>
        <w:t>2010 - 2010</w:t>
      </w:r>
    </w:p>
    <w:p w14:paraId="28C591D2" w14:textId="290DAE21" w:rsidR="00FC12AC" w:rsidRDefault="00E563B8">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TD Securities is Canada's leading provider of advisory, liquidity, and capital markets, part of Toronto-Dominion Bank (TD) Group, the second-largest bank in Canada by market capitalization and deposits</w:t>
      </w:r>
      <w:r w:rsidR="00782ED1">
        <w:rPr>
          <w:rFonts w:ascii="Calibri" w:eastAsia="Calibri" w:hAnsi="Calibri" w:cs="Calibri"/>
          <w:color w:val="000000"/>
        </w:rPr>
        <w:t>,</w:t>
      </w:r>
      <w:r>
        <w:rPr>
          <w:rFonts w:ascii="Calibri" w:eastAsia="Calibri" w:hAnsi="Calibri" w:cs="Calibri"/>
          <w:color w:val="000000"/>
        </w:rPr>
        <w:t xml:space="preserve"> and the sixth-largest bank in North America. </w:t>
      </w:r>
    </w:p>
    <w:p w14:paraId="3E77E9EC" w14:textId="4E9BC5A6"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Organized single source integrated platform of trusted data, to improve information quality and efficiency throughout an enterprise. It creates, validates, and publishes a trusted warehouse and possibly </w:t>
      </w:r>
      <w:r w:rsidR="00782ED1">
        <w:rPr>
          <w:rFonts w:ascii="Calibri" w:eastAsia="Calibri" w:hAnsi="Calibri" w:cs="Calibri"/>
          <w:color w:val="000000"/>
        </w:rPr>
        <w:t xml:space="preserve">in </w:t>
      </w:r>
      <w:r>
        <w:rPr>
          <w:rFonts w:ascii="Calibri" w:eastAsia="Calibri" w:hAnsi="Calibri" w:cs="Calibri"/>
          <w:color w:val="000000"/>
        </w:rPr>
        <w:t xml:space="preserve">real-time and in multiple formats. </w:t>
      </w:r>
    </w:p>
    <w:p w14:paraId="1955EB43" w14:textId="52705E2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Data management solutions for higher data quality and </w:t>
      </w:r>
      <w:r w:rsidR="00782ED1">
        <w:rPr>
          <w:rFonts w:ascii="Calibri" w:eastAsia="Calibri" w:hAnsi="Calibri" w:cs="Calibri"/>
          <w:color w:val="000000"/>
        </w:rPr>
        <w:t>easier-to-access</w:t>
      </w:r>
      <w:r>
        <w:rPr>
          <w:rFonts w:ascii="Calibri" w:eastAsia="Calibri" w:hAnsi="Calibri" w:cs="Calibri"/>
          <w:color w:val="000000"/>
        </w:rPr>
        <w:t xml:space="preserve"> standard content from data vendors, with near real-time transactions and positions, leveraging operational control into financial control.</w:t>
      </w:r>
    </w:p>
    <w:p w14:paraId="102F2BB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Enterprise Data Management (EDM) and governance in the area of risk valuations and data markets management</w:t>
      </w:r>
    </w:p>
    <w:p w14:paraId="7CAD55DC" w14:textId="5DC89408"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Migrated 80 production databases between MS SQL Server 2000 to 2005 with complex scenarios, </w:t>
      </w:r>
      <w:r w:rsidR="00782ED1">
        <w:rPr>
          <w:rFonts w:ascii="Calibri" w:eastAsia="Calibri" w:hAnsi="Calibri" w:cs="Calibri"/>
          <w:color w:val="000000"/>
        </w:rPr>
        <w:t xml:space="preserve">and </w:t>
      </w:r>
      <w:r>
        <w:rPr>
          <w:rFonts w:ascii="Calibri" w:eastAsia="Calibri" w:hAnsi="Calibri" w:cs="Calibri"/>
          <w:color w:val="000000"/>
        </w:rPr>
        <w:t xml:space="preserve">related business </w:t>
      </w:r>
      <w:r w:rsidR="00782ED1">
        <w:rPr>
          <w:rFonts w:ascii="Calibri" w:eastAsia="Calibri" w:hAnsi="Calibri" w:cs="Calibri"/>
          <w:color w:val="000000"/>
        </w:rPr>
        <w:t>objects</w:t>
      </w:r>
      <w:r>
        <w:rPr>
          <w:rFonts w:ascii="Calibri" w:eastAsia="Calibri" w:hAnsi="Calibri" w:cs="Calibri"/>
          <w:color w:val="000000"/>
        </w:rPr>
        <w:t xml:space="preserve"> keeping a stable environment, and optimizing data flow using Sparx and Visio Enterprise architecture tooling and methodology</w:t>
      </w:r>
    </w:p>
    <w:p w14:paraId="20C3CA3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Responsible for security audit advanced scripting, thousands of objects, changing permissions, and hardening security, achieving company and government standardized compliance with the latest technologies</w:t>
      </w:r>
    </w:p>
    <w:p w14:paraId="12316C0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Organized and implemented sustainable restore and backup deployment templates for new and existing database deployment, maintaining communication with technical and business teams</w:t>
      </w:r>
    </w:p>
    <w:p w14:paraId="0D0A56C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Coached a team of database analysts in advanced enterprise SQL/T-SQL programming techniques</w:t>
      </w:r>
    </w:p>
    <w:p w14:paraId="60AF20D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Integrated market data feeds used for risk valuations and decision support </w:t>
      </w:r>
    </w:p>
    <w:p w14:paraId="398D076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knowledge-base articles and advanced documentation of programming objects and snippets</w:t>
      </w:r>
    </w:p>
    <w:p w14:paraId="7261753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Responsible for Database configurations testing and parameter optimizations with unit testing and deployments</w:t>
      </w:r>
    </w:p>
    <w:p w14:paraId="1FDBDDA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Defined new applications and reverse engineered existing programming code</w:t>
      </w:r>
    </w:p>
    <w:p w14:paraId="50D2717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Conceptualized and optimized requirements and risk rules for Murex, Precious Metals, Forex, and 3rd party platforms</w:t>
      </w:r>
    </w:p>
    <w:p w14:paraId="34586F86" w14:textId="72E3D756"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Prepared business documentation, specification</w:t>
      </w:r>
      <w:r w:rsidR="00782ED1">
        <w:rPr>
          <w:rFonts w:ascii="Calibri" w:eastAsia="Calibri" w:hAnsi="Calibri" w:cs="Calibri"/>
          <w:color w:val="000000"/>
        </w:rPr>
        <w:t>,</w:t>
      </w:r>
      <w:r>
        <w:rPr>
          <w:rFonts w:ascii="Calibri" w:eastAsia="Calibri" w:hAnsi="Calibri" w:cs="Calibri"/>
          <w:color w:val="000000"/>
        </w:rPr>
        <w:t xml:space="preserve"> and application diagrams</w:t>
      </w:r>
    </w:p>
    <w:p w14:paraId="3FBB3A7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Conducted packages deployment, full patching updates, and unit testing</w:t>
      </w:r>
    </w:p>
    <w:p w14:paraId="0CBF292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Resolved software in-time issues increasing financial responsibility, up-time, and stability </w:t>
      </w:r>
    </w:p>
    <w:p w14:paraId="1C9A4D9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Standardized row auditing and design practices, and Architecture for reusable template IT subsystems</w:t>
      </w:r>
    </w:p>
    <w:p w14:paraId="669EF82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Maximized performance for ETL objects and maintained low TCO and high performance </w:t>
      </w:r>
    </w:p>
    <w:p w14:paraId="7BA23A9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Customized brokerage applications for Trading of Equities, Securities, Term Deposits, Fixed Income, Mutual Funds, and Bonds</w:t>
      </w:r>
    </w:p>
    <w:p w14:paraId="19AEB7E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Planned the Risk Management system for the banking wholesale teams </w:t>
      </w:r>
    </w:p>
    <w:p w14:paraId="5ED2EFB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Configured and updated GMO financial hierarchy and dynamic input from Murex, MaRRs, Encompass, and GRID</w:t>
      </w:r>
    </w:p>
    <w:p w14:paraId="5D43198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Automated integration across hybrid environments in a format that is easily consumable and accurately rendered</w:t>
      </w:r>
    </w:p>
    <w:p w14:paraId="7237D01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Trained client teams in usage and configuration of custom applications </w:t>
      </w:r>
    </w:p>
    <w:p w14:paraId="623635E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Created the architecture for the advanced hardened new model for permissions for security audits</w:t>
      </w:r>
    </w:p>
    <w:p w14:paraId="54BFBAC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Prepared and planned security subsystem and changed the code of thousands of objects</w:t>
      </w:r>
    </w:p>
    <w:p w14:paraId="5A6E7EC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Conceptualized online change of objects without change of business distributed transactions</w:t>
      </w:r>
    </w:p>
    <w:p w14:paraId="5C0166A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Prepared templates for security audit in accordance with industry and government standards</w:t>
      </w:r>
    </w:p>
    <w:p w14:paraId="3CCB61B8" w14:textId="527B8CED"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data and coding templates as part of a </w:t>
      </w:r>
      <w:r w:rsidR="001E38D6">
        <w:rPr>
          <w:rFonts w:ascii="Calibri" w:eastAsia="Calibri" w:hAnsi="Calibri" w:cs="Calibri"/>
          <w:color w:val="000000"/>
        </w:rPr>
        <w:t>knowledgebase</w:t>
      </w:r>
      <w:r>
        <w:rPr>
          <w:rFonts w:ascii="Calibri" w:eastAsia="Calibri" w:hAnsi="Calibri" w:cs="Calibri"/>
          <w:color w:val="000000"/>
        </w:rPr>
        <w:t xml:space="preserve"> for DB coaching </w:t>
      </w:r>
    </w:p>
    <w:p w14:paraId="617095E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Planned, documented, and handed-off sets of standardized templates</w:t>
      </w:r>
    </w:p>
    <w:p w14:paraId="3733926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Coached database analyst in advance SQL and T-SQL techniques and technologies</w:t>
      </w:r>
    </w:p>
    <w:p w14:paraId="5083C72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Mentored replacement developers and business staff</w:t>
      </w:r>
    </w:p>
    <w:p w14:paraId="6A7B8E7C" w14:textId="77777777"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Environment: MS SQL Server 2008-2005-2000, DB2, Oracle, Oracle AQ, SharePoint, Securities, Red Gate, SparX, SharePoint, Windows, MKS, CVS, Murex, MaRRs, Encompass, TOH/FX, Wealth Management, Capital Markets, Stress Limit, Basel 2/3, GPM, CDM, LDM, MDM, EDW, Migrations, SAAS</w:t>
      </w:r>
    </w:p>
    <w:p w14:paraId="21162628" w14:textId="77777777" w:rsidR="00FC12AC" w:rsidRDefault="00FC12AC">
      <w:pPr>
        <w:pBdr>
          <w:top w:val="nil"/>
          <w:left w:val="nil"/>
          <w:bottom w:val="nil"/>
          <w:right w:val="nil"/>
          <w:between w:val="nil"/>
        </w:pBdr>
        <w:rPr>
          <w:rFonts w:ascii="Calibri" w:eastAsia="Calibri" w:hAnsi="Calibri" w:cs="Calibri"/>
          <w:color w:val="000000"/>
        </w:rPr>
      </w:pPr>
    </w:p>
    <w:p w14:paraId="69C290B7" w14:textId="77777777" w:rsidR="00FC12AC" w:rsidRDefault="00E563B8">
      <w:pPr>
        <w:pStyle w:val="Heading3"/>
      </w:pPr>
      <w:bookmarkStart w:id="25" w:name="_qsh70q" w:colFirst="0" w:colLast="0"/>
      <w:bookmarkEnd w:id="25"/>
      <w:r>
        <w:t xml:space="preserve">Senior Architect, Database Administrator </w:t>
      </w:r>
      <w:r>
        <w:tab/>
      </w:r>
      <w:r>
        <w:tab/>
        <w:t>Cineplex Entertainment LP</w:t>
      </w:r>
      <w:r>
        <w:tab/>
      </w:r>
      <w:r>
        <w:tab/>
      </w:r>
      <w:r>
        <w:tab/>
        <w:t>2008 - 2010</w:t>
      </w:r>
    </w:p>
    <w:p w14:paraId="6836A18E" w14:textId="77777777" w:rsidR="00FC12AC" w:rsidRDefault="00E563B8">
      <w:pPr>
        <w:widowControl w:val="0"/>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Cineplex is the largest Canadian entertainment corporation, with over 9000 employees &amp; 140 locations with over 1,300 screens serving more than 70 million guests annually. </w:t>
      </w:r>
    </w:p>
    <w:p w14:paraId="12E0C611"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Live PeopleSoft ERP from version 8.9 to 9.0 and upgraded Oracle databases from Oracle version 9 release 2 to Oracle version 10 release 2 with full patching updates, achieving financial and organizational acceleration</w:t>
      </w:r>
    </w:p>
    <w:p w14:paraId="541B28D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Supported Change Life Cycle Management for PeopleSoft and documented alternative architecture and optimizations </w:t>
      </w:r>
    </w:p>
    <w:p w14:paraId="30FB399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Organized and achieved a stable and self-sustainable Oracle environment and delivered state-of-the-art backup and daily automated restore bringing downtime from 85% to the four nines (99.99%)</w:t>
      </w:r>
    </w:p>
    <w:p w14:paraId="30DE36F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Standardized design guidance and best practices for database and system architecture, naming and development, conceptualizing clients’ business goals, and delivering model IT subsystems .Net, Java/ESB, and proprietary code</w:t>
      </w:r>
    </w:p>
    <w:p w14:paraId="57F08AE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Maximized performance and minimized costs for HR(Infor) and POS(Vista) Database systems </w:t>
      </w:r>
    </w:p>
    <w:p w14:paraId="420CED6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Supported a team of a dozen developers, computer support, and PeopleSoft migration experts</w:t>
      </w:r>
    </w:p>
    <w:p w14:paraId="04FD229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Planned system and database timelines and resource requirements for data quality and data management</w:t>
      </w:r>
    </w:p>
    <w:p w14:paraId="7E2523A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Conceptualized clients' business </w:t>
      </w:r>
      <w:r>
        <w:rPr>
          <w:rFonts w:ascii="Calibri" w:eastAsia="Calibri" w:hAnsi="Calibri" w:cs="Calibri"/>
        </w:rPr>
        <w:t>goals</w:t>
      </w:r>
      <w:r>
        <w:rPr>
          <w:rFonts w:ascii="Calibri" w:eastAsia="Calibri" w:hAnsi="Calibri" w:cs="Calibri"/>
          <w:color w:val="000000"/>
        </w:rPr>
        <w:t xml:space="preserve"> and planned the IT subsystems implementations </w:t>
      </w:r>
    </w:p>
    <w:p w14:paraId="71D63A0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Mentored and coached software teams, technical support, and junior personnel </w:t>
      </w:r>
    </w:p>
    <w:p w14:paraId="427CEF6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Integrated PeopleSoft ERP from 8.9 to 9.0 version and optimized large Oracle databases (VLDB) </w:t>
      </w:r>
    </w:p>
    <w:p w14:paraId="4DF8A8D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Fully transformed database configurations and objects for definite financial performance gain</w:t>
      </w:r>
    </w:p>
    <w:p w14:paraId="577328C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metadata and data for 150 thousand objects and more than 500 million records</w:t>
      </w:r>
    </w:p>
    <w:p w14:paraId="77F1771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Tweaked Windows configurations and CMD/VBS scripting, Oracle internal and external jobs</w:t>
      </w:r>
    </w:p>
    <w:p w14:paraId="0571E0A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Optimized financial, ledger operations and supported distributed business units and trees in hundreds of locations</w:t>
      </w:r>
    </w:p>
    <w:p w14:paraId="7CC35A5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Conceptualized the data architecture for databases, operating systems, and infrastructure</w:t>
      </w:r>
    </w:p>
    <w:p w14:paraId="6D6D1A2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Created system and database naming and development standards </w:t>
      </w:r>
    </w:p>
    <w:p w14:paraId="0D927CF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database templates for setup, objects, audit, historization, and metadata</w:t>
      </w:r>
    </w:p>
    <w:p w14:paraId="47D15F0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logical and physical multi-dimensional cube structures in both Cognos and SSAS </w:t>
      </w:r>
    </w:p>
    <w:p w14:paraId="46388CE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Provided easy-to-use drag-and-drop interface which allows power users to create pivot tables &amp; data visualizations, visually filter data by using Quick filters and share less-sensitive worksheets and books</w:t>
      </w:r>
    </w:p>
    <w:p w14:paraId="02834F1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Supervised Oracle 10g and 160 MS SQL Server instances for development, testing, and production</w:t>
      </w:r>
    </w:p>
    <w:p w14:paraId="027D196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Perfected and documented OS parameters, database installation, and configurations</w:t>
      </w:r>
    </w:p>
    <w:p w14:paraId="1443DF7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automated backup, restore and standby strategies and Rman and hot backup scripts</w:t>
      </w:r>
    </w:p>
    <w:p w14:paraId="0AE14D7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Migrated data structures between heterogeneous sources and destinations with complex ETL and basic MDM </w:t>
      </w:r>
    </w:p>
    <w:p w14:paraId="0065B40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data and metadata between Oracle 11g/10g/9i and MS SQL Server 2008/2005</w:t>
      </w:r>
    </w:p>
    <w:p w14:paraId="58B74F9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automated data interfaces between MS SQL Server and Oracle in a transparent fashion </w:t>
      </w:r>
    </w:p>
    <w:p w14:paraId="0B762C1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used cases using complex PostgreSQL scripting and optimized infrastructure throughput, providing a baseline for Enterprise level performance using different source and destination in a transparent fashion from the PostgreSQL systems</w:t>
      </w:r>
    </w:p>
    <w:p w14:paraId="4F86869C" w14:textId="77777777"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Environment: Oracle 11g/10g/9i, Oracle Vault, SQL Server 2000–2008, PostgreSQL, My SQL, Batch Processing, BPM, PeopleSoft, INFOR/WorkBrain, VISTA, MKS, Cognos, SparX, SharePoint, IM/SSO, Windows, Java/ESB, CDM, LDM, MDM, EDW, ERD, SAAS, Azure, REST/SOAP/XML</w:t>
      </w:r>
    </w:p>
    <w:p w14:paraId="76E6EC1B" w14:textId="77777777" w:rsidR="00FC12AC" w:rsidRDefault="00FC12AC">
      <w:pPr>
        <w:pBdr>
          <w:top w:val="nil"/>
          <w:left w:val="nil"/>
          <w:bottom w:val="nil"/>
          <w:right w:val="nil"/>
          <w:between w:val="nil"/>
        </w:pBdr>
        <w:rPr>
          <w:rFonts w:ascii="Calibri" w:eastAsia="Calibri" w:hAnsi="Calibri" w:cs="Calibri"/>
          <w:color w:val="000000"/>
        </w:rPr>
      </w:pPr>
    </w:p>
    <w:p w14:paraId="13FCB50F" w14:textId="77777777" w:rsidR="00FC12AC" w:rsidRDefault="00E563B8">
      <w:pPr>
        <w:pStyle w:val="Heading3"/>
      </w:pPr>
      <w:bookmarkStart w:id="26" w:name="_3as4poj" w:colFirst="0" w:colLast="0"/>
      <w:bookmarkEnd w:id="26"/>
      <w:r>
        <w:t>Senior EDM Enterprise Data Architect</w:t>
      </w:r>
      <w:r>
        <w:tab/>
      </w:r>
      <w:r>
        <w:tab/>
      </w:r>
      <w:r>
        <w:rPr>
          <w:color w:val="000000"/>
        </w:rPr>
        <w:t>BAWAG P.S.K.</w:t>
      </w:r>
      <w:r>
        <w:t xml:space="preserve"> / Much-Net</w:t>
      </w:r>
      <w:r>
        <w:rPr>
          <w:color w:val="000000"/>
        </w:rPr>
        <w:t xml:space="preserve"> / </w:t>
      </w:r>
      <w:r>
        <w:t>EuroRisk Systems</w:t>
      </w:r>
      <w:r>
        <w:tab/>
      </w:r>
      <w:r>
        <w:tab/>
        <w:t>2006 - 2008</w:t>
      </w:r>
    </w:p>
    <w:p w14:paraId="60BAADA1" w14:textId="77777777" w:rsidR="00FC12AC" w:rsidRDefault="00E563B8">
      <w:pPr>
        <w:jc w:val="both"/>
        <w:rPr>
          <w:rFonts w:ascii="Calibri" w:eastAsia="Calibri" w:hAnsi="Calibri" w:cs="Calibri"/>
        </w:rPr>
      </w:pPr>
      <w:r>
        <w:rPr>
          <w:rFonts w:ascii="Calibri" w:eastAsia="Calibri" w:hAnsi="Calibri" w:cs="Calibri"/>
        </w:rPr>
        <w:t xml:space="preserve">BAWAG P.S.K. is one of the largest European financial groups with 7 million customers in 7 countries and assets of 56.2 billion euros and a 170-million-euro annual profit. With over 120 years of history, it is one of the largest banks in Austria, operating more than 150 BAWAG branches and 1,300 P.S.K. post offices with units in Germany, Malta, Slovenia, Hungary, Czech Republic, and Libya. </w:t>
      </w:r>
    </w:p>
    <w:p w14:paraId="74A3E7A1"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architecture and negotiated requirements for the Central EDM, MDM Data Warehouse compiling via complex customized proprietary high-end MDM/ETL/BI/Risk/Java/ESB/JSF, Brokerage, and Credit modules</w:t>
      </w:r>
    </w:p>
    <w:p w14:paraId="4EFA0C2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Implemented integrated capital markets platform for Much Net with Market Data (live feeds from Reuters and other sources in real-time and near real-time) for Trading of Equities, Securities, Fixed Income, Mutual Funds, Derivatives, and Bonds</w:t>
      </w:r>
    </w:p>
    <w:p w14:paraId="69B09645" w14:textId="1874DAE8"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Much-Net is a comprehensive framework adopted by over 80 financial institutions and is used standalone of on par with </w:t>
      </w:r>
      <w:r w:rsidR="001E38D6">
        <w:rPr>
          <w:rFonts w:ascii="Calibri" w:eastAsia="Calibri" w:hAnsi="Calibri" w:cs="Calibri"/>
          <w:color w:val="000000"/>
        </w:rPr>
        <w:t>Cadis (</w:t>
      </w:r>
      <w:r>
        <w:rPr>
          <w:rFonts w:ascii="Calibri" w:eastAsia="Calibri" w:hAnsi="Calibri" w:cs="Calibri"/>
          <w:color w:val="000000"/>
        </w:rPr>
        <w:t>MarkIt), Asset Control, GoldenSource, Calypso, Eagle, SmartStream, and Charles Rivers</w:t>
      </w:r>
    </w:p>
    <w:p w14:paraId="3681C31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Extensive experience with business services at MDM level, parsers, and additional modules on logical and database levels</w:t>
      </w:r>
    </w:p>
    <w:p w14:paraId="2B25092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Responsible for collecting, </w:t>
      </w:r>
      <w:r>
        <w:rPr>
          <w:rFonts w:ascii="Calibri" w:eastAsia="Calibri" w:hAnsi="Calibri" w:cs="Calibri"/>
        </w:rPr>
        <w:t>standardizing</w:t>
      </w:r>
      <w:r>
        <w:rPr>
          <w:rFonts w:ascii="Calibri" w:eastAsia="Calibri" w:hAnsi="Calibri" w:cs="Calibri"/>
          <w:color w:val="000000"/>
        </w:rPr>
        <w:t xml:space="preserve">, </w:t>
      </w:r>
      <w:r>
        <w:rPr>
          <w:rFonts w:ascii="Calibri" w:eastAsia="Calibri" w:hAnsi="Calibri" w:cs="Calibri"/>
        </w:rPr>
        <w:t>consolidating</w:t>
      </w:r>
      <w:r>
        <w:rPr>
          <w:rFonts w:ascii="Calibri" w:eastAsia="Calibri" w:hAnsi="Calibri" w:cs="Calibri"/>
          <w:color w:val="000000"/>
        </w:rPr>
        <w:t xml:space="preserve">, and </w:t>
      </w:r>
      <w:r>
        <w:rPr>
          <w:rFonts w:ascii="Calibri" w:eastAsia="Calibri" w:hAnsi="Calibri" w:cs="Calibri"/>
        </w:rPr>
        <w:t>managing</w:t>
      </w:r>
      <w:r>
        <w:rPr>
          <w:rFonts w:ascii="Calibri" w:eastAsia="Calibri" w:hAnsi="Calibri" w:cs="Calibri"/>
          <w:color w:val="000000"/>
        </w:rPr>
        <w:t xml:space="preserve"> information about securities, products, customers, transactions, and other operations, to better manage the distribution of critical data to business applications.</w:t>
      </w:r>
    </w:p>
    <w:p w14:paraId="46DD6D9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Standardized prices and curves in commodity data environments, combining off-the-shelf feed handlers with a data standardization process, with the ability to generate commodity forward curves—such as straight par futures par curves, spread curves, and swap spread curves, for efficient commodity data management.</w:t>
      </w:r>
    </w:p>
    <w:p w14:paraId="37C32CA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unique data model and framework that covers all financial instruments, customers, and counterparties, and extends to transactions and positions based on Canadian rule-based engine and Java/ESB/JSF, Apache/Tomcat, Solaris</w:t>
      </w:r>
    </w:p>
    <w:p w14:paraId="5595C05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Added ability to connect, organize, and aggregate trusted information that helps customers achieve their business goals by reducing risk and enabling better decisions making. The solutions are used by banks, brokers, investment managers, service providers, to reconcile tactical departmental goals and strategic enterprise objectives mainly across the EU.</w:t>
      </w:r>
    </w:p>
    <w:p w14:paraId="6D018F9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Allowed higher financial and credit standards by providing a central repository with hundreds of tables and terabytes of allowing financial expansion to tens of millions of clients and unlimited successions</w:t>
      </w:r>
    </w:p>
    <w:p w14:paraId="6FEF867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Optimized operations on tens of billions of records with time efficient ETL with up to 500.000 records per minute, allowing BI engine calculations, statistics and limit hierarchies with extremely large and complex data structures</w:t>
      </w:r>
    </w:p>
    <w:p w14:paraId="5305D2E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Data profiling with proprietary tools and with specific metric allowing increased optimizations and performance</w:t>
      </w:r>
    </w:p>
    <w:p w14:paraId="2178BBC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Managed the use of real-time information with the ability to perform </w:t>
      </w:r>
      <w:r>
        <w:rPr>
          <w:rFonts w:ascii="Calibri" w:eastAsia="Calibri" w:hAnsi="Calibri" w:cs="Calibri"/>
        </w:rPr>
        <w:t xml:space="preserve">ad-hoc </w:t>
      </w:r>
      <w:r>
        <w:rPr>
          <w:rFonts w:ascii="Calibri" w:eastAsia="Calibri" w:hAnsi="Calibri" w:cs="Calibri"/>
          <w:color w:val="000000"/>
        </w:rPr>
        <w:t xml:space="preserve">analysis, fulfilling client needs for reactive report generation, enabling them to reallocate these resources to more strategic initiatives. </w:t>
      </w:r>
    </w:p>
    <w:p w14:paraId="2FC80B7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Utilized the user-friendly BI (SSBI) suites with little to any IT usage or corporate BI integration.</w:t>
      </w:r>
    </w:p>
    <w:p w14:paraId="286DD0F1"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Coached a dedicated team of five DBAs and defined best practices allowing fast deployment and system optimizations thus ensuring the adoption of our solution versus external vendors as SAP</w:t>
      </w:r>
    </w:p>
    <w:p w14:paraId="17F5842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Conceptualized the entire Central Banking Data Warehouse, subsystems KOKU, KOLI</w:t>
      </w:r>
    </w:p>
    <w:p w14:paraId="40DC3E9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Prepared the solution used by seven million clients from seven countries with a handful of systems and cultural differences, working with multiple business and tech stakeholders</w:t>
      </w:r>
    </w:p>
    <w:p w14:paraId="5C58E51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Headed database development of a multi-terabyte (10 billion records) Centralized Banking Warehouse </w:t>
      </w:r>
    </w:p>
    <w:p w14:paraId="595987D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Supervised a database development of an agile team of database interface Java Developer and two JSF Application Developers between 2005 and 2008 fulfilling the needs of the financial group B.A.W.A.G. P.S.K. and being preferred as the ASP provider versus very popular names like S.A.P</w:t>
      </w:r>
    </w:p>
    <w:p w14:paraId="5ABCE67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complex customized Marketing, Credit, and Risk Assignment Centralized Data Warehouse with major BI element (based on the Canadian engine "Clips")</w:t>
      </w:r>
    </w:p>
    <w:p w14:paraId="1BE27F9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Successfully implemented two stages of the project for less than three years saving million in software development costs and protecting the client from further negative credit exposure</w:t>
      </w:r>
    </w:p>
    <w:p w14:paraId="5B463A5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Coached DBA teams on the client's site and defined requirements with management and IT, staff, negotiating implementation policies and timeframes</w:t>
      </w:r>
    </w:p>
    <w:p w14:paraId="303A18E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Utilized Oracle 10/9 in Solaris/AIX/Red Hat technologies for partitioning, merges, external tables, customer database java sources</w:t>
      </w:r>
    </w:p>
    <w:p w14:paraId="3FDAB10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Scaled database and interfaces for 15-20 million of customers with UTF conversion, ETL, data matching, and cleansing of multi-lingual financial and client data from seven countries</w:t>
      </w:r>
    </w:p>
    <w:p w14:paraId="43C5781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IT teams and Data Architecture (DSS, OLAP) for enterprise systems and databases</w:t>
      </w:r>
    </w:p>
    <w:p w14:paraId="099BCB9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Negotiated business requirements and project scope with high-level management</w:t>
      </w:r>
    </w:p>
    <w:p w14:paraId="38DE282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Coached and trained DBAs for implementation of standards and best practices</w:t>
      </w:r>
    </w:p>
    <w:p w14:paraId="3DB7919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Implemented standards and data configuration templates for audit, multi-language, and IOT history</w:t>
      </w:r>
    </w:p>
    <w:p w14:paraId="4659793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Supervised ETL, imports, and exports for multiple terabyte datasets with security and access control</w:t>
      </w:r>
    </w:p>
    <w:p w14:paraId="718C1CA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Designed Enterprise Oracle Templates Data architecture allowing imports of above 500 thousand records per minute </w:t>
      </w:r>
    </w:p>
    <w:p w14:paraId="27332AA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Normalized materialized view, tables, and vertical/horizontal partitions of 200 million rows</w:t>
      </w:r>
    </w:p>
    <w:p w14:paraId="70F8EEC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Setup database links, detailed logging in all levels – successful, bad, and rejected rows</w:t>
      </w:r>
    </w:p>
    <w:p w14:paraId="18EC865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data and metadata between heterogeneous sources, Oracle 10/9, MS SQL Server 2005/2000, DB2</w:t>
      </w:r>
    </w:p>
    <w:p w14:paraId="44EB30E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data migration and data cleansing with MS SQL Server 2005/2000, Oracle 10/9, DB2</w:t>
      </w:r>
    </w:p>
    <w:p w14:paraId="0DBF80E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Replicated delta changes between heterogeneous systems with DAL interface layer</w:t>
      </w:r>
    </w:p>
    <w:p w14:paraId="06C020B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Supported Business Intelligence (BI) engine for assignment of financial and risk limits</w:t>
      </w:r>
    </w:p>
    <w:p w14:paraId="13B3D251"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Optimized OLAP hierarchy aggregation related trees as views and change triggers</w:t>
      </w:r>
    </w:p>
    <w:p w14:paraId="74982BF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Designed rule-based data interfaces for duplication searches and conditional calculations </w:t>
      </w:r>
    </w:p>
    <w:p w14:paraId="0CDC7C7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12 Oracle 10/9 and seven MS SQL Server 2005/2000 databases for development and testing</w:t>
      </w:r>
    </w:p>
    <w:p w14:paraId="019F253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Maintained, tuned, patched, and administered storage, backups/recovery, and scripting </w:t>
      </w:r>
    </w:p>
    <w:p w14:paraId="516375D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Supported environment of Linux Red Hat (RHEL/CentOS), Solaris, and VMware</w:t>
      </w:r>
    </w:p>
    <w:p w14:paraId="6FAD72A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Developed and supported RedHat Enterprise Linux infrastructure and cluster of servers running distributed shell scripting platform with many dozens of scheduled and ad-hoc jobs running highly optimized and heterogeneous application mix</w:t>
      </w:r>
    </w:p>
    <w:p w14:paraId="6C1568E1"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Implemented Oracle and PostgreSQL infrastructure with multiple nodes, able to support multi-million transacting in a matter of minutes and handle terabytes to petabytes of data generated by and for tens-of-millions of customers and users </w:t>
      </w:r>
    </w:p>
    <w:p w14:paraId="0C6580B1" w14:textId="77777777"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Environment: Oracle, DB2, MS SQL Server, PostgreSQL, My SQL, DB2, Teradata, Data Vault (DV), Aix, Linux Red Hat (CentOS), Solaris, Risk, Wealth, Capital Markets, MDM, EDW, ETL, BI, BPM, BPMN, Aris, Sparx EA, Compliance, Basel 2/3, Java/ESB/JSF, CDM, LDM, ERD, IBM InfoSphere/WebSphere, SAP, SAAS, SharePoint, SVN, Maven/Nexus, Jira, Jenkins, Eclipse, SOAP/XML</w:t>
      </w:r>
    </w:p>
    <w:p w14:paraId="2D06D101" w14:textId="77777777" w:rsidR="00FC12AC" w:rsidRDefault="00FC12AC">
      <w:pPr>
        <w:pBdr>
          <w:top w:val="nil"/>
          <w:left w:val="nil"/>
          <w:bottom w:val="nil"/>
          <w:right w:val="nil"/>
          <w:between w:val="nil"/>
        </w:pBdr>
        <w:ind w:left="720"/>
        <w:rPr>
          <w:rFonts w:ascii="Calibri" w:eastAsia="Calibri" w:hAnsi="Calibri" w:cs="Calibri"/>
          <w:color w:val="000000"/>
        </w:rPr>
      </w:pPr>
    </w:p>
    <w:p w14:paraId="798CF0DF" w14:textId="77777777" w:rsidR="00FC12AC" w:rsidRDefault="00E563B8">
      <w:pPr>
        <w:pStyle w:val="Heading3"/>
      </w:pPr>
      <w:bookmarkStart w:id="27" w:name="_1pxezwc" w:colFirst="0" w:colLast="0"/>
      <w:bookmarkEnd w:id="27"/>
      <w:r>
        <w:t xml:space="preserve">Senior Data Architect </w:t>
      </w:r>
      <w:r>
        <w:tab/>
      </w:r>
      <w:r>
        <w:tab/>
      </w:r>
      <w:r>
        <w:tab/>
      </w:r>
      <w:r>
        <w:tab/>
      </w:r>
      <w:r>
        <w:tab/>
        <w:t xml:space="preserve">SysMaster </w:t>
      </w:r>
      <w:r>
        <w:tab/>
      </w:r>
      <w:r>
        <w:tab/>
      </w:r>
      <w:r>
        <w:tab/>
      </w:r>
      <w:r>
        <w:tab/>
      </w:r>
      <w:r>
        <w:tab/>
        <w:t>2005 - 2005</w:t>
      </w:r>
    </w:p>
    <w:p w14:paraId="2F018F3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Supported VOIP billing and Quadruple Play database for VoiceMaster VOIP billing software</w:t>
      </w:r>
    </w:p>
    <w:p w14:paraId="69E0736B"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Customized logging of deadlocks/locks, system monitoring, audit, access, and statements</w:t>
      </w:r>
    </w:p>
    <w:p w14:paraId="62B8B76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Quadruple Play system (VOD/PPV/Live) billing, sessions re-initialization, and playlists</w:t>
      </w:r>
    </w:p>
    <w:p w14:paraId="6361851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Programmed Linux (Red Hat 7.2) for bash scripting, cron tasks, monitoring, and C/CGI</w:t>
      </w:r>
    </w:p>
    <w:p w14:paraId="2F3CDCC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data and databases between heterogeneous sources and destinations with complex ETL</w:t>
      </w:r>
    </w:p>
    <w:p w14:paraId="4CEE1143"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data and metadata from Sybase to MS SQL Server 2000</w:t>
      </w:r>
    </w:p>
    <w:p w14:paraId="64190AC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interfaces for ETL of text data into Sybase databases object with custom replication</w:t>
      </w:r>
    </w:p>
    <w:p w14:paraId="2FC08E6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and developed RedHat platform with custom kernel extensions and hundreds of shell and C/C++/CGI scripts supporting many 10s to 100s of thousands of simultaneous transactions all based on optimal and custom-developed Linux code</w:t>
      </w:r>
    </w:p>
    <w:p w14:paraId="0922D74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Participated in open-source code Linux kernel environment and support direct contributions in the code based on the higher networking functions, allowing highly efficient and specific natting and masquerading of the lowest stack level </w:t>
      </w:r>
    </w:p>
    <w:p w14:paraId="18A9E044" w14:textId="77777777" w:rsidR="00FC12AC" w:rsidRDefault="00E563B8">
      <w:pPr>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lastRenderedPageBreak/>
        <w:t>Environment: Sybase, My SQL, MS SQL Server, PostgreSQL, Red Hat Linux, Fedora, Windows, C/C++/CGI</w:t>
      </w:r>
    </w:p>
    <w:p w14:paraId="480D54E3" w14:textId="77777777" w:rsidR="00FC12AC" w:rsidRDefault="00FC12AC">
      <w:pPr>
        <w:pBdr>
          <w:top w:val="nil"/>
          <w:left w:val="nil"/>
          <w:bottom w:val="nil"/>
          <w:right w:val="nil"/>
          <w:between w:val="nil"/>
        </w:pBdr>
        <w:rPr>
          <w:rFonts w:ascii="Calibri" w:eastAsia="Calibri" w:hAnsi="Calibri" w:cs="Calibri"/>
          <w:color w:val="000000"/>
          <w:sz w:val="10"/>
          <w:szCs w:val="10"/>
        </w:rPr>
      </w:pPr>
    </w:p>
    <w:p w14:paraId="427E6D8B" w14:textId="77777777" w:rsidR="00FC12AC" w:rsidRDefault="00E563B8">
      <w:pPr>
        <w:pStyle w:val="Heading3"/>
      </w:pPr>
      <w:bookmarkStart w:id="28" w:name="_49x2ik5" w:colFirst="0" w:colLast="0"/>
      <w:bookmarkEnd w:id="28"/>
      <w:r>
        <w:t xml:space="preserve">Senior Data Architect, VP, Team Lead </w:t>
      </w:r>
      <w:r>
        <w:tab/>
      </w:r>
      <w:r>
        <w:tab/>
      </w:r>
      <w:r>
        <w:tab/>
        <w:t>Société Générale EB Bank</w:t>
      </w:r>
      <w:r>
        <w:tab/>
      </w:r>
      <w:r>
        <w:tab/>
      </w:r>
      <w:r>
        <w:tab/>
        <w:t>2001 - 2005</w:t>
      </w:r>
    </w:p>
    <w:p w14:paraId="073D489D" w14:textId="53B64223" w:rsidR="00FC12AC" w:rsidRDefault="00E563B8">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SocGen EB is a division of Société Générale which employs 120,000 people in 80 countries and is the 3rd largest corporate and investment bank in the Eurozone and the 20th largest retail bank in the world. Société Générale (Euronext: GLE) is one of the main European financial services companies </w:t>
      </w:r>
      <w:r w:rsidR="007E64E6">
        <w:rPr>
          <w:rFonts w:ascii="Calibri" w:eastAsia="Calibri" w:hAnsi="Calibri" w:cs="Calibri"/>
          <w:color w:val="000000"/>
        </w:rPr>
        <w:t>totalling</w:t>
      </w:r>
      <w:r>
        <w:rPr>
          <w:rFonts w:ascii="Calibri" w:eastAsia="Calibri" w:hAnsi="Calibri" w:cs="Calibri"/>
          <w:color w:val="000000"/>
        </w:rPr>
        <w:t xml:space="preserve"> in 2009 a revenue of €21.73 billion and 2,700 branches in France.</w:t>
      </w:r>
    </w:p>
    <w:p w14:paraId="55175DB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and coached DBAs and Application Developers leaving a stable and wholesome team of trained MS SQL Server, Oracle, DBA experts minimizing downtimes to less than 5%</w:t>
      </w:r>
    </w:p>
    <w:p w14:paraId="7C73158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Conceptualized Central Bank EDW, Data Warehouse with over 5.000.000 transactions daily and 120 locations</w:t>
      </w:r>
    </w:p>
    <w:p w14:paraId="660E23B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Defined data, system, database, hardware, backups and restore standards used more than 8 years</w:t>
      </w:r>
    </w:p>
    <w:p w14:paraId="477D734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Collaborate, define and construct business and technical use cases, proof of concept with TCO vendor analysis </w:t>
      </w:r>
    </w:p>
    <w:p w14:paraId="32BB78E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Managed and supervised implementation stages of a 3-year integration project of banking ERP software "Thrace" </w:t>
      </w:r>
    </w:p>
    <w:p w14:paraId="5D1A0C29"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Implemented CADIS support interfacing with data from Asset Control between different organization units</w:t>
      </w:r>
    </w:p>
    <w:p w14:paraId="4B515D5B" w14:textId="2248DE20"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proof of concept and comparable evaluation of Security Master Data products in par with </w:t>
      </w:r>
      <w:r w:rsidR="001E38D6">
        <w:rPr>
          <w:rFonts w:ascii="Calibri" w:eastAsia="Calibri" w:hAnsi="Calibri" w:cs="Calibri"/>
          <w:color w:val="000000"/>
        </w:rPr>
        <w:t>Cadis (</w:t>
      </w:r>
      <w:r>
        <w:rPr>
          <w:rFonts w:ascii="Calibri" w:eastAsia="Calibri" w:hAnsi="Calibri" w:cs="Calibri"/>
          <w:color w:val="000000"/>
        </w:rPr>
        <w:t>MarkIt) and Asset Control - GoldenSource, Siperian, Aladdin, SimCorp, Eagle, Calypso, SmartStream, and Charles Rivers</w:t>
      </w:r>
    </w:p>
    <w:p w14:paraId="0B774B7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Reviewing Request for Proposal responses relative to the ease of integration with the existing referential databases </w:t>
      </w:r>
    </w:p>
    <w:p w14:paraId="7A9610A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Working with Market Data (live feeds from Reuters and other Market Data Sources, in real and near-real time)</w:t>
      </w:r>
    </w:p>
    <w:p w14:paraId="6A09D85E" w14:textId="1E1F9165" w:rsidR="00FC12AC" w:rsidRDefault="007E64E6">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Modelled</w:t>
      </w:r>
      <w:r w:rsidR="00E563B8">
        <w:rPr>
          <w:rFonts w:ascii="Calibri" w:eastAsia="Calibri" w:hAnsi="Calibri" w:cs="Calibri"/>
          <w:color w:val="000000"/>
        </w:rPr>
        <w:t xml:space="preserve"> rules engine that stores and maintain the business rules and workflow for data mapping and cleansing</w:t>
      </w:r>
    </w:p>
    <w:p w14:paraId="16BE782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Interchanged data among incumbent enterprise systems through a variety of methods, including publish/subscribe protocol, request/ response, or XML-formatted file generation</w:t>
      </w:r>
    </w:p>
    <w:p w14:paraId="24150AA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Utilized Business Suite solutions that leverage golden copy data with GUIs, applications, and development tools</w:t>
      </w:r>
    </w:p>
    <w:p w14:paraId="564653E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Led Product Integration and database implementation of Core Experian Credit Risk Scoring (Transact/PPI) </w:t>
      </w:r>
    </w:p>
    <w:p w14:paraId="630D975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infrastructure for Capital Markets trading of Equities, Securities, Mutual Funds, Derivatives, and Bonds</w:t>
      </w:r>
    </w:p>
    <w:p w14:paraId="1B73B6F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and managed a build to an HA-DR test/build environment as well as production implementation of a solution for a mixed Windows, AIX, WebSphere, and databases systems</w:t>
      </w:r>
    </w:p>
    <w:p w14:paraId="413E7A0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Setup all minor banking subsystems as debit/credit card payments and assets</w:t>
      </w:r>
    </w:p>
    <w:p w14:paraId="14DBE151"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Managed terabyte (and over 3 billion records) SGEB Banking Data Warehouse and VLDB Enormous and Complex Data Structures</w:t>
      </w:r>
    </w:p>
    <w:p w14:paraId="525FAF8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Led a team of two Database Programmers and four (to six at times) Front-End Programmers developing a Banking Data Warehouse based on MS SQL Server 2000, DTS, VBS, CMD between 2002 and 2004 </w:t>
      </w:r>
    </w:p>
    <w:p w14:paraId="3BDE86D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Consolidated partition ranges through views, complex triggers (800 million records), and federated tables allowing centralizing ETL input from 120 location with error-handling and notifications</w:t>
      </w:r>
    </w:p>
    <w:p w14:paraId="62E8D9E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Headed a DBA department team DBAs, BAs, .NET, Java/ESB, and Delphi Developers </w:t>
      </w:r>
    </w:p>
    <w:p w14:paraId="19FC31EF"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Hired, trained, and coached junior and mid-level personnel, assessed employee performance and professional profiles</w:t>
      </w:r>
    </w:p>
    <w:p w14:paraId="7B146E7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Authorized purchase of hardware and software and custom, VB, .Net, Java/ESB, etc., development</w:t>
      </w:r>
    </w:p>
    <w:p w14:paraId="59DDF65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Established in-house Business Intelligence (BI), DSS, and OLAP databases for events and trends</w:t>
      </w:r>
    </w:p>
    <w:p w14:paraId="334022E0"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Led the development of hierarchy objects, rule-based triggers for multi-table, multi-rows operations, and history audit</w:t>
      </w:r>
    </w:p>
    <w:p w14:paraId="3E86B8D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Devised materialized views and stored procedures for tuning of front applications</w:t>
      </w:r>
    </w:p>
    <w:p w14:paraId="516E55F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data and databases between heterogeneous complex ETL (DTS, VBS, CMD)</w:t>
      </w:r>
    </w:p>
    <w:p w14:paraId="10E5C01A"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Defined MDM Product evaluations and map core banking, security-related vendor feeds, government compliance feed into the client's master data model within different sub-groups. </w:t>
      </w:r>
    </w:p>
    <w:p w14:paraId="59075C3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Decreased time and resources spent on aggregating reports and achieved a “single source of truth” for data for improved operational and business processes</w:t>
      </w:r>
    </w:p>
    <w:p w14:paraId="0A69A1B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Used the dashboard for combining multiple worksheets into a single display in a very Excel-like feel</w:t>
      </w:r>
    </w:p>
    <w:p w14:paraId="116DCD5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data and metadata from MS SQL Server 7 to 2000 and beta-version 2005 Yukon</w:t>
      </w:r>
    </w:p>
    <w:p w14:paraId="3C6C212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Migrated data and performed ETL, BI from MS Access 2000/2002/2003 to MS SQL Server 2000 </w:t>
      </w:r>
    </w:p>
    <w:p w14:paraId="1B3FDF9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Migrated custom inventory data from Oracle 9 to MS SQL Server 2000 with proprietary scripting</w:t>
      </w:r>
    </w:p>
    <w:p w14:paraId="7C72175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Designed data migration and data cleansing from MS SQL Server 2000 to Oracle 9</w:t>
      </w:r>
    </w:p>
    <w:p w14:paraId="3FF77E17"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Automated ETL from/to MS SQL Server, MS Access, Excel, DBF, CSV, PDF, HTML, Oracle, DB2</w:t>
      </w:r>
    </w:p>
    <w:p w14:paraId="14AD0576"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Harvested HTML web parses, Windows domain information (ADSI), and lob/blob objects</w:t>
      </w:r>
    </w:p>
    <w:p w14:paraId="4CB72FD2"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Organized databases for five Experian Credit Risk Scoring systems (Transact/ PPI)</w:t>
      </w:r>
    </w:p>
    <w:p w14:paraId="2AB26EB8"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Designed scheduled multistage ETL and metadata transformations (&gt; 1600 rows T-SQL)</w:t>
      </w:r>
    </w:p>
    <w:p w14:paraId="1A4E641C"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Operated multi-node application-level failover cluster (Windows and MS SQL Server)</w:t>
      </w:r>
    </w:p>
    <w:p w14:paraId="4C6342CA" w14:textId="73F0ACAB" w:rsidR="00FC12AC" w:rsidRDefault="007E64E6">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Modelled</w:t>
      </w:r>
      <w:r w:rsidR="00E563B8">
        <w:rPr>
          <w:rFonts w:ascii="Calibri" w:eastAsia="Calibri" w:hAnsi="Calibri" w:cs="Calibri"/>
          <w:color w:val="000000"/>
        </w:rPr>
        <w:t xml:space="preserve"> Blacklist, in-house negative accidents and documents database for unwanted clients</w:t>
      </w:r>
    </w:p>
    <w:p w14:paraId="17061734"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Attained debts and court (internal/external), (Internet, newspapers) with trust percentage</w:t>
      </w:r>
    </w:p>
    <w:p w14:paraId="5FB4D4D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Arranged document management with a history of packaging, senders (recipients), and blobs</w:t>
      </w:r>
    </w:p>
    <w:p w14:paraId="3757449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Advised database architecture for Phone Banking IVR (Alcatel PBX) system</w:t>
      </w:r>
    </w:p>
    <w:p w14:paraId="29EECC3E"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Supervised administration of a large network of database and application servers</w:t>
      </w:r>
    </w:p>
    <w:p w14:paraId="491E1E45"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Operated 10 MS SQL Server, three Oracle instance databases, and SQL application failover cluster</w:t>
      </w:r>
    </w:p>
    <w:p w14:paraId="237C1C4D" w14:textId="77777777" w:rsidR="00FC12AC" w:rsidRDefault="00E563B8">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Supported 15 Windows 2000/2003, two MS Exchange 5.5/2000, and VMware/VS environments </w:t>
      </w:r>
    </w:p>
    <w:p w14:paraId="6B568AA4" w14:textId="77777777" w:rsidR="00FC12AC" w:rsidRDefault="00E563B8">
      <w:pPr>
        <w:widowControl w:val="0"/>
        <w:pBdr>
          <w:top w:val="nil"/>
          <w:left w:val="nil"/>
          <w:bottom w:val="nil"/>
          <w:right w:val="nil"/>
          <w:between w:val="nil"/>
        </w:pBdr>
        <w:rPr>
          <w:rFonts w:ascii="Calibri" w:eastAsia="Calibri" w:hAnsi="Calibri" w:cs="Calibri"/>
          <w:i/>
          <w:color w:val="000000"/>
        </w:rPr>
      </w:pPr>
      <w:r>
        <w:rPr>
          <w:rFonts w:ascii="Calibri" w:eastAsia="Calibri" w:hAnsi="Calibri" w:cs="Calibri"/>
          <w:i/>
          <w:color w:val="000000"/>
        </w:rPr>
        <w:t>Environment: SQL Server, DB2, Oracle, SharePoint, MySQL, Batch Processing, BPM, BPMN, Aris, Sparx EA, Windows, Exchange, VMware, Virtual Server, Embarcadero, Core Banking, Cadis, Calypso, Asset Control, Risk, Wealth Management, Capital Markets, Experian, EDW, EDM, SDM, MDM, SAP Data Migrations, IBM InfoSphere/WebSphere, Aix, EDI, Java/ESB, CDM, LDM, ERD, COBOL, MQ</w:t>
      </w:r>
    </w:p>
    <w:p w14:paraId="72119928" w14:textId="77777777" w:rsidR="00FC12AC" w:rsidRDefault="00E563B8">
      <w:pPr>
        <w:pStyle w:val="Heading2"/>
        <w:numPr>
          <w:ilvl w:val="1"/>
          <w:numId w:val="4"/>
        </w:numPr>
        <w:rPr>
          <w:rFonts w:ascii="Calibri" w:eastAsia="Calibri" w:hAnsi="Calibri" w:cs="Calibri"/>
        </w:rPr>
      </w:pPr>
      <w:r>
        <w:rPr>
          <w:rFonts w:ascii="Calibri" w:eastAsia="Calibri" w:hAnsi="Calibri" w:cs="Calibri"/>
        </w:rPr>
        <w:t>EDUCATION</w:t>
      </w:r>
    </w:p>
    <w:p w14:paraId="282D7CCF" w14:textId="77777777" w:rsidR="00FC12AC" w:rsidRDefault="00E563B8">
      <w:pPr>
        <w:pStyle w:val="Heading3"/>
      </w:pPr>
      <w:r>
        <w:t>Master’s Degree, Computer Science</w:t>
      </w:r>
      <w:r>
        <w:tab/>
      </w:r>
      <w:r>
        <w:tab/>
      </w:r>
      <w:r>
        <w:tab/>
      </w:r>
      <w:r>
        <w:tab/>
      </w:r>
      <w:r>
        <w:tab/>
      </w:r>
      <w:r>
        <w:tab/>
      </w:r>
      <w:r>
        <w:tab/>
      </w:r>
      <w:r>
        <w:tab/>
      </w:r>
      <w:r>
        <w:tab/>
        <w:t>2006</w:t>
      </w:r>
    </w:p>
    <w:p w14:paraId="7419CC9D" w14:textId="77777777" w:rsidR="00FC12AC" w:rsidRDefault="00E563B8">
      <w:pPr>
        <w:pStyle w:val="Heading3"/>
      </w:pPr>
      <w:r>
        <w:t xml:space="preserve">Bachelor's Degree, International Business </w:t>
      </w:r>
      <w:r>
        <w:tab/>
      </w:r>
      <w:r>
        <w:tab/>
      </w:r>
      <w:r>
        <w:tab/>
      </w:r>
      <w:r>
        <w:tab/>
      </w:r>
      <w:r>
        <w:tab/>
      </w:r>
      <w:r>
        <w:tab/>
      </w:r>
      <w:r>
        <w:tab/>
      </w:r>
      <w:r>
        <w:tab/>
        <w:t>2001</w:t>
      </w:r>
    </w:p>
    <w:p w14:paraId="1CCBA4D0" w14:textId="77777777" w:rsidR="00FC12AC" w:rsidRDefault="00E563B8">
      <w:pPr>
        <w:pStyle w:val="Heading3"/>
      </w:pPr>
      <w:r>
        <w:t>Associate Degree, Applied Computer Science</w:t>
      </w:r>
      <w:r>
        <w:tab/>
      </w:r>
      <w:r>
        <w:tab/>
      </w:r>
      <w:r>
        <w:tab/>
      </w:r>
      <w:r>
        <w:tab/>
      </w:r>
      <w:r>
        <w:tab/>
      </w:r>
      <w:r>
        <w:tab/>
      </w:r>
      <w:r>
        <w:tab/>
      </w:r>
      <w:r>
        <w:tab/>
        <w:t>2002</w:t>
      </w:r>
    </w:p>
    <w:p w14:paraId="4B7E8A1E" w14:textId="77777777" w:rsidR="00FC12AC" w:rsidRDefault="00E563B8">
      <w:pPr>
        <w:pStyle w:val="Heading2"/>
        <w:numPr>
          <w:ilvl w:val="1"/>
          <w:numId w:val="4"/>
        </w:numPr>
        <w:rPr>
          <w:rFonts w:ascii="Calibri" w:eastAsia="Calibri" w:hAnsi="Calibri" w:cs="Calibri"/>
        </w:rPr>
      </w:pPr>
      <w:r>
        <w:rPr>
          <w:rFonts w:ascii="Calibri" w:eastAsia="Calibri" w:hAnsi="Calibri" w:cs="Calibri"/>
        </w:rPr>
        <w:t xml:space="preserve">CERTIFICATES </w:t>
      </w:r>
    </w:p>
    <w:p w14:paraId="50857079" w14:textId="77777777" w:rsidR="00FC12AC" w:rsidRDefault="00E563B8">
      <w:pPr>
        <w:pStyle w:val="Heading3"/>
      </w:pPr>
      <w:r>
        <w:t>Microsoft Certified Professional (MCP)</w:t>
      </w:r>
    </w:p>
    <w:p w14:paraId="2A38A80D" w14:textId="77777777" w:rsidR="00FC12AC" w:rsidRDefault="00E563B8">
      <w:pPr>
        <w:pStyle w:val="Heading3"/>
      </w:pPr>
      <w:r>
        <w:t>Microsoft Certified System Engineer (MCSE)</w:t>
      </w:r>
    </w:p>
    <w:p w14:paraId="5A93C93F" w14:textId="77777777" w:rsidR="00FC12AC" w:rsidRDefault="00E563B8">
      <w:pPr>
        <w:pStyle w:val="Heading3"/>
      </w:pPr>
      <w:r>
        <w:t>Microsoft Certified Database Administrator (MCDBA)</w:t>
      </w:r>
    </w:p>
    <w:p w14:paraId="729C5D83" w14:textId="77777777" w:rsidR="00FC12AC" w:rsidRDefault="00E563B8">
      <w:pPr>
        <w:pStyle w:val="Heading2"/>
        <w:numPr>
          <w:ilvl w:val="1"/>
          <w:numId w:val="4"/>
        </w:numPr>
        <w:rPr>
          <w:rFonts w:ascii="Calibri" w:eastAsia="Calibri" w:hAnsi="Calibri" w:cs="Calibri"/>
        </w:rPr>
      </w:pPr>
      <w:r>
        <w:rPr>
          <w:rFonts w:ascii="Calibri" w:eastAsia="Calibri" w:hAnsi="Calibri" w:cs="Calibri"/>
        </w:rPr>
        <w:t>LANGUAGES</w:t>
      </w:r>
    </w:p>
    <w:p w14:paraId="73BC4C72" w14:textId="77777777" w:rsidR="00FC12AC" w:rsidRDefault="00E563B8">
      <w:pPr>
        <w:pStyle w:val="Heading3"/>
      </w:pPr>
      <w:r>
        <w:t>English, French, German, Russian</w:t>
      </w:r>
    </w:p>
    <w:p w14:paraId="19CD93F3" w14:textId="77777777" w:rsidR="00FC12AC" w:rsidRDefault="00E563B8">
      <w:pPr>
        <w:pStyle w:val="Heading2"/>
        <w:numPr>
          <w:ilvl w:val="1"/>
          <w:numId w:val="4"/>
        </w:numPr>
        <w:rPr>
          <w:rFonts w:ascii="Calibri" w:eastAsia="Calibri" w:hAnsi="Calibri" w:cs="Calibri"/>
        </w:rPr>
      </w:pPr>
      <w:r>
        <w:rPr>
          <w:rFonts w:ascii="Calibri" w:eastAsia="Calibri" w:hAnsi="Calibri" w:cs="Calibri"/>
        </w:rPr>
        <w:t>Authorization</w:t>
      </w:r>
    </w:p>
    <w:p w14:paraId="7EB17F5B" w14:textId="77777777" w:rsidR="00FC12AC" w:rsidRDefault="00E563B8">
      <w:pPr>
        <w:pStyle w:val="Heading3"/>
      </w:pPr>
      <w:r>
        <w:t>“Secret” Level Security Clearance</w:t>
      </w:r>
    </w:p>
    <w:p w14:paraId="7A6FBB18" w14:textId="77777777" w:rsidR="00FC12AC" w:rsidRDefault="00E563B8">
      <w:pPr>
        <w:pStyle w:val="Heading3"/>
      </w:pPr>
      <w:r>
        <w:t>“TN” USA Visa</w:t>
      </w:r>
    </w:p>
    <w:p w14:paraId="2B697D6F" w14:textId="77777777" w:rsidR="00FC12AC" w:rsidRDefault="00E563B8">
      <w:pPr>
        <w:pStyle w:val="Heading3"/>
      </w:pPr>
      <w:r>
        <w:t>Canadian Citizen</w:t>
      </w:r>
    </w:p>
    <w:p w14:paraId="08FDCC97" w14:textId="77777777" w:rsidR="00FC12AC" w:rsidRDefault="00FC12AC">
      <w:pPr>
        <w:pBdr>
          <w:top w:val="nil"/>
          <w:left w:val="nil"/>
          <w:bottom w:val="nil"/>
          <w:right w:val="nil"/>
          <w:between w:val="nil"/>
        </w:pBdr>
        <w:spacing w:after="120"/>
        <w:rPr>
          <w:color w:val="000000"/>
        </w:rPr>
      </w:pPr>
    </w:p>
    <w:p w14:paraId="0B9E785A" w14:textId="77777777" w:rsidR="00FC12AC" w:rsidRDefault="00FC12AC">
      <w:pPr>
        <w:pStyle w:val="Heading3"/>
      </w:pPr>
    </w:p>
    <w:sectPr w:rsidR="00FC12AC" w:rsidSect="007E64E6">
      <w:footerReference w:type="default" r:id="rId10"/>
      <w:pgSz w:w="12240" w:h="15840"/>
      <w:pgMar w:top="450" w:right="450" w:bottom="540" w:left="851" w:header="720" w:footer="2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98757" w14:textId="77777777" w:rsidR="00E164BD" w:rsidRDefault="00E164BD">
      <w:pPr>
        <w:spacing w:line="240" w:lineRule="auto"/>
      </w:pPr>
      <w:r>
        <w:separator/>
      </w:r>
    </w:p>
  </w:endnote>
  <w:endnote w:type="continuationSeparator" w:id="0">
    <w:p w14:paraId="2E1AE90B" w14:textId="77777777" w:rsidR="00E164BD" w:rsidRDefault="00E16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Aveni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B54CF" w14:textId="77777777" w:rsidR="00FC12AC" w:rsidRDefault="00E563B8">
    <w:pPr>
      <w:pBdr>
        <w:top w:val="nil"/>
        <w:left w:val="nil"/>
        <w:bottom w:val="nil"/>
        <w:right w:val="nil"/>
        <w:between w:val="nil"/>
      </w:pBdr>
      <w:jc w:val="right"/>
      <w:rPr>
        <w:rFonts w:ascii="Calibri" w:eastAsia="Calibri" w:hAnsi="Calibri" w:cs="Calibri"/>
        <w:color w:val="000000"/>
      </w:rPr>
    </w:pPr>
    <w:r>
      <w:rPr>
        <w:rFonts w:ascii="Calibri" w:eastAsia="Calibri" w:hAnsi="Calibri" w:cs="Calibri"/>
        <w:color w:val="000000"/>
      </w:rPr>
      <w:t>Steven Valkov - Architect, Manager, VP</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Page </w:t>
    </w: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7E64E6">
      <w:rPr>
        <w:rFonts w:ascii="Calibri" w:eastAsia="Calibri" w:hAnsi="Calibri" w:cs="Calibri"/>
        <w:noProof/>
        <w:color w:val="000000"/>
      </w:rPr>
      <w:t>2</w:t>
    </w:r>
    <w:r>
      <w:rPr>
        <w:rFonts w:ascii="Calibri" w:eastAsia="Calibri" w:hAnsi="Calibri" w:cs="Calibri"/>
        <w:color w:val="000000"/>
      </w:rPr>
      <w:fldChar w:fldCharType="end"/>
    </w:r>
    <w:r>
      <w:rPr>
        <w:rFonts w:ascii="Calibri" w:eastAsia="Calibri" w:hAnsi="Calibri" w:cs="Calibri"/>
        <w:color w:val="000000"/>
      </w:rPr>
      <w:t xml:space="preserve"> </w:t>
    </w:r>
    <w:r>
      <w:rPr>
        <w:rFonts w:ascii="Calibri" w:eastAsia="Calibri" w:hAnsi="Calibri" w:cs="Calibri"/>
        <w:color w:val="000000"/>
      </w:rPr>
      <w:tab/>
    </w:r>
    <w:r>
      <w:rPr>
        <w:rFonts w:ascii="Calibri" w:eastAsia="Calibri" w:hAnsi="Calibri" w:cs="Calibri"/>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3EF4E" w14:textId="77777777" w:rsidR="00E164BD" w:rsidRDefault="00E164BD">
      <w:pPr>
        <w:spacing w:line="240" w:lineRule="auto"/>
      </w:pPr>
      <w:r>
        <w:separator/>
      </w:r>
    </w:p>
  </w:footnote>
  <w:footnote w:type="continuationSeparator" w:id="0">
    <w:p w14:paraId="5B93636C" w14:textId="77777777" w:rsidR="00E164BD" w:rsidRDefault="00E164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048ED"/>
    <w:multiLevelType w:val="multilevel"/>
    <w:tmpl w:val="AF5292F4"/>
    <w:lvl w:ilvl="0">
      <w:start w:val="1"/>
      <w:numFmt w:val="bullet"/>
      <w:lvlText w:val="▪"/>
      <w:lvlJc w:val="left"/>
      <w:pPr>
        <w:ind w:left="360" w:hanging="360"/>
      </w:pPr>
      <w:rPr>
        <w:rFonts w:ascii="Noto Sans Symbols" w:eastAsia="Noto Sans Symbols" w:hAnsi="Noto Sans Symbols" w:cs="Noto Sans Symbols"/>
        <w:color w:val="00B0F0"/>
        <w:sz w:val="22"/>
        <w:szCs w:val="20"/>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 w15:restartNumberingAfterBreak="0">
    <w:nsid w:val="2CEA3EB1"/>
    <w:multiLevelType w:val="multilevel"/>
    <w:tmpl w:val="9D4C1042"/>
    <w:lvl w:ilvl="0">
      <w:start w:val="1"/>
      <w:numFmt w:val="bullet"/>
      <w:lvlText w:val="▪"/>
      <w:lvlJc w:val="left"/>
      <w:pPr>
        <w:ind w:left="360" w:hanging="360"/>
      </w:pPr>
      <w:rPr>
        <w:rFonts w:ascii="Noto Sans Symbols" w:eastAsia="Noto Sans Symbols" w:hAnsi="Noto Sans Symbols" w:cs="Noto Sans Symbols"/>
        <w:color w:val="D8202F"/>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 w15:restartNumberingAfterBreak="0">
    <w:nsid w:val="34E44031"/>
    <w:multiLevelType w:val="multilevel"/>
    <w:tmpl w:val="92D8F1F6"/>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3" w15:restartNumberingAfterBreak="0">
    <w:nsid w:val="4C133E7B"/>
    <w:multiLevelType w:val="multilevel"/>
    <w:tmpl w:val="2E70ED78"/>
    <w:lvl w:ilvl="0">
      <w:start w:val="1"/>
      <w:numFmt w:val="bullet"/>
      <w:lvlText w:val="▪"/>
      <w:lvlJc w:val="left"/>
      <w:pPr>
        <w:ind w:left="360" w:hanging="360"/>
      </w:pPr>
      <w:rPr>
        <w:rFonts w:ascii="Noto Sans Symbols" w:eastAsia="Noto Sans Symbols" w:hAnsi="Noto Sans Symbols" w:cs="Noto Sans Symbols"/>
        <w:color w:val="00B0F0"/>
        <w:sz w:val="22"/>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 w15:restartNumberingAfterBreak="0">
    <w:nsid w:val="7F093DEF"/>
    <w:multiLevelType w:val="multilevel"/>
    <w:tmpl w:val="97564F30"/>
    <w:lvl w:ilvl="0">
      <w:start w:val="1"/>
      <w:numFmt w:val="bullet"/>
      <w:lvlText w:val="▪"/>
      <w:lvlJc w:val="left"/>
      <w:pPr>
        <w:ind w:left="360" w:hanging="360"/>
      </w:pPr>
      <w:rPr>
        <w:rFonts w:ascii="Noto Sans Symbols" w:eastAsia="Noto Sans Symbols" w:hAnsi="Noto Sans Symbols" w:cs="Noto Sans Symbols"/>
        <w:color w:val="D8202F"/>
        <w:sz w:val="20"/>
        <w:szCs w:val="20"/>
      </w:r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680040914">
    <w:abstractNumId w:val="3"/>
  </w:num>
  <w:num w:numId="2" w16cid:durableId="664475627">
    <w:abstractNumId w:val="1"/>
  </w:num>
  <w:num w:numId="3" w16cid:durableId="850337048">
    <w:abstractNumId w:val="4"/>
  </w:num>
  <w:num w:numId="4" w16cid:durableId="1266497944">
    <w:abstractNumId w:val="2"/>
  </w:num>
  <w:num w:numId="5" w16cid:durableId="1304432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xMzIxNTc2sjSyNDNV0lEKTi0uzszPAykwrQUAtrnCIiwAAAA="/>
  </w:docVars>
  <w:rsids>
    <w:rsidRoot w:val="00FC12AC"/>
    <w:rsid w:val="00034DBC"/>
    <w:rsid w:val="000621A1"/>
    <w:rsid w:val="000A6876"/>
    <w:rsid w:val="001C69AC"/>
    <w:rsid w:val="001E38D6"/>
    <w:rsid w:val="00243971"/>
    <w:rsid w:val="002A05DE"/>
    <w:rsid w:val="002C4885"/>
    <w:rsid w:val="00390489"/>
    <w:rsid w:val="003C0736"/>
    <w:rsid w:val="00402E82"/>
    <w:rsid w:val="004A19E6"/>
    <w:rsid w:val="004E48B2"/>
    <w:rsid w:val="004E60AF"/>
    <w:rsid w:val="00526EB9"/>
    <w:rsid w:val="0053740D"/>
    <w:rsid w:val="005722DD"/>
    <w:rsid w:val="005B6680"/>
    <w:rsid w:val="00694351"/>
    <w:rsid w:val="006A359A"/>
    <w:rsid w:val="00782ED1"/>
    <w:rsid w:val="0079168F"/>
    <w:rsid w:val="007E64E6"/>
    <w:rsid w:val="008379F1"/>
    <w:rsid w:val="00905C53"/>
    <w:rsid w:val="00965A68"/>
    <w:rsid w:val="009803B9"/>
    <w:rsid w:val="009C05BA"/>
    <w:rsid w:val="00A72340"/>
    <w:rsid w:val="00A73F2D"/>
    <w:rsid w:val="00C042A4"/>
    <w:rsid w:val="00C14646"/>
    <w:rsid w:val="00C15C12"/>
    <w:rsid w:val="00C261AB"/>
    <w:rsid w:val="00DD342B"/>
    <w:rsid w:val="00E164BD"/>
    <w:rsid w:val="00E563B8"/>
    <w:rsid w:val="00EF4D05"/>
    <w:rsid w:val="00FA1C2E"/>
    <w:rsid w:val="00FC12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F82E"/>
  <w15:docId w15:val="{CA752A18-34EA-4AAB-82BD-120C2CAA5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venir" w:eastAsia="Avenir" w:hAnsi="Avenir" w:cs="Avenir"/>
        <w:lang w:val="en-GB" w:eastAsia="en-CA"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20" w:after="120" w:line="240" w:lineRule="auto"/>
      <w:ind w:left="431" w:hanging="431"/>
      <w:outlineLvl w:val="0"/>
    </w:pPr>
    <w:rPr>
      <w:b/>
      <w:smallCaps/>
      <w:sz w:val="40"/>
      <w:szCs w:val="40"/>
    </w:rPr>
  </w:style>
  <w:style w:type="paragraph" w:styleId="Heading2">
    <w:name w:val="heading 2"/>
    <w:basedOn w:val="Normal"/>
    <w:next w:val="Normal"/>
    <w:uiPriority w:val="9"/>
    <w:unhideWhenUsed/>
    <w:qFormat/>
    <w:pPr>
      <w:keepNext/>
      <w:pBdr>
        <w:top w:val="single" w:sz="6" w:space="1" w:color="000000"/>
        <w:bottom w:val="single" w:sz="4" w:space="1" w:color="EEECE1"/>
      </w:pBdr>
      <w:spacing w:before="360" w:after="160" w:line="320" w:lineRule="auto"/>
      <w:ind w:left="576" w:hanging="576"/>
      <w:outlineLvl w:val="1"/>
    </w:pPr>
    <w:rPr>
      <w:rFonts w:ascii="Arial" w:eastAsia="Arial" w:hAnsi="Arial" w:cs="Arial"/>
      <w:b/>
      <w:smallCaps/>
      <w:color w:val="808080"/>
      <w:sz w:val="28"/>
      <w:szCs w:val="28"/>
    </w:rPr>
  </w:style>
  <w:style w:type="paragraph" w:styleId="Heading3">
    <w:name w:val="heading 3"/>
    <w:basedOn w:val="Normal"/>
    <w:next w:val="Normal"/>
    <w:uiPriority w:val="9"/>
    <w:unhideWhenUsed/>
    <w:qFormat/>
    <w:pPr>
      <w:outlineLvl w:val="2"/>
    </w:pPr>
    <w:rPr>
      <w:rFonts w:ascii="Calibri" w:eastAsia="Calibri" w:hAnsi="Calibri" w:cs="Calibri"/>
      <w:b/>
      <w:color w:val="002060"/>
      <w:sz w:val="22"/>
      <w:szCs w:val="22"/>
    </w:rPr>
  </w:style>
  <w:style w:type="paragraph" w:styleId="Heading4">
    <w:name w:val="heading 4"/>
    <w:basedOn w:val="Normal"/>
    <w:next w:val="Normal"/>
    <w:uiPriority w:val="9"/>
    <w:semiHidden/>
    <w:unhideWhenUsed/>
    <w:qFormat/>
    <w:pPr>
      <w:ind w:left="1584" w:hanging="1584"/>
      <w:outlineLvl w:val="3"/>
    </w:pPr>
  </w:style>
  <w:style w:type="paragraph" w:styleId="Heading5">
    <w:name w:val="heading 5"/>
    <w:basedOn w:val="Normal"/>
    <w:next w:val="Normal"/>
    <w:uiPriority w:val="9"/>
    <w:semiHidden/>
    <w:unhideWhenUsed/>
    <w:qFormat/>
    <w:pPr>
      <w:ind w:left="1584" w:hanging="1584"/>
      <w:outlineLvl w:val="4"/>
    </w:pPr>
  </w:style>
  <w:style w:type="paragraph" w:styleId="Heading6">
    <w:name w:val="heading 6"/>
    <w:basedOn w:val="Normal"/>
    <w:next w:val="Normal"/>
    <w:uiPriority w:val="9"/>
    <w:semiHidden/>
    <w:unhideWhenUsed/>
    <w:qFormat/>
    <w:pPr>
      <w:ind w:left="1584" w:hanging="1584"/>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C14646"/>
    <w:rPr>
      <w:color w:val="0000FF" w:themeColor="hyperlink"/>
      <w:u w:val="single"/>
    </w:rPr>
  </w:style>
  <w:style w:type="character" w:styleId="UnresolvedMention">
    <w:name w:val="Unresolved Mention"/>
    <w:basedOn w:val="DefaultParagraphFont"/>
    <w:uiPriority w:val="99"/>
    <w:semiHidden/>
    <w:unhideWhenUsed/>
    <w:rsid w:val="00C14646"/>
    <w:rPr>
      <w:color w:val="605E5C"/>
      <w:shd w:val="clear" w:color="auto" w:fill="E1DFDD"/>
    </w:rPr>
  </w:style>
  <w:style w:type="paragraph" w:styleId="ListParagraph">
    <w:name w:val="List Paragraph"/>
    <w:basedOn w:val="Normal"/>
    <w:uiPriority w:val="34"/>
    <w:qFormat/>
    <w:rsid w:val="004E48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steve.valkov@4br.c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linkedin.com/in/stevensvilenvalk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876</TotalTime>
  <Pages>13</Pages>
  <Words>8997</Words>
  <Characters>51285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17</cp:revision>
  <cp:lastPrinted>2023-03-03T19:04:00Z</cp:lastPrinted>
  <dcterms:created xsi:type="dcterms:W3CDTF">2021-11-15T15:13:00Z</dcterms:created>
  <dcterms:modified xsi:type="dcterms:W3CDTF">2023-03-16T15:12:00Z</dcterms:modified>
</cp:coreProperties>
</file>