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CA70" w14:textId="77777777" w:rsidR="002A7E31" w:rsidRDefault="00AC7451" w:rsidP="00CC7D41">
      <w:pPr>
        <w:shd w:val="clear" w:color="auto" w:fill="D9D9D9" w:themeFill="background1" w:themeFillShade="D9"/>
        <w:rPr>
          <w:b/>
          <w:bCs/>
          <w:lang w:val="de-DE"/>
        </w:rPr>
      </w:pPr>
      <w:r>
        <w:rPr>
          <w:b/>
          <w:bCs/>
          <w:lang w:val="de-DE"/>
        </w:rPr>
        <w:t>RH1 – RH 6</w:t>
      </w:r>
    </w:p>
    <w:p w14:paraId="64B70C1A" w14:textId="65E593B1" w:rsidR="001014DC" w:rsidRPr="00CC7D41" w:rsidRDefault="00AF4E30" w:rsidP="00CC7D41">
      <w:pPr>
        <w:shd w:val="clear" w:color="auto" w:fill="D9D9D9" w:themeFill="background1" w:themeFillShade="D9"/>
        <w:rPr>
          <w:b/>
          <w:bCs/>
          <w:lang w:val="de-DE"/>
        </w:rPr>
      </w:pPr>
      <w:r w:rsidRPr="00CC7D41">
        <w:rPr>
          <w:b/>
          <w:bCs/>
          <w:lang w:val="de-DE"/>
        </w:rPr>
        <w:t>Erzherzog-</w:t>
      </w:r>
      <w:proofErr w:type="spellStart"/>
      <w:r w:rsidRPr="00CC7D41">
        <w:rPr>
          <w:b/>
          <w:bCs/>
          <w:lang w:val="de-DE"/>
        </w:rPr>
        <w:t>Reinergasse</w:t>
      </w:r>
      <w:proofErr w:type="spellEnd"/>
      <w:r w:rsidRPr="00CC7D41">
        <w:rPr>
          <w:b/>
          <w:bCs/>
          <w:lang w:val="de-DE"/>
        </w:rPr>
        <w:t xml:space="preserve"> 5-7</w:t>
      </w:r>
    </w:p>
    <w:p w14:paraId="686D7B4C" w14:textId="2E172168" w:rsidR="00AF4E30" w:rsidRPr="00CC7D41" w:rsidRDefault="00AF4E30" w:rsidP="00CC7D41">
      <w:pPr>
        <w:shd w:val="clear" w:color="auto" w:fill="D9D9D9" w:themeFill="background1" w:themeFillShade="D9"/>
        <w:rPr>
          <w:b/>
          <w:bCs/>
          <w:lang w:val="de-DE"/>
        </w:rPr>
      </w:pPr>
      <w:r w:rsidRPr="00CC7D41">
        <w:rPr>
          <w:b/>
          <w:bCs/>
          <w:lang w:val="de-DE"/>
        </w:rPr>
        <w:t>3400 Klosterneuburg</w:t>
      </w:r>
    </w:p>
    <w:p w14:paraId="53486434" w14:textId="77777777" w:rsidR="006C6150" w:rsidRPr="00E03941" w:rsidRDefault="006C6150" w:rsidP="00A9064C">
      <w:r w:rsidRPr="00E03941">
        <w:t xml:space="preserve">Frederic Francisco, </w:t>
      </w:r>
    </w:p>
    <w:p w14:paraId="7545FD1C" w14:textId="77777777" w:rsidR="006C6150" w:rsidRDefault="006C6150" w:rsidP="00A9064C">
      <w:pPr>
        <w:rPr>
          <w:lang w:val="en-US"/>
        </w:rPr>
      </w:pPr>
      <w:r w:rsidRPr="00EB7274">
        <w:rPr>
          <w:lang w:val="en-US"/>
        </w:rPr>
        <w:t xml:space="preserve">Tamara </w:t>
      </w:r>
      <w:proofErr w:type="spellStart"/>
      <w:r w:rsidRPr="00EB7274">
        <w:rPr>
          <w:lang w:val="en-US"/>
        </w:rPr>
        <w:t>Hödl</w:t>
      </w:r>
      <w:proofErr w:type="spellEnd"/>
      <w:r w:rsidRPr="00EB7274">
        <w:rPr>
          <w:lang w:val="en-US"/>
        </w:rPr>
        <w:t xml:space="preserve">, </w:t>
      </w:r>
    </w:p>
    <w:p w14:paraId="7E5DFC3F" w14:textId="77777777" w:rsidR="006C6150" w:rsidRDefault="006C6150" w:rsidP="00A9064C">
      <w:pPr>
        <w:rPr>
          <w:lang w:val="en-US"/>
        </w:rPr>
      </w:pPr>
      <w:r w:rsidRPr="00EB7274">
        <w:rPr>
          <w:lang w:val="en-US"/>
        </w:rPr>
        <w:t xml:space="preserve">Ing. </w:t>
      </w:r>
      <w:r w:rsidRPr="006C6150">
        <w:rPr>
          <w:lang w:val="en-US"/>
        </w:rPr>
        <w:t xml:space="preserve">Christian </w:t>
      </w:r>
      <w:proofErr w:type="spellStart"/>
      <w:r w:rsidRPr="006C6150">
        <w:rPr>
          <w:lang w:val="en-US"/>
        </w:rPr>
        <w:t>Hödl</w:t>
      </w:r>
      <w:proofErr w:type="spellEnd"/>
      <w:r w:rsidRPr="006C6150">
        <w:rPr>
          <w:lang w:val="en-US"/>
        </w:rPr>
        <w:t xml:space="preserve">, </w:t>
      </w:r>
    </w:p>
    <w:p w14:paraId="62FCEDE5" w14:textId="77777777" w:rsidR="006C6150" w:rsidRDefault="006C6150" w:rsidP="00A9064C">
      <w:pPr>
        <w:rPr>
          <w:lang w:val="de-DE"/>
        </w:rPr>
      </w:pPr>
      <w:r w:rsidRPr="00E03941">
        <w:t xml:space="preserve">Mag. </w:t>
      </w:r>
      <w:r w:rsidRPr="003B4FD5">
        <w:rPr>
          <w:lang w:val="de-DE"/>
        </w:rPr>
        <w:t xml:space="preserve">Markus Lechner, </w:t>
      </w:r>
    </w:p>
    <w:p w14:paraId="452F9567" w14:textId="77777777" w:rsidR="006C6150" w:rsidRDefault="006C6150" w:rsidP="00A9064C">
      <w:pPr>
        <w:rPr>
          <w:lang w:val="de-DE"/>
        </w:rPr>
      </w:pPr>
      <w:r w:rsidRPr="003B4FD5">
        <w:rPr>
          <w:lang w:val="de-DE"/>
        </w:rPr>
        <w:t xml:space="preserve">Mag. Katharina Mayer, </w:t>
      </w:r>
    </w:p>
    <w:p w14:paraId="5612B0A9" w14:textId="77777777" w:rsidR="00273B5F" w:rsidRDefault="006C6150" w:rsidP="00A9064C">
      <w:pPr>
        <w:rPr>
          <w:lang w:val="de-DE"/>
        </w:rPr>
      </w:pPr>
      <w:r w:rsidRPr="003B4FD5">
        <w:rPr>
          <w:lang w:val="de-DE"/>
        </w:rPr>
        <w:t xml:space="preserve">Mag. Katharina </w:t>
      </w:r>
      <w:proofErr w:type="spellStart"/>
      <w:r w:rsidRPr="003B4FD5">
        <w:rPr>
          <w:lang w:val="de-DE"/>
        </w:rPr>
        <w:t>Podoschek</w:t>
      </w:r>
      <w:proofErr w:type="spellEnd"/>
      <w:r w:rsidRPr="003B4FD5">
        <w:rPr>
          <w:lang w:val="de-DE"/>
        </w:rPr>
        <w:t xml:space="preserve">, </w:t>
      </w:r>
    </w:p>
    <w:p w14:paraId="54524C0D" w14:textId="77777777" w:rsidR="00273B5F" w:rsidRDefault="006C6150" w:rsidP="00A9064C">
      <w:proofErr w:type="spellStart"/>
      <w:r>
        <w:t>MS</w:t>
      </w:r>
      <w:r w:rsidR="00273B5F">
        <w:t>c</w:t>
      </w:r>
      <w:proofErr w:type="spellEnd"/>
      <w:r w:rsidR="00273B5F">
        <w:t xml:space="preserve"> </w:t>
      </w:r>
      <w:r w:rsidRPr="003B4FD5">
        <w:t xml:space="preserve">Alexandra Primetzhofer, </w:t>
      </w:r>
    </w:p>
    <w:p w14:paraId="5066C13D" w14:textId="77777777" w:rsidR="00273B5F" w:rsidRDefault="006C6150" w:rsidP="00A9064C">
      <w:pPr>
        <w:rPr>
          <w:lang w:val="de-DE"/>
        </w:rPr>
      </w:pPr>
      <w:r w:rsidRPr="003B4FD5">
        <w:rPr>
          <w:lang w:val="de-DE"/>
        </w:rPr>
        <w:t xml:space="preserve">Mag. Annette </w:t>
      </w:r>
      <w:r>
        <w:rPr>
          <w:lang w:val="de-DE"/>
        </w:rPr>
        <w:t>Huber-</w:t>
      </w:r>
      <w:r w:rsidRPr="003B4FD5">
        <w:rPr>
          <w:lang w:val="de-DE"/>
        </w:rPr>
        <w:t xml:space="preserve">Scherz, </w:t>
      </w:r>
    </w:p>
    <w:p w14:paraId="30E02C92" w14:textId="77777777" w:rsidR="00273B5F" w:rsidRDefault="006C6150" w:rsidP="00A9064C">
      <w:pPr>
        <w:rPr>
          <w:lang w:val="de-DE"/>
        </w:rPr>
      </w:pPr>
      <w:r w:rsidRPr="003B4FD5">
        <w:rPr>
          <w:lang w:val="de-DE"/>
        </w:rPr>
        <w:t>Dr. Thomas Scherz</w:t>
      </w:r>
      <w:r>
        <w:rPr>
          <w:lang w:val="de-DE"/>
        </w:rPr>
        <w:t xml:space="preserve">, </w:t>
      </w:r>
    </w:p>
    <w:p w14:paraId="15DE1287" w14:textId="1110141C" w:rsidR="00AF4E30" w:rsidRPr="00EB7274" w:rsidRDefault="006C6150" w:rsidP="00A9064C">
      <w:r>
        <w:rPr>
          <w:lang w:val="de-DE"/>
        </w:rPr>
        <w:t xml:space="preserve">Mag. </w:t>
      </w:r>
      <w:r w:rsidRPr="00EB7274">
        <w:t xml:space="preserve">Susanne </w:t>
      </w:r>
      <w:proofErr w:type="spellStart"/>
      <w:r w:rsidRPr="00EB7274">
        <w:t>Spellitz</w:t>
      </w:r>
      <w:proofErr w:type="spellEnd"/>
    </w:p>
    <w:p w14:paraId="6781476F" w14:textId="77777777" w:rsidR="00AF4E30" w:rsidRPr="00EB7274" w:rsidRDefault="00AF4E30" w:rsidP="00A9064C"/>
    <w:p w14:paraId="20CB9FB6" w14:textId="1E436875" w:rsidR="00AF4E30" w:rsidRDefault="00AF4E30" w:rsidP="00B65F8A">
      <w:pPr>
        <w:shd w:val="clear" w:color="auto" w:fill="D9D9D9" w:themeFill="background1" w:themeFillShade="D9"/>
        <w:rPr>
          <w:b/>
          <w:bCs/>
          <w:lang w:val="de-DE"/>
        </w:rPr>
      </w:pPr>
      <w:r w:rsidRPr="006852FD">
        <w:rPr>
          <w:b/>
          <w:bCs/>
          <w:lang w:val="de-DE"/>
        </w:rPr>
        <w:t>Schönere Zukunft</w:t>
      </w:r>
      <w:r w:rsidR="00CC7D41">
        <w:rPr>
          <w:b/>
          <w:bCs/>
          <w:lang w:val="de-DE"/>
        </w:rPr>
        <w:t>:</w:t>
      </w:r>
    </w:p>
    <w:p w14:paraId="36B65392" w14:textId="47C483FD" w:rsidR="00AF4E30" w:rsidRDefault="00E72089" w:rsidP="00A9064C">
      <w:pPr>
        <w:rPr>
          <w:lang w:val="de-DE"/>
        </w:rPr>
      </w:pPr>
      <w:r>
        <w:rPr>
          <w:lang w:val="de-DE"/>
        </w:rPr>
        <w:t xml:space="preserve">Mag. </w:t>
      </w:r>
      <w:r w:rsidR="00AF4E30">
        <w:rPr>
          <w:lang w:val="de-DE"/>
        </w:rPr>
        <w:t xml:space="preserve">Robert </w:t>
      </w:r>
      <w:proofErr w:type="spellStart"/>
      <w:r w:rsidR="00AF4E30">
        <w:rPr>
          <w:lang w:val="de-DE"/>
        </w:rPr>
        <w:t>Belsky</w:t>
      </w:r>
      <w:proofErr w:type="spellEnd"/>
      <w:r w:rsidR="00AF4E30">
        <w:rPr>
          <w:lang w:val="de-DE"/>
        </w:rPr>
        <w:t xml:space="preserve"> (Leiter Rechnungswesen)</w:t>
      </w:r>
    </w:p>
    <w:p w14:paraId="59085F65" w14:textId="3EB58239" w:rsidR="00E65888" w:rsidRDefault="00E65888" w:rsidP="00A9064C">
      <w:pPr>
        <w:rPr>
          <w:lang w:val="de-DE"/>
        </w:rPr>
      </w:pPr>
      <w:r>
        <w:rPr>
          <w:lang w:val="de-DE"/>
        </w:rPr>
        <w:t xml:space="preserve">Karin </w:t>
      </w:r>
      <w:proofErr w:type="spellStart"/>
      <w:r>
        <w:rPr>
          <w:lang w:val="de-DE"/>
        </w:rPr>
        <w:t>Dimov</w:t>
      </w:r>
      <w:proofErr w:type="spellEnd"/>
      <w:r>
        <w:rPr>
          <w:lang w:val="de-DE"/>
        </w:rPr>
        <w:t xml:space="preserve"> (Hausverwaltung)</w:t>
      </w:r>
    </w:p>
    <w:p w14:paraId="5553F14D" w14:textId="54518811" w:rsidR="00AF4E30" w:rsidRDefault="00764B43" w:rsidP="00A9064C">
      <w:pPr>
        <w:rPr>
          <w:lang w:val="de-DE"/>
        </w:rPr>
      </w:pPr>
      <w:r>
        <w:rPr>
          <w:lang w:val="de-DE"/>
        </w:rPr>
        <w:t xml:space="preserve">DI </w:t>
      </w:r>
      <w:r w:rsidR="00AF4E30">
        <w:rPr>
          <w:lang w:val="de-DE"/>
        </w:rPr>
        <w:t xml:space="preserve">Stefan </w:t>
      </w:r>
      <w:proofErr w:type="spellStart"/>
      <w:r w:rsidR="00AF4E30">
        <w:rPr>
          <w:lang w:val="de-DE"/>
        </w:rPr>
        <w:t>Haertl</w:t>
      </w:r>
      <w:proofErr w:type="spellEnd"/>
      <w:r w:rsidR="00AF4E30">
        <w:rPr>
          <w:lang w:val="de-DE"/>
        </w:rPr>
        <w:t xml:space="preserve"> (GF)</w:t>
      </w:r>
    </w:p>
    <w:p w14:paraId="02E95A36" w14:textId="77777777" w:rsidR="00E65888" w:rsidRDefault="00E65888" w:rsidP="00E65888">
      <w:pPr>
        <w:rPr>
          <w:lang w:val="de-DE"/>
        </w:rPr>
      </w:pPr>
      <w:r>
        <w:rPr>
          <w:lang w:val="de-DE"/>
        </w:rPr>
        <w:t>Sylvia Martinat (Buchhaltung)</w:t>
      </w:r>
    </w:p>
    <w:p w14:paraId="074ED2C5" w14:textId="7F6787ED" w:rsidR="00AF4E30" w:rsidRDefault="00E72089" w:rsidP="00A9064C">
      <w:pPr>
        <w:rPr>
          <w:lang w:val="de-DE"/>
        </w:rPr>
      </w:pPr>
      <w:r>
        <w:rPr>
          <w:lang w:val="de-DE"/>
        </w:rPr>
        <w:t xml:space="preserve">Dr. </w:t>
      </w:r>
      <w:r w:rsidR="00AF4E30">
        <w:rPr>
          <w:lang w:val="de-DE"/>
        </w:rPr>
        <w:t xml:space="preserve">Emanuel </w:t>
      </w:r>
      <w:proofErr w:type="spellStart"/>
      <w:r w:rsidR="00AF4E30">
        <w:rPr>
          <w:lang w:val="de-DE"/>
        </w:rPr>
        <w:t>Obentraut</w:t>
      </w:r>
      <w:proofErr w:type="spellEnd"/>
      <w:r w:rsidR="00AF4E30">
        <w:rPr>
          <w:lang w:val="de-DE"/>
        </w:rPr>
        <w:t xml:space="preserve"> (GF)</w:t>
      </w:r>
    </w:p>
    <w:p w14:paraId="2D36D293" w14:textId="5B6C0E4E" w:rsidR="00AF4E30" w:rsidRDefault="00AF4E30" w:rsidP="00A9064C">
      <w:pPr>
        <w:rPr>
          <w:lang w:val="de-DE"/>
        </w:rPr>
      </w:pPr>
      <w:r>
        <w:rPr>
          <w:lang w:val="de-DE"/>
        </w:rPr>
        <w:t xml:space="preserve">Franz </w:t>
      </w:r>
      <w:proofErr w:type="spellStart"/>
      <w:r>
        <w:rPr>
          <w:lang w:val="de-DE"/>
        </w:rPr>
        <w:t>Tursa</w:t>
      </w:r>
      <w:proofErr w:type="spellEnd"/>
      <w:r>
        <w:rPr>
          <w:lang w:val="de-DE"/>
        </w:rPr>
        <w:t xml:space="preserve"> (Hausverwaltung)</w:t>
      </w:r>
    </w:p>
    <w:p w14:paraId="69F2D3B1" w14:textId="77777777" w:rsidR="00E65888" w:rsidRDefault="00E65888" w:rsidP="006852FD">
      <w:pPr>
        <w:pBdr>
          <w:bottom w:val="single" w:sz="4" w:space="1" w:color="auto"/>
        </w:pBdr>
        <w:rPr>
          <w:lang w:val="de-DE"/>
        </w:rPr>
      </w:pPr>
    </w:p>
    <w:p w14:paraId="53730DD9" w14:textId="7FE70D07" w:rsidR="00AF4E30" w:rsidRDefault="00AF4E30" w:rsidP="00A9064C">
      <w:pPr>
        <w:rPr>
          <w:lang w:val="de-DE"/>
        </w:rPr>
      </w:pPr>
    </w:p>
    <w:p w14:paraId="7598B142" w14:textId="61CE7CE9" w:rsidR="002C0342" w:rsidRDefault="008D67A4" w:rsidP="00B65F8A">
      <w:pPr>
        <w:jc w:val="center"/>
        <w:rPr>
          <w:b/>
          <w:bCs/>
          <w:sz w:val="32"/>
          <w:szCs w:val="32"/>
          <w:highlight w:val="lightGray"/>
          <w:lang w:val="de-DE"/>
        </w:rPr>
      </w:pPr>
      <w:r w:rsidRPr="002C0342">
        <w:rPr>
          <w:b/>
          <w:bCs/>
          <w:sz w:val="32"/>
          <w:szCs w:val="32"/>
          <w:highlight w:val="lightGray"/>
          <w:lang w:val="de-DE"/>
        </w:rPr>
        <w:t xml:space="preserve">Conference Call </w:t>
      </w:r>
    </w:p>
    <w:p w14:paraId="5DEBC585" w14:textId="7CE5FC0E" w:rsidR="00AF4E30" w:rsidRDefault="00420247" w:rsidP="003B4FD5">
      <w:pPr>
        <w:pBdr>
          <w:bottom w:val="single" w:sz="4" w:space="1" w:color="auto"/>
        </w:pBdr>
        <w:jc w:val="center"/>
        <w:rPr>
          <w:sz w:val="24"/>
          <w:szCs w:val="24"/>
          <w:lang w:val="de-DE"/>
        </w:rPr>
      </w:pPr>
      <w:r w:rsidRPr="0044700D">
        <w:rPr>
          <w:sz w:val="24"/>
          <w:szCs w:val="24"/>
          <w:lang w:val="de-DE"/>
        </w:rPr>
        <w:t>Dienstag, 20.12.2022</w:t>
      </w:r>
      <w:r w:rsidR="002C0342" w:rsidRPr="0044700D">
        <w:rPr>
          <w:sz w:val="24"/>
          <w:szCs w:val="24"/>
          <w:lang w:val="de-DE"/>
        </w:rPr>
        <w:t xml:space="preserve">, 09:00 </w:t>
      </w:r>
      <w:r w:rsidR="00AC7451">
        <w:rPr>
          <w:sz w:val="24"/>
          <w:szCs w:val="24"/>
          <w:lang w:val="de-DE"/>
        </w:rPr>
        <w:t xml:space="preserve">Uhr </w:t>
      </w:r>
      <w:r w:rsidR="002C0342" w:rsidRPr="0044700D">
        <w:rPr>
          <w:sz w:val="24"/>
          <w:szCs w:val="24"/>
          <w:lang w:val="de-DE"/>
        </w:rPr>
        <w:t>– 10:00 Uhr</w:t>
      </w:r>
    </w:p>
    <w:p w14:paraId="1E03AF55" w14:textId="77777777" w:rsidR="002A7E31" w:rsidRDefault="002A7E31" w:rsidP="003B4FD5">
      <w:pPr>
        <w:pBdr>
          <w:bottom w:val="single" w:sz="4" w:space="1" w:color="auto"/>
        </w:pBdr>
        <w:jc w:val="center"/>
        <w:rPr>
          <w:sz w:val="24"/>
          <w:szCs w:val="24"/>
          <w:lang w:val="de-DE"/>
        </w:rPr>
      </w:pPr>
    </w:p>
    <w:p w14:paraId="0DB20B22" w14:textId="77777777" w:rsidR="007A2F04" w:rsidRDefault="007A2F04" w:rsidP="00B65F8A">
      <w:pPr>
        <w:jc w:val="center"/>
        <w:rPr>
          <w:sz w:val="24"/>
          <w:szCs w:val="24"/>
          <w:lang w:val="de-DE"/>
        </w:rPr>
      </w:pPr>
    </w:p>
    <w:p w14:paraId="14B358E4" w14:textId="2838C108" w:rsidR="007A2F04" w:rsidRPr="00EB7274" w:rsidRDefault="00FD62E6" w:rsidP="007A2F04">
      <w:r w:rsidRPr="00E03941">
        <w:rPr>
          <w:b/>
          <w:bCs/>
          <w:u w:val="single"/>
          <w:lang w:val="de-DE"/>
        </w:rPr>
        <w:t>Teilnehmer</w:t>
      </w:r>
      <w:r w:rsidRPr="00E03941">
        <w:rPr>
          <w:u w:val="single"/>
          <w:lang w:val="de-DE"/>
        </w:rPr>
        <w:t>:</w:t>
      </w:r>
      <w:r w:rsidRPr="00E03941">
        <w:rPr>
          <w:lang w:val="de-DE"/>
        </w:rPr>
        <w:t xml:space="preserve"> Sylvia Martina</w:t>
      </w:r>
      <w:r w:rsidR="007C268F" w:rsidRPr="00E03941">
        <w:rPr>
          <w:lang w:val="de-DE"/>
        </w:rPr>
        <w:t>t</w:t>
      </w:r>
      <w:r w:rsidRPr="00E03941">
        <w:rPr>
          <w:lang w:val="de-DE"/>
        </w:rPr>
        <w:t xml:space="preserve"> (SZ),</w:t>
      </w:r>
      <w:r w:rsidR="006C548D" w:rsidRPr="00E03941">
        <w:rPr>
          <w:lang w:val="de-DE"/>
        </w:rPr>
        <w:t xml:space="preserve"> </w:t>
      </w:r>
      <w:r w:rsidR="007A2F04" w:rsidRPr="00E03941">
        <w:rPr>
          <w:lang w:val="de-DE"/>
        </w:rPr>
        <w:t xml:space="preserve">Frederic Francisco, Tamara Hödl, Ing. Christian Hödl, Mag. </w:t>
      </w:r>
      <w:r w:rsidR="007A2F04" w:rsidRPr="003B4FD5">
        <w:rPr>
          <w:lang w:val="de-DE"/>
        </w:rPr>
        <w:t xml:space="preserve">Markus Lechner, Mag. Katharina Mayer, Mag. Katharina </w:t>
      </w:r>
      <w:proofErr w:type="spellStart"/>
      <w:r w:rsidR="007A2F04" w:rsidRPr="003B4FD5">
        <w:rPr>
          <w:lang w:val="de-DE"/>
        </w:rPr>
        <w:t>Podoschek</w:t>
      </w:r>
      <w:proofErr w:type="spellEnd"/>
      <w:r w:rsidR="00E573C3">
        <w:rPr>
          <w:lang w:val="de-DE"/>
        </w:rPr>
        <w:t xml:space="preserve">, </w:t>
      </w:r>
      <w:proofErr w:type="spellStart"/>
      <w:r w:rsidR="00A331BC">
        <w:rPr>
          <w:lang w:val="de-DE"/>
        </w:rPr>
        <w:t>MSc</w:t>
      </w:r>
      <w:proofErr w:type="spellEnd"/>
      <w:r w:rsidR="007A2F04" w:rsidRPr="003B4FD5">
        <w:t xml:space="preserve"> Alexandra Primetzhofer, </w:t>
      </w:r>
      <w:r w:rsidR="007A2F04" w:rsidRPr="003B4FD5">
        <w:rPr>
          <w:lang w:val="de-DE"/>
        </w:rPr>
        <w:t xml:space="preserve">Mag. Annette </w:t>
      </w:r>
      <w:r w:rsidR="006C6150">
        <w:rPr>
          <w:lang w:val="de-DE"/>
        </w:rPr>
        <w:t>Huber-</w:t>
      </w:r>
      <w:r w:rsidR="007A2F04" w:rsidRPr="003B4FD5">
        <w:rPr>
          <w:lang w:val="de-DE"/>
        </w:rPr>
        <w:t>Scherz, Dr. Thomas Scherz</w:t>
      </w:r>
      <w:r w:rsidR="007A2F04">
        <w:rPr>
          <w:lang w:val="de-DE"/>
        </w:rPr>
        <w:t xml:space="preserve">, </w:t>
      </w:r>
      <w:r w:rsidR="006C6150">
        <w:rPr>
          <w:lang w:val="de-DE"/>
        </w:rPr>
        <w:t xml:space="preserve">Mag. </w:t>
      </w:r>
      <w:r w:rsidR="007A2F04" w:rsidRPr="00EB7274">
        <w:t xml:space="preserve">Susanne </w:t>
      </w:r>
      <w:proofErr w:type="spellStart"/>
      <w:r w:rsidR="007A2F04" w:rsidRPr="00EB7274">
        <w:t>Spellitz</w:t>
      </w:r>
      <w:proofErr w:type="spellEnd"/>
    </w:p>
    <w:p w14:paraId="3C037C00" w14:textId="77777777" w:rsidR="007A2F04" w:rsidRDefault="007A2F04" w:rsidP="00A9064C">
      <w:pPr>
        <w:rPr>
          <w:b/>
          <w:bCs/>
          <w:u w:val="single"/>
          <w:lang w:val="de-DE"/>
        </w:rPr>
      </w:pPr>
    </w:p>
    <w:p w14:paraId="7E61753A" w14:textId="5EBE0CF2" w:rsidR="00AF4E30" w:rsidRPr="00AF4E30" w:rsidRDefault="00870209" w:rsidP="00A9064C">
      <w:pPr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 xml:space="preserve">Fragen zur </w:t>
      </w:r>
      <w:r w:rsidR="00AF4E30" w:rsidRPr="00AF4E30">
        <w:rPr>
          <w:b/>
          <w:bCs/>
          <w:u w:val="single"/>
          <w:lang w:val="de-DE"/>
        </w:rPr>
        <w:t>30% Mieterhöhung für 2023</w:t>
      </w:r>
    </w:p>
    <w:p w14:paraId="52809219" w14:textId="2971B2CF" w:rsidR="00AF4E30" w:rsidRDefault="00AF4E30" w:rsidP="00A9064C">
      <w:pPr>
        <w:rPr>
          <w:lang w:val="de-DE"/>
        </w:rPr>
      </w:pPr>
    </w:p>
    <w:p w14:paraId="09E56DFE" w14:textId="4BBC7DA1" w:rsidR="00AF4E30" w:rsidRDefault="00AF4E30" w:rsidP="00A9064C">
      <w:pPr>
        <w:rPr>
          <w:lang w:val="de-DE"/>
        </w:rPr>
      </w:pPr>
    </w:p>
    <w:p w14:paraId="7F9A80DF" w14:textId="2157F436" w:rsidR="0011155A" w:rsidRPr="00ED0E7B" w:rsidRDefault="0011155A" w:rsidP="00ED0E7B">
      <w:pPr>
        <w:pStyle w:val="Listenabsatz"/>
        <w:numPr>
          <w:ilvl w:val="0"/>
          <w:numId w:val="2"/>
        </w:numPr>
        <w:rPr>
          <w:rFonts w:ascii="Calibri" w:eastAsia="Times New Roman" w:hAnsi="Calibri"/>
        </w:rPr>
      </w:pPr>
      <w:r w:rsidRPr="00E03941">
        <w:rPr>
          <w:rFonts w:eastAsia="Times New Roman"/>
          <w:b/>
          <w:bCs/>
          <w:color w:val="FF0000"/>
        </w:rPr>
        <w:t>Wie kommt die Erhöhung zustande</w:t>
      </w:r>
      <w:r w:rsidRPr="00ED0E7B">
        <w:rPr>
          <w:rFonts w:eastAsia="Times New Roman"/>
        </w:rPr>
        <w:t xml:space="preserve">? Mit den Angaben, die die SZ gegeben hat, können wir es nicht ausreichend nachvollziehen bzw. überprüfen…. </w:t>
      </w:r>
      <w:r w:rsidRPr="00ED0E7B">
        <w:rPr>
          <w:rFonts w:eastAsia="Times New Roman"/>
          <w:b/>
          <w:bCs/>
        </w:rPr>
        <w:t>Bzw. </w:t>
      </w:r>
    </w:p>
    <w:p w14:paraId="46407310" w14:textId="77777777" w:rsidR="00ED0E7B" w:rsidRPr="00ED0E7B" w:rsidRDefault="00ED0E7B" w:rsidP="00ED0E7B">
      <w:pPr>
        <w:ind w:left="360"/>
        <w:rPr>
          <w:rFonts w:ascii="Calibri" w:eastAsia="Times New Roman" w:hAnsi="Calibri"/>
        </w:rPr>
      </w:pPr>
    </w:p>
    <w:p w14:paraId="654EF2EE" w14:textId="352529DA" w:rsidR="0011155A" w:rsidRDefault="0011155A" w:rsidP="00ED0E7B">
      <w:pPr>
        <w:pStyle w:val="Listenabsatz"/>
        <w:numPr>
          <w:ilvl w:val="0"/>
          <w:numId w:val="2"/>
        </w:numPr>
        <w:rPr>
          <w:rFonts w:eastAsia="Times New Roman"/>
        </w:rPr>
      </w:pPr>
      <w:r w:rsidRPr="00ED0E7B">
        <w:rPr>
          <w:rFonts w:eastAsia="Times New Roman"/>
          <w:b/>
          <w:bCs/>
        </w:rPr>
        <w:t xml:space="preserve">Woher kommt der 3. Kredit </w:t>
      </w:r>
      <w:r w:rsidRPr="00ED0E7B">
        <w:rPr>
          <w:rFonts w:eastAsia="Times New Roman"/>
        </w:rPr>
        <w:t>(Bankdarlehen ohne AZ/2) - erstmals in der Kalkulation mit 1.1.2021 aufgetaucht</w:t>
      </w:r>
    </w:p>
    <w:p w14:paraId="7B26DFB1" w14:textId="77777777" w:rsidR="00ED0E7B" w:rsidRPr="00ED0E7B" w:rsidRDefault="00ED0E7B" w:rsidP="00ED0E7B">
      <w:pPr>
        <w:pStyle w:val="Listenabsatz"/>
        <w:rPr>
          <w:rFonts w:eastAsia="Times New Roman"/>
        </w:rPr>
      </w:pPr>
    </w:p>
    <w:p w14:paraId="20CA817C" w14:textId="09AEA691" w:rsidR="0011155A" w:rsidRDefault="0011155A" w:rsidP="00ED0E7B">
      <w:pPr>
        <w:pStyle w:val="Listenabsatz"/>
        <w:numPr>
          <w:ilvl w:val="0"/>
          <w:numId w:val="2"/>
        </w:numPr>
        <w:rPr>
          <w:rFonts w:eastAsia="Times New Roman"/>
        </w:rPr>
      </w:pPr>
      <w:r w:rsidRPr="00ED0E7B">
        <w:rPr>
          <w:rFonts w:eastAsia="Times New Roman"/>
        </w:rPr>
        <w:t xml:space="preserve">Keine </w:t>
      </w:r>
      <w:proofErr w:type="gramStart"/>
      <w:r w:rsidRPr="00ED0E7B">
        <w:rPr>
          <w:rFonts w:eastAsia="Times New Roman"/>
        </w:rPr>
        <w:t>Frage</w:t>
      </w:r>
      <w:proofErr w:type="gramEnd"/>
      <w:r w:rsidRPr="00ED0E7B">
        <w:rPr>
          <w:rFonts w:eastAsia="Times New Roman"/>
        </w:rPr>
        <w:t xml:space="preserve"> sondern eher die Aufforderung: eine Lösungsangebot für diese Situation (sofern kein Fehler vorliegt)</w:t>
      </w:r>
    </w:p>
    <w:p w14:paraId="75F068D9" w14:textId="77777777" w:rsidR="00934A1A" w:rsidRPr="00934A1A" w:rsidRDefault="00934A1A" w:rsidP="00934A1A">
      <w:pPr>
        <w:pStyle w:val="Listenabsatz"/>
        <w:rPr>
          <w:rFonts w:eastAsia="Times New Roman"/>
        </w:rPr>
      </w:pPr>
    </w:p>
    <w:p w14:paraId="226908A6" w14:textId="77777777" w:rsidR="00934A1A" w:rsidRPr="00934A1A" w:rsidRDefault="00934A1A" w:rsidP="00934A1A">
      <w:pPr>
        <w:jc w:val="center"/>
        <w:rPr>
          <w:rFonts w:eastAsia="Times New Roman"/>
        </w:rPr>
      </w:pPr>
      <w:r w:rsidRPr="00934A1A">
        <w:rPr>
          <w:rFonts w:eastAsia="Times New Roman"/>
        </w:rPr>
        <w:t>****</w:t>
      </w:r>
    </w:p>
    <w:p w14:paraId="192C5DEF" w14:textId="19915FD4" w:rsidR="00AF4E30" w:rsidRDefault="00AF4E30" w:rsidP="00A9064C"/>
    <w:p w14:paraId="79F50E2D" w14:textId="5206A474" w:rsidR="002C4483" w:rsidRDefault="002C4483" w:rsidP="00835E2E">
      <w:pPr>
        <w:pStyle w:val="Listenabsatz"/>
        <w:numPr>
          <w:ilvl w:val="0"/>
          <w:numId w:val="2"/>
        </w:numPr>
        <w:rPr>
          <w:rFonts w:eastAsia="Times New Roman"/>
        </w:rPr>
      </w:pPr>
      <w:r w:rsidRPr="00835E2E">
        <w:rPr>
          <w:rFonts w:eastAsia="Times New Roman"/>
        </w:rPr>
        <w:t xml:space="preserve">Wie ist das weiter vorgehen bzw. </w:t>
      </w:r>
      <w:r w:rsidR="003C1F9F">
        <w:rPr>
          <w:rFonts w:eastAsia="Times New Roman"/>
        </w:rPr>
        <w:t>E</w:t>
      </w:r>
      <w:r w:rsidRPr="00835E2E">
        <w:rPr>
          <w:rFonts w:eastAsia="Times New Roman"/>
        </w:rPr>
        <w:t xml:space="preserve">ntgegenwirken der Schönerer Zukunft </w:t>
      </w:r>
      <w:proofErr w:type="gramStart"/>
      <w:r w:rsidRPr="00835E2E">
        <w:rPr>
          <w:rFonts w:eastAsia="Times New Roman"/>
        </w:rPr>
        <w:t>betreffend der weiter steigenden Zinsen</w:t>
      </w:r>
      <w:proofErr w:type="gramEnd"/>
      <w:r w:rsidRPr="00835E2E">
        <w:rPr>
          <w:rFonts w:eastAsia="Times New Roman"/>
        </w:rPr>
        <w:t xml:space="preserve"> (z</w:t>
      </w:r>
      <w:r w:rsidR="003C1F9F">
        <w:rPr>
          <w:rFonts w:eastAsia="Times New Roman"/>
        </w:rPr>
        <w:t>.B</w:t>
      </w:r>
      <w:r w:rsidRPr="00835E2E">
        <w:rPr>
          <w:rFonts w:eastAsia="Times New Roman"/>
        </w:rPr>
        <w:t xml:space="preserve">. </w:t>
      </w:r>
      <w:r w:rsidR="003C1F9F">
        <w:rPr>
          <w:rFonts w:eastAsia="Times New Roman"/>
        </w:rPr>
        <w:t>d</w:t>
      </w:r>
      <w:r w:rsidRPr="00835E2E">
        <w:rPr>
          <w:rFonts w:eastAsia="Times New Roman"/>
        </w:rPr>
        <w:t>ie 0,5% von letzter Woche?)</w:t>
      </w:r>
    </w:p>
    <w:p w14:paraId="47E3F54B" w14:textId="77777777" w:rsidR="00835E2E" w:rsidRPr="00835E2E" w:rsidRDefault="00835E2E" w:rsidP="00835E2E">
      <w:pPr>
        <w:pStyle w:val="Listenabsatz"/>
        <w:rPr>
          <w:rFonts w:eastAsia="Times New Roman"/>
        </w:rPr>
      </w:pPr>
    </w:p>
    <w:p w14:paraId="492DBDC6" w14:textId="58E3D22A" w:rsidR="002C4483" w:rsidRDefault="002C4483" w:rsidP="00835E2E">
      <w:pPr>
        <w:pStyle w:val="Listenabsatz"/>
        <w:numPr>
          <w:ilvl w:val="0"/>
          <w:numId w:val="2"/>
        </w:numPr>
        <w:rPr>
          <w:rFonts w:eastAsia="Times New Roman"/>
        </w:rPr>
      </w:pPr>
      <w:r w:rsidRPr="00835E2E">
        <w:rPr>
          <w:rFonts w:eastAsia="Times New Roman"/>
        </w:rPr>
        <w:t>Wann wirkt sich die Erhöhung von 0,5% auf unsere Miete aus?</w:t>
      </w:r>
    </w:p>
    <w:p w14:paraId="73364635" w14:textId="77777777" w:rsidR="00835E2E" w:rsidRPr="00835E2E" w:rsidRDefault="00835E2E" w:rsidP="00835E2E">
      <w:pPr>
        <w:pStyle w:val="Listenabsatz"/>
        <w:rPr>
          <w:rFonts w:eastAsia="Times New Roman"/>
        </w:rPr>
      </w:pPr>
    </w:p>
    <w:p w14:paraId="7AD61E48" w14:textId="3F3F55E5" w:rsidR="002C4483" w:rsidRDefault="002C4483" w:rsidP="00835E2E">
      <w:pPr>
        <w:pStyle w:val="Listenabsatz"/>
        <w:numPr>
          <w:ilvl w:val="0"/>
          <w:numId w:val="2"/>
        </w:numPr>
        <w:rPr>
          <w:rFonts w:eastAsia="Times New Roman"/>
        </w:rPr>
      </w:pPr>
      <w:r w:rsidRPr="00835E2E">
        <w:rPr>
          <w:rFonts w:eastAsia="Times New Roman"/>
        </w:rPr>
        <w:t>Gibt es Pläne bzw. Verhandlungen für eine Umschuldung auf eventuellen Fix Zinssatz?</w:t>
      </w:r>
    </w:p>
    <w:p w14:paraId="51919AA1" w14:textId="77777777" w:rsidR="00835E2E" w:rsidRPr="00835E2E" w:rsidRDefault="00835E2E" w:rsidP="00835E2E">
      <w:pPr>
        <w:pStyle w:val="Listenabsatz"/>
        <w:rPr>
          <w:rFonts w:eastAsia="Times New Roman"/>
        </w:rPr>
      </w:pPr>
    </w:p>
    <w:p w14:paraId="0354A9B2" w14:textId="3587ED52" w:rsidR="002C4483" w:rsidRDefault="002C4483" w:rsidP="00835E2E">
      <w:pPr>
        <w:pStyle w:val="Listenabsatz"/>
        <w:numPr>
          <w:ilvl w:val="0"/>
          <w:numId w:val="2"/>
        </w:numPr>
        <w:rPr>
          <w:rFonts w:eastAsia="Times New Roman"/>
        </w:rPr>
      </w:pPr>
      <w:r w:rsidRPr="00835E2E">
        <w:rPr>
          <w:rFonts w:eastAsia="Times New Roman"/>
        </w:rPr>
        <w:t>Wie ist diese Mieterhöhung konform mit der Verdienst Ober und Untergrenze?</w:t>
      </w:r>
    </w:p>
    <w:p w14:paraId="63DCF624" w14:textId="77777777" w:rsidR="00835E2E" w:rsidRPr="00835E2E" w:rsidRDefault="00835E2E" w:rsidP="00835E2E">
      <w:pPr>
        <w:pStyle w:val="Listenabsatz"/>
        <w:rPr>
          <w:rFonts w:eastAsia="Times New Roman"/>
        </w:rPr>
      </w:pPr>
    </w:p>
    <w:p w14:paraId="61FEB6C0" w14:textId="6E2E046E" w:rsidR="002C4483" w:rsidRDefault="002C4483" w:rsidP="00835E2E">
      <w:pPr>
        <w:pStyle w:val="Listenabsatz"/>
        <w:numPr>
          <w:ilvl w:val="0"/>
          <w:numId w:val="2"/>
        </w:numPr>
        <w:rPr>
          <w:rFonts w:eastAsia="Times New Roman"/>
        </w:rPr>
      </w:pPr>
      <w:r w:rsidRPr="00835E2E">
        <w:rPr>
          <w:rFonts w:eastAsia="Times New Roman"/>
        </w:rPr>
        <w:lastRenderedPageBreak/>
        <w:t>Gibt es bei dem Kredit eine Obergrenze der variablen Zinssätze?</w:t>
      </w:r>
    </w:p>
    <w:p w14:paraId="482661A9" w14:textId="77777777" w:rsidR="00835E2E" w:rsidRPr="00835E2E" w:rsidRDefault="00835E2E" w:rsidP="00835E2E">
      <w:pPr>
        <w:ind w:left="360"/>
        <w:rPr>
          <w:rFonts w:eastAsia="Times New Roman"/>
        </w:rPr>
      </w:pPr>
    </w:p>
    <w:p w14:paraId="03B5E096" w14:textId="7119F551" w:rsidR="002C4483" w:rsidRDefault="002C4483" w:rsidP="00835E2E">
      <w:pPr>
        <w:pStyle w:val="Listenabsatz"/>
        <w:numPr>
          <w:ilvl w:val="0"/>
          <w:numId w:val="2"/>
        </w:numPr>
        <w:rPr>
          <w:rFonts w:eastAsia="Times New Roman"/>
        </w:rPr>
      </w:pPr>
      <w:r w:rsidRPr="00835E2E">
        <w:rPr>
          <w:rFonts w:eastAsia="Times New Roman"/>
        </w:rPr>
        <w:t xml:space="preserve">Gibt es eine Obergrenze der Miete </w:t>
      </w:r>
      <w:proofErr w:type="gramStart"/>
      <w:r w:rsidRPr="00835E2E">
        <w:rPr>
          <w:rFonts w:eastAsia="Times New Roman"/>
        </w:rPr>
        <w:t>auf</w:t>
      </w:r>
      <w:proofErr w:type="gramEnd"/>
      <w:r w:rsidRPr="00835E2E">
        <w:rPr>
          <w:rFonts w:eastAsia="Times New Roman"/>
        </w:rPr>
        <w:t xml:space="preserve"> die sie angehoben werden darf?</w:t>
      </w:r>
    </w:p>
    <w:p w14:paraId="710B829C" w14:textId="77777777" w:rsidR="00835E2E" w:rsidRPr="00835E2E" w:rsidRDefault="00835E2E" w:rsidP="00835E2E">
      <w:pPr>
        <w:pStyle w:val="Listenabsatz"/>
        <w:rPr>
          <w:rFonts w:eastAsia="Times New Roman"/>
        </w:rPr>
      </w:pPr>
    </w:p>
    <w:p w14:paraId="73759622" w14:textId="75D1CC50" w:rsidR="002C4483" w:rsidRDefault="002C4483" w:rsidP="00835E2E">
      <w:pPr>
        <w:pStyle w:val="Listenabsatz"/>
        <w:numPr>
          <w:ilvl w:val="0"/>
          <w:numId w:val="2"/>
        </w:numPr>
        <w:rPr>
          <w:rFonts w:eastAsia="Times New Roman"/>
        </w:rPr>
      </w:pPr>
      <w:r w:rsidRPr="00835E2E">
        <w:rPr>
          <w:rFonts w:eastAsia="Times New Roman"/>
        </w:rPr>
        <w:t>Wie oft darf die Miete erhöht werden? </w:t>
      </w:r>
    </w:p>
    <w:p w14:paraId="7D0584EF" w14:textId="77777777" w:rsidR="00835E2E" w:rsidRPr="00835E2E" w:rsidRDefault="00835E2E" w:rsidP="00835E2E">
      <w:pPr>
        <w:ind w:left="360"/>
        <w:rPr>
          <w:rFonts w:eastAsia="Times New Roman"/>
        </w:rPr>
      </w:pPr>
    </w:p>
    <w:p w14:paraId="010D86AC" w14:textId="6B34FC77" w:rsidR="002C4483" w:rsidRDefault="002C4483" w:rsidP="00835E2E">
      <w:pPr>
        <w:pStyle w:val="Listenabsatz"/>
        <w:numPr>
          <w:ilvl w:val="0"/>
          <w:numId w:val="2"/>
        </w:numPr>
        <w:rPr>
          <w:rFonts w:eastAsia="Times New Roman"/>
        </w:rPr>
      </w:pPr>
      <w:r w:rsidRPr="00835E2E">
        <w:rPr>
          <w:rFonts w:eastAsia="Times New Roman"/>
        </w:rPr>
        <w:t>Wieso wurde die Erhöhung erst jetzt bekannt gegeben, wenn doch im Sommer</w:t>
      </w:r>
      <w:r w:rsidR="00C350D3">
        <w:rPr>
          <w:rFonts w:eastAsia="Times New Roman"/>
        </w:rPr>
        <w:t xml:space="preserve"> </w:t>
      </w:r>
      <w:r w:rsidRPr="00835E2E">
        <w:rPr>
          <w:rFonts w:eastAsia="Times New Roman"/>
        </w:rPr>
        <w:t>2022 die Zinssätze schon gestiegen sind?</w:t>
      </w:r>
    </w:p>
    <w:p w14:paraId="56867D3A" w14:textId="77777777" w:rsidR="00FF6DE0" w:rsidRPr="00FF6DE0" w:rsidRDefault="00FF6DE0" w:rsidP="00FF6DE0">
      <w:pPr>
        <w:pStyle w:val="Listenabsatz"/>
        <w:rPr>
          <w:rFonts w:eastAsia="Times New Roman"/>
        </w:rPr>
      </w:pPr>
    </w:p>
    <w:p w14:paraId="6AC65A63" w14:textId="6D652BE1" w:rsidR="00FF6DE0" w:rsidRPr="00934A1A" w:rsidRDefault="00FF6DE0" w:rsidP="00934A1A">
      <w:pPr>
        <w:jc w:val="center"/>
        <w:rPr>
          <w:rFonts w:eastAsia="Times New Roman"/>
        </w:rPr>
      </w:pPr>
      <w:r w:rsidRPr="00934A1A">
        <w:rPr>
          <w:rFonts w:eastAsia="Times New Roman"/>
        </w:rPr>
        <w:t>****</w:t>
      </w:r>
    </w:p>
    <w:p w14:paraId="1C997867" w14:textId="77777777" w:rsidR="00AD0246" w:rsidRPr="00AD0246" w:rsidRDefault="00AD0246" w:rsidP="00AD0246">
      <w:pPr>
        <w:pStyle w:val="Listenabsatz"/>
        <w:rPr>
          <w:rFonts w:eastAsia="Times New Roman"/>
        </w:rPr>
      </w:pPr>
    </w:p>
    <w:p w14:paraId="7A76C141" w14:textId="71D5A1E1" w:rsidR="00AD0246" w:rsidRDefault="00AD0246" w:rsidP="00AD0246">
      <w:pPr>
        <w:pStyle w:val="Listenabsatz"/>
        <w:numPr>
          <w:ilvl w:val="0"/>
          <w:numId w:val="2"/>
        </w:numPr>
        <w:rPr>
          <w:rFonts w:eastAsia="Times New Roman"/>
        </w:rPr>
      </w:pPr>
      <w:r w:rsidRPr="00AD0246">
        <w:rPr>
          <w:rFonts w:eastAsia="Times New Roman"/>
        </w:rPr>
        <w:t>Was sind die Lösungsvorschläge für die derzeitige und zukünftige Mietpreissituation?</w:t>
      </w:r>
    </w:p>
    <w:p w14:paraId="203CA6B3" w14:textId="77777777" w:rsidR="00AD0246" w:rsidRPr="00AD0246" w:rsidRDefault="00AD0246" w:rsidP="00AD0246">
      <w:pPr>
        <w:pStyle w:val="Listenabsatz"/>
        <w:rPr>
          <w:rFonts w:eastAsia="Times New Roman"/>
        </w:rPr>
      </w:pPr>
    </w:p>
    <w:p w14:paraId="38E0DC2A" w14:textId="008F69EF" w:rsidR="00AD0246" w:rsidRDefault="00AD0246" w:rsidP="00AD0246">
      <w:pPr>
        <w:pStyle w:val="Listenabsatz"/>
        <w:numPr>
          <w:ilvl w:val="0"/>
          <w:numId w:val="2"/>
        </w:numPr>
        <w:rPr>
          <w:rFonts w:eastAsia="Times New Roman"/>
        </w:rPr>
      </w:pPr>
      <w:r w:rsidRPr="00AD0246">
        <w:rPr>
          <w:rFonts w:eastAsia="Times New Roman"/>
        </w:rPr>
        <w:t>Es gibt klare Einkommensgrenzen, um Mieter zu werden. Gibt es auch eine Deckelung für den Mietpreis? Falls nicht, muss eine solche angedacht werden.</w:t>
      </w:r>
    </w:p>
    <w:p w14:paraId="639B7EAC" w14:textId="77777777" w:rsidR="00AD0246" w:rsidRPr="00AD0246" w:rsidRDefault="00AD0246" w:rsidP="00AD0246">
      <w:pPr>
        <w:pStyle w:val="Listenabsatz"/>
        <w:rPr>
          <w:rFonts w:eastAsia="Times New Roman"/>
        </w:rPr>
      </w:pPr>
    </w:p>
    <w:p w14:paraId="256B1359" w14:textId="18DFA8B4" w:rsidR="00AD0246" w:rsidRPr="00AD0246" w:rsidRDefault="00AD0246" w:rsidP="00AD0246">
      <w:pPr>
        <w:pStyle w:val="Listenabsatz"/>
        <w:numPr>
          <w:ilvl w:val="0"/>
          <w:numId w:val="2"/>
        </w:numPr>
        <w:rPr>
          <w:rFonts w:eastAsia="Times New Roman"/>
        </w:rPr>
      </w:pPr>
      <w:r w:rsidRPr="00AD0246">
        <w:rPr>
          <w:rFonts w:eastAsia="Times New Roman"/>
        </w:rPr>
        <w:t xml:space="preserve">Sind bereits Verhandlungen/Gespräche mit den </w:t>
      </w:r>
      <w:proofErr w:type="spellStart"/>
      <w:r w:rsidRPr="00AD0246">
        <w:rPr>
          <w:rFonts w:eastAsia="Times New Roman"/>
        </w:rPr>
        <w:t>Kreditvergabeinsituten</w:t>
      </w:r>
      <w:proofErr w:type="spellEnd"/>
      <w:r w:rsidRPr="00AD0246">
        <w:rPr>
          <w:rFonts w:eastAsia="Times New Roman"/>
        </w:rPr>
        <w:t xml:space="preserve"> begonnen worden?</w:t>
      </w:r>
    </w:p>
    <w:p w14:paraId="7915F6C5" w14:textId="2E80CC3A" w:rsidR="002C4483" w:rsidRDefault="002C4483" w:rsidP="00AD0246">
      <w:pPr>
        <w:ind w:left="360"/>
      </w:pPr>
    </w:p>
    <w:p w14:paraId="14F87929" w14:textId="77777777" w:rsidR="00934A1A" w:rsidRPr="00934A1A" w:rsidRDefault="00934A1A" w:rsidP="00934A1A">
      <w:pPr>
        <w:jc w:val="center"/>
        <w:rPr>
          <w:rFonts w:eastAsia="Times New Roman"/>
        </w:rPr>
      </w:pPr>
      <w:r w:rsidRPr="00934A1A">
        <w:rPr>
          <w:rFonts w:eastAsia="Times New Roman"/>
        </w:rPr>
        <w:t>****</w:t>
      </w:r>
    </w:p>
    <w:p w14:paraId="1E279647" w14:textId="6FBCE706" w:rsidR="00AD0246" w:rsidRDefault="00AD0246" w:rsidP="00AD0246">
      <w:pPr>
        <w:ind w:left="360"/>
      </w:pPr>
    </w:p>
    <w:p w14:paraId="3CF7CB17" w14:textId="28DAF64B" w:rsidR="00AD0246" w:rsidRDefault="00A515A9" w:rsidP="00A515A9">
      <w:pPr>
        <w:pStyle w:val="Listenabsatz"/>
        <w:numPr>
          <w:ilvl w:val="0"/>
          <w:numId w:val="2"/>
        </w:numPr>
      </w:pPr>
      <w:r>
        <w:t xml:space="preserve">Wie </w:t>
      </w:r>
      <w:r w:rsidR="001C181E">
        <w:t xml:space="preserve">setzt sich der Betrag des ausbezahlten </w:t>
      </w:r>
      <w:r w:rsidR="001C181E" w:rsidRPr="008D67A4">
        <w:rPr>
          <w:b/>
          <w:bCs/>
        </w:rPr>
        <w:t xml:space="preserve">Guthaben Annuitäten von </w:t>
      </w:r>
      <w:r w:rsidR="00C20491" w:rsidRPr="008D67A4">
        <w:rPr>
          <w:b/>
          <w:bCs/>
        </w:rPr>
        <w:t>Jänner 2021</w:t>
      </w:r>
      <w:r w:rsidR="00C20491">
        <w:t xml:space="preserve"> zusammen?</w:t>
      </w:r>
    </w:p>
    <w:p w14:paraId="732775AF" w14:textId="63AB58E9" w:rsidR="00C20491" w:rsidRDefault="00C20491" w:rsidP="00C20491"/>
    <w:p w14:paraId="3F7EBB6F" w14:textId="5620B25A" w:rsidR="00C20491" w:rsidRDefault="0045784D" w:rsidP="00C748C6">
      <w:pPr>
        <w:pStyle w:val="Listenabsatz"/>
        <w:numPr>
          <w:ilvl w:val="0"/>
          <w:numId w:val="2"/>
        </w:numPr>
      </w:pPr>
      <w:r>
        <w:t xml:space="preserve">Was sind nun die tatsächlichen </w:t>
      </w:r>
      <w:r w:rsidRPr="008D67A4">
        <w:rPr>
          <w:b/>
          <w:bCs/>
        </w:rPr>
        <w:t>Her</w:t>
      </w:r>
      <w:r w:rsidR="008D67A4" w:rsidRPr="008D67A4">
        <w:rPr>
          <w:b/>
          <w:bCs/>
        </w:rPr>
        <w:t>s</w:t>
      </w:r>
      <w:r w:rsidRPr="008D67A4">
        <w:rPr>
          <w:b/>
          <w:bCs/>
        </w:rPr>
        <w:t>tellungskosten</w:t>
      </w:r>
      <w:r>
        <w:t xml:space="preserve"> de</w:t>
      </w:r>
      <w:r w:rsidR="00CC7D41">
        <w:t>r</w:t>
      </w:r>
      <w:r>
        <w:t xml:space="preserve"> Reihenhaussiedlung? </w:t>
      </w:r>
    </w:p>
    <w:p w14:paraId="61A0B3DD" w14:textId="77777777" w:rsidR="00C748C6" w:rsidRDefault="00C748C6" w:rsidP="00C748C6">
      <w:pPr>
        <w:pStyle w:val="Listenabsatz"/>
      </w:pPr>
    </w:p>
    <w:p w14:paraId="77C1D1F6" w14:textId="2D083308" w:rsidR="00C748C6" w:rsidRDefault="002E6C34" w:rsidP="00C748C6">
      <w:pPr>
        <w:pStyle w:val="Listenabsatz"/>
        <w:numPr>
          <w:ilvl w:val="0"/>
          <w:numId w:val="2"/>
        </w:numPr>
      </w:pPr>
      <w:r>
        <w:t>Start</w:t>
      </w:r>
      <w:r w:rsidR="00085E54">
        <w:t>-</w:t>
      </w:r>
      <w:r w:rsidR="008D67A4">
        <w:t xml:space="preserve"> u. </w:t>
      </w:r>
      <w:r>
        <w:t>Enddatum</w:t>
      </w:r>
      <w:r w:rsidR="00A837E3">
        <w:t>, ak</w:t>
      </w:r>
      <w:r w:rsidR="00F70B49">
        <w:t>tuelles Nominale</w:t>
      </w:r>
      <w:r>
        <w:t xml:space="preserve"> des </w:t>
      </w:r>
      <w:proofErr w:type="spellStart"/>
      <w:r w:rsidR="00CE7778">
        <w:t>Hypothek</w:t>
      </w:r>
      <w:r w:rsidR="00A837E3">
        <w:t>darlehens</w:t>
      </w:r>
      <w:proofErr w:type="spellEnd"/>
      <w:r w:rsidR="00A837E3">
        <w:t xml:space="preserve"> </w:t>
      </w:r>
      <w:r w:rsidR="00A837E3" w:rsidRPr="00085E54">
        <w:rPr>
          <w:b/>
          <w:bCs/>
        </w:rPr>
        <w:t>ohne</w:t>
      </w:r>
      <w:r w:rsidR="00A837E3">
        <w:t xml:space="preserve"> Zuschuss?</w:t>
      </w:r>
    </w:p>
    <w:p w14:paraId="3964BB59" w14:textId="73F5423B" w:rsidR="00C748C6" w:rsidRDefault="00C748C6" w:rsidP="00C748C6">
      <w:pPr>
        <w:pStyle w:val="Listenabsatz"/>
      </w:pPr>
    </w:p>
    <w:p w14:paraId="22FAC114" w14:textId="0691E42E" w:rsidR="00F70B49" w:rsidRDefault="00F70B49" w:rsidP="00085E54">
      <w:pPr>
        <w:pStyle w:val="Listenabsatz"/>
        <w:numPr>
          <w:ilvl w:val="0"/>
          <w:numId w:val="2"/>
        </w:numPr>
      </w:pPr>
      <w:r>
        <w:t>Start</w:t>
      </w:r>
      <w:r w:rsidR="008D67A4">
        <w:t>- u.</w:t>
      </w:r>
      <w:r>
        <w:t xml:space="preserve"> Enddatum, aktuelles Nominale des </w:t>
      </w:r>
      <w:proofErr w:type="spellStart"/>
      <w:r>
        <w:t>Hypothekdarlehens</w:t>
      </w:r>
      <w:proofErr w:type="spellEnd"/>
      <w:r>
        <w:t xml:space="preserve"> </w:t>
      </w:r>
      <w:r w:rsidRPr="00085E54">
        <w:rPr>
          <w:b/>
          <w:bCs/>
        </w:rPr>
        <w:t>mit</w:t>
      </w:r>
      <w:r>
        <w:t xml:space="preserve"> Zuschuss?</w:t>
      </w:r>
    </w:p>
    <w:p w14:paraId="042189AB" w14:textId="15AB1800" w:rsidR="00085E54" w:rsidRDefault="00085E54" w:rsidP="00C748C6">
      <w:pPr>
        <w:pStyle w:val="Listenabsatz"/>
      </w:pPr>
    </w:p>
    <w:p w14:paraId="5FC47849" w14:textId="4D63022A" w:rsidR="00085E54" w:rsidRDefault="00085E54" w:rsidP="00085E54">
      <w:pPr>
        <w:pStyle w:val="Listenabsatz"/>
        <w:numPr>
          <w:ilvl w:val="0"/>
          <w:numId w:val="2"/>
        </w:numPr>
      </w:pPr>
      <w:r>
        <w:t xml:space="preserve">Wie hoch ist das Nominale der </w:t>
      </w:r>
      <w:r w:rsidRPr="008D67A4">
        <w:rPr>
          <w:b/>
          <w:bCs/>
        </w:rPr>
        <w:t>Wohnbauförderung</w:t>
      </w:r>
      <w:r>
        <w:t>?</w:t>
      </w:r>
    </w:p>
    <w:p w14:paraId="229CA98A" w14:textId="77777777" w:rsidR="00F83A03" w:rsidRDefault="00F83A03" w:rsidP="00F83A03">
      <w:pPr>
        <w:pStyle w:val="Listenabsatz"/>
      </w:pPr>
    </w:p>
    <w:p w14:paraId="4017ED9E" w14:textId="76926820" w:rsidR="00B76C56" w:rsidRDefault="00F83A03" w:rsidP="00B76C56">
      <w:pPr>
        <w:pStyle w:val="Listenabsatz"/>
        <w:numPr>
          <w:ilvl w:val="0"/>
          <w:numId w:val="2"/>
        </w:numPr>
      </w:pPr>
      <w:r>
        <w:t xml:space="preserve">Wie lauten die </w:t>
      </w:r>
      <w:r w:rsidR="00EC1C91">
        <w:t>Zinssätze</w:t>
      </w:r>
      <w:r w:rsidR="00B76C56">
        <w:t xml:space="preserve"> für: </w:t>
      </w:r>
    </w:p>
    <w:p w14:paraId="7103AE19" w14:textId="77777777" w:rsidR="00B76C56" w:rsidRDefault="00B76C56" w:rsidP="00B76C56">
      <w:pPr>
        <w:pStyle w:val="Listenabsatz"/>
        <w:ind w:left="2124"/>
      </w:pPr>
    </w:p>
    <w:p w14:paraId="12FFB403" w14:textId="5AC92380" w:rsidR="00AC0F79" w:rsidRDefault="00AC0F79" w:rsidP="00B76C56">
      <w:pPr>
        <w:ind w:left="1764"/>
      </w:pPr>
      <w:r>
        <w:t>01.05.2015</w:t>
      </w:r>
    </w:p>
    <w:p w14:paraId="7163CACD" w14:textId="5CC7CBDC" w:rsidR="00AC0F79" w:rsidRDefault="00AC0F79" w:rsidP="00B76C56">
      <w:pPr>
        <w:ind w:left="1764"/>
      </w:pPr>
      <w:r>
        <w:t>01.11.2015</w:t>
      </w:r>
    </w:p>
    <w:p w14:paraId="77E48BD0" w14:textId="61E0230E" w:rsidR="00AC0F79" w:rsidRDefault="00AC0F79" w:rsidP="00B76C56">
      <w:pPr>
        <w:ind w:left="1764"/>
      </w:pPr>
      <w:r>
        <w:t>01.05.2016</w:t>
      </w:r>
    </w:p>
    <w:p w14:paraId="6EADC07A" w14:textId="57519177" w:rsidR="00AC0F79" w:rsidRDefault="00AC0F79" w:rsidP="00AC0F79">
      <w:r>
        <w:tab/>
      </w:r>
      <w:r>
        <w:tab/>
        <w:t xml:space="preserve">      01.11.201</w:t>
      </w:r>
      <w:r w:rsidR="005166FA">
        <w:t>6</w:t>
      </w:r>
    </w:p>
    <w:p w14:paraId="52D4A91F" w14:textId="57B34234" w:rsidR="00B76C56" w:rsidRDefault="00B76C56" w:rsidP="00B76C56">
      <w:pPr>
        <w:ind w:left="1764"/>
      </w:pPr>
      <w:r>
        <w:t>01.05.2017</w:t>
      </w:r>
    </w:p>
    <w:p w14:paraId="4368ED3E" w14:textId="77777777" w:rsidR="00B76C56" w:rsidRDefault="00B76C56" w:rsidP="00B76C56">
      <w:pPr>
        <w:ind w:left="1764"/>
      </w:pPr>
      <w:r>
        <w:t>01.11.2017</w:t>
      </w:r>
    </w:p>
    <w:p w14:paraId="2B623B57" w14:textId="77777777" w:rsidR="00B76C56" w:rsidRDefault="00B76C56" w:rsidP="00B76C56">
      <w:pPr>
        <w:ind w:left="1764"/>
      </w:pPr>
      <w:r>
        <w:t>01.05.2018</w:t>
      </w:r>
    </w:p>
    <w:p w14:paraId="728B4DF2" w14:textId="77777777" w:rsidR="00B76C56" w:rsidRDefault="00B76C56" w:rsidP="00B76C56">
      <w:pPr>
        <w:ind w:left="1764"/>
      </w:pPr>
      <w:r>
        <w:t>01.11.2018</w:t>
      </w:r>
    </w:p>
    <w:p w14:paraId="653A38D8" w14:textId="77777777" w:rsidR="00B76C56" w:rsidRDefault="00B76C56" w:rsidP="00B76C56">
      <w:pPr>
        <w:ind w:left="1764"/>
      </w:pPr>
      <w:r>
        <w:t>01.05.2019</w:t>
      </w:r>
    </w:p>
    <w:p w14:paraId="05A3A118" w14:textId="77777777" w:rsidR="00B76C56" w:rsidRDefault="00B76C56" w:rsidP="00B76C56">
      <w:pPr>
        <w:ind w:left="1764"/>
      </w:pPr>
      <w:r>
        <w:t>01.11.2019</w:t>
      </w:r>
    </w:p>
    <w:p w14:paraId="7167DB66" w14:textId="77777777" w:rsidR="00B76C56" w:rsidRDefault="00B76C56" w:rsidP="00B76C56">
      <w:pPr>
        <w:ind w:left="1764"/>
      </w:pPr>
      <w:r>
        <w:t>01.05.2020</w:t>
      </w:r>
    </w:p>
    <w:p w14:paraId="3858D569" w14:textId="77777777" w:rsidR="00B76C56" w:rsidRDefault="00B76C56" w:rsidP="00B76C56">
      <w:pPr>
        <w:ind w:left="1764"/>
      </w:pPr>
      <w:r>
        <w:t>01.11.2020</w:t>
      </w:r>
    </w:p>
    <w:p w14:paraId="42FFF2A3" w14:textId="77777777" w:rsidR="00B76C56" w:rsidRDefault="00B76C56" w:rsidP="00B76C56">
      <w:pPr>
        <w:ind w:left="1764"/>
      </w:pPr>
      <w:r>
        <w:t>01.05.2021</w:t>
      </w:r>
    </w:p>
    <w:p w14:paraId="700C3AB8" w14:textId="77777777" w:rsidR="00B76C56" w:rsidRDefault="00B76C56" w:rsidP="00B76C56">
      <w:pPr>
        <w:ind w:left="1764"/>
      </w:pPr>
      <w:r>
        <w:t>01.11.2021</w:t>
      </w:r>
    </w:p>
    <w:p w14:paraId="20358714" w14:textId="77777777" w:rsidR="00B76C56" w:rsidRDefault="00B76C56" w:rsidP="00B76C56">
      <w:pPr>
        <w:ind w:left="1764"/>
      </w:pPr>
      <w:r>
        <w:t>01.05.2022</w:t>
      </w:r>
    </w:p>
    <w:p w14:paraId="6A56E504" w14:textId="69B18F2E" w:rsidR="00F83A03" w:rsidRDefault="00B76C56" w:rsidP="00B76C56">
      <w:pPr>
        <w:ind w:left="1764"/>
      </w:pPr>
      <w:r>
        <w:t>01.11.2022</w:t>
      </w:r>
    </w:p>
    <w:p w14:paraId="1FE7AFC2" w14:textId="77777777" w:rsidR="00206BBC" w:rsidRDefault="00206BBC" w:rsidP="00C748C6">
      <w:pPr>
        <w:rPr>
          <w:i/>
          <w:iCs/>
        </w:rPr>
      </w:pPr>
    </w:p>
    <w:p w14:paraId="64C48EE8" w14:textId="09D84A64" w:rsidR="00C20491" w:rsidRDefault="00206BBC" w:rsidP="0056350E">
      <w:pPr>
        <w:ind w:left="708"/>
      </w:pPr>
      <w:r w:rsidRPr="00E0504E">
        <w:rPr>
          <w:i/>
          <w:iCs/>
        </w:rPr>
        <w:t xml:space="preserve">Die Bekanntgabe der </w:t>
      </w:r>
      <w:r w:rsidR="00F950B6" w:rsidRPr="00E0504E">
        <w:rPr>
          <w:i/>
          <w:iCs/>
        </w:rPr>
        <w:t xml:space="preserve">bereits </w:t>
      </w:r>
      <w:r w:rsidR="009705A8" w:rsidRPr="00E0504E">
        <w:rPr>
          <w:i/>
          <w:iCs/>
        </w:rPr>
        <w:t xml:space="preserve">gefixte Zinssätze seit Startdatum 0,608% 0,3815%, 0,1805%, 0,323%, 0,442%, 0,3825%, 0,336%, 0,00001%, 0,96% </w:t>
      </w:r>
      <w:r w:rsidR="00F950B6" w:rsidRPr="00E0504E">
        <w:rPr>
          <w:i/>
          <w:iCs/>
        </w:rPr>
        <w:t xml:space="preserve">und der Nominalbetrag von </w:t>
      </w:r>
      <w:r w:rsidR="000C7425" w:rsidRPr="00E0504E">
        <w:rPr>
          <w:i/>
          <w:iCs/>
        </w:rPr>
        <w:t>€ 1.427.336,39, Startdatum:</w:t>
      </w:r>
      <w:r w:rsidR="007D08D4" w:rsidRPr="00E0504E">
        <w:rPr>
          <w:i/>
          <w:iCs/>
        </w:rPr>
        <w:t xml:space="preserve"> 1.5.16</w:t>
      </w:r>
      <w:r w:rsidR="00E0504E" w:rsidRPr="00E0504E">
        <w:rPr>
          <w:i/>
          <w:iCs/>
        </w:rPr>
        <w:t xml:space="preserve"> u. Enddatum:</w:t>
      </w:r>
      <w:r w:rsidR="008C28D9">
        <w:rPr>
          <w:i/>
          <w:iCs/>
        </w:rPr>
        <w:t xml:space="preserve"> </w:t>
      </w:r>
      <w:proofErr w:type="gramStart"/>
      <w:r w:rsidR="00E0504E" w:rsidRPr="00E0504E">
        <w:rPr>
          <w:i/>
          <w:iCs/>
        </w:rPr>
        <w:t>1.11.50</w:t>
      </w:r>
      <w:r w:rsidR="000C7425" w:rsidRPr="00E0504E">
        <w:rPr>
          <w:i/>
          <w:iCs/>
        </w:rPr>
        <w:t xml:space="preserve">  </w:t>
      </w:r>
      <w:r w:rsidR="009705A8" w:rsidRPr="00E0504E">
        <w:rPr>
          <w:i/>
          <w:iCs/>
        </w:rPr>
        <w:t>sind</w:t>
      </w:r>
      <w:proofErr w:type="gramEnd"/>
      <w:r w:rsidR="009705A8" w:rsidRPr="00E0504E">
        <w:rPr>
          <w:i/>
          <w:iCs/>
        </w:rPr>
        <w:t xml:space="preserve"> nicht nachvollziehbar</w:t>
      </w:r>
      <w:r w:rsidR="000C7425" w:rsidRPr="00E0504E">
        <w:rPr>
          <w:i/>
          <w:iCs/>
        </w:rPr>
        <w:t>.</w:t>
      </w:r>
    </w:p>
    <w:p w14:paraId="5A3CF72E" w14:textId="77777777" w:rsidR="00B3300B" w:rsidRPr="0011155A" w:rsidRDefault="00B3300B" w:rsidP="00C20491"/>
    <w:sectPr w:rsidR="00B3300B" w:rsidRPr="0011155A" w:rsidSect="00AF4E30">
      <w:headerReference w:type="default" r:id="rId7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32CE2" w14:textId="77777777" w:rsidR="00CB0538" w:rsidRDefault="00CB0538" w:rsidP="00AF4E30">
      <w:r>
        <w:separator/>
      </w:r>
    </w:p>
  </w:endnote>
  <w:endnote w:type="continuationSeparator" w:id="0">
    <w:p w14:paraId="28969AE5" w14:textId="77777777" w:rsidR="00CB0538" w:rsidRDefault="00CB0538" w:rsidP="00AF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2820" w14:textId="77777777" w:rsidR="00CB0538" w:rsidRDefault="00CB0538" w:rsidP="00AF4E30">
      <w:r>
        <w:separator/>
      </w:r>
    </w:p>
  </w:footnote>
  <w:footnote w:type="continuationSeparator" w:id="0">
    <w:p w14:paraId="69C7B348" w14:textId="77777777" w:rsidR="00CB0538" w:rsidRDefault="00CB0538" w:rsidP="00AF4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971169"/>
      <w:docPartObj>
        <w:docPartGallery w:val="Page Numbers (Top of Page)"/>
        <w:docPartUnique/>
      </w:docPartObj>
    </w:sdtPr>
    <w:sdtEndPr/>
    <w:sdtContent>
      <w:p w14:paraId="71A391C3" w14:textId="657AE697" w:rsidR="008F23B2" w:rsidRDefault="008F23B2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A4D4A50" w14:textId="77777777" w:rsidR="0080224E" w:rsidRDefault="0080224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118AC"/>
    <w:multiLevelType w:val="hybridMultilevel"/>
    <w:tmpl w:val="62140A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81034"/>
    <w:multiLevelType w:val="hybridMultilevel"/>
    <w:tmpl w:val="4B7E7E08"/>
    <w:lvl w:ilvl="0" w:tplc="5FDCE0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30"/>
    <w:rsid w:val="00004A7B"/>
    <w:rsid w:val="00085E54"/>
    <w:rsid w:val="000C7425"/>
    <w:rsid w:val="001014DC"/>
    <w:rsid w:val="0011155A"/>
    <w:rsid w:val="001317F0"/>
    <w:rsid w:val="001C181E"/>
    <w:rsid w:val="00206BBC"/>
    <w:rsid w:val="00273B5F"/>
    <w:rsid w:val="00280987"/>
    <w:rsid w:val="002A05EE"/>
    <w:rsid w:val="002A7E31"/>
    <w:rsid w:val="002C0342"/>
    <w:rsid w:val="002C4483"/>
    <w:rsid w:val="002E6C34"/>
    <w:rsid w:val="00307ED7"/>
    <w:rsid w:val="003B4FD5"/>
    <w:rsid w:val="003C1F9F"/>
    <w:rsid w:val="004037E5"/>
    <w:rsid w:val="00420247"/>
    <w:rsid w:val="00432B6C"/>
    <w:rsid w:val="00445C5D"/>
    <w:rsid w:val="0044700D"/>
    <w:rsid w:val="0045784D"/>
    <w:rsid w:val="005166FA"/>
    <w:rsid w:val="0056350E"/>
    <w:rsid w:val="006852FD"/>
    <w:rsid w:val="006C548D"/>
    <w:rsid w:val="006C6150"/>
    <w:rsid w:val="00764B43"/>
    <w:rsid w:val="007A2F04"/>
    <w:rsid w:val="007C268F"/>
    <w:rsid w:val="007D08D4"/>
    <w:rsid w:val="0080224E"/>
    <w:rsid w:val="008062E4"/>
    <w:rsid w:val="00835E2E"/>
    <w:rsid w:val="00870209"/>
    <w:rsid w:val="00893B62"/>
    <w:rsid w:val="008C28D9"/>
    <w:rsid w:val="008D67A4"/>
    <w:rsid w:val="008F03DF"/>
    <w:rsid w:val="008F23B2"/>
    <w:rsid w:val="00934A1A"/>
    <w:rsid w:val="009705A8"/>
    <w:rsid w:val="00995B38"/>
    <w:rsid w:val="009D2819"/>
    <w:rsid w:val="00A331BC"/>
    <w:rsid w:val="00A515A9"/>
    <w:rsid w:val="00A837E3"/>
    <w:rsid w:val="00A9064C"/>
    <w:rsid w:val="00AC0F79"/>
    <w:rsid w:val="00AC7451"/>
    <w:rsid w:val="00AD0246"/>
    <w:rsid w:val="00AF4E30"/>
    <w:rsid w:val="00B3300B"/>
    <w:rsid w:val="00B65F8A"/>
    <w:rsid w:val="00B76C56"/>
    <w:rsid w:val="00C20491"/>
    <w:rsid w:val="00C350D3"/>
    <w:rsid w:val="00C748C6"/>
    <w:rsid w:val="00CB0538"/>
    <w:rsid w:val="00CC7D41"/>
    <w:rsid w:val="00CE7778"/>
    <w:rsid w:val="00E03941"/>
    <w:rsid w:val="00E0504E"/>
    <w:rsid w:val="00E573C3"/>
    <w:rsid w:val="00E65888"/>
    <w:rsid w:val="00E72089"/>
    <w:rsid w:val="00EB7274"/>
    <w:rsid w:val="00EC1C91"/>
    <w:rsid w:val="00EC29BA"/>
    <w:rsid w:val="00ED0E7B"/>
    <w:rsid w:val="00F70B49"/>
    <w:rsid w:val="00F83A03"/>
    <w:rsid w:val="00F85280"/>
    <w:rsid w:val="00F950B6"/>
    <w:rsid w:val="00FA73F2"/>
    <w:rsid w:val="00FD62E6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C5271"/>
  <w15:chartTrackingRefBased/>
  <w15:docId w15:val="{0B39D352-133D-421E-B827-655B5F24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A9064C"/>
    <w:pPr>
      <w:spacing w:after="0" w:line="240" w:lineRule="auto"/>
    </w:pPr>
    <w:rPr>
      <w:rFonts w:ascii="Arial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4E3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4E30"/>
    <w:rPr>
      <w:rFonts w:ascii="Arial" w:hAnsi="Arial" w:cs="Times New Roman"/>
    </w:rPr>
  </w:style>
  <w:style w:type="paragraph" w:styleId="Fuzeile">
    <w:name w:val="footer"/>
    <w:basedOn w:val="Standard"/>
    <w:link w:val="FuzeileZchn"/>
    <w:uiPriority w:val="99"/>
    <w:unhideWhenUsed/>
    <w:rsid w:val="00AF4E3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4E30"/>
    <w:rPr>
      <w:rFonts w:ascii="Arial" w:hAnsi="Arial" w:cs="Times New Roman"/>
    </w:rPr>
  </w:style>
  <w:style w:type="paragraph" w:styleId="Listenabsatz">
    <w:name w:val="List Paragraph"/>
    <w:basedOn w:val="Standard"/>
    <w:uiPriority w:val="34"/>
    <w:qFormat/>
    <w:rsid w:val="00ED0E7B"/>
    <w:pPr>
      <w:ind w:left="720"/>
      <w:contextualSpacing/>
    </w:pPr>
  </w:style>
  <w:style w:type="paragraph" w:customStyle="1" w:styleId="p1">
    <w:name w:val="p1"/>
    <w:basedOn w:val="Standard"/>
    <w:rsid w:val="002C4483"/>
    <w:pPr>
      <w:spacing w:before="100" w:beforeAutospacing="1" w:after="100" w:afterAutospacing="1"/>
    </w:pPr>
    <w:rPr>
      <w:rFonts w:ascii="Calibri" w:eastAsiaTheme="minorHAnsi" w:hAnsi="Calibri" w:cs="Calibri"/>
      <w:lang w:eastAsia="de-AT"/>
    </w:rPr>
  </w:style>
  <w:style w:type="character" w:customStyle="1" w:styleId="s1">
    <w:name w:val="s1"/>
    <w:basedOn w:val="Absatz-Standardschriftart"/>
    <w:rsid w:val="002C4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2600</Characters>
  <Application>Microsoft Office Word</Application>
  <DocSecurity>0</DocSecurity>
  <Lines>110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 IT Solutions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Alexandra 0663 EH</dc:creator>
  <cp:keywords/>
  <dc:description/>
  <cp:lastModifiedBy>Primetzhofer Alexandra 0663 EH</cp:lastModifiedBy>
  <cp:revision>74</cp:revision>
  <dcterms:created xsi:type="dcterms:W3CDTF">2022-12-18T20:03:00Z</dcterms:created>
  <dcterms:modified xsi:type="dcterms:W3CDTF">2022-12-20T07:24:00Z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939b85-7e40-4a1d-91e1-0e84c3b219d7_Enabled">
    <vt:lpwstr>true</vt:lpwstr>
  </property>
  <property fmtid="{D5CDD505-2E9C-101B-9397-08002B2CF9AE}" pid="3" name="MSIP_Label_38939b85-7e40-4a1d-91e1-0e84c3b219d7_SetDate">
    <vt:lpwstr>2022-12-18T20:03:30Z</vt:lpwstr>
  </property>
  <property fmtid="{D5CDD505-2E9C-101B-9397-08002B2CF9AE}" pid="4" name="MSIP_Label_38939b85-7e40-4a1d-91e1-0e84c3b219d7_Method">
    <vt:lpwstr>Standard</vt:lpwstr>
  </property>
  <property fmtid="{D5CDD505-2E9C-101B-9397-08002B2CF9AE}" pid="5" name="MSIP_Label_38939b85-7e40-4a1d-91e1-0e84c3b219d7_Name">
    <vt:lpwstr>38939b85-7e40-4a1d-91e1-0e84c3b219d7</vt:lpwstr>
  </property>
  <property fmtid="{D5CDD505-2E9C-101B-9397-08002B2CF9AE}" pid="6" name="MSIP_Label_38939b85-7e40-4a1d-91e1-0e84c3b219d7_SiteId">
    <vt:lpwstr>3ad0376a-54d3-49a6-9e20-52de0a92fc89</vt:lpwstr>
  </property>
  <property fmtid="{D5CDD505-2E9C-101B-9397-08002B2CF9AE}" pid="7" name="MSIP_Label_38939b85-7e40-4a1d-91e1-0e84c3b219d7_ActionId">
    <vt:lpwstr>e68cd5f6-a99f-4bed-9dd3-d25a914e221b</vt:lpwstr>
  </property>
  <property fmtid="{D5CDD505-2E9C-101B-9397-08002B2CF9AE}" pid="8" name="MSIP_Label_38939b85-7e40-4a1d-91e1-0e84c3b219d7_ContentBits">
    <vt:lpwstr>0</vt:lpwstr>
  </property>
</Properties>
</file>