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87A00">
      <w:pPr>
        <w:pStyle w:val="a3"/>
        <w:spacing w:before="0" w:beforeAutospacing="0" w:after="0" w:afterAutospacing="0"/>
        <w:rPr>
          <w:rFonts w:ascii="楷体" w:eastAsia="楷体" w:hAnsi="楷体"/>
          <w:sz w:val="40"/>
          <w:szCs w:val="40"/>
        </w:rPr>
      </w:pPr>
      <w:r>
        <w:rPr>
          <w:rFonts w:ascii="楷体" w:eastAsia="楷体" w:hAnsi="楷体" w:hint="eastAsia"/>
          <w:sz w:val="40"/>
          <w:szCs w:val="40"/>
        </w:rPr>
        <w:t>评估</w:t>
      </w:r>
    </w:p>
    <w:p w:rsidR="00000000" w:rsidRDefault="00687A00">
      <w:pPr>
        <w:pStyle w:val="a3"/>
        <w:spacing w:before="0" w:beforeAutospacing="0" w:after="0" w:afterAutospacing="0"/>
        <w:rPr>
          <w:rFonts w:ascii="楷体" w:eastAsia="楷体" w:hAnsi="楷体" w:hint="eastAsia"/>
          <w:sz w:val="22"/>
          <w:szCs w:val="22"/>
        </w:rPr>
      </w:pPr>
      <w:r>
        <w:rPr>
          <w:rFonts w:ascii="Calibri" w:eastAsia="楷体" w:hAnsi="Calibri" w:cs="Calibri"/>
          <w:sz w:val="22"/>
          <w:szCs w:val="22"/>
        </w:rPr>
        <w:t> </w:t>
      </w:r>
    </w:p>
    <w:p w:rsidR="00000000" w:rsidRDefault="00687A00">
      <w:pPr>
        <w:pStyle w:val="3"/>
        <w:spacing w:before="0" w:beforeAutospacing="0" w:after="0" w:afterAutospacing="0"/>
        <w:rPr>
          <w:rFonts w:ascii="楷体" w:eastAsia="楷体" w:hAnsi="楷体" w:hint="eastAsia"/>
          <w:color w:val="5B9BD5"/>
          <w:sz w:val="24"/>
          <w:szCs w:val="24"/>
        </w:rPr>
      </w:pPr>
      <w:r>
        <w:rPr>
          <w:rFonts w:ascii="楷体" w:eastAsia="楷体" w:hAnsi="楷体" w:hint="eastAsia"/>
          <w:color w:val="5B9BD5"/>
          <w:sz w:val="24"/>
          <w:szCs w:val="24"/>
        </w:rPr>
        <w:t>模块化</w:t>
      </w:r>
    </w:p>
    <w:p w:rsidR="00000000" w:rsidRDefault="00687A00">
      <w:pPr>
        <w:pStyle w:val="a3"/>
        <w:spacing w:before="0" w:beforeAutospacing="0" w:after="0" w:afterAutospacing="0"/>
        <w:ind w:left="540"/>
        <w:rPr>
          <w:rFonts w:ascii="楷体" w:eastAsia="楷体" w:hAnsi="楷体" w:hint="eastAsia"/>
          <w:sz w:val="22"/>
          <w:szCs w:val="22"/>
        </w:rPr>
      </w:pPr>
      <w:r>
        <w:rPr>
          <w:rFonts w:ascii="楷体" w:eastAsia="楷体" w:hAnsi="楷体" w:hint="eastAsia"/>
          <w:sz w:val="22"/>
          <w:szCs w:val="22"/>
        </w:rPr>
        <w:t>1</w:t>
      </w:r>
      <w:r>
        <w:rPr>
          <w:rFonts w:ascii="楷体" w:eastAsia="楷体" w:hAnsi="楷体" w:hint="eastAsia"/>
          <w:sz w:val="22"/>
          <w:szCs w:val="22"/>
        </w:rPr>
        <w:t>、耦合度：项目中存在某个模块控制另一个模块的控制耦合的存在，可以通过修改设计方法将控制耦合改为数据耦合</w:t>
      </w:r>
    </w:p>
    <w:p w:rsidR="00000000" w:rsidRDefault="00687A00">
      <w:pPr>
        <w:pStyle w:val="a3"/>
        <w:spacing w:before="0" w:beforeAutospacing="0" w:after="0" w:afterAutospacing="0"/>
        <w:ind w:left="540"/>
        <w:rPr>
          <w:rFonts w:ascii="楷体" w:eastAsia="楷体" w:hAnsi="楷体" w:hint="eastAsia"/>
          <w:sz w:val="22"/>
          <w:szCs w:val="22"/>
        </w:rPr>
      </w:pPr>
      <w:r>
        <w:rPr>
          <w:rFonts w:ascii="楷体" w:eastAsia="楷体" w:hAnsi="楷体" w:hint="eastAsia"/>
          <w:sz w:val="22"/>
          <w:szCs w:val="22"/>
        </w:rPr>
        <w:t>2</w:t>
      </w:r>
      <w:r>
        <w:rPr>
          <w:rFonts w:ascii="楷体" w:eastAsia="楷体" w:hAnsi="楷体" w:hint="eastAsia"/>
          <w:sz w:val="22"/>
          <w:szCs w:val="22"/>
        </w:rPr>
        <w:t>、内聚度：项目中使用功能内聚：在一个模块中包含了所有必需的元素，并且每一个处理元素对于执行单个功能来说都是必需的。</w:t>
      </w:r>
    </w:p>
    <w:p w:rsidR="00000000" w:rsidRDefault="00687A00">
      <w:pPr>
        <w:pStyle w:val="3"/>
        <w:spacing w:before="0" w:beforeAutospacing="0" w:after="0" w:afterAutospacing="0"/>
        <w:rPr>
          <w:rFonts w:ascii="楷体" w:eastAsia="楷体" w:hAnsi="楷体" w:hint="eastAsia"/>
          <w:color w:val="5B9BD5"/>
          <w:sz w:val="24"/>
          <w:szCs w:val="24"/>
        </w:rPr>
      </w:pPr>
      <w:r>
        <w:rPr>
          <w:rFonts w:ascii="楷体" w:eastAsia="楷体" w:hAnsi="楷体" w:hint="eastAsia"/>
          <w:color w:val="5B9BD5"/>
          <w:sz w:val="24"/>
          <w:szCs w:val="24"/>
        </w:rPr>
        <w:t>接口</w:t>
      </w:r>
    </w:p>
    <w:p w:rsidR="00000000" w:rsidRDefault="00687A00">
      <w:pPr>
        <w:pStyle w:val="a3"/>
        <w:spacing w:before="0" w:beforeAutospacing="0" w:after="0" w:afterAutospacing="0"/>
        <w:ind w:left="540"/>
        <w:rPr>
          <w:rFonts w:ascii="楷体" w:eastAsia="楷体" w:hAnsi="楷体" w:hint="eastAsia"/>
          <w:sz w:val="22"/>
          <w:szCs w:val="22"/>
        </w:rPr>
      </w:pPr>
      <w:r>
        <w:rPr>
          <w:rFonts w:ascii="楷体" w:eastAsia="楷体" w:hAnsi="楷体" w:hint="eastAsia"/>
          <w:sz w:val="22"/>
          <w:szCs w:val="22"/>
        </w:rPr>
        <w:t>项目中单元的接口规格说明精确定义了所有可接受的实现的集合。</w:t>
      </w:r>
    </w:p>
    <w:p w:rsidR="00000000" w:rsidRDefault="00687A00">
      <w:pPr>
        <w:pStyle w:val="3"/>
        <w:spacing w:before="0" w:beforeAutospacing="0" w:after="0" w:afterAutospacing="0"/>
        <w:rPr>
          <w:rFonts w:ascii="楷体" w:eastAsia="楷体" w:hAnsi="楷体" w:hint="eastAsia"/>
          <w:color w:val="5B9BD5"/>
          <w:sz w:val="24"/>
          <w:szCs w:val="24"/>
        </w:rPr>
      </w:pPr>
      <w:r>
        <w:rPr>
          <w:rFonts w:ascii="楷体" w:eastAsia="楷体" w:hAnsi="楷体" w:hint="eastAsia"/>
          <w:color w:val="5B9BD5"/>
          <w:sz w:val="24"/>
          <w:szCs w:val="24"/>
        </w:rPr>
        <w:t>信息隐藏</w:t>
      </w:r>
    </w:p>
    <w:p w:rsidR="00000000" w:rsidRDefault="00687A00">
      <w:pPr>
        <w:pStyle w:val="a3"/>
        <w:spacing w:before="0" w:beforeAutospacing="0" w:after="0" w:afterAutospacing="0"/>
        <w:ind w:left="540"/>
        <w:rPr>
          <w:rFonts w:ascii="楷体" w:eastAsia="楷体" w:hAnsi="楷体" w:hint="eastAsia"/>
          <w:sz w:val="22"/>
          <w:szCs w:val="22"/>
        </w:rPr>
      </w:pPr>
      <w:r>
        <w:rPr>
          <w:rFonts w:ascii="楷体" w:eastAsia="楷体" w:hAnsi="楷体" w:hint="eastAsia"/>
          <w:sz w:val="22"/>
          <w:szCs w:val="22"/>
        </w:rPr>
        <w:t>项目中每个软件单元都封装了一个可以改变的独立的设计决策，每个单元的接口列出了该单元提供的访问函数和需要使用的其它访问函数的集合。</w:t>
      </w:r>
    </w:p>
    <w:p w:rsidR="00000000" w:rsidRDefault="00687A00">
      <w:pPr>
        <w:pStyle w:val="3"/>
        <w:spacing w:before="0" w:beforeAutospacing="0" w:after="0" w:afterAutospacing="0"/>
        <w:rPr>
          <w:rFonts w:ascii="楷体" w:eastAsia="楷体" w:hAnsi="楷体" w:hint="eastAsia"/>
          <w:color w:val="5B9BD5"/>
          <w:sz w:val="24"/>
          <w:szCs w:val="24"/>
        </w:rPr>
      </w:pPr>
      <w:r>
        <w:rPr>
          <w:rFonts w:ascii="楷体" w:eastAsia="楷体" w:hAnsi="楷体" w:hint="eastAsia"/>
          <w:color w:val="5B9BD5"/>
          <w:sz w:val="24"/>
          <w:szCs w:val="24"/>
        </w:rPr>
        <w:t>增量式开发</w:t>
      </w:r>
    </w:p>
    <w:p w:rsidR="00000000" w:rsidRDefault="00687A00">
      <w:pPr>
        <w:pStyle w:val="a3"/>
        <w:spacing w:before="0" w:beforeAutospacing="0" w:after="0" w:afterAutospacing="0"/>
        <w:ind w:left="540"/>
        <w:rPr>
          <w:rFonts w:ascii="楷体" w:eastAsia="楷体" w:hAnsi="楷体" w:hint="eastAsia"/>
          <w:sz w:val="22"/>
          <w:szCs w:val="22"/>
        </w:rPr>
      </w:pPr>
      <w:r>
        <w:rPr>
          <w:rFonts w:ascii="楷体" w:eastAsia="楷体" w:hAnsi="楷体" w:hint="eastAsia"/>
          <w:sz w:val="22"/>
          <w:szCs w:val="22"/>
        </w:rPr>
        <w:t>可以通过增量式开发的方法改进软件开发过程。首先确定单元间的使用关系，将其表述为实用度，确定可改善的设计范围。同时可以尝试使用夹层法或者依赖倒置来解决循环。</w:t>
      </w:r>
    </w:p>
    <w:p w:rsidR="00000000" w:rsidRDefault="00687A00">
      <w:pPr>
        <w:pStyle w:val="3"/>
        <w:spacing w:before="0" w:beforeAutospacing="0" w:after="0" w:afterAutospacing="0"/>
        <w:rPr>
          <w:rFonts w:ascii="楷体" w:eastAsia="楷体" w:hAnsi="楷体" w:hint="eastAsia"/>
          <w:color w:val="5B9BD5"/>
          <w:sz w:val="24"/>
          <w:szCs w:val="24"/>
        </w:rPr>
      </w:pPr>
      <w:r>
        <w:rPr>
          <w:rFonts w:ascii="楷体" w:eastAsia="楷体" w:hAnsi="楷体" w:hint="eastAsia"/>
          <w:color w:val="5B9BD5"/>
          <w:sz w:val="24"/>
          <w:szCs w:val="24"/>
        </w:rPr>
        <w:t>抽象</w:t>
      </w:r>
    </w:p>
    <w:p w:rsidR="00000000" w:rsidRDefault="00687A00">
      <w:pPr>
        <w:pStyle w:val="a3"/>
        <w:spacing w:before="0" w:beforeAutospacing="0" w:after="0" w:afterAutospacing="0"/>
        <w:ind w:left="540"/>
        <w:rPr>
          <w:rFonts w:ascii="楷体" w:eastAsia="楷体" w:hAnsi="楷体" w:hint="eastAsia"/>
          <w:sz w:val="22"/>
          <w:szCs w:val="22"/>
        </w:rPr>
      </w:pPr>
      <w:r>
        <w:rPr>
          <w:rFonts w:ascii="楷体" w:eastAsia="楷体" w:hAnsi="楷体" w:hint="eastAsia"/>
          <w:sz w:val="22"/>
          <w:szCs w:val="22"/>
        </w:rPr>
        <w:t>项目使用抽象的方法将论坛系统分解为各个子系统，然后继续细分下去。</w:t>
      </w:r>
    </w:p>
    <w:p w:rsidR="00000000" w:rsidRDefault="00687A00">
      <w:pPr>
        <w:pStyle w:val="3"/>
        <w:spacing w:before="0" w:beforeAutospacing="0" w:after="0" w:afterAutospacing="0"/>
        <w:rPr>
          <w:rFonts w:ascii="楷体" w:eastAsia="楷体" w:hAnsi="楷体" w:hint="eastAsia"/>
          <w:color w:val="5B9BD5"/>
          <w:sz w:val="24"/>
          <w:szCs w:val="24"/>
        </w:rPr>
      </w:pPr>
      <w:r>
        <w:rPr>
          <w:rFonts w:ascii="楷体" w:eastAsia="楷体" w:hAnsi="楷体" w:hint="eastAsia"/>
          <w:color w:val="5B9BD5"/>
          <w:sz w:val="24"/>
          <w:szCs w:val="24"/>
        </w:rPr>
        <w:t>通用性</w:t>
      </w:r>
    </w:p>
    <w:p w:rsidR="00000000" w:rsidRDefault="00687A00">
      <w:pPr>
        <w:pStyle w:val="a3"/>
        <w:spacing w:before="0" w:beforeAutospacing="0" w:after="0" w:afterAutospacing="0"/>
        <w:ind w:left="540"/>
        <w:rPr>
          <w:rFonts w:ascii="楷体" w:eastAsia="楷体" w:hAnsi="楷体" w:hint="eastAsia"/>
          <w:sz w:val="22"/>
          <w:szCs w:val="22"/>
        </w:rPr>
      </w:pPr>
      <w:r>
        <w:rPr>
          <w:rFonts w:ascii="楷体" w:eastAsia="楷体" w:hAnsi="楷体" w:hint="eastAsia"/>
          <w:sz w:val="22"/>
          <w:szCs w:val="22"/>
        </w:rPr>
        <w:t>可以通过以下方法增加软件的通用性：将特定的上下文环境信息参数化、去除前置条件、简化后置条件。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7A00" w:rsidRDefault="00687A00" w:rsidP="00687A00">
      <w:r>
        <w:separator/>
      </w:r>
    </w:p>
  </w:endnote>
  <w:endnote w:type="continuationSeparator" w:id="0">
    <w:p w:rsidR="00687A00" w:rsidRDefault="00687A00" w:rsidP="0068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7A00" w:rsidRDefault="00687A00" w:rsidP="00687A00">
      <w:r>
        <w:separator/>
      </w:r>
    </w:p>
  </w:footnote>
  <w:footnote w:type="continuationSeparator" w:id="0">
    <w:p w:rsidR="00687A00" w:rsidRDefault="00687A00" w:rsidP="00687A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7A00"/>
    <w:rsid w:val="0068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6B185155-1223-4610-A68A-E86E8F77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30">
    <w:name w:val="标题 3 字符"/>
    <w:basedOn w:val="a0"/>
    <w:link w:val="3"/>
    <w:uiPriority w:val="9"/>
    <w:semiHidden/>
    <w:rPr>
      <w:rFonts w:ascii="宋体" w:eastAsia="宋体" w:hAnsi="宋体" w:cs="宋体"/>
      <w:b/>
      <w:bCs/>
      <w:sz w:val="32"/>
      <w:szCs w:val="32"/>
    </w:rPr>
  </w:style>
  <w:style w:type="paragraph" w:styleId="a4">
    <w:name w:val="header"/>
    <w:basedOn w:val="a"/>
    <w:link w:val="a5"/>
    <w:uiPriority w:val="99"/>
    <w:unhideWhenUsed/>
    <w:rsid w:val="00687A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7A00"/>
    <w:rPr>
      <w:rFonts w:ascii="宋体" w:eastAsia="宋体" w:hAnsi="宋体" w:cs="宋体"/>
      <w:sz w:val="18"/>
      <w:szCs w:val="18"/>
    </w:rPr>
  </w:style>
  <w:style w:type="paragraph" w:styleId="a6">
    <w:name w:val="footer"/>
    <w:basedOn w:val="a"/>
    <w:link w:val="a7"/>
    <w:uiPriority w:val="99"/>
    <w:unhideWhenUsed/>
    <w:rsid w:val="00687A00"/>
    <w:pPr>
      <w:tabs>
        <w:tab w:val="center" w:pos="4153"/>
        <w:tab w:val="right" w:pos="8306"/>
      </w:tabs>
      <w:snapToGrid w:val="0"/>
    </w:pPr>
    <w:rPr>
      <w:sz w:val="18"/>
      <w:szCs w:val="18"/>
    </w:rPr>
  </w:style>
  <w:style w:type="character" w:customStyle="1" w:styleId="a7">
    <w:name w:val="页脚 字符"/>
    <w:basedOn w:val="a0"/>
    <w:link w:val="a6"/>
    <w:uiPriority w:val="99"/>
    <w:rsid w:val="00687A0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2</cp:revision>
  <dcterms:created xsi:type="dcterms:W3CDTF">2021-05-22T12:16:00Z</dcterms:created>
  <dcterms:modified xsi:type="dcterms:W3CDTF">2021-05-22T12:16:00Z</dcterms:modified>
</cp:coreProperties>
</file>