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3E00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40"/>
          <w:szCs w:val="40"/>
        </w:rPr>
      </w:pPr>
      <w:r>
        <w:rPr>
          <w:rFonts w:ascii="Calibri" w:eastAsia="楷体" w:hAnsi="Calibri" w:cs="Calibri"/>
          <w:sz w:val="40"/>
          <w:szCs w:val="40"/>
        </w:rPr>
        <w:t>SRS</w:t>
      </w:r>
      <w:r>
        <w:rPr>
          <w:rFonts w:ascii="楷体" w:eastAsia="楷体" w:hAnsi="楷体" w:hint="eastAsia"/>
          <w:sz w:val="40"/>
          <w:szCs w:val="40"/>
        </w:rPr>
        <w:t>3.3.1-3.3.2</w:t>
      </w:r>
    </w:p>
    <w:p w14:paraId="531B0C3C" w14:textId="77777777" w:rsidR="00F5517C" w:rsidRDefault="003363DA">
      <w:pPr>
        <w:pStyle w:val="a3"/>
        <w:spacing w:before="260" w:beforeAutospacing="0" w:after="260" w:afterAutospacing="0"/>
        <w:rPr>
          <w:rFonts w:ascii="楷体" w:eastAsia="楷体" w:hAnsi="楷体"/>
          <w:sz w:val="32"/>
          <w:szCs w:val="32"/>
        </w:rPr>
      </w:pPr>
      <w:r>
        <w:rPr>
          <w:rFonts w:ascii="Cambria" w:eastAsia="楷体" w:hAnsi="Cambria"/>
          <w:b/>
          <w:bCs/>
          <w:sz w:val="32"/>
          <w:szCs w:val="32"/>
        </w:rPr>
        <w:t>3.3</w:t>
      </w:r>
      <w:r>
        <w:rPr>
          <w:rFonts w:hint="eastAsia"/>
          <w:b/>
          <w:bCs/>
          <w:sz w:val="32"/>
          <w:szCs w:val="32"/>
        </w:rPr>
        <w:t>需求规格</w:t>
      </w:r>
    </w:p>
    <w:p w14:paraId="4FB149D0" w14:textId="77777777" w:rsidR="00F5517C" w:rsidRDefault="003363DA">
      <w:pPr>
        <w:pStyle w:val="a3"/>
        <w:spacing w:before="260" w:beforeAutospacing="0" w:after="260" w:afterAutospacing="0"/>
        <w:rPr>
          <w:rFonts w:ascii="楷体" w:eastAsia="楷体" w:hAnsi="楷体"/>
          <w:sz w:val="32"/>
          <w:szCs w:val="32"/>
        </w:rPr>
      </w:pPr>
      <w:r>
        <w:rPr>
          <w:rFonts w:ascii="Calibri" w:eastAsia="楷体" w:hAnsi="Calibri" w:cs="Calibri"/>
          <w:b/>
          <w:bCs/>
          <w:sz w:val="32"/>
          <w:szCs w:val="32"/>
        </w:rPr>
        <w:t>3.3.1</w:t>
      </w:r>
      <w:r>
        <w:rPr>
          <w:rFonts w:hint="eastAsia"/>
          <w:b/>
          <w:bCs/>
          <w:sz w:val="32"/>
          <w:szCs w:val="32"/>
        </w:rPr>
        <w:t>软件系统总体功能</w:t>
      </w:r>
      <w:r>
        <w:rPr>
          <w:rFonts w:ascii="Calibri" w:eastAsia="楷体" w:hAnsi="Calibri" w:cs="Calibri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对象结构</w:t>
      </w:r>
    </w:p>
    <w:p w14:paraId="5F699F9B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1、系统结构图</w:t>
      </w:r>
    </w:p>
    <w:p w14:paraId="721CDE7D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Calibri" w:eastAsia="楷体" w:hAnsi="Calibri" w:cs="Calibri"/>
          <w:sz w:val="22"/>
          <w:szCs w:val="22"/>
        </w:rPr>
        <w:t> </w:t>
      </w:r>
    </w:p>
    <w:p w14:paraId="589051CD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 wp14:anchorId="34618D67" wp14:editId="1D7A7DEA">
            <wp:extent cx="457200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10FF" w14:textId="77777777" w:rsidR="00F5517C" w:rsidRDefault="003363DA">
      <w:pPr>
        <w:pStyle w:val="a3"/>
        <w:spacing w:before="0" w:beforeAutospacing="0" w:after="0" w:afterAutospacing="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图3－1系统结构图</w:t>
      </w:r>
    </w:p>
    <w:p w14:paraId="785BD336" w14:textId="77777777" w:rsidR="00F5517C" w:rsidRDefault="003363DA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14:paraId="75C2B0E1" w14:textId="77777777" w:rsidR="00F5517C" w:rsidRDefault="003363DA">
      <w:pPr>
        <w:pStyle w:val="a3"/>
        <w:spacing w:before="260" w:beforeAutospacing="0" w:after="260" w:afterAutospacing="0"/>
        <w:rPr>
          <w:rFonts w:ascii="楷体" w:eastAsia="楷体" w:hAnsi="楷体"/>
          <w:sz w:val="32"/>
          <w:szCs w:val="32"/>
        </w:rPr>
      </w:pPr>
      <w:r>
        <w:rPr>
          <w:rFonts w:ascii="Calibri" w:eastAsia="楷体" w:hAnsi="Calibri" w:cs="Calibri"/>
          <w:b/>
          <w:bCs/>
          <w:sz w:val="32"/>
          <w:szCs w:val="32"/>
        </w:rPr>
        <w:t>3.3.2</w:t>
      </w:r>
      <w:r>
        <w:rPr>
          <w:rFonts w:hint="eastAsia"/>
          <w:b/>
          <w:bCs/>
          <w:sz w:val="32"/>
          <w:szCs w:val="32"/>
        </w:rPr>
        <w:t>软件子系统功能</w:t>
      </w:r>
      <w:r>
        <w:rPr>
          <w:rFonts w:ascii="Calibri" w:eastAsia="楷体" w:hAnsi="Calibri" w:cs="Calibri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对象结构</w:t>
      </w:r>
    </w:p>
    <w:p w14:paraId="4908A817" w14:textId="77777777" w:rsidR="00F5517C" w:rsidRDefault="003363DA">
      <w:pPr>
        <w:pStyle w:val="a3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1、</w:t>
      </w:r>
      <w:r>
        <w:rPr>
          <w:rFonts w:hint="eastAsia"/>
          <w:sz w:val="21"/>
          <w:szCs w:val="21"/>
        </w:rPr>
        <w:t>用户管理模块</w:t>
      </w:r>
    </w:p>
    <w:p w14:paraId="6C255A09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 wp14:anchorId="7F3D3725" wp14:editId="6A798F09">
            <wp:extent cx="457200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09BF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图3－2 用户管理模块图</w:t>
      </w:r>
    </w:p>
    <w:p w14:paraId="330ED59B" w14:textId="77777777" w:rsidR="00F5517C" w:rsidRDefault="003363DA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 </w:t>
      </w:r>
    </w:p>
    <w:p w14:paraId="5B256077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2、帖子模块</w:t>
      </w:r>
    </w:p>
    <w:p w14:paraId="43F2A82C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帖子模块主要包括帖子发表、帖子回复、帖子管理、帖子检索和帖子浏览四部分。</w:t>
      </w:r>
    </w:p>
    <w:p w14:paraId="4F2A6BE3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 wp14:anchorId="54712B34" wp14:editId="1493490D">
            <wp:extent cx="52768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BD61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图3－3 帖子管理模块图</w:t>
      </w:r>
    </w:p>
    <w:p w14:paraId="3E630AE1" w14:textId="77777777" w:rsidR="00F5517C" w:rsidRDefault="003363DA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14:paraId="78A52F01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帖子发表：注册用户可以在感兴趣的版块中发帖，其流程图如下：</w:t>
      </w:r>
    </w:p>
    <w:p w14:paraId="74092E53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 wp14:anchorId="7166456C" wp14:editId="7B8227EF">
            <wp:extent cx="2425700" cy="345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14D3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图3－4 帖子发表流程图</w:t>
      </w:r>
    </w:p>
    <w:p w14:paraId="6B82A111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14:paraId="0D69EEC8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帖子回复：用户可以对自己感兴趣的主题发表回复，其流程图如下：</w:t>
      </w:r>
    </w:p>
    <w:p w14:paraId="33FA2DD2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lastRenderedPageBreak/>
        <w:drawing>
          <wp:inline distT="0" distB="0" distL="0" distR="0" wp14:anchorId="4B42E4A6" wp14:editId="604A92A3">
            <wp:extent cx="213995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AFDA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图3－5 帖子回复流程图</w:t>
      </w:r>
    </w:p>
    <w:p w14:paraId="24B2FA84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14:paraId="014155E6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帖子管理：管理员可以对所有帖子进行转移、置顶、删除等操作，版主可以转移本版块帖子，也可以对本版块帖子进行置顶、删除等操作，其流程图如下：</w:t>
      </w:r>
    </w:p>
    <w:p w14:paraId="42891805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 wp14:anchorId="27E86B5B" wp14:editId="1A6B4A5E">
            <wp:extent cx="2927350" cy="32004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4BE4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图3－6 帖子管理流程图</w:t>
      </w:r>
    </w:p>
    <w:p w14:paraId="4F4B2120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Calibri" w:eastAsia="楷体" w:hAnsi="Calibri" w:cs="Calibri"/>
          <w:sz w:val="22"/>
          <w:szCs w:val="22"/>
        </w:rPr>
        <w:t> </w:t>
      </w:r>
    </w:p>
    <w:p w14:paraId="1042A46A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帖子检索：用户可以提供标题关键字检索所有可见主题帖，注册用户可以查看自己发表或回复的帖子，其流程图如下：</w:t>
      </w:r>
    </w:p>
    <w:p w14:paraId="67AA3D8A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lastRenderedPageBreak/>
        <w:drawing>
          <wp:inline distT="0" distB="0" distL="0" distR="0" wp14:anchorId="2110B67E" wp14:editId="1935B80C">
            <wp:extent cx="3975100" cy="5245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B878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图3－7 帖子检索流程图</w:t>
      </w:r>
    </w:p>
    <w:p w14:paraId="083C8533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14:paraId="14CEB272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帖子浏览：用户可以浏览所有可见帖子，其流程图如下：</w:t>
      </w:r>
    </w:p>
    <w:p w14:paraId="58A08CBD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 wp14:anchorId="3CE267A5" wp14:editId="54AF0320">
            <wp:extent cx="1758950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19E2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图3－8 帖子浏览流程图</w:t>
      </w:r>
    </w:p>
    <w:p w14:paraId="29A1CA2C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14:paraId="3ED5B002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3、友情链接管理模块</w:t>
      </w:r>
    </w:p>
    <w:p w14:paraId="26CE1525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 wp14:anchorId="5917C8D3" wp14:editId="00803D91">
            <wp:extent cx="4572000" cy="2038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ECCE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图3－9 友情链接管理模块图</w:t>
      </w:r>
    </w:p>
    <w:p w14:paraId="704275CC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14:paraId="40AE0094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4、论坛版块管理模块</w:t>
      </w:r>
    </w:p>
    <w:p w14:paraId="6E591623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管理员可以添加、删除、调整、置顶、隐藏论坛版块，其流程图如下：</w:t>
      </w:r>
    </w:p>
    <w:p w14:paraId="6AB33DE4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drawing>
          <wp:inline distT="0" distB="0" distL="0" distR="0" wp14:anchorId="52C6A144" wp14:editId="29259362">
            <wp:extent cx="2463800" cy="278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335C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图3－10 论坛版块流程图</w:t>
      </w:r>
    </w:p>
    <w:p w14:paraId="147140F8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14:paraId="57D616FA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5、意见管理模块</w:t>
      </w:r>
    </w:p>
    <w:p w14:paraId="4B3C4717" w14:textId="77777777" w:rsidR="00F5517C" w:rsidRDefault="003363DA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用户可以与我们联系，并欢迎提出各种意见和建议，其流程图如下：</w:t>
      </w:r>
    </w:p>
    <w:p w14:paraId="62802820" w14:textId="77777777" w:rsidR="00F5517C" w:rsidRDefault="003363DA">
      <w:pPr>
        <w:pStyle w:val="a3"/>
        <w:spacing w:before="0" w:beforeAutospacing="0" w:after="0" w:afterAutospacing="0"/>
        <w:rPr>
          <w:rFonts w:ascii="楷体" w:eastAsia="楷体" w:hAnsi="楷体"/>
          <w:sz w:val="22"/>
          <w:szCs w:val="22"/>
        </w:rPr>
      </w:pPr>
      <w:r>
        <w:rPr>
          <w:rFonts w:ascii="楷体" w:eastAsia="楷体" w:hAnsi="楷体"/>
          <w:noProof/>
          <w:sz w:val="22"/>
          <w:szCs w:val="22"/>
        </w:rPr>
        <w:lastRenderedPageBreak/>
        <w:drawing>
          <wp:inline distT="0" distB="0" distL="0" distR="0" wp14:anchorId="2193E833" wp14:editId="423FBEF3">
            <wp:extent cx="1828800" cy="30607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4D9B" w14:textId="77777777" w:rsidR="00F5517C" w:rsidRDefault="003363DA">
      <w:pPr>
        <w:pStyle w:val="a3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图3－11 意见管理流程图</w:t>
      </w:r>
    </w:p>
    <w:p w14:paraId="5FFE286B" w14:textId="77777777" w:rsidR="00F5517C" w:rsidRDefault="003363DA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sectPr w:rsidR="00F5517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90E9" w14:textId="77777777" w:rsidR="006151F6" w:rsidRDefault="006151F6" w:rsidP="003363DA">
      <w:r>
        <w:separator/>
      </w:r>
    </w:p>
  </w:endnote>
  <w:endnote w:type="continuationSeparator" w:id="0">
    <w:p w14:paraId="3FE951B0" w14:textId="77777777" w:rsidR="006151F6" w:rsidRDefault="006151F6" w:rsidP="0033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42243" w14:textId="77777777" w:rsidR="006151F6" w:rsidRDefault="006151F6" w:rsidP="003363DA">
      <w:r>
        <w:separator/>
      </w:r>
    </w:p>
  </w:footnote>
  <w:footnote w:type="continuationSeparator" w:id="0">
    <w:p w14:paraId="7E3E9A96" w14:textId="77777777" w:rsidR="006151F6" w:rsidRDefault="006151F6" w:rsidP="00336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DA"/>
    <w:rsid w:val="002A038C"/>
    <w:rsid w:val="003363DA"/>
    <w:rsid w:val="006151F6"/>
    <w:rsid w:val="00F5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B26687"/>
  <w15:chartTrackingRefBased/>
  <w15:docId w15:val="{9F225EA1-263D-4B97-83A4-FAA5DB28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36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3D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3D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2021-04-28T11:42:00Z</dcterms:created>
  <dcterms:modified xsi:type="dcterms:W3CDTF">2021-04-28T11:43:00Z</dcterms:modified>
</cp:coreProperties>
</file>