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4B" w:rsidRPr="0071314B" w:rsidRDefault="0071314B" w:rsidP="0071314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БЕЛОРУССКИЙ ГОСУДАРСТВЕННЫЙ УНИВЕРСИТЕТ ИНФОРМАТИКИ И РАДИОЭЛЕКТРОНИКИ</w:t>
      </w:r>
    </w:p>
    <w:p w:rsidR="0071314B" w:rsidRPr="0071314B" w:rsidRDefault="0071314B" w:rsidP="0071314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ФАКУЛЬТЕТ ИНФОРМАЦИОННЫХ ТЕХНОЛОГИЙ И УПРАВЛЕНИЯ</w:t>
      </w:r>
    </w:p>
    <w:p w:rsidR="0071314B" w:rsidRPr="0071314B" w:rsidRDefault="0071314B" w:rsidP="0071314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Лабораторная работа № 2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технология анализа текста и извлечения ключевых слов</w:t>
      </w:r>
    </w:p>
    <w:tbl>
      <w:tblPr>
        <w:tblpPr w:leftFromText="45" w:rightFromText="45" w:vertAnchor="text" w:tblpXSpec="right" w:tblpYSpec="center"/>
        <w:tblW w:w="2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75"/>
      </w:tblGrid>
      <w:tr w:rsidR="0071314B" w:rsidRPr="0071314B" w:rsidTr="0071314B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314B" w:rsidRPr="0071314B" w:rsidRDefault="0071314B" w:rsidP="00713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131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Выполнил:</w:t>
            </w:r>
          </w:p>
        </w:tc>
      </w:tr>
      <w:tr w:rsidR="0071314B" w:rsidRPr="0071314B" w:rsidTr="0071314B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314B" w:rsidRPr="0071314B" w:rsidRDefault="0071314B" w:rsidP="00713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131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Студент </w:t>
            </w:r>
            <w:proofErr w:type="spellStart"/>
            <w:r w:rsidRPr="007131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гр</w:t>
            </w:r>
            <w:proofErr w:type="spellEnd"/>
            <w:r w:rsidRPr="007131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322441</w:t>
            </w:r>
          </w:p>
          <w:p w:rsidR="0071314B" w:rsidRPr="00A476E3" w:rsidRDefault="00280F49" w:rsidP="00280F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Калинин</w:t>
            </w:r>
            <w:r w:rsidR="007131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В.А.</w:t>
            </w:r>
          </w:p>
        </w:tc>
      </w:tr>
      <w:tr w:rsidR="0071314B" w:rsidRPr="0071314B" w:rsidTr="0071314B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314B" w:rsidRPr="0071314B" w:rsidRDefault="0071314B" w:rsidP="00713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1314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Проверил:</w:t>
            </w:r>
          </w:p>
        </w:tc>
      </w:tr>
      <w:tr w:rsidR="0071314B" w:rsidRPr="0071314B" w:rsidTr="0071314B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314B" w:rsidRDefault="0071314B" w:rsidP="00713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D342C1" w:rsidRPr="0071314B" w:rsidRDefault="00D342C1" w:rsidP="007131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1314B" w:rsidRPr="0071314B" w:rsidRDefault="0071314B" w:rsidP="0071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71314B" w:rsidRPr="0071314B" w:rsidRDefault="0071314B" w:rsidP="0071314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Минск 2023</w:t>
      </w:r>
    </w:p>
    <w:p w:rsidR="0071314B" w:rsidRPr="0071314B" w:rsidRDefault="0071314B" w:rsidP="0071314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Содержание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1)Цель работы.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2)  Краткая характеристика использованных методов построения поискового запроса.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3) Частоты вхождения и ранги слов текста-источника. График зависимости частоты слова f от его ранга R.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4) Описание результатов поиска документов.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5)  Анализ полученных результатов.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6) Выводы по работе.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1) Цель работы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Практическое освоение технологии анализа текста, извлечения ключевых слов и профессионального поиска информации.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2) Краткая характеристика использованных методов построения поискового запроса.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Джордж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установил, что все тексты подчиняются общим закономерностям, и сформулировал в 1946—49 гг. несколько законов, которые нашли применение в технологии поиска информации.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Для ознакомления с положениями первого закона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Зипфа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введем, следуя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Зипфу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, необходимые терминологические определения. Рассмотрим некоторый произвольный текст. Выпишем все различающиеся слова данного текста в виде с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23329AA1" wp14:editId="160B28B4">
            <wp:extent cx="146685" cy="198120"/>
            <wp:effectExtent l="0" t="0" r="5715" b="0"/>
            <wp:docPr id="71" name="Рисунок 71" descr="https://studfile.net/html/1549/349/html_mnRhRLIA9H.ViMp/img-ZDwj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tudfile.net/html/1549/349/html_mnRhRLIA9H.ViMp/img-ZDwja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 с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762D7F2" wp14:editId="656E806D">
            <wp:extent cx="146685" cy="198120"/>
            <wp:effectExtent l="0" t="0" r="5715" b="0"/>
            <wp:docPr id="72" name="Рисунок 72" descr="https://studfile.net/html/1549/349/html_mnRhRLIA9H.ViMp/img-X2jr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tudfile.net/html/1549/349/html_mnRhRLIA9H.ViMp/img-X2jr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,…,с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603475D" wp14:editId="67676C00">
            <wp:extent cx="112395" cy="198120"/>
            <wp:effectExtent l="0" t="0" r="1905" b="0"/>
            <wp:docPr id="73" name="Рисунок 73" descr="https://studfile.net/html/1549/349/html_mnRhRLIA9H.ViMp/img-bore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tudfile.net/html/1549/349/html_mnRhRLIA9H.ViMp/img-bore4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,…,с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6D59C91" wp14:editId="46845333">
            <wp:extent cx="146685" cy="198120"/>
            <wp:effectExtent l="0" t="0" r="5715" b="0"/>
            <wp:docPr id="74" name="Рисунок 74" descr="https://studfile.net/html/1549/349/html_mnRhRLIA9H.ViMp/img-zTKC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tudfile.net/html/1549/349/html_mnRhRLIA9H.ViMp/img-zTKCH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 где с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BE44216" wp14:editId="19D62614">
            <wp:extent cx="112395" cy="198120"/>
            <wp:effectExtent l="0" t="0" r="1905" b="0"/>
            <wp:docPr id="75" name="Рисунок 75" descr="https://studfile.net/html/1549/349/html_mnRhRLIA9H.ViMp/img-q0Yg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tudfile.net/html/1549/349/html_mnRhRLIA9H.ViMp/img-q0YgQ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- i-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ое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слово, не совпадающее ни с каким другим словом в данном множестве. Для каждого из этих слов подсчитаем количество его повторов в тексте. В результате получим f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EC836E8" wp14:editId="6B07C2B0">
            <wp:extent cx="146685" cy="198120"/>
            <wp:effectExtent l="0" t="0" r="5715" b="0"/>
            <wp:docPr id="76" name="Рисунок 76" descr="https://studfile.net/html/1549/349/html_mnRhRLIA9H.ViMp/img-iUfs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tudfile.net/html/1549/349/html_mnRhRLIA9H.ViMp/img-iUfsK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 f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41EF5838" wp14:editId="32384361">
            <wp:extent cx="146685" cy="198120"/>
            <wp:effectExtent l="0" t="0" r="5715" b="0"/>
            <wp:docPr id="77" name="Рисунок 77" descr="https://studfile.net/html/1549/349/html_mnRhRLIA9H.ViMp/img-krsw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tudfile.net/html/1549/349/html_mnRhRLIA9H.ViMp/img-krswu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,…,f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6183270" wp14:editId="3E4D9D68">
            <wp:extent cx="112395" cy="198120"/>
            <wp:effectExtent l="0" t="0" r="1905" b="0"/>
            <wp:docPr id="78" name="Рисунок 78" descr="https://studfile.net/html/1549/349/html_mnRhRLIA9H.ViMp/img-Jkt3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tudfile.net/html/1549/349/html_mnRhRLIA9H.ViMp/img-Jkt3o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,…,f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3953C137" wp14:editId="39713B93">
            <wp:extent cx="146685" cy="198120"/>
            <wp:effectExtent l="0" t="0" r="5715" b="0"/>
            <wp:docPr id="79" name="Рисунок 79" descr="https://studfile.net/html/1549/349/html_mnRhRLIA9H.ViMp/img-0Y8k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tudfile.net/html/1549/349/html_mnRhRLIA9H.ViMp/img-0Y8kU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, где f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D281C3E" wp14:editId="4D097158">
            <wp:extent cx="112395" cy="198120"/>
            <wp:effectExtent l="0" t="0" r="1905" b="0"/>
            <wp:docPr id="80" name="Рисунок 80" descr="https://studfile.net/html/1549/349/html_mnRhRLIA9H.ViMp/img-PDze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.net/html/1549/349/html_mnRhRLIA9H.ViMp/img-PDzev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- количество повторений i-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слова в тексте, названное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Зипфом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частотой слова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 (в данном случае i-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слова). Далее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, располагая слова в порядке убывания их частот, поставил им в соответствие числа натурального ряда, назвав эти числа 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рангами слов (R): 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слову с максимальной частотой присваивается ранг 1, следующему по частоте — ранг 2 и т.д. При этом если несколько разных слов имеют одинаковые частоты, то они объединяются в один блок. Наконец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ввел понятие 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вероятности встречи слова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 как отношение частоты слова к общему количеству 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lastRenderedPageBreak/>
        <w:t>слов в тексте (в математической статистике такое отношение называется частотой события; а в справочной системе поисковых машин — относительной частотой).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Первый закон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Зипфа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утверждает, что произведение частоты встречи слова в тексте (или вероятности встречи слова по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Зипфу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) на его ранг есть величина приблизительно постоянная для любых текстов определенного языка, т.е. имеет место C = f 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6D05861" wp14:editId="4417D7F5">
            <wp:extent cx="163830" cy="172720"/>
            <wp:effectExtent l="0" t="0" r="7620" b="0"/>
            <wp:docPr id="81" name="Рисунок 81" descr="https://studfile.net/html/1549/349/html_mnRhRLIA9H.ViMp/img-uii_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udfile.net/html/1549/349/html_mnRhRLIA9H.ViMp/img-uii__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R </w:t>
      </w:r>
      <w:r w:rsidRPr="007131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1DB639E" wp14:editId="0CDD24BF">
            <wp:extent cx="163830" cy="172720"/>
            <wp:effectExtent l="0" t="0" r="7620" b="0"/>
            <wp:docPr id="82" name="Рисунок 82" descr="https://studfile.net/html/1549/349/html_mnRhRLIA9H.ViMp/img-YdBy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udfile.net/html/1549/349/html_mnRhRLIA9H.ViMp/img-YdByl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Комментарий по поводу круглых скобок. Если левую и правую часть этого равенства разделить на общее количество слов в тексте, то равенство не нарушится, но его правая часть будет не что иное, как произведение вероятности встречи слова на его ранг.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Законы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Зипфа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используются при создании на поисковых серверах базы данных, в которой хранится индексированная информация. Они же используются и для оценки релевантности (степени соответствия) документов в процессе поиска. Уточненные законы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Зипфа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используются также в алгоритмах автоматического распознавания текста программ-экстракторов, которые осуществляют семантический анализ текстов и извлекают ключевые слова и выражения.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При выборе ключевых слов поискового запроса 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без использования программных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 средств необходимо выполнить следующее: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1. Удалить (или вычеркнуть) из выбранного текста все стоп-слова и вычислить частоту вхождения каждого из оставшихся слов. Заметим, что так работает поисковая машина. В учебных целях стоп-слова можно и не вычеркивать.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2. Выписать слова в порядке убывания их частоты вхождения f и присвоить словам ранги (см. п. 2.1). В учебных целях рекомендуется построить график зависимости частоты слова f от его ранга R.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3. Выбрать, руководствуясь здравым смыслом, диапазон значений ранга слов. При этом следует помнить, что при слишком широком диапазоне значимые слова затеряются среди второстепенных слов, а при очень узком значимые слова могут просто потеряться.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4. Сформировать, используя выбранный диапазон ранга слов, список ключевых слов. Достаточно взять 10-20 слов.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5. Составить поисковый запрос, используя логический оператор «ИЛИ»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и соблюдая порядок следования ключевых слов сформированного списка. Напомним (см. Лаб. раб. № 1), по умолчанию поисковая машина использует логический оператор «И»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так что если оператор «ИЛИ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» 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в поисковом запросе не указан, то при значительном количестве ключевых слов в запросе результаты поиска могут оказаться нулевыми.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На сформированный таким образом запрос поисковая машина может выдать несколько миллионов страниц, но, поскольку поисковая машина, как правило, ранжирует результаты поиска, то на первых страницах окажутся наиболее релевантные документы.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3) Частоты вхождения и ранги слов текста-источника. График зависимости частоты слова f от его ранга R.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По методу, приведённому в предыдущем пункте для выбора ключевых слов поискового запроса, был рас</w:t>
      </w:r>
      <w:r w:rsidR="00A476E3">
        <w:rPr>
          <w:rFonts w:ascii="Arial" w:eastAsia="Times New Roman" w:hAnsi="Arial" w:cs="Arial"/>
          <w:color w:val="000000"/>
          <w:sz w:val="24"/>
          <w:szCs w:val="24"/>
        </w:rPr>
        <w:t>смотрен текст полученного варианта</w:t>
      </w:r>
      <w:r w:rsidR="00A476E3" w:rsidRPr="00A476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476E3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A476E3" w:rsidRPr="00A476E3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вариант).</w:t>
      </w:r>
    </w:p>
    <w:p w:rsid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Сначала был проведен ручной поиск ключевых слов в приведенном тексте. Потом была проведена аналогичная работа с помощью программы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TextAnalyst</w:t>
      </w:r>
      <w:proofErr w:type="spellEnd"/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https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>://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advego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com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text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seo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gramEnd"/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 )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8039" w:type="dxa"/>
        <w:tblInd w:w="1208" w:type="dxa"/>
        <w:tblLook w:val="04A0" w:firstRow="1" w:lastRow="0" w:firstColumn="1" w:lastColumn="0" w:noHBand="0" w:noVBand="1"/>
      </w:tblPr>
      <w:tblGrid>
        <w:gridCol w:w="442"/>
        <w:gridCol w:w="1931"/>
        <w:gridCol w:w="1246"/>
        <w:gridCol w:w="689"/>
        <w:gridCol w:w="442"/>
        <w:gridCol w:w="1605"/>
        <w:gridCol w:w="1071"/>
        <w:gridCol w:w="689"/>
      </w:tblGrid>
      <w:tr w:rsidR="0071314B" w:rsidRPr="000B1D70" w:rsidTr="0071314B">
        <w:trPr>
          <w:trHeight w:val="275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lastRenderedPageBreak/>
              <w:t>№</w:t>
            </w:r>
          </w:p>
        </w:tc>
        <w:tc>
          <w:tcPr>
            <w:tcW w:w="19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СЛОВО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ЧАСТОТА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РАНГ</w:t>
            </w:r>
          </w:p>
        </w:tc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№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СЛОВО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ЧАСТОТА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РАНГ</w:t>
            </w:r>
          </w:p>
        </w:tc>
      </w:tr>
      <w:tr w:rsidR="0071314B" w:rsidRPr="000B1D70" w:rsidTr="0071314B">
        <w:trPr>
          <w:trHeight w:val="275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B05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приложение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оно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1314B" w:rsidRPr="000B1D70" w:rsidTr="00A30297">
        <w:trPr>
          <w:trHeight w:val="275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proofErr w:type="spellStart"/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микрофронтенд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19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панель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разработка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18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разный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один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разрабатывать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часть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selectel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команда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блок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все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использовать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проблема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может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Calibri" w:eastAsia="Times New Roman" w:hAnsi="Calibri" w:cs="Calibri"/>
                <w:highlight w:val="lightGray"/>
              </w:rPr>
              <w:t>архитектура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писать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компания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продукт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много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F20B05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F20B05">
              <w:rPr>
                <w:rFonts w:ascii="Calibri" w:eastAsia="Times New Roman" w:hAnsi="Calibri" w:cs="Calibri"/>
                <w:color w:val="000000"/>
                <w:highlight w:val="lightGray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proofErr w:type="spellStart"/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монорепозиторий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Calibri" w:eastAsia="Times New Roman" w:hAnsi="Calibri" w:cs="Calibri"/>
                <w:highlight w:val="lightGray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работать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несколько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Calibri" w:eastAsia="Times New Roman" w:hAnsi="Calibri" w:cs="Calibri"/>
                <w:highlight w:val="lightGray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смысл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1314B" w:rsidRPr="000B1D70" w:rsidTr="00A30297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highlight w:val="lightGray"/>
                <w14:shadow w14:blurRad="38100" w14:dist="19050" w14:dir="2700000" w14:sx="100000" w14:sy="100000" w14:kx="0" w14:ky="0" w14:algn="tl">
                  <w14:schemeClr w14:val="tx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0297">
              <w:rPr>
                <w:rFonts w:ascii="Trebuchet MS" w:hAnsi="Trebuchet MS"/>
                <w:sz w:val="20"/>
                <w:szCs w:val="20"/>
                <w:highlight w:val="lightGray"/>
                <w:shd w:val="clear" w:color="auto" w:fill="EFEFEF"/>
              </w:rPr>
              <w:t>библиотека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  <w:noWrap/>
            <w:vAlign w:val="bottom"/>
            <w:hideMark/>
          </w:tcPr>
          <w:p w:rsidR="0071314B" w:rsidRPr="00A30297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highlight w:val="lightGray"/>
              </w:rPr>
            </w:pPr>
            <w:r w:rsidRPr="00A30297">
              <w:rPr>
                <w:rFonts w:ascii="Calibri" w:eastAsia="Times New Roman" w:hAnsi="Calibri" w:cs="Calibri"/>
                <w:highlight w:val="lightGray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фронтенд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1314B" w:rsidRPr="000B1D70" w:rsidTr="0071314B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EFEFEF"/>
              </w:rPr>
              <w:t>бэкенд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всегда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1314B" w:rsidRPr="000B1D70" w:rsidTr="0071314B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EFEFEF"/>
              </w:rPr>
              <w:t>деление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инструмент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1314B" w:rsidRPr="000B1D70" w:rsidTr="0071314B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EFEFEF"/>
              </w:rPr>
              <w:t>микросервисный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код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1314B" w:rsidRPr="000B1D70" w:rsidTr="0071314B">
        <w:trPr>
          <w:trHeight w:val="261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EFEFEF"/>
              </w:rPr>
              <w:t>монолит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микросервис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1314B" w:rsidRPr="000B1D70" w:rsidTr="0071314B">
        <w:trPr>
          <w:trHeight w:val="27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  <w:shd w:val="clear" w:color="auto" w:fill="EFEFEF"/>
              </w:rPr>
              <w:t>нужно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F20B05" w:rsidP="00E1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71314B" w:rsidRPr="000B1D70" w:rsidRDefault="0071314B" w:rsidP="00E1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1D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20B05" w:rsidRDefault="00F20B05" w:rsidP="00A06433">
      <w:pPr>
        <w:spacing w:before="100" w:beforeAutospacing="1" w:after="100" w:afterAutospacing="1" w:line="240" w:lineRule="auto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B05" w:rsidRPr="0071314B" w:rsidRDefault="00F20B05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4. Описание результатов поиска документов.</w:t>
      </w:r>
    </w:p>
    <w:p w:rsid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Составили запрос, используя логический оператор «ИЛИ»</w:t>
      </w: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и соблюдая порядок следования ключевых слов сформированного списка:</w:t>
      </w:r>
    </w:p>
    <w:p w:rsidR="0071314B" w:rsidRPr="00A30297" w:rsidRDefault="00A06433" w:rsidP="00A66B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Микрофронтенд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 w:rsidRPr="00A064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разработка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 w:rsidRPr="00A0643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один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часть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команда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все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проблема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архитектура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компания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много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30297">
        <w:rPr>
          <w:rFonts w:ascii="Arial" w:eastAsia="Times New Roman" w:hAnsi="Arial" w:cs="Arial"/>
          <w:color w:val="000000"/>
          <w:sz w:val="24"/>
          <w:szCs w:val="24"/>
        </w:rPr>
        <w:t xml:space="preserve">монорепозиторий </w:t>
      </w:r>
      <w:r w:rsid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30297">
        <w:rPr>
          <w:rFonts w:ascii="Arial" w:eastAsia="Times New Roman" w:hAnsi="Arial" w:cs="Arial"/>
          <w:color w:val="000000"/>
          <w:sz w:val="24"/>
          <w:szCs w:val="24"/>
        </w:rPr>
        <w:t xml:space="preserve">несколько </w:t>
      </w:r>
      <w:r w:rsidR="00A30297">
        <w:rPr>
          <w:rFonts w:ascii="Arial" w:eastAsia="Times New Roman" w:hAnsi="Arial" w:cs="Arial"/>
          <w:color w:val="000000"/>
          <w:sz w:val="24"/>
          <w:szCs w:val="24"/>
          <w:lang w:val="en-US"/>
        </w:rPr>
        <w:t>or</w:t>
      </w:r>
      <w:r w:rsidR="00A30297" w:rsidRPr="00A302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30297">
        <w:rPr>
          <w:rFonts w:ascii="Arial" w:eastAsia="Times New Roman" w:hAnsi="Arial" w:cs="Arial"/>
          <w:color w:val="000000"/>
          <w:sz w:val="24"/>
          <w:szCs w:val="24"/>
        </w:rPr>
        <w:t>библиотека</w:t>
      </w:r>
    </w:p>
    <w:p w:rsidR="005A37FE" w:rsidRPr="0071314B" w:rsidRDefault="005A37FE" w:rsidP="00A66B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A37FE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1BB6C015" wp14:editId="69892D83">
            <wp:extent cx="6645910" cy="9531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4B" w:rsidRPr="0071314B" w:rsidRDefault="005A37FE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Мы </w:t>
      </w:r>
      <w:bookmarkStart w:id="0" w:name="_GoBack"/>
      <w:bookmarkEnd w:id="0"/>
      <w:r w:rsidR="00A30297">
        <w:rPr>
          <w:rFonts w:ascii="Arial" w:eastAsia="Times New Roman" w:hAnsi="Arial" w:cs="Arial"/>
          <w:color w:val="000000"/>
          <w:sz w:val="24"/>
          <w:szCs w:val="24"/>
        </w:rPr>
        <w:t>нашли 1380</w:t>
      </w:r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>сайтов</w:t>
      </w:r>
      <w:proofErr w:type="gramEnd"/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удовлетворяющих нашему запросу. Стр</w:t>
      </w:r>
      <w:r>
        <w:rPr>
          <w:rFonts w:ascii="Arial" w:eastAsia="Times New Roman" w:hAnsi="Arial" w:cs="Arial"/>
          <w:color w:val="000000"/>
          <w:sz w:val="24"/>
          <w:szCs w:val="24"/>
        </w:rPr>
        <w:t>аницы</w:t>
      </w:r>
      <w:r w:rsidR="00A476E3">
        <w:rPr>
          <w:rFonts w:ascii="Arial" w:eastAsia="Times New Roman" w:hAnsi="Arial" w:cs="Arial"/>
          <w:color w:val="000000"/>
          <w:sz w:val="24"/>
          <w:szCs w:val="24"/>
        </w:rPr>
        <w:t xml:space="preserve"> задания (вариант 6</w:t>
      </w:r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>не оказалось не только на первом месте, но и в первой сотне.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5.Анализ полученных результатов.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Был проведен поиск информации на сформированные нами запросы при использовании слов с наибольшей частотой и большими рангами в начале при помощи ручной технологии, в результате поисковая машина выдала достаточное </w:t>
      </w:r>
      <w:r w:rsidR="005A37FE" w:rsidRPr="0071314B">
        <w:rPr>
          <w:rFonts w:ascii="Arial" w:eastAsia="Times New Roman" w:hAnsi="Arial" w:cs="Arial"/>
          <w:color w:val="000000"/>
          <w:sz w:val="24"/>
          <w:szCs w:val="24"/>
        </w:rPr>
        <w:t>огромное,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но при этом достаточно одинаковое количество страниц</w:t>
      </w:r>
      <w:r w:rsidR="005A37FE">
        <w:rPr>
          <w:rFonts w:ascii="Arial" w:eastAsia="Times New Roman" w:hAnsi="Arial" w:cs="Arial"/>
          <w:color w:val="000000"/>
          <w:sz w:val="24"/>
          <w:szCs w:val="24"/>
        </w:rPr>
        <w:t>. Т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акже можно отметить</w:t>
      </w:r>
      <w:r w:rsidR="005A37FE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что поисковая машина, как правило, ранжирует результаты поиска, и на первых страницах у нас оказались наиболее релевантные документы.</w:t>
      </w:r>
    </w:p>
    <w:p w:rsidR="0071314B" w:rsidRPr="0071314B" w:rsidRDefault="005A37FE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Мы по-</w:t>
      </w:r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разному задавали 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поиск,</w:t>
      </w:r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 состоящий из слов с наибольшей частотой. В итоге у нас получались достаточно близкие результаты. И в итоге наша статья (текст – источник) практически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никогда не была </w:t>
      </w:r>
      <w:r w:rsidR="0071314B" w:rsidRPr="0071314B">
        <w:rPr>
          <w:rFonts w:ascii="Arial" w:eastAsia="Times New Roman" w:hAnsi="Arial" w:cs="Arial"/>
          <w:color w:val="000000"/>
          <w:sz w:val="24"/>
          <w:szCs w:val="24"/>
        </w:rPr>
        <w:t>в десятке первых найденных ссылок.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Работа произведена и её можно считать </w:t>
      </w:r>
      <w:r w:rsidR="005A37FE">
        <w:rPr>
          <w:rFonts w:ascii="Arial" w:eastAsia="Times New Roman" w:hAnsi="Arial" w:cs="Arial"/>
          <w:color w:val="000000"/>
          <w:sz w:val="24"/>
          <w:szCs w:val="24"/>
        </w:rPr>
        <w:t>не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успешной. Мы получили </w:t>
      </w:r>
      <w:r w:rsidR="005A37FE">
        <w:rPr>
          <w:rFonts w:ascii="Arial" w:eastAsia="Times New Roman" w:hAnsi="Arial" w:cs="Arial"/>
          <w:color w:val="000000"/>
          <w:sz w:val="24"/>
          <w:szCs w:val="24"/>
        </w:rPr>
        <w:t xml:space="preserve">не 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>тот результат, который хотели получить.</w:t>
      </w:r>
      <w:r w:rsidR="005A37FE">
        <w:rPr>
          <w:rFonts w:ascii="Arial" w:eastAsia="Times New Roman" w:hAnsi="Arial" w:cs="Arial"/>
          <w:color w:val="000000"/>
          <w:sz w:val="24"/>
          <w:szCs w:val="24"/>
        </w:rPr>
        <w:t xml:space="preserve"> Виной всему современные методы генерации статей с </w:t>
      </w:r>
      <w:proofErr w:type="spellStart"/>
      <w:r w:rsidR="005A37FE">
        <w:rPr>
          <w:rFonts w:ascii="Arial" w:eastAsia="Times New Roman" w:hAnsi="Arial" w:cs="Arial"/>
          <w:color w:val="000000"/>
          <w:sz w:val="24"/>
          <w:szCs w:val="24"/>
        </w:rPr>
        <w:t>бОльшим</w:t>
      </w:r>
      <w:proofErr w:type="spellEnd"/>
      <w:r w:rsidR="005A37FE">
        <w:rPr>
          <w:rFonts w:ascii="Arial" w:eastAsia="Times New Roman" w:hAnsi="Arial" w:cs="Arial"/>
          <w:color w:val="000000"/>
          <w:sz w:val="24"/>
          <w:szCs w:val="24"/>
        </w:rPr>
        <w:t xml:space="preserve"> количеством ключевых слов, которые будут попадаться в выдаче гораздо выше оригинальной статьи.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Выводы по работе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1.Ознакомились с основными принципами выбора ключевых слов</w:t>
      </w:r>
      <w:r w:rsidR="005A37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1314B">
        <w:rPr>
          <w:rFonts w:ascii="Arial" w:eastAsia="Times New Roman" w:hAnsi="Arial" w:cs="Arial"/>
          <w:color w:val="000000"/>
          <w:sz w:val="24"/>
          <w:szCs w:val="24"/>
        </w:rPr>
        <w:t xml:space="preserve">(на основе закона </w:t>
      </w:r>
      <w:proofErr w:type="spellStart"/>
      <w:r w:rsidRPr="0071314B">
        <w:rPr>
          <w:rFonts w:ascii="Arial" w:eastAsia="Times New Roman" w:hAnsi="Arial" w:cs="Arial"/>
          <w:color w:val="000000"/>
          <w:sz w:val="24"/>
          <w:szCs w:val="24"/>
        </w:rPr>
        <w:t>Зипфа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2.Ознакомились с программами-экстракторами (</w:t>
      </w:r>
      <w:proofErr w:type="spellStart"/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TextAnalyst</w:t>
      </w:r>
      <w:proofErr w:type="spellEnd"/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и RCO </w:t>
      </w:r>
      <w:proofErr w:type="spellStart"/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Fact</w:t>
      </w:r>
      <w:proofErr w:type="spellEnd"/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Extractor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3.При помощи </w:t>
      </w:r>
      <w:proofErr w:type="spellStart"/>
      <w:r w:rsidRPr="0071314B">
        <w:rPr>
          <w:rFonts w:ascii="Arial" w:eastAsia="Times New Roman" w:hAnsi="Arial" w:cs="Arial"/>
          <w:b/>
          <w:bCs/>
          <w:color w:val="000000"/>
          <w:sz w:val="24"/>
          <w:szCs w:val="24"/>
        </w:rPr>
        <w:t>TextAnalyst</w:t>
      </w:r>
      <w:proofErr w:type="spellEnd"/>
      <w:r w:rsidRPr="0071314B">
        <w:rPr>
          <w:rFonts w:ascii="Arial" w:eastAsia="Times New Roman" w:hAnsi="Arial" w:cs="Arial"/>
          <w:color w:val="000000"/>
          <w:sz w:val="24"/>
          <w:szCs w:val="24"/>
        </w:rPr>
        <w:t> осуществили эффективную обработку текста с извлечением ключевых слов и выражений.</w:t>
      </w:r>
    </w:p>
    <w:p w:rsidR="0071314B" w:rsidRP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4. Просчитали ранги слов и построили график зависимости частоты от ранга.</w:t>
      </w:r>
    </w:p>
    <w:p w:rsidR="0071314B" w:rsidRDefault="0071314B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1314B">
        <w:rPr>
          <w:rFonts w:ascii="Arial" w:eastAsia="Times New Roman" w:hAnsi="Arial" w:cs="Arial"/>
          <w:color w:val="000000"/>
          <w:sz w:val="24"/>
          <w:szCs w:val="24"/>
        </w:rPr>
        <w:t>5. Составили поисковой запрос при помощи логического оператора «ИЛИ».</w:t>
      </w:r>
    </w:p>
    <w:p w:rsidR="005A37FE" w:rsidRPr="005A37FE" w:rsidRDefault="005A37FE" w:rsidP="00713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6. Пришли к выводу, что современные методы генерации статей позволяют поднимать их выдаче и использовать закон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Зипфа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весьма умело.</w:t>
      </w:r>
    </w:p>
    <w:p w:rsidR="002259DD" w:rsidRDefault="002259DD"/>
    <w:sectPr w:rsidR="002259DD" w:rsidSect="00713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B8"/>
    <w:rsid w:val="001E07A5"/>
    <w:rsid w:val="002259DD"/>
    <w:rsid w:val="00280F49"/>
    <w:rsid w:val="005A37FE"/>
    <w:rsid w:val="005F4A55"/>
    <w:rsid w:val="0071314B"/>
    <w:rsid w:val="007E16B8"/>
    <w:rsid w:val="00A06433"/>
    <w:rsid w:val="00A30297"/>
    <w:rsid w:val="00A476E3"/>
    <w:rsid w:val="00A66B6B"/>
    <w:rsid w:val="00D342C1"/>
    <w:rsid w:val="00F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589F"/>
  <w15:chartTrackingRefBased/>
  <w15:docId w15:val="{F8AC638E-77F9-4B0F-B6C4-2B5F993E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622885680956551E-2"/>
          <c:y val="0.13130952380952382"/>
          <c:w val="0.8813203557888597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 зависимости частоты слова f от его ранга 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Лист1!$A$2:$A$38</c:f>
              <c:strCache>
                <c:ptCount val="1"/>
                <c:pt idx="0">
                  <c:v>Ранг слова</c:v>
                </c:pt>
              </c:strCache>
            </c:strRef>
          </c:cat>
          <c:val>
            <c:numRef>
              <c:f>Лист1!$B$2:$B$38</c:f>
              <c:numCache>
                <c:formatCode>General</c:formatCode>
                <c:ptCount val="37"/>
                <c:pt idx="0">
                  <c:v>25</c:v>
                </c:pt>
                <c:pt idx="1">
                  <c:v>19</c:v>
                </c:pt>
                <c:pt idx="2">
                  <c:v>18</c:v>
                </c:pt>
                <c:pt idx="3">
                  <c:v>10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3-425E-B78D-8AA94A6D0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0450064"/>
        <c:axId val="1140448400"/>
      </c:lineChart>
      <c:catAx>
        <c:axId val="114045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0448400"/>
        <c:crosses val="autoZero"/>
        <c:auto val="1"/>
        <c:lblAlgn val="ctr"/>
        <c:lblOffset val="100"/>
        <c:noMultiLvlLbl val="0"/>
      </c:catAx>
      <c:valAx>
        <c:axId val="114044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045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30B4-75D3-4018-97AC-18DBB615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Охорат Ехет</dc:creator>
  <cp:keywords/>
  <dc:description/>
  <cp:lastModifiedBy>RedYard —</cp:lastModifiedBy>
  <cp:revision>3</cp:revision>
  <dcterms:created xsi:type="dcterms:W3CDTF">2023-12-25T14:50:00Z</dcterms:created>
  <dcterms:modified xsi:type="dcterms:W3CDTF">2023-12-25T15:13:00Z</dcterms:modified>
</cp:coreProperties>
</file>