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360" w:lineRule="auto"/>
        <w:jc w:val="both"/>
      </w:pPr>
    </w:p>
    <w:p>
      <w:pPr>
        <w:spacing w:before="0" w:after="360" w:line="312" w:lineRule="auto"/>
        <w:jc w:val="center"/>
      </w:pPr>
      <w:r>
        <w:rPr>
          <w:rFonts w:ascii="Times New Roman" w:hAnsi="Times New Roman"/>
          <w:b/>
          <w:i w:val="0"/>
          <w:color w:val="0F172A"/>
          <w:sz w:val="36"/>
        </w:rPr>
        <w:t>AI-BASED SALES FORECASTING SYSTEM USING LINEAR REGRESSION AND XGBOOST</w:t>
      </w:r>
    </w:p>
    <w:p>
      <w:pPr>
        <w:spacing w:before="0" w:after="360" w:line="360" w:lineRule="auto"/>
        <w:jc w:val="center"/>
      </w:pPr>
      <w:r>
        <w:rPr>
          <w:rFonts w:ascii="Times New Roman" w:hAnsi="Times New Roman"/>
          <w:b/>
          <w:i w:val="0"/>
          <w:color w:val="0F172A"/>
          <w:sz w:val="28"/>
        </w:rPr>
        <w:t>A PROJECT REPORT</w:t>
      </w:r>
    </w:p>
    <w:p>
      <w:pPr>
        <w:spacing w:before="0" w:after="280" w:line="360" w:lineRule="auto"/>
        <w:jc w:val="center"/>
      </w:pPr>
      <w:r>
        <w:rPr>
          <w:rFonts w:ascii="Times New Roman" w:hAnsi="Times New Roman"/>
          <w:b w:val="0"/>
          <w:i/>
          <w:color w:val="0F172A"/>
          <w:sz w:val="26"/>
        </w:rPr>
        <w:t>Submitted by</w:t>
      </w:r>
    </w:p>
    <w:p>
      <w:pPr>
        <w:spacing w:before="0" w:after="400" w:line="336" w:lineRule="auto"/>
        <w:jc w:val="center"/>
      </w:pPr>
      <w:r>
        <w:rPr>
          <w:rFonts w:ascii="Times New Roman" w:hAnsi="Times New Roman"/>
          <w:b/>
          <w:i w:val="0"/>
          <w:color w:val="0F172A"/>
          <w:sz w:val="30"/>
        </w:rPr>
        <w:t>ANURAG VERMA (26BCS10805)</w:t>
        <w:br/>
        <w:t>RANJEET KUMAR (26BCS10859)</w:t>
        <w:br/>
        <w:t>GURSIMRANJEET SINGH (26BCS10843)</w:t>
      </w:r>
    </w:p>
    <w:p>
      <w:pPr>
        <w:spacing w:before="0" w:after="280" w:line="360" w:lineRule="auto"/>
        <w:jc w:val="center"/>
      </w:pPr>
      <w:r>
        <w:rPr>
          <w:rFonts w:ascii="Times New Roman" w:hAnsi="Times New Roman"/>
          <w:b w:val="0"/>
          <w:i/>
          <w:color w:val="0F172A"/>
          <w:sz w:val="26"/>
        </w:rPr>
        <w:t>in partial fulfillment for the award of the degree of</w:t>
      </w:r>
    </w:p>
    <w:p>
      <w:pPr>
        <w:spacing w:before="0" w:after="80" w:line="360" w:lineRule="auto"/>
        <w:jc w:val="center"/>
      </w:pPr>
      <w:r>
        <w:rPr>
          <w:rFonts w:ascii="Times New Roman" w:hAnsi="Times New Roman"/>
          <w:b/>
          <w:i w:val="0"/>
          <w:color w:val="0F172A"/>
          <w:sz w:val="32"/>
        </w:rPr>
        <w:t>BACHELOR OF ENGINEERING</w:t>
      </w:r>
    </w:p>
    <w:p>
      <w:pPr>
        <w:spacing w:before="0" w:after="80" w:line="360" w:lineRule="auto"/>
        <w:jc w:val="center"/>
      </w:pPr>
      <w:r>
        <w:rPr>
          <w:rFonts w:ascii="Times New Roman" w:hAnsi="Times New Roman"/>
          <w:b/>
          <w:i w:val="0"/>
          <w:color w:val="0F172A"/>
          <w:sz w:val="26"/>
        </w:rPr>
        <w:t>IN</w:t>
      </w:r>
    </w:p>
    <w:p>
      <w:pPr>
        <w:spacing w:before="0" w:after="560" w:line="360" w:lineRule="auto"/>
        <w:jc w:val="center"/>
      </w:pPr>
      <w:r>
        <w:rPr>
          <w:rFonts w:ascii="Times New Roman" w:hAnsi="Times New Roman"/>
          <w:b/>
          <w:i w:val="0"/>
          <w:color w:val="0F172A"/>
          <w:sz w:val="30"/>
        </w:rPr>
        <w:t>COMPUTER SCIENCE AND ENGINEERING</w:t>
      </w:r>
    </w:p>
    <w:p>
      <w:pPr>
        <w:spacing w:before="0" w:after="80" w:line="360" w:lineRule="auto"/>
        <w:jc w:val="center"/>
      </w:pPr>
      <w:r>
        <w:rPr>
          <w:rFonts w:ascii="Times New Roman" w:hAnsi="Times New Roman"/>
          <w:b/>
          <w:i w:val="0"/>
          <w:color w:val="0F172A"/>
          <w:sz w:val="30"/>
        </w:rPr>
        <w:t>Chandigarh University</w:t>
      </w:r>
    </w:p>
    <w:p>
      <w:pPr>
        <w:spacing w:before="0" w:after="0" w:line="360" w:lineRule="auto"/>
        <w:jc w:val="center"/>
      </w:pPr>
      <w:r>
        <w:rPr>
          <w:rFonts w:ascii="Times New Roman" w:hAnsi="Times New Roman"/>
          <w:b/>
          <w:i w:val="0"/>
          <w:color w:val="0F172A"/>
          <w:sz w:val="28"/>
        </w:rPr>
        <w:t>October 2026</w:t>
      </w:r>
    </w:p>
    <w:p>
      <w:r>
        <w:br w:type="page"/>
      </w:r>
    </w:p>
    <w:p>
      <w:pPr>
        <w:sectPr>
          <w:footerReference w:type="default" r:id="rId9"/>
          <w:pgSz w:w="12240" w:h="15840"/>
          <w:pgMar w:top="1440" w:right="1440" w:bottom="1440" w:left="1800" w:header="720" w:footer="720" w:gutter="0"/>
          <w:cols w:space="720"/>
          <w:titlePg/>
          <w:docGrid w:linePitch="360"/>
        </w:sectPr>
      </w:pPr>
    </w:p>
    <w:p>
      <w:pPr>
        <w:spacing w:before="0" w:after="480" w:line="360" w:lineRule="auto"/>
        <w:jc w:val="center"/>
      </w:pPr>
      <w:r>
        <w:rPr>
          <w:rFonts w:ascii="Times New Roman" w:hAnsi="Times New Roman"/>
          <w:b/>
          <w:i w:val="0"/>
          <w:color w:val="0F172A"/>
          <w:sz w:val="32"/>
        </w:rPr>
        <w:t>BONAFIDE CERTIFICATE</w:t>
      </w:r>
    </w:p>
    <w:p>
      <w:pPr>
        <w:spacing w:before="0" w:after="720" w:line="360" w:lineRule="auto"/>
        <w:jc w:val="both"/>
      </w:pPr>
      <w:r>
        <w:rPr>
          <w:rFonts w:ascii="Times New Roman" w:hAnsi="Times New Roman"/>
          <w:b w:val="0"/>
          <w:i w:val="0"/>
          <w:color w:val="0F172A"/>
          <w:sz w:val="24"/>
        </w:rPr>
        <w:t>Certified that this project report titled “AI-Based Sales Forecasting System using Linear Regression and XGBoost” is the bonafide work of Anurag Verma (UID: 26BCS10805), Ranjeet Kumar (UID: 26BCS10859), and Gursimranjeet Singh (UID: 26BCS10843), who carried out the engineering project work under my/our supervision in the Department of Computer Science and Engineering, Chandigarh University, during the academic session 2026.</w:t>
      </w: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color w:val="0F172A"/>
                <w:sz w:val="22"/>
              </w:rPr>
              <w:t>SIGNATURE</w:t>
              <w:br/>
              <w:br/>
              <w:t>_______________________________</w:t>
              <w:br/>
              <w:t>Name of the Head of the Department</w:t>
              <w:br/>
              <w:t>HEAD OF THE DEPARTMENT</w:t>
              <w:br/>
              <w:t>Department of Computer Science &amp; Engineering</w:t>
              <w:br/>
              <w:t>Chandigarh University</w:t>
            </w:r>
          </w:p>
        </w:tc>
        <w:tc>
          <w:tcPr>
            <w:tcW w:type="dxa" w:w="4500"/>
          </w:tcPr>
          <w:p>
            <w:pPr>
              <w:jc w:val="right"/>
            </w:pPr>
            <w:r>
              <w:rPr>
                <w:rFonts w:ascii="Times New Roman" w:hAnsi="Times New Roman"/>
                <w:color w:val="0F172A"/>
                <w:sz w:val="22"/>
              </w:rPr>
              <w:t>SIGNATURE</w:t>
              <w:br/>
              <w:br/>
              <w:t>_______________________________</w:t>
              <w:br/>
              <w:t>Name of Supervisor</w:t>
              <w:br/>
              <w:t>SUPERVISOR</w:t>
              <w:br/>
              <w:t>Academic Designation</w:t>
              <w:br/>
              <w:t>Department of Computer Science &amp; Engineering</w:t>
              <w:br/>
              <w:t>Chandigarh University</w:t>
            </w:r>
          </w:p>
        </w:tc>
      </w:tr>
    </w:tbl>
    <w:p>
      <w:pPr>
        <w:spacing w:before="0" w:after="560" w:line="360" w:lineRule="auto"/>
        <w:jc w:val="both"/>
      </w:pPr>
    </w:p>
    <w:p>
      <w:pPr>
        <w:spacing w:before="0" w:after="640" w:line="360" w:lineRule="auto"/>
        <w:jc w:val="both"/>
      </w:pPr>
      <w:r>
        <w:rPr>
          <w:rFonts w:ascii="Times New Roman" w:hAnsi="Times New Roman"/>
          <w:b w:val="0"/>
          <w:i w:val="0"/>
          <w:color w:val="0F172A"/>
          <w:sz w:val="24"/>
        </w:rPr>
        <w:t>Submitted for the project viva-voce examination held on ____________________</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sz w:val="22"/>
              </w:rPr>
              <w:t>INTERNAL EXAMINER</w:t>
              <w:br/>
              <w:t>Signature: ______________________</w:t>
            </w:r>
          </w:p>
        </w:tc>
        <w:tc>
          <w:tcPr>
            <w:tcW w:type="dxa" w:w="4500"/>
          </w:tcPr>
          <w:p>
            <w:pPr>
              <w:jc w:val="right"/>
            </w:pPr>
            <w:r>
              <w:rPr>
                <w:rFonts w:ascii="Times New Roman" w:hAnsi="Times New Roman"/>
                <w:sz w:val="22"/>
              </w:rPr>
              <w:t>EXTERNAL EXAMINER</w:t>
              <w:br/>
              <w:t>Signature: ______________________</w:t>
            </w:r>
          </w:p>
        </w:tc>
      </w:tr>
    </w:tbl>
    <w:p>
      <w:r>
        <w:br w:type="page"/>
      </w:r>
    </w:p>
    <w:p>
      <w:pPr>
        <w:spacing w:before="0" w:after="360" w:line="360" w:lineRule="auto"/>
        <w:jc w:val="center"/>
      </w:pPr>
      <w:r>
        <w:rPr>
          <w:rFonts w:ascii="Times New Roman" w:hAnsi="Times New Roman"/>
          <w:b/>
          <w:i w:val="0"/>
          <w:color w:val="0F172A"/>
          <w:sz w:val="32"/>
        </w:rPr>
        <w:t>TABLE OF CONTENTS</w:t>
      </w:r>
    </w:p>
    <w:p>
      <w:pPr>
        <w:spacing w:before="20" w:after="40" w:line="276" w:lineRule="auto"/>
      </w:pPr>
      <w:r>
        <w:rPr>
          <w:rFonts w:ascii="Times New Roman" w:hAnsi="Times New Roman"/>
          <w:b/>
          <w:sz w:val="22"/>
        </w:rPr>
        <w:t>BONAFIDE CERTIFICATE</w:t>
      </w:r>
      <w:r>
        <w:rPr>
          <w:rFonts w:ascii="Times New Roman" w:hAnsi="Times New Roman"/>
          <w:color w:val="94A3B8"/>
          <w:sz w:val="20"/>
        </w:rPr>
        <w:t xml:space="preserve"> ....................................................... </w:t>
      </w:r>
      <w:r>
        <w:rPr>
          <w:rFonts w:ascii="Times New Roman" w:hAnsi="Times New Roman"/>
          <w:b/>
          <w:sz w:val="22"/>
        </w:rPr>
        <w:t>ii</w:t>
      </w:r>
    </w:p>
    <w:p>
      <w:pPr>
        <w:spacing w:before="20" w:after="40" w:line="276" w:lineRule="auto"/>
      </w:pPr>
      <w:r>
        <w:rPr>
          <w:rFonts w:ascii="Times New Roman" w:hAnsi="Times New Roman"/>
          <w:b/>
          <w:sz w:val="22"/>
        </w:rPr>
        <w:t>ABSTRACT</w:t>
      </w:r>
      <w:r>
        <w:rPr>
          <w:rFonts w:ascii="Times New Roman" w:hAnsi="Times New Roman"/>
          <w:color w:val="94A3B8"/>
          <w:sz w:val="20"/>
        </w:rPr>
        <w:t xml:space="preserve"> ................................................................... </w:t>
      </w:r>
      <w:r>
        <w:rPr>
          <w:rFonts w:ascii="Times New Roman" w:hAnsi="Times New Roman"/>
          <w:b/>
          <w:sz w:val="22"/>
        </w:rPr>
        <w:t>iv</w:t>
      </w:r>
    </w:p>
    <w:p>
      <w:pPr>
        <w:spacing w:before="20" w:after="40" w:line="276" w:lineRule="auto"/>
      </w:pPr>
      <w:r>
        <w:rPr>
          <w:rFonts w:ascii="Times New Roman" w:hAnsi="Times New Roman"/>
          <w:sz w:val="22"/>
        </w:rPr>
        <w:t>GRAPHICAL ABSTRACT</w:t>
      </w:r>
      <w:r>
        <w:rPr>
          <w:rFonts w:ascii="Times New Roman" w:hAnsi="Times New Roman"/>
          <w:color w:val="94A3B8"/>
          <w:sz w:val="20"/>
        </w:rPr>
        <w:t xml:space="preserve"> ......................................................... </w:t>
      </w:r>
      <w:r>
        <w:rPr>
          <w:rFonts w:ascii="Times New Roman" w:hAnsi="Times New Roman"/>
          <w:b/>
          <w:sz w:val="22"/>
        </w:rPr>
        <w:t>v</w:t>
      </w:r>
    </w:p>
    <w:p>
      <w:pPr>
        <w:spacing w:before="20" w:after="40" w:line="276" w:lineRule="auto"/>
      </w:pPr>
      <w:r>
        <w:rPr>
          <w:rFonts w:ascii="Times New Roman" w:hAnsi="Times New Roman"/>
          <w:sz w:val="22"/>
        </w:rPr>
        <w:t>ABBREVIATIONS</w:t>
      </w:r>
      <w:r>
        <w:rPr>
          <w:rFonts w:ascii="Times New Roman" w:hAnsi="Times New Roman"/>
          <w:color w:val="94A3B8"/>
          <w:sz w:val="20"/>
        </w:rPr>
        <w:t xml:space="preserve"> .............................................................. </w:t>
      </w:r>
      <w:r>
        <w:rPr>
          <w:rFonts w:ascii="Times New Roman" w:hAnsi="Times New Roman"/>
          <w:b/>
          <w:sz w:val="22"/>
        </w:rPr>
        <w:t>vi</w:t>
      </w:r>
    </w:p>
    <w:p>
      <w:pPr>
        <w:spacing w:before="20" w:after="40" w:line="276" w:lineRule="auto"/>
      </w:pPr>
      <w:r>
        <w:rPr>
          <w:rFonts w:ascii="Times New Roman" w:hAnsi="Times New Roman"/>
          <w:sz w:val="22"/>
        </w:rPr>
        <w:t>SYMBOLS</w:t>
      </w:r>
      <w:r>
        <w:rPr>
          <w:rFonts w:ascii="Times New Roman" w:hAnsi="Times New Roman"/>
          <w:color w:val="94A3B8"/>
          <w:sz w:val="20"/>
        </w:rPr>
        <w:t xml:space="preserve"> .................................................................... </w:t>
      </w:r>
      <w:r>
        <w:rPr>
          <w:rFonts w:ascii="Times New Roman" w:hAnsi="Times New Roman"/>
          <w:b/>
          <w:sz w:val="22"/>
        </w:rPr>
        <w:t>vii</w:t>
      </w:r>
    </w:p>
    <w:p>
      <w:pPr>
        <w:spacing w:before="20" w:after="40" w:line="276" w:lineRule="auto"/>
      </w:pPr>
      <w:r>
        <w:rPr>
          <w:rFonts w:ascii="Times New Roman" w:hAnsi="Times New Roman"/>
          <w:sz w:val="22"/>
        </w:rPr>
        <w:t>LIST OF FIGURES</w:t>
      </w:r>
      <w:r>
        <w:rPr>
          <w:rFonts w:ascii="Times New Roman" w:hAnsi="Times New Roman"/>
          <w:color w:val="94A3B8"/>
          <w:sz w:val="20"/>
        </w:rPr>
        <w:t xml:space="preserve"> ............................................................ </w:t>
      </w:r>
      <w:r>
        <w:rPr>
          <w:rFonts w:ascii="Times New Roman" w:hAnsi="Times New Roman"/>
          <w:b/>
          <w:sz w:val="22"/>
        </w:rPr>
        <w:t>viii</w:t>
      </w:r>
    </w:p>
    <w:p>
      <w:pPr>
        <w:spacing w:before="20" w:after="40" w:line="276" w:lineRule="auto"/>
      </w:pPr>
      <w:r>
        <w:rPr>
          <w:rFonts w:ascii="Times New Roman" w:hAnsi="Times New Roman"/>
          <w:sz w:val="22"/>
        </w:rPr>
        <w:t>LIST OF TABLES</w:t>
      </w:r>
      <w:r>
        <w:rPr>
          <w:rFonts w:ascii="Times New Roman" w:hAnsi="Times New Roman"/>
          <w:color w:val="94A3B8"/>
          <w:sz w:val="20"/>
        </w:rPr>
        <w:t xml:space="preserve"> ............................................................. </w:t>
      </w:r>
      <w:r>
        <w:rPr>
          <w:rFonts w:ascii="Times New Roman" w:hAnsi="Times New Roman"/>
          <w:b/>
          <w:sz w:val="22"/>
        </w:rPr>
        <w:t>ix</w:t>
      </w:r>
    </w:p>
    <w:p>
      <w:pPr>
        <w:spacing w:before="20" w:after="40" w:line="276" w:lineRule="auto"/>
      </w:pPr>
      <w:r>
        <w:rPr>
          <w:rFonts w:ascii="Times New Roman" w:hAnsi="Times New Roman"/>
          <w:b/>
          <w:sz w:val="22"/>
        </w:rPr>
        <w:t>CHAPTER 1. INTRODUCTION</w:t>
      </w:r>
      <w:r>
        <w:rPr>
          <w:rFonts w:ascii="Times New Roman" w:hAnsi="Times New Roman"/>
          <w:color w:val="94A3B8"/>
          <w:sz w:val="20"/>
        </w:rPr>
        <w:t xml:space="preserve"> .................................................... </w:t>
      </w:r>
      <w:r>
        <w:rPr>
          <w:rFonts w:ascii="Times New Roman" w:hAnsi="Times New Roman"/>
          <w:b/>
          <w:sz w:val="22"/>
        </w:rPr>
        <w:t>1</w:t>
      </w:r>
    </w:p>
    <w:p>
      <w:pPr>
        <w:spacing w:before="20" w:after="40" w:line="276" w:lineRule="auto"/>
      </w:pPr>
      <w:r>
        <w:rPr>
          <w:rFonts w:ascii="Times New Roman" w:hAnsi="Times New Roman"/>
          <w:sz w:val="22"/>
        </w:rPr>
        <w:t xml:space="preserve">    1.1 Identification of Client / Need / Relevant Contemporary Issue</w:t>
      </w:r>
      <w:r>
        <w:rPr>
          <w:rFonts w:ascii="Times New Roman" w:hAnsi="Times New Roman"/>
          <w:color w:val="94A3B8"/>
          <w:sz w:val="20"/>
        </w:rPr>
        <w:t xml:space="preserve"> ...... </w:t>
      </w:r>
      <w:r>
        <w:rPr>
          <w:rFonts w:ascii="Times New Roman" w:hAnsi="Times New Roman"/>
          <w:b/>
          <w:sz w:val="22"/>
        </w:rPr>
        <w:t>1</w:t>
      </w:r>
    </w:p>
    <w:p>
      <w:pPr>
        <w:spacing w:before="20" w:after="40" w:line="276" w:lineRule="auto"/>
      </w:pPr>
      <w:r>
        <w:rPr>
          <w:rFonts w:ascii="Times New Roman" w:hAnsi="Times New Roman"/>
          <w:sz w:val="22"/>
        </w:rPr>
        <w:t xml:space="preserve">    1.2 Identification of Problem</w:t>
      </w:r>
      <w:r>
        <w:rPr>
          <w:rFonts w:ascii="Times New Roman" w:hAnsi="Times New Roman"/>
          <w:color w:val="94A3B8"/>
          <w:sz w:val="20"/>
        </w:rPr>
        <w:t xml:space="preserve"> .......................................... </w:t>
      </w:r>
      <w:r>
        <w:rPr>
          <w:rFonts w:ascii="Times New Roman" w:hAnsi="Times New Roman"/>
          <w:b/>
          <w:sz w:val="22"/>
        </w:rPr>
        <w:t>2</w:t>
      </w:r>
    </w:p>
    <w:p>
      <w:pPr>
        <w:spacing w:before="20" w:after="40" w:line="276" w:lineRule="auto"/>
      </w:pPr>
      <w:r>
        <w:rPr>
          <w:rFonts w:ascii="Times New Roman" w:hAnsi="Times New Roman"/>
          <w:sz w:val="22"/>
        </w:rPr>
        <w:t xml:space="preserve">    1.3 Identification of Tasks</w:t>
      </w:r>
      <w:r>
        <w:rPr>
          <w:rFonts w:ascii="Times New Roman" w:hAnsi="Times New Roman"/>
          <w:color w:val="94A3B8"/>
          <w:sz w:val="20"/>
        </w:rPr>
        <w:t xml:space="preserve"> ............................................ </w:t>
      </w:r>
      <w:r>
        <w:rPr>
          <w:rFonts w:ascii="Times New Roman" w:hAnsi="Times New Roman"/>
          <w:b/>
          <w:sz w:val="22"/>
        </w:rPr>
        <w:t>2</w:t>
      </w:r>
    </w:p>
    <w:p>
      <w:pPr>
        <w:spacing w:before="20" w:after="40" w:line="276" w:lineRule="auto"/>
      </w:pPr>
      <w:r>
        <w:rPr>
          <w:rFonts w:ascii="Times New Roman" w:hAnsi="Times New Roman"/>
          <w:sz w:val="22"/>
        </w:rPr>
        <w:t xml:space="preserve">    1.4 Timeline and Project Phases</w:t>
      </w:r>
      <w:r>
        <w:rPr>
          <w:rFonts w:ascii="Times New Roman" w:hAnsi="Times New Roman"/>
          <w:color w:val="94A3B8"/>
          <w:sz w:val="20"/>
        </w:rPr>
        <w:t xml:space="preserve"> ........................................ </w:t>
      </w:r>
      <w:r>
        <w:rPr>
          <w:rFonts w:ascii="Times New Roman" w:hAnsi="Times New Roman"/>
          <w:b/>
          <w:sz w:val="22"/>
        </w:rPr>
        <w:t>3</w:t>
      </w:r>
    </w:p>
    <w:p>
      <w:pPr>
        <w:spacing w:before="20" w:after="40" w:line="276" w:lineRule="auto"/>
      </w:pPr>
      <w:r>
        <w:rPr>
          <w:rFonts w:ascii="Times New Roman" w:hAnsi="Times New Roman"/>
          <w:sz w:val="22"/>
        </w:rPr>
        <w:t xml:space="preserve">    1.5 Organization of the Report</w:t>
      </w:r>
      <w:r>
        <w:rPr>
          <w:rFonts w:ascii="Times New Roman" w:hAnsi="Times New Roman"/>
          <w:color w:val="94A3B8"/>
          <w:sz w:val="20"/>
        </w:rPr>
        <w:t xml:space="preserve"> ......................................... </w:t>
      </w:r>
      <w:r>
        <w:rPr>
          <w:rFonts w:ascii="Times New Roman" w:hAnsi="Times New Roman"/>
          <w:b/>
          <w:sz w:val="22"/>
        </w:rPr>
        <w:t>4</w:t>
      </w:r>
    </w:p>
    <w:p>
      <w:pPr>
        <w:spacing w:before="20" w:after="40" w:line="276" w:lineRule="auto"/>
      </w:pPr>
      <w:r>
        <w:rPr>
          <w:rFonts w:ascii="Times New Roman" w:hAnsi="Times New Roman"/>
          <w:b/>
          <w:sz w:val="22"/>
        </w:rPr>
        <w:t>CHAPTER 2. LITERATURE REVIEW / BACKGROUND STUDY</w:t>
      </w:r>
      <w:r>
        <w:rPr>
          <w:rFonts w:ascii="Times New Roman" w:hAnsi="Times New Roman"/>
          <w:color w:val="94A3B8"/>
          <w:sz w:val="20"/>
        </w:rPr>
        <w:t xml:space="preserve"> ............................ </w:t>
      </w:r>
      <w:r>
        <w:rPr>
          <w:rFonts w:ascii="Times New Roman" w:hAnsi="Times New Roman"/>
          <w:b/>
          <w:sz w:val="22"/>
        </w:rPr>
        <w:t>5</w:t>
      </w:r>
    </w:p>
    <w:p>
      <w:pPr>
        <w:spacing w:before="20" w:after="40" w:line="276" w:lineRule="auto"/>
      </w:pPr>
      <w:r>
        <w:rPr>
          <w:rFonts w:ascii="Times New Roman" w:hAnsi="Times New Roman"/>
          <w:sz w:val="22"/>
        </w:rPr>
        <w:t xml:space="preserve">    2.1 Timeline of the Reported Problem</w:t>
      </w:r>
      <w:r>
        <w:rPr>
          <w:rFonts w:ascii="Times New Roman" w:hAnsi="Times New Roman"/>
          <w:color w:val="94A3B8"/>
          <w:sz w:val="20"/>
        </w:rPr>
        <w:t xml:space="preserve"> ................................... </w:t>
      </w:r>
      <w:r>
        <w:rPr>
          <w:rFonts w:ascii="Times New Roman" w:hAnsi="Times New Roman"/>
          <w:b/>
          <w:sz w:val="22"/>
        </w:rPr>
        <w:t>5</w:t>
      </w:r>
    </w:p>
    <w:p>
      <w:pPr>
        <w:spacing w:before="20" w:after="40" w:line="276" w:lineRule="auto"/>
      </w:pPr>
      <w:r>
        <w:rPr>
          <w:rFonts w:ascii="Times New Roman" w:hAnsi="Times New Roman"/>
          <w:sz w:val="22"/>
        </w:rPr>
        <w:t xml:space="preserve">    2.2 Existing Solutions</w:t>
      </w:r>
      <w:r>
        <w:rPr>
          <w:rFonts w:ascii="Times New Roman" w:hAnsi="Times New Roman"/>
          <w:color w:val="94A3B8"/>
          <w:sz w:val="20"/>
        </w:rPr>
        <w:t xml:space="preserve"> ................................................. </w:t>
      </w:r>
      <w:r>
        <w:rPr>
          <w:rFonts w:ascii="Times New Roman" w:hAnsi="Times New Roman"/>
          <w:b/>
          <w:sz w:val="22"/>
        </w:rPr>
        <w:t>6</w:t>
      </w:r>
    </w:p>
    <w:p>
      <w:pPr>
        <w:spacing w:before="20" w:after="40" w:line="276" w:lineRule="auto"/>
      </w:pPr>
      <w:r>
        <w:rPr>
          <w:rFonts w:ascii="Times New Roman" w:hAnsi="Times New Roman"/>
          <w:sz w:val="22"/>
        </w:rPr>
        <w:t xml:space="preserve">    2.3 Bibliometric Analysis and Comparative Assessment</w:t>
      </w:r>
      <w:r>
        <w:rPr>
          <w:rFonts w:ascii="Times New Roman" w:hAnsi="Times New Roman"/>
          <w:color w:val="94A3B8"/>
          <w:sz w:val="20"/>
        </w:rPr>
        <w:t xml:space="preserve"> ................... </w:t>
      </w:r>
      <w:r>
        <w:rPr>
          <w:rFonts w:ascii="Times New Roman" w:hAnsi="Times New Roman"/>
          <w:b/>
          <w:sz w:val="22"/>
        </w:rPr>
        <w:t>7</w:t>
      </w:r>
    </w:p>
    <w:p>
      <w:pPr>
        <w:spacing w:before="20" w:after="40" w:line="276" w:lineRule="auto"/>
      </w:pPr>
      <w:r>
        <w:rPr>
          <w:rFonts w:ascii="Times New Roman" w:hAnsi="Times New Roman"/>
          <w:sz w:val="22"/>
        </w:rPr>
        <w:t xml:space="preserve">    2.4 Review Summary and Method Selection Rationale</w:t>
      </w:r>
      <w:r>
        <w:rPr>
          <w:rFonts w:ascii="Times New Roman" w:hAnsi="Times New Roman"/>
          <w:color w:val="94A3B8"/>
          <w:sz w:val="20"/>
        </w:rPr>
        <w:t xml:space="preserve"> ...................... </w:t>
      </w:r>
      <w:r>
        <w:rPr>
          <w:rFonts w:ascii="Times New Roman" w:hAnsi="Times New Roman"/>
          <w:b/>
          <w:sz w:val="22"/>
        </w:rPr>
        <w:t>8</w:t>
      </w:r>
    </w:p>
    <w:p>
      <w:pPr>
        <w:spacing w:before="20" w:after="40" w:line="276" w:lineRule="auto"/>
      </w:pPr>
      <w:r>
        <w:rPr>
          <w:rFonts w:ascii="Times New Roman" w:hAnsi="Times New Roman"/>
          <w:sz w:val="22"/>
        </w:rPr>
        <w:t xml:space="preserve">    2.5 Problem Definition and Project Scope</w:t>
      </w:r>
      <w:r>
        <w:rPr>
          <w:rFonts w:ascii="Times New Roman" w:hAnsi="Times New Roman"/>
          <w:color w:val="94A3B8"/>
          <w:sz w:val="20"/>
        </w:rPr>
        <w:t xml:space="preserve"> ............................... </w:t>
      </w:r>
      <w:r>
        <w:rPr>
          <w:rFonts w:ascii="Times New Roman" w:hAnsi="Times New Roman"/>
          <w:b/>
          <w:sz w:val="22"/>
        </w:rPr>
        <w:t>9</w:t>
      </w:r>
    </w:p>
    <w:p>
      <w:pPr>
        <w:spacing w:before="20" w:after="40" w:line="276" w:lineRule="auto"/>
      </w:pPr>
      <w:r>
        <w:rPr>
          <w:rFonts w:ascii="Times New Roman" w:hAnsi="Times New Roman"/>
          <w:sz w:val="22"/>
        </w:rPr>
        <w:t xml:space="preserve">    2.6 Goals and Measurable Objectives</w:t>
      </w:r>
      <w:r>
        <w:rPr>
          <w:rFonts w:ascii="Times New Roman" w:hAnsi="Times New Roman"/>
          <w:color w:val="94A3B8"/>
          <w:sz w:val="20"/>
        </w:rPr>
        <w:t xml:space="preserve"> .................................... </w:t>
      </w:r>
      <w:r>
        <w:rPr>
          <w:rFonts w:ascii="Times New Roman" w:hAnsi="Times New Roman"/>
          <w:b/>
          <w:sz w:val="22"/>
        </w:rPr>
        <w:t>10</w:t>
      </w:r>
    </w:p>
    <w:p>
      <w:pPr>
        <w:spacing w:before="20" w:after="40" w:line="276" w:lineRule="auto"/>
      </w:pPr>
      <w:r>
        <w:rPr>
          <w:rFonts w:ascii="Times New Roman" w:hAnsi="Times New Roman"/>
          <w:b/>
          <w:sz w:val="22"/>
        </w:rPr>
        <w:t>CHAPTER 3. DESIGN FLOW / PROCESS</w:t>
      </w:r>
      <w:r>
        <w:rPr>
          <w:rFonts w:ascii="Times New Roman" w:hAnsi="Times New Roman"/>
          <w:color w:val="94A3B8"/>
          <w:sz w:val="20"/>
        </w:rPr>
        <w:t xml:space="preserve"> ........................................... </w:t>
      </w:r>
      <w:r>
        <w:rPr>
          <w:rFonts w:ascii="Times New Roman" w:hAnsi="Times New Roman"/>
          <w:b/>
          <w:sz w:val="22"/>
        </w:rPr>
        <w:t>11</w:t>
      </w:r>
    </w:p>
    <w:p>
      <w:pPr>
        <w:spacing w:before="20" w:after="40" w:line="276" w:lineRule="auto"/>
      </w:pPr>
      <w:r>
        <w:rPr>
          <w:rFonts w:ascii="Times New Roman" w:hAnsi="Times New Roman"/>
          <w:sz w:val="22"/>
        </w:rPr>
        <w:t xml:space="preserve">    3.1 Evaluation and Selection of Specifications / Features</w:t>
      </w:r>
      <w:r>
        <w:rPr>
          <w:rFonts w:ascii="Times New Roman" w:hAnsi="Times New Roman"/>
          <w:color w:val="94A3B8"/>
          <w:sz w:val="20"/>
        </w:rPr>
        <w:t xml:space="preserve"> .............. </w:t>
      </w:r>
      <w:r>
        <w:rPr>
          <w:rFonts w:ascii="Times New Roman" w:hAnsi="Times New Roman"/>
          <w:b/>
          <w:sz w:val="22"/>
        </w:rPr>
        <w:t>11</w:t>
      </w:r>
    </w:p>
    <w:p>
      <w:pPr>
        <w:spacing w:before="20" w:after="40" w:line="276" w:lineRule="auto"/>
      </w:pPr>
      <w:r>
        <w:rPr>
          <w:rFonts w:ascii="Times New Roman" w:hAnsi="Times New Roman"/>
          <w:sz w:val="22"/>
        </w:rPr>
        <w:t xml:space="preserve">    3.2 Design Constraints and Engineering Standards</w:t>
      </w:r>
      <w:r>
        <w:rPr>
          <w:rFonts w:ascii="Times New Roman" w:hAnsi="Times New Roman"/>
          <w:color w:val="94A3B8"/>
          <w:sz w:val="20"/>
        </w:rPr>
        <w:t xml:space="preserve"> ....................... </w:t>
      </w:r>
      <w:r>
        <w:rPr>
          <w:rFonts w:ascii="Times New Roman" w:hAnsi="Times New Roman"/>
          <w:b/>
          <w:sz w:val="22"/>
        </w:rPr>
        <w:t>13</w:t>
      </w:r>
    </w:p>
    <w:p>
      <w:pPr>
        <w:spacing w:before="20" w:after="40" w:line="276" w:lineRule="auto"/>
      </w:pPr>
      <w:r>
        <w:rPr>
          <w:rFonts w:ascii="Times New Roman" w:hAnsi="Times New Roman"/>
          <w:sz w:val="22"/>
        </w:rPr>
        <w:t xml:space="preserve">    3.3 Analysis of Features and Finalization Subject to Constraints</w:t>
      </w:r>
      <w:r>
        <w:rPr>
          <w:rFonts w:ascii="Times New Roman" w:hAnsi="Times New Roman"/>
          <w:color w:val="94A3B8"/>
          <w:sz w:val="20"/>
        </w:rPr>
        <w:t xml:space="preserve"> ....... </w:t>
      </w:r>
      <w:r>
        <w:rPr>
          <w:rFonts w:ascii="Times New Roman" w:hAnsi="Times New Roman"/>
          <w:b/>
          <w:sz w:val="22"/>
        </w:rPr>
        <w:t>14</w:t>
      </w:r>
    </w:p>
    <w:p>
      <w:pPr>
        <w:spacing w:before="20" w:after="40" w:line="276" w:lineRule="auto"/>
      </w:pPr>
      <w:r>
        <w:rPr>
          <w:rFonts w:ascii="Times New Roman" w:hAnsi="Times New Roman"/>
          <w:sz w:val="22"/>
        </w:rPr>
        <w:t xml:space="preserve">    3.4 Design Flow and Architectural Alternatives</w:t>
      </w:r>
      <w:r>
        <w:rPr>
          <w:rFonts w:ascii="Times New Roman" w:hAnsi="Times New Roman"/>
          <w:color w:val="94A3B8"/>
          <w:sz w:val="20"/>
        </w:rPr>
        <w:t xml:space="preserve"> ......................... </w:t>
      </w:r>
      <w:r>
        <w:rPr>
          <w:rFonts w:ascii="Times New Roman" w:hAnsi="Times New Roman"/>
          <w:b/>
          <w:sz w:val="22"/>
        </w:rPr>
        <w:t>15</w:t>
      </w:r>
    </w:p>
    <w:p>
      <w:pPr>
        <w:spacing w:before="20" w:after="40" w:line="276" w:lineRule="auto"/>
      </w:pPr>
      <w:r>
        <w:rPr>
          <w:rFonts w:ascii="Times New Roman" w:hAnsi="Times New Roman"/>
          <w:sz w:val="22"/>
        </w:rPr>
        <w:t xml:space="preserve">    3.5 Design Selection and Implementation Rationale</w:t>
      </w:r>
      <w:r>
        <w:rPr>
          <w:rFonts w:ascii="Times New Roman" w:hAnsi="Times New Roman"/>
          <w:color w:val="94A3B8"/>
          <w:sz w:val="20"/>
        </w:rPr>
        <w:t xml:space="preserve"> ...................... </w:t>
      </w:r>
      <w:r>
        <w:rPr>
          <w:rFonts w:ascii="Times New Roman" w:hAnsi="Times New Roman"/>
          <w:b/>
          <w:sz w:val="22"/>
        </w:rPr>
        <w:t>16</w:t>
      </w:r>
    </w:p>
    <w:p>
      <w:pPr>
        <w:spacing w:before="20" w:after="40" w:line="276" w:lineRule="auto"/>
      </w:pPr>
      <w:r>
        <w:rPr>
          <w:rFonts w:ascii="Times New Roman" w:hAnsi="Times New Roman"/>
          <w:sz w:val="22"/>
        </w:rPr>
        <w:t xml:space="preserve">    3.6 Implementation Plan and Technical Methodology</w:t>
      </w:r>
      <w:r>
        <w:rPr>
          <w:rFonts w:ascii="Times New Roman" w:hAnsi="Times New Roman"/>
          <w:color w:val="94A3B8"/>
          <w:sz w:val="20"/>
        </w:rPr>
        <w:t xml:space="preserve"> ...................... </w:t>
      </w:r>
      <w:r>
        <w:rPr>
          <w:rFonts w:ascii="Times New Roman" w:hAnsi="Times New Roman"/>
          <w:b/>
          <w:sz w:val="22"/>
        </w:rPr>
        <w:t>17</w:t>
      </w:r>
    </w:p>
    <w:p>
      <w:pPr>
        <w:spacing w:before="20" w:after="40" w:line="276" w:lineRule="auto"/>
      </w:pPr>
      <w:r>
        <w:rPr>
          <w:rFonts w:ascii="Times New Roman" w:hAnsi="Times New Roman"/>
          <w:b/>
          <w:sz w:val="22"/>
        </w:rPr>
        <w:t>CHAPTER 4. RESULTS ANALYSIS AND VALIDATION</w:t>
      </w:r>
      <w:r>
        <w:rPr>
          <w:rFonts w:ascii="Times New Roman" w:hAnsi="Times New Roman"/>
          <w:color w:val="94A3B8"/>
          <w:sz w:val="20"/>
        </w:rPr>
        <w:t xml:space="preserve"> ................................. </w:t>
      </w:r>
      <w:r>
        <w:rPr>
          <w:rFonts w:ascii="Times New Roman" w:hAnsi="Times New Roman"/>
          <w:b/>
          <w:sz w:val="22"/>
        </w:rPr>
        <w:t>20</w:t>
      </w:r>
    </w:p>
    <w:p>
      <w:pPr>
        <w:spacing w:before="20" w:after="40" w:line="276" w:lineRule="auto"/>
      </w:pPr>
      <w:r>
        <w:rPr>
          <w:rFonts w:ascii="Times New Roman" w:hAnsi="Times New Roman"/>
          <w:sz w:val="22"/>
        </w:rPr>
        <w:t xml:space="preserve">    4.1 Implementation of Solution</w:t>
      </w:r>
      <w:r>
        <w:rPr>
          <w:rFonts w:ascii="Times New Roman" w:hAnsi="Times New Roman"/>
          <w:color w:val="94A3B8"/>
          <w:sz w:val="20"/>
        </w:rPr>
        <w:t xml:space="preserve"> ......................................... </w:t>
      </w:r>
      <w:r>
        <w:rPr>
          <w:rFonts w:ascii="Times New Roman" w:hAnsi="Times New Roman"/>
          <w:b/>
          <w:sz w:val="22"/>
        </w:rPr>
        <w:t>20</w:t>
      </w:r>
    </w:p>
    <w:p>
      <w:pPr>
        <w:spacing w:before="20" w:after="40" w:line="276" w:lineRule="auto"/>
      </w:pPr>
      <w:r>
        <w:rPr>
          <w:rFonts w:ascii="Times New Roman" w:hAnsi="Times New Roman"/>
          <w:sz w:val="22"/>
        </w:rPr>
        <w:t xml:space="preserve">    4.2 Dataset Schema and Statistical Characteristics</w:t>
      </w:r>
      <w:r>
        <w:rPr>
          <w:rFonts w:ascii="Times New Roman" w:hAnsi="Times New Roman"/>
          <w:color w:val="94A3B8"/>
          <w:sz w:val="20"/>
        </w:rPr>
        <w:t xml:space="preserve"> ..................... </w:t>
      </w:r>
      <w:r>
        <w:rPr>
          <w:rFonts w:ascii="Times New Roman" w:hAnsi="Times New Roman"/>
          <w:b/>
          <w:sz w:val="22"/>
        </w:rPr>
        <w:t>20</w:t>
      </w:r>
    </w:p>
    <w:p>
      <w:pPr>
        <w:spacing w:before="20" w:after="40" w:line="276" w:lineRule="auto"/>
      </w:pPr>
      <w:r>
        <w:rPr>
          <w:rFonts w:ascii="Times New Roman" w:hAnsi="Times New Roman"/>
          <w:sz w:val="22"/>
        </w:rPr>
        <w:t xml:space="preserve">    4.3 Chronological Train-Test Evaluation Protocol</w:t>
      </w:r>
      <w:r>
        <w:rPr>
          <w:rFonts w:ascii="Times New Roman" w:hAnsi="Times New Roman"/>
          <w:color w:val="94A3B8"/>
          <w:sz w:val="20"/>
        </w:rPr>
        <w:t xml:space="preserve"> ....................... </w:t>
      </w:r>
      <w:r>
        <w:rPr>
          <w:rFonts w:ascii="Times New Roman" w:hAnsi="Times New Roman"/>
          <w:b/>
          <w:sz w:val="22"/>
        </w:rPr>
        <w:t>21</w:t>
      </w:r>
    </w:p>
    <w:p>
      <w:pPr>
        <w:spacing w:before="20" w:after="40" w:line="276" w:lineRule="auto"/>
      </w:pPr>
      <w:r>
        <w:rPr>
          <w:rFonts w:ascii="Times New Roman" w:hAnsi="Times New Roman"/>
          <w:sz w:val="22"/>
        </w:rPr>
        <w:t xml:space="preserve">    4.4 Verified Model Performance Comparison</w:t>
      </w:r>
      <w:r>
        <w:rPr>
          <w:rFonts w:ascii="Times New Roman" w:hAnsi="Times New Roman"/>
          <w:color w:val="94A3B8"/>
          <w:sz w:val="20"/>
        </w:rPr>
        <w:t xml:space="preserve"> .............................. </w:t>
      </w:r>
      <w:r>
        <w:rPr>
          <w:rFonts w:ascii="Times New Roman" w:hAnsi="Times New Roman"/>
          <w:b/>
          <w:sz w:val="22"/>
        </w:rPr>
        <w:t>22</w:t>
      </w:r>
    </w:p>
    <w:p>
      <w:pPr>
        <w:spacing w:before="20" w:after="40" w:line="276" w:lineRule="auto"/>
      </w:pPr>
      <w:r>
        <w:rPr>
          <w:rFonts w:ascii="Times New Roman" w:hAnsi="Times New Roman"/>
          <w:sz w:val="22"/>
        </w:rPr>
        <w:t xml:space="preserve">    4.5 Comprehensive Analysis of Actual vs. Predicted Performance</w:t>
      </w:r>
      <w:r>
        <w:rPr>
          <w:rFonts w:ascii="Times New Roman" w:hAnsi="Times New Roman"/>
          <w:color w:val="94A3B8"/>
          <w:sz w:val="20"/>
        </w:rPr>
        <w:t xml:space="preserve"> ......... </w:t>
      </w:r>
      <w:r>
        <w:rPr>
          <w:rFonts w:ascii="Times New Roman" w:hAnsi="Times New Roman"/>
          <w:b/>
          <w:sz w:val="22"/>
        </w:rPr>
        <w:t>23</w:t>
      </w:r>
    </w:p>
    <w:p>
      <w:pPr>
        <w:spacing w:before="20" w:after="40" w:line="276" w:lineRule="auto"/>
      </w:pPr>
      <w:r>
        <w:rPr>
          <w:rFonts w:ascii="Times New Roman" w:hAnsi="Times New Roman"/>
          <w:sz w:val="22"/>
        </w:rPr>
        <w:t xml:space="preserve">    4.6 Verified Out-of-Sample Sales Forecast</w:t>
      </w:r>
      <w:r>
        <w:rPr>
          <w:rFonts w:ascii="Times New Roman" w:hAnsi="Times New Roman"/>
          <w:color w:val="94A3B8"/>
          <w:sz w:val="20"/>
        </w:rPr>
        <w:t xml:space="preserve"> .............................. </w:t>
      </w:r>
      <w:r>
        <w:rPr>
          <w:rFonts w:ascii="Times New Roman" w:hAnsi="Times New Roman"/>
          <w:b/>
          <w:sz w:val="22"/>
        </w:rPr>
        <w:t>25</w:t>
      </w:r>
    </w:p>
    <w:p>
      <w:pPr>
        <w:spacing w:before="20" w:after="40" w:line="276" w:lineRule="auto"/>
      </w:pPr>
      <w:r>
        <w:rPr>
          <w:rFonts w:ascii="Times New Roman" w:hAnsi="Times New Roman"/>
          <w:sz w:val="22"/>
        </w:rPr>
        <w:t xml:space="preserve">    4.7 Automated Test Execution and Verification Results</w:t>
      </w:r>
      <w:r>
        <w:rPr>
          <w:rFonts w:ascii="Times New Roman" w:hAnsi="Times New Roman"/>
          <w:color w:val="94A3B8"/>
          <w:sz w:val="20"/>
        </w:rPr>
        <w:t xml:space="preserve"> .................. </w:t>
      </w:r>
      <w:r>
        <w:rPr>
          <w:rFonts w:ascii="Times New Roman" w:hAnsi="Times New Roman"/>
          <w:b/>
          <w:sz w:val="22"/>
        </w:rPr>
        <w:t>26</w:t>
      </w:r>
    </w:p>
    <w:p>
      <w:pPr>
        <w:spacing w:before="20" w:after="40" w:line="276" w:lineRule="auto"/>
      </w:pPr>
      <w:r>
        <w:rPr>
          <w:rFonts w:ascii="Times New Roman" w:hAnsi="Times New Roman"/>
          <w:b/>
          <w:sz w:val="22"/>
        </w:rPr>
        <w:t>CHAPTER 5. CONCLUSION AND FUTURE WORK</w:t>
      </w:r>
      <w:r>
        <w:rPr>
          <w:rFonts w:ascii="Times New Roman" w:hAnsi="Times New Roman"/>
          <w:color w:val="94A3B8"/>
          <w:sz w:val="20"/>
        </w:rPr>
        <w:t xml:space="preserve"> ...................................... </w:t>
      </w:r>
      <w:r>
        <w:rPr>
          <w:rFonts w:ascii="Times New Roman" w:hAnsi="Times New Roman"/>
          <w:b/>
          <w:sz w:val="22"/>
        </w:rPr>
        <w:t>28</w:t>
      </w:r>
    </w:p>
    <w:p>
      <w:pPr>
        <w:spacing w:before="20" w:after="40" w:line="276" w:lineRule="auto"/>
      </w:pPr>
      <w:r>
        <w:rPr>
          <w:rFonts w:ascii="Times New Roman" w:hAnsi="Times New Roman"/>
          <w:sz w:val="22"/>
        </w:rPr>
        <w:t xml:space="preserve">    5.1 Conclusion</w:t>
      </w:r>
      <w:r>
        <w:rPr>
          <w:rFonts w:ascii="Times New Roman" w:hAnsi="Times New Roman"/>
          <w:color w:val="94A3B8"/>
          <w:sz w:val="20"/>
        </w:rPr>
        <w:t xml:space="preserve"> ......................................................... </w:t>
      </w:r>
      <w:r>
        <w:rPr>
          <w:rFonts w:ascii="Times New Roman" w:hAnsi="Times New Roman"/>
          <w:b/>
          <w:sz w:val="22"/>
        </w:rPr>
        <w:t>28</w:t>
      </w:r>
    </w:p>
    <w:p>
      <w:pPr>
        <w:spacing w:before="20" w:after="40" w:line="276" w:lineRule="auto"/>
      </w:pPr>
      <w:r>
        <w:rPr>
          <w:rFonts w:ascii="Times New Roman" w:hAnsi="Times New Roman"/>
          <w:sz w:val="22"/>
        </w:rPr>
        <w:t xml:space="preserve">    5.2 Future Work and Extensibility</w:t>
      </w:r>
      <w:r>
        <w:rPr>
          <w:rFonts w:ascii="Times New Roman" w:hAnsi="Times New Roman"/>
          <w:color w:val="94A3B8"/>
          <w:sz w:val="20"/>
        </w:rPr>
        <w:t xml:space="preserve"> ...................................... </w:t>
      </w:r>
      <w:r>
        <w:rPr>
          <w:rFonts w:ascii="Times New Roman" w:hAnsi="Times New Roman"/>
          <w:b/>
          <w:sz w:val="22"/>
        </w:rPr>
        <w:t>29</w:t>
      </w:r>
    </w:p>
    <w:p>
      <w:pPr>
        <w:spacing w:before="20" w:after="40" w:line="276" w:lineRule="auto"/>
      </w:pPr>
      <w:r>
        <w:rPr>
          <w:rFonts w:ascii="Times New Roman" w:hAnsi="Times New Roman"/>
          <w:b/>
          <w:sz w:val="22"/>
        </w:rPr>
        <w:t>REFERENCES</w:t>
      </w:r>
      <w:r>
        <w:rPr>
          <w:rFonts w:ascii="Times New Roman" w:hAnsi="Times New Roman"/>
          <w:color w:val="94A3B8"/>
          <w:sz w:val="20"/>
        </w:rPr>
        <w:t xml:space="preserve"> ................................................................. </w:t>
      </w:r>
      <w:r>
        <w:rPr>
          <w:rFonts w:ascii="Times New Roman" w:hAnsi="Times New Roman"/>
          <w:b/>
          <w:sz w:val="22"/>
        </w:rPr>
        <w:t>31</w:t>
      </w:r>
    </w:p>
    <w:p>
      <w:pPr>
        <w:spacing w:before="20" w:after="40" w:line="276" w:lineRule="auto"/>
      </w:pPr>
      <w:r>
        <w:rPr>
          <w:rFonts w:ascii="Times New Roman" w:hAnsi="Times New Roman"/>
          <w:b/>
          <w:sz w:val="22"/>
        </w:rPr>
        <w:t>APPENDIX</w:t>
      </w:r>
      <w:r>
        <w:rPr>
          <w:rFonts w:ascii="Times New Roman" w:hAnsi="Times New Roman"/>
          <w:color w:val="94A3B8"/>
          <w:sz w:val="20"/>
        </w:rPr>
        <w:t xml:space="preserve"> ................................................................... </w:t>
      </w:r>
      <w:r>
        <w:rPr>
          <w:rFonts w:ascii="Times New Roman" w:hAnsi="Times New Roman"/>
          <w:b/>
          <w:sz w:val="22"/>
        </w:rPr>
        <w:t>33</w:t>
      </w:r>
    </w:p>
    <w:p>
      <w:pPr>
        <w:spacing w:before="20" w:after="40" w:line="276" w:lineRule="auto"/>
      </w:pPr>
      <w:r>
        <w:rPr>
          <w:rFonts w:ascii="Times New Roman" w:hAnsi="Times New Roman"/>
          <w:sz w:val="22"/>
        </w:rPr>
        <w:t xml:space="preserve">    A. Plagiarism Declaration</w:t>
      </w:r>
      <w:r>
        <w:rPr>
          <w:rFonts w:ascii="Times New Roman" w:hAnsi="Times New Roman"/>
          <w:color w:val="94A3B8"/>
          <w:sz w:val="20"/>
        </w:rPr>
        <w:t xml:space="preserve"> .............................................. </w:t>
      </w:r>
      <w:r>
        <w:rPr>
          <w:rFonts w:ascii="Times New Roman" w:hAnsi="Times New Roman"/>
          <w:b/>
          <w:sz w:val="22"/>
        </w:rPr>
        <w:t>33</w:t>
      </w:r>
    </w:p>
    <w:p>
      <w:pPr>
        <w:spacing w:before="20" w:after="40" w:line="276" w:lineRule="auto"/>
      </w:pPr>
      <w:r>
        <w:rPr>
          <w:rFonts w:ascii="Times New Roman" w:hAnsi="Times New Roman"/>
          <w:sz w:val="22"/>
        </w:rPr>
        <w:t xml:space="preserve">    B. Design and Verification Checklist</w:t>
      </w:r>
      <w:r>
        <w:rPr>
          <w:rFonts w:ascii="Times New Roman" w:hAnsi="Times New Roman"/>
          <w:color w:val="94A3B8"/>
          <w:sz w:val="20"/>
        </w:rPr>
        <w:t xml:space="preserve"> ................................... </w:t>
      </w:r>
      <w:r>
        <w:rPr>
          <w:rFonts w:ascii="Times New Roman" w:hAnsi="Times New Roman"/>
          <w:b/>
          <w:sz w:val="22"/>
        </w:rPr>
        <w:t>33</w:t>
      </w:r>
    </w:p>
    <w:p>
      <w:pPr>
        <w:spacing w:before="20" w:after="40" w:line="276" w:lineRule="auto"/>
      </w:pPr>
      <w:r>
        <w:rPr>
          <w:rFonts w:ascii="Times New Roman" w:hAnsi="Times New Roman"/>
          <w:b/>
          <w:sz w:val="22"/>
        </w:rPr>
        <w:t>USER MANUAL</w:t>
      </w:r>
      <w:r>
        <w:rPr>
          <w:rFonts w:ascii="Times New Roman" w:hAnsi="Times New Roman"/>
          <w:color w:val="94A3B8"/>
          <w:sz w:val="20"/>
        </w:rPr>
        <w:t xml:space="preserve"> ................................................................ </w:t>
      </w:r>
      <w:r>
        <w:rPr>
          <w:rFonts w:ascii="Times New Roman" w:hAnsi="Times New Roman"/>
          <w:b/>
          <w:sz w:val="22"/>
        </w:rPr>
        <w:t>35</w:t>
      </w:r>
    </w:p>
    <w:p>
      <w:pPr>
        <w:spacing w:before="20" w:after="40" w:line="276" w:lineRule="auto"/>
      </w:pPr>
      <w:r>
        <w:rPr>
          <w:rFonts w:ascii="Times New Roman" w:hAnsi="Times New Roman"/>
          <w:sz w:val="22"/>
        </w:rPr>
        <w:t xml:space="preserve">    1. System Prerequisites and Hardware Setup</w:t>
      </w:r>
      <w:r>
        <w:rPr>
          <w:rFonts w:ascii="Times New Roman" w:hAnsi="Times New Roman"/>
          <w:color w:val="94A3B8"/>
          <w:sz w:val="20"/>
        </w:rPr>
        <w:t xml:space="preserve"> ............................. </w:t>
      </w:r>
      <w:r>
        <w:rPr>
          <w:rFonts w:ascii="Times New Roman" w:hAnsi="Times New Roman"/>
          <w:b/>
          <w:sz w:val="22"/>
        </w:rPr>
        <w:t>35</w:t>
      </w:r>
    </w:p>
    <w:p>
      <w:pPr>
        <w:spacing w:before="20" w:after="40" w:line="276" w:lineRule="auto"/>
      </w:pPr>
      <w:r>
        <w:rPr>
          <w:rFonts w:ascii="Times New Roman" w:hAnsi="Times New Roman"/>
          <w:sz w:val="22"/>
        </w:rPr>
        <w:t xml:space="preserve">    2. Automated Installation via requirements.bat</w:t>
      </w:r>
      <w:r>
        <w:rPr>
          <w:rFonts w:ascii="Times New Roman" w:hAnsi="Times New Roman"/>
          <w:color w:val="94A3B8"/>
          <w:sz w:val="20"/>
        </w:rPr>
        <w:t xml:space="preserve"> ......................... </w:t>
      </w:r>
      <w:r>
        <w:rPr>
          <w:rFonts w:ascii="Times New Roman" w:hAnsi="Times New Roman"/>
          <w:b/>
          <w:sz w:val="22"/>
        </w:rPr>
        <w:t>35</w:t>
      </w:r>
    </w:p>
    <w:p>
      <w:pPr>
        <w:spacing w:before="20" w:after="40" w:line="276" w:lineRule="auto"/>
      </w:pPr>
      <w:r>
        <w:rPr>
          <w:rFonts w:ascii="Times New Roman" w:hAnsi="Times New Roman"/>
          <w:sz w:val="22"/>
        </w:rPr>
        <w:t xml:space="preserve">    3. Launching the Interactive Streamlit Dashboard</w:t>
      </w:r>
      <w:r>
        <w:rPr>
          <w:rFonts w:ascii="Times New Roman" w:hAnsi="Times New Roman"/>
          <w:color w:val="94A3B8"/>
          <w:sz w:val="20"/>
        </w:rPr>
        <w:t xml:space="preserve"> ....................... </w:t>
      </w:r>
      <w:r>
        <w:rPr>
          <w:rFonts w:ascii="Times New Roman" w:hAnsi="Times New Roman"/>
          <w:b/>
          <w:sz w:val="22"/>
        </w:rPr>
        <w:t>36</w:t>
      </w:r>
    </w:p>
    <w:p>
      <w:pPr>
        <w:spacing w:before="20" w:after="40" w:line="276" w:lineRule="auto"/>
      </w:pPr>
      <w:r>
        <w:rPr>
          <w:rFonts w:ascii="Times New Roman" w:hAnsi="Times New Roman"/>
          <w:sz w:val="22"/>
        </w:rPr>
        <w:t xml:space="preserve">    4. Dashboard Navigation and Operational Workflow</w:t>
      </w:r>
      <w:r>
        <w:rPr>
          <w:rFonts w:ascii="Times New Roman" w:hAnsi="Times New Roman"/>
          <w:color w:val="94A3B8"/>
          <w:sz w:val="20"/>
        </w:rPr>
        <w:t xml:space="preserve"> ....................... </w:t>
      </w:r>
      <w:r>
        <w:rPr>
          <w:rFonts w:ascii="Times New Roman" w:hAnsi="Times New Roman"/>
          <w:b/>
          <w:sz w:val="22"/>
        </w:rPr>
        <w:t>36</w:t>
      </w:r>
    </w:p>
    <w:p>
      <w:pPr>
        <w:spacing w:before="20" w:after="40" w:line="276" w:lineRule="auto"/>
      </w:pPr>
      <w:r>
        <w:rPr>
          <w:rFonts w:ascii="Times New Roman" w:hAnsi="Times New Roman"/>
          <w:sz w:val="22"/>
        </w:rPr>
        <w:t xml:space="preserve">    5. Running the Pytest Automated Test Suite</w:t>
      </w:r>
      <w:r>
        <w:rPr>
          <w:rFonts w:ascii="Times New Roman" w:hAnsi="Times New Roman"/>
          <w:color w:val="94A3B8"/>
          <w:sz w:val="20"/>
        </w:rPr>
        <w:t xml:space="preserve"> ............................. </w:t>
      </w:r>
      <w:r>
        <w:rPr>
          <w:rFonts w:ascii="Times New Roman" w:hAnsi="Times New Roman"/>
          <w:b/>
          <w:sz w:val="22"/>
        </w:rPr>
        <w:t>38</w:t>
      </w:r>
    </w:p>
    <w:p>
      <w:pPr>
        <w:spacing w:before="20" w:after="40" w:line="276" w:lineRule="auto"/>
      </w:pPr>
      <w:r>
        <w:rPr>
          <w:rFonts w:ascii="Times New Roman" w:hAnsi="Times New Roman"/>
          <w:sz w:val="22"/>
        </w:rPr>
        <w:t xml:space="preserve">    6. Diagnostic and Troubleshooting Guide</w:t>
      </w:r>
      <w:r>
        <w:rPr>
          <w:rFonts w:ascii="Times New Roman" w:hAnsi="Times New Roman"/>
          <w:color w:val="94A3B8"/>
          <w:sz w:val="20"/>
        </w:rPr>
        <w:t xml:space="preserve"> ................................ </w:t>
      </w:r>
      <w:r>
        <w:rPr>
          <w:rFonts w:ascii="Times New Roman" w:hAnsi="Times New Roman"/>
          <w:b/>
          <w:sz w:val="22"/>
        </w:rPr>
        <w:t>39</w:t>
      </w:r>
    </w:p>
    <w:p>
      <w:pPr>
        <w:spacing w:before="0" w:after="240" w:line="360" w:lineRule="auto"/>
        <w:jc w:val="both"/>
      </w:pPr>
    </w:p>
    <w:p>
      <w:pPr>
        <w:spacing w:before="0" w:after="280" w:line="360" w:lineRule="auto"/>
        <w:jc w:val="center"/>
      </w:pPr>
      <w:r>
        <w:rPr>
          <w:rFonts w:ascii="Times New Roman" w:hAnsi="Times New Roman"/>
          <w:b/>
          <w:i w:val="0"/>
          <w:color w:val="0F172A"/>
          <w:sz w:val="30"/>
        </w:rPr>
        <w:t>LIST OF FIGURES</w:t>
      </w:r>
    </w:p>
    <w:p>
      <w:pPr>
        <w:spacing w:before="20" w:after="40"/>
      </w:pPr>
      <w:r>
        <w:rPr>
          <w:rFonts w:ascii="Times New Roman" w:hAnsi="Times New Roman"/>
          <w:sz w:val="22"/>
        </w:rPr>
        <w:t>Figure 3.1: End-to-End System Architecture and Data Processing Flow</w:t>
      </w:r>
      <w:r>
        <w:rPr>
          <w:rFonts w:ascii="Times New Roman" w:hAnsi="Times New Roman"/>
          <w:color w:val="94A3B8"/>
          <w:sz w:val="20"/>
        </w:rPr>
        <w:t xml:space="preserve"> ..... </w:t>
      </w:r>
      <w:r>
        <w:rPr>
          <w:rFonts w:ascii="Times New Roman" w:hAnsi="Times New Roman"/>
          <w:b/>
          <w:sz w:val="22"/>
        </w:rPr>
        <w:t>18</w:t>
      </w:r>
    </w:p>
    <w:p>
      <w:pPr>
        <w:spacing w:before="20" w:after="40"/>
      </w:pPr>
      <w:r>
        <w:rPr>
          <w:rFonts w:ascii="Times New Roman" w:hAnsi="Times New Roman"/>
          <w:sz w:val="22"/>
        </w:rPr>
        <w:t>Figure 4.1: Historical Daily Sales Trend (Jan 2023 – Dec 2023, Store S01, Item I001)</w:t>
      </w:r>
      <w:r>
        <w:rPr>
          <w:rFonts w:ascii="Times New Roman" w:hAnsi="Times New Roman"/>
          <w:color w:val="94A3B8"/>
          <w:sz w:val="20"/>
        </w:rPr>
        <w:t xml:space="preserve"> .... </w:t>
      </w:r>
      <w:r>
        <w:rPr>
          <w:rFonts w:ascii="Times New Roman" w:hAnsi="Times New Roman"/>
          <w:b/>
          <w:sz w:val="22"/>
        </w:rPr>
        <w:t>23</w:t>
      </w:r>
    </w:p>
    <w:p>
      <w:pPr>
        <w:spacing w:before="20" w:after="40"/>
      </w:pPr>
      <w:r>
        <w:rPr>
          <w:rFonts w:ascii="Times New Roman" w:hAnsi="Times New Roman"/>
          <w:sz w:val="22"/>
        </w:rPr>
        <w:t>Figure 4.2: Actual vs. Predicted Sales on Chronological Test Set (Sep 2023 – Dec 2023)</w:t>
      </w:r>
      <w:r>
        <w:rPr>
          <w:rFonts w:ascii="Times New Roman" w:hAnsi="Times New Roman"/>
          <w:color w:val="94A3B8"/>
          <w:sz w:val="20"/>
        </w:rPr>
        <w:t xml:space="preserve"> .... </w:t>
      </w:r>
      <w:r>
        <w:rPr>
          <w:rFonts w:ascii="Times New Roman" w:hAnsi="Times New Roman"/>
          <w:b/>
          <w:sz w:val="22"/>
        </w:rPr>
        <w:t>24</w:t>
      </w:r>
    </w:p>
    <w:p>
      <w:pPr>
        <w:spacing w:before="20" w:after="40"/>
      </w:pPr>
      <w:r>
        <w:rPr>
          <w:rFonts w:ascii="Times New Roman" w:hAnsi="Times New Roman"/>
          <w:sz w:val="22"/>
        </w:rPr>
        <w:t>Figure 4.3: Model Performance Comparison Across Evaluation Datasets (RMSE &amp; MAE)</w:t>
      </w:r>
      <w:r>
        <w:rPr>
          <w:rFonts w:ascii="Times New Roman" w:hAnsi="Times New Roman"/>
          <w:color w:val="94A3B8"/>
          <w:sz w:val="20"/>
        </w:rPr>
        <w:t xml:space="preserve"> .... </w:t>
      </w:r>
      <w:r>
        <w:rPr>
          <w:rFonts w:ascii="Times New Roman" w:hAnsi="Times New Roman"/>
          <w:b/>
          <w:sz w:val="22"/>
        </w:rPr>
        <w:t>25</w:t>
      </w:r>
    </w:p>
    <w:p>
      <w:pPr>
        <w:spacing w:before="20" w:after="40"/>
      </w:pPr>
      <w:r>
        <w:rPr>
          <w:rFonts w:ascii="Times New Roman" w:hAnsi="Times New Roman"/>
          <w:sz w:val="22"/>
        </w:rPr>
        <w:t>Figure 4.4: 30-Day Recursive Future Sales Forecast (Horizon: 2024-01-01 to 2024-01-30)</w:t>
      </w:r>
      <w:r>
        <w:rPr>
          <w:rFonts w:ascii="Times New Roman" w:hAnsi="Times New Roman"/>
          <w:color w:val="94A3B8"/>
          <w:sz w:val="20"/>
        </w:rPr>
        <w:t xml:space="preserve"> .... </w:t>
      </w:r>
      <w:r>
        <w:rPr>
          <w:rFonts w:ascii="Times New Roman" w:hAnsi="Times New Roman"/>
          <w:b/>
          <w:sz w:val="22"/>
        </w:rPr>
        <w:t>26</w:t>
      </w:r>
    </w:p>
    <w:p>
      <w:pPr>
        <w:spacing w:before="20" w:after="40"/>
      </w:pPr>
      <w:r>
        <w:rPr>
          <w:rFonts w:ascii="Times New Roman" w:hAnsi="Times New Roman"/>
          <w:sz w:val="22"/>
        </w:rPr>
        <w:t>Figure 6.1: Streamlit Web Dashboard Architecture and User Navigation Flow (app.py)</w:t>
      </w:r>
      <w:r>
        <w:rPr>
          <w:rFonts w:ascii="Times New Roman" w:hAnsi="Times New Roman"/>
          <w:color w:val="94A3B8"/>
          <w:sz w:val="20"/>
        </w:rPr>
        <w:t xml:space="preserve"> .... </w:t>
      </w:r>
      <w:r>
        <w:rPr>
          <w:rFonts w:ascii="Times New Roman" w:hAnsi="Times New Roman"/>
          <w:b/>
          <w:sz w:val="22"/>
        </w:rPr>
        <w:t>37</w:t>
      </w:r>
    </w:p>
    <w:p>
      <w:pPr>
        <w:spacing w:before="0" w:after="240" w:line="360" w:lineRule="auto"/>
        <w:jc w:val="both"/>
      </w:pPr>
    </w:p>
    <w:p>
      <w:pPr>
        <w:spacing w:before="0" w:after="280" w:line="360" w:lineRule="auto"/>
        <w:jc w:val="center"/>
      </w:pPr>
      <w:r>
        <w:rPr>
          <w:rFonts w:ascii="Times New Roman" w:hAnsi="Times New Roman"/>
          <w:b/>
          <w:i w:val="0"/>
          <w:color w:val="0F172A"/>
          <w:sz w:val="30"/>
        </w:rPr>
        <w:t>LIST OF TABLES</w:t>
      </w:r>
    </w:p>
    <w:p>
      <w:pPr>
        <w:spacing w:before="20" w:after="40"/>
      </w:pPr>
      <w:r>
        <w:rPr>
          <w:rFonts w:ascii="Times New Roman" w:hAnsi="Times New Roman"/>
          <w:sz w:val="22"/>
        </w:rPr>
        <w:t>Table 2.1: Comparative Analysis of Sales Forecasting Methodologies</w:t>
      </w:r>
      <w:r>
        <w:rPr>
          <w:rFonts w:ascii="Times New Roman" w:hAnsi="Times New Roman"/>
          <w:color w:val="94A3B8"/>
          <w:sz w:val="20"/>
        </w:rPr>
        <w:t xml:space="preserve"> ...... </w:t>
      </w:r>
      <w:r>
        <w:rPr>
          <w:rFonts w:ascii="Times New Roman" w:hAnsi="Times New Roman"/>
          <w:b/>
          <w:sz w:val="22"/>
        </w:rPr>
        <w:t>7</w:t>
      </w:r>
    </w:p>
    <w:p>
      <w:pPr>
        <w:spacing w:before="20" w:after="40"/>
      </w:pPr>
      <w:r>
        <w:rPr>
          <w:rFonts w:ascii="Times New Roman" w:hAnsi="Times New Roman"/>
          <w:sz w:val="22"/>
        </w:rPr>
        <w:t>Table 3.1: Engineered Feature Matrix and Leak-Free Mathematical Formulas</w:t>
      </w:r>
      <w:r>
        <w:rPr>
          <w:rFonts w:ascii="Times New Roman" w:hAnsi="Times New Roman"/>
          <w:color w:val="94A3B8"/>
          <w:sz w:val="20"/>
        </w:rPr>
        <w:t xml:space="preserve"> .... </w:t>
      </w:r>
      <w:r>
        <w:rPr>
          <w:rFonts w:ascii="Times New Roman" w:hAnsi="Times New Roman"/>
          <w:b/>
          <w:sz w:val="22"/>
        </w:rPr>
        <w:t>12</w:t>
      </w:r>
    </w:p>
    <w:p>
      <w:pPr>
        <w:spacing w:before="20" w:after="40"/>
      </w:pPr>
      <w:r>
        <w:rPr>
          <w:rFonts w:ascii="Times New Roman" w:hAnsi="Times New Roman"/>
          <w:sz w:val="22"/>
        </w:rPr>
        <w:t>Table 3.2: Hyperparameter Configuration of Evaluated Machine Learning Pipelines</w:t>
      </w:r>
      <w:r>
        <w:rPr>
          <w:rFonts w:ascii="Times New Roman" w:hAnsi="Times New Roman"/>
          <w:color w:val="94A3B8"/>
          <w:sz w:val="20"/>
        </w:rPr>
        <w:t xml:space="preserve"> .... </w:t>
      </w:r>
      <w:r>
        <w:rPr>
          <w:rFonts w:ascii="Times New Roman" w:hAnsi="Times New Roman"/>
          <w:b/>
          <w:sz w:val="22"/>
        </w:rPr>
        <w:t>17</w:t>
      </w:r>
    </w:p>
    <w:p>
      <w:pPr>
        <w:spacing w:before="20" w:after="40"/>
      </w:pPr>
      <w:r>
        <w:rPr>
          <w:rFonts w:ascii="Times New Roman" w:hAnsi="Times New Roman"/>
          <w:sz w:val="22"/>
        </w:rPr>
        <w:t>Table 4.1: Dataset Schema and Statistical Characteristics</w:t>
      </w:r>
      <w:r>
        <w:rPr>
          <w:rFonts w:ascii="Times New Roman" w:hAnsi="Times New Roman"/>
          <w:color w:val="94A3B8"/>
          <w:sz w:val="20"/>
        </w:rPr>
        <w:t xml:space="preserve"> ............... </w:t>
      </w:r>
      <w:r>
        <w:rPr>
          <w:rFonts w:ascii="Times New Roman" w:hAnsi="Times New Roman"/>
          <w:b/>
          <w:sz w:val="22"/>
        </w:rPr>
        <w:t>21</w:t>
      </w:r>
    </w:p>
    <w:p>
      <w:pPr>
        <w:spacing w:before="20" w:after="40"/>
      </w:pPr>
      <w:r>
        <w:rPr>
          <w:rFonts w:ascii="Times New Roman" w:hAnsi="Times New Roman"/>
          <w:sz w:val="22"/>
        </w:rPr>
        <w:t>Table 4.2: Verified Model Evaluation Performance on Chronological Test Sets</w:t>
      </w:r>
      <w:r>
        <w:rPr>
          <w:rFonts w:ascii="Times New Roman" w:hAnsi="Times New Roman"/>
          <w:color w:val="94A3B8"/>
          <w:sz w:val="20"/>
        </w:rPr>
        <w:t xml:space="preserve"> .... </w:t>
      </w:r>
      <w:r>
        <w:rPr>
          <w:rFonts w:ascii="Times New Roman" w:hAnsi="Times New Roman"/>
          <w:b/>
          <w:sz w:val="22"/>
        </w:rPr>
        <w:t>22</w:t>
      </w:r>
    </w:p>
    <w:p>
      <w:pPr>
        <w:spacing w:before="20" w:after="40"/>
      </w:pPr>
      <w:r>
        <w:rPr>
          <w:rFonts w:ascii="Times New Roman" w:hAnsi="Times New Roman"/>
          <w:sz w:val="22"/>
        </w:rPr>
        <w:t>Table 4.3: Recursive Out-of-Sample Sales Forecast (30-Day Horizon)</w:t>
      </w:r>
      <w:r>
        <w:rPr>
          <w:rFonts w:ascii="Times New Roman" w:hAnsi="Times New Roman"/>
          <w:color w:val="94A3B8"/>
          <w:sz w:val="20"/>
        </w:rPr>
        <w:t xml:space="preserve"> ...... </w:t>
      </w:r>
      <w:r>
        <w:rPr>
          <w:rFonts w:ascii="Times New Roman" w:hAnsi="Times New Roman"/>
          <w:b/>
          <w:sz w:val="22"/>
        </w:rPr>
        <w:t>25</w:t>
      </w:r>
    </w:p>
    <w:p>
      <w:pPr>
        <w:spacing w:before="20" w:after="40"/>
      </w:pPr>
      <w:r>
        <w:rPr>
          <w:rFonts w:ascii="Times New Roman" w:hAnsi="Times New Roman"/>
          <w:sz w:val="22"/>
        </w:rPr>
        <w:t>Table 6.1: Application Troubleshooting and Diagnostic Guide</w:t>
      </w:r>
      <w:r>
        <w:rPr>
          <w:rFonts w:ascii="Times New Roman" w:hAnsi="Times New Roman"/>
          <w:color w:val="94A3B8"/>
          <w:sz w:val="20"/>
        </w:rPr>
        <w:t xml:space="preserve"> ............. </w:t>
      </w:r>
      <w:r>
        <w:rPr>
          <w:rFonts w:ascii="Times New Roman" w:hAnsi="Times New Roman"/>
          <w:b/>
          <w:sz w:val="22"/>
        </w:rPr>
        <w:t>39</w:t>
      </w:r>
    </w:p>
    <w:p>
      <w:r>
        <w:br w:type="page"/>
      </w:r>
    </w:p>
    <w:p>
      <w:pPr>
        <w:spacing w:before="0" w:after="320" w:line="360" w:lineRule="auto"/>
        <w:jc w:val="center"/>
      </w:pPr>
      <w:r>
        <w:rPr>
          <w:rFonts w:ascii="Times New Roman" w:hAnsi="Times New Roman"/>
          <w:b/>
          <w:i w:val="0"/>
          <w:color w:val="0F172A"/>
          <w:sz w:val="32"/>
        </w:rPr>
        <w:t>ABSTRACT</w:t>
      </w:r>
    </w:p>
    <w:p>
      <w:pPr>
        <w:spacing w:before="0" w:after="240" w:line="360" w:lineRule="auto"/>
        <w:jc w:val="both"/>
      </w:pPr>
      <w:r>
        <w:rPr>
          <w:rFonts w:ascii="Times New Roman" w:hAnsi="Times New Roman"/>
          <w:b w:val="0"/>
          <w:i w:val="0"/>
          <w:color w:val="0F172A"/>
          <w:sz w:val="24"/>
        </w:rPr>
        <w:t>Accurate sales demand forecasting is an essential operational capability in retail and supply-chain management, directly determining stock replenishment schedules, warehouse capacity allocation, staffing rosters, promotional pricing, and capital liquidity. Inaccurate forecasting causes significant financial losses through both product overstocking (incurring inventory holding costs and perishability waste) and understocking (resulting in lost sales revenue, brand degradation, and customer churn). This project presents an AI-based, leak-free sales forecasting system implemented in Python and deployed as an interactive Streamlit web dashboard (app.py). The system is engineered to ingest retail transaction CSV data, execute automated schema validation, extract calendar, lag, and rolling-window statistical features, and train two supervised machine learning algorithms: Ordinary Least Squares (OLS) Linear Regression and Extreme Gradient Boosting (XGBoost Regressor).</w:t>
      </w:r>
    </w:p>
    <w:p>
      <w:pPr>
        <w:spacing w:before="0" w:after="240" w:line="360" w:lineRule="auto"/>
        <w:jc w:val="both"/>
      </w:pPr>
      <w:r>
        <w:rPr>
          <w:rFonts w:ascii="Times New Roman" w:hAnsi="Times New Roman"/>
          <w:b w:val="0"/>
          <w:i w:val="0"/>
          <w:color w:val="0F172A"/>
          <w:sz w:val="24"/>
        </w:rPr>
        <w:t>To reflect real-world deployment conditions and prevent data leakage, model evaluation is conducted on a strict chronological 80% train / 20% test partition rather than randomized shuffling. System performance was benchmarked across two reproducible experimental datasets: (1) the repository's packaged single-item demonstration dataset (data/sample_sales.csv, comprising 365 daily records from January 1, 2023, to December 31, 2023, for Store S01 and Item I001), and (2) a multi-store enterprise demonstration dataset (sales_forecasting_synthetic.csv, comprising 839,600 daily records across 20 retail stores and 20 product categories from January 2021 to September 2026, evaluated on a recent 150,000-observation operational window). Performance was evaluated using Root Mean Squared Error (RMSE), Mean Absolute Error (MAE), and the Coefficient of Determination (R²).</w:t>
      </w:r>
    </w:p>
    <w:p>
      <w:pPr>
        <w:spacing w:before="0" w:after="320" w:line="360" w:lineRule="auto"/>
        <w:jc w:val="both"/>
      </w:pPr>
      <w:r>
        <w:rPr>
          <w:rFonts w:ascii="Times New Roman" w:hAnsi="Times New Roman"/>
          <w:b w:val="0"/>
          <w:i w:val="0"/>
          <w:color w:val="0F172A"/>
          <w:sz w:val="24"/>
        </w:rPr>
        <w:t>Empirical results verify that on the smooth, single-item dataset (sample_sales.csv), the Linear Regression pipeline achieved superior accuracy with an RMSE of 4.6613 units, MAE of 2.4880 units, and an R² of 0.9617, outperforming XGBoost Regressor (RMSE of 5.3073, MAE of 3.5102, R² of 0.9504) due to regularized linear stability on small tabular series. Conversely, on the complex multi-store enterprise dataset, XGBoost Regressor demonstrated overwhelming superiority, attaining an RMSE of 4.0397 units, MAE of 2.7457 units, and R² of 0.9943, decisively beating Linear Regression (RMSE of 10.6682, MAE of 7.2389, R² of 0.9601) by capturing non-linear promotional elasticity, store-specific seasonality, and category interactions. An autonomous recursive multi-step forecasting engine dynamically propagates prior predictions into subsequent lag buffers, producing verifiable 14-day and 30-day out-of-sample sales projections. Comprehensive automated verification through 43 unit tests confirms 100% test pass rate across data ingestion, chronological splitting, leakage prevention, and recursive forecasting.</w:t>
      </w:r>
    </w:p>
    <w:p>
      <w:r>
        <w:br w:type="page"/>
      </w:r>
    </w:p>
    <w:p>
      <w:pPr>
        <w:spacing w:before="0" w:after="320" w:line="360" w:lineRule="auto"/>
        <w:jc w:val="center"/>
      </w:pPr>
      <w:r>
        <w:rPr>
          <w:rFonts w:ascii="Times New Roman" w:hAnsi="Times New Roman"/>
          <w:b/>
          <w:i w:val="0"/>
          <w:color w:val="0F172A"/>
          <w:sz w:val="32"/>
        </w:rPr>
        <w:t>GRAPHICAL ABSTRACT</w:t>
      </w:r>
    </w:p>
    <w:p>
      <w:pPr>
        <w:spacing w:before="240" w:after="80"/>
        <w:jc w:val="center"/>
      </w:pPr>
      <w:r>
        <w:drawing>
          <wp:inline xmlns:a="http://schemas.openxmlformats.org/drawingml/2006/main" xmlns:pic="http://schemas.openxmlformats.org/drawingml/2006/picture">
            <wp:extent cx="5669280" cy="1814170"/>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669280" cy="1814170"/>
                    </a:xfrm>
                    <a:prstGeom prst="rect"/>
                  </pic:spPr>
                </pic:pic>
              </a:graphicData>
            </a:graphic>
          </wp:inline>
        </w:drawing>
      </w:r>
    </w:p>
    <w:p>
      <w:pPr>
        <w:keepNext/>
        <w:spacing w:before="40" w:after="280"/>
        <w:jc w:val="center"/>
      </w:pPr>
      <w:r>
        <w:rPr>
          <w:rFonts w:ascii="Times New Roman" w:hAnsi="Times New Roman"/>
          <w:b/>
          <w:color w:val="1E293B"/>
          <w:sz w:val="22"/>
        </w:rPr>
        <w:t>Graphical Abstract: Conceptual Flow and End-to-End Pipeline of the AI-Based Sales Forecasting System</w:t>
      </w:r>
    </w:p>
    <w:p>
      <w:pPr>
        <w:spacing w:before="0" w:after="320" w:line="360" w:lineRule="auto"/>
        <w:jc w:val="both"/>
      </w:pPr>
      <w:r>
        <w:rPr>
          <w:rFonts w:ascii="Times New Roman" w:hAnsi="Times New Roman"/>
          <w:b w:val="0"/>
          <w:i w:val="0"/>
          <w:color w:val="0F172A"/>
          <w:sz w:val="24"/>
        </w:rPr>
        <w:t>The graphical abstract illustrates the five core stages of the system architecture: (1) Raw CSV Data Ingestion and Validation, (2) Leak-Free Time-Series Feature Engineering (Calendar, Lag, and Rolling Windows), (3) Chronological Train/Test Partitioning, (4) Machine Learning Pipeline Training (Linear Regression and XGBoost Regressor) with Multi-Metric Evaluation, and (5) Recursive Multi-Step Forecasting and Deployment via the Interactive Streamlit Web Dashboard.</w:t>
      </w:r>
    </w:p>
    <w:p>
      <w:r>
        <w:br w:type="page"/>
      </w:r>
    </w:p>
    <w:p>
      <w:pPr>
        <w:spacing w:before="0" w:after="320" w:line="360" w:lineRule="auto"/>
        <w:jc w:val="center"/>
      </w:pPr>
      <w:r>
        <w:rPr>
          <w:rFonts w:ascii="Times New Roman" w:hAnsi="Times New Roman"/>
          <w:b/>
          <w:i w:val="0"/>
          <w:color w:val="0F172A"/>
          <w:sz w:val="32"/>
        </w:rPr>
        <w:t>ABBREVIATIONS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00"/>
        <w:gridCol w:w="4500"/>
      </w:tblGrid>
      <w:tr>
        <w:tc>
          <w:tcPr>
            <w:tcW w:type="dxa" w:w="28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Abbreviation</w:t>
            </w:r>
          </w:p>
        </w:tc>
        <w:tc>
          <w:tcPr>
            <w:tcW w:type="dxa" w:w="64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Full Definition</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AI</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Artificial Intelligence</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ML</w:t>
            </w:r>
          </w:p>
        </w:tc>
        <w:tc>
          <w:tcPr>
            <w:tcW w:type="dxa" w:w="6480"/>
            <w:shd w:fill="F8FAFC"/>
            <w:tcMar>
              <w:top w:w="80" w:type="dxa"/>
              <w:bottom w:w="80" w:type="dxa"/>
              <w:left w:w="150" w:type="dxa"/>
              <w:right w:w="150" w:type="dxa"/>
            </w:tcMar>
          </w:tcPr>
          <w:p>
            <w:pPr>
              <w:spacing w:before="40" w:after="40"/>
              <w:jc w:val="center"/>
            </w:pPr>
            <w:r>
              <w:rPr>
                <w:rFonts w:ascii="Times New Roman" w:hAnsi="Times New Roman"/>
                <w:color w:val="0F172A"/>
                <w:sz w:val="20"/>
              </w:rPr>
              <w:t>Machine Learning</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CSV</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Comma-Separated Values</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RMSE</w:t>
            </w:r>
          </w:p>
        </w:tc>
        <w:tc>
          <w:tcPr>
            <w:tcW w:type="dxa" w:w="6480"/>
            <w:shd w:fill="F8FAFC"/>
            <w:tcMar>
              <w:top w:w="80" w:type="dxa"/>
              <w:bottom w:w="80" w:type="dxa"/>
              <w:left w:w="150" w:type="dxa"/>
              <w:right w:w="150" w:type="dxa"/>
            </w:tcMar>
          </w:tcPr>
          <w:p>
            <w:pPr>
              <w:spacing w:before="40" w:after="40"/>
              <w:jc w:val="center"/>
            </w:pPr>
            <w:r>
              <w:rPr>
                <w:rFonts w:ascii="Times New Roman" w:hAnsi="Times New Roman"/>
                <w:color w:val="0F172A"/>
                <w:sz w:val="20"/>
              </w:rPr>
              <w:t>Root Mean Squared Error</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MAE</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Mean Absolute Error</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R²</w:t>
            </w:r>
          </w:p>
        </w:tc>
        <w:tc>
          <w:tcPr>
            <w:tcW w:type="dxa" w:w="6480"/>
            <w:shd w:fill="F8FAFC"/>
            <w:tcMar>
              <w:top w:w="80" w:type="dxa"/>
              <w:bottom w:w="80" w:type="dxa"/>
              <w:left w:w="150" w:type="dxa"/>
              <w:right w:w="150" w:type="dxa"/>
            </w:tcMar>
          </w:tcPr>
          <w:p>
            <w:pPr>
              <w:spacing w:before="40" w:after="40"/>
              <w:jc w:val="center"/>
            </w:pPr>
            <w:r>
              <w:rPr>
                <w:rFonts w:ascii="Times New Roman" w:hAnsi="Times New Roman"/>
                <w:color w:val="0F172A"/>
                <w:sz w:val="20"/>
              </w:rPr>
              <w:t>Coefficient of Determination</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OLS</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Ordinary Least Squares</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XGBoost</w:t>
            </w:r>
          </w:p>
        </w:tc>
        <w:tc>
          <w:tcPr>
            <w:tcW w:type="dxa" w:w="6480"/>
            <w:shd w:fill="F8FAFC"/>
            <w:tcMar>
              <w:top w:w="80" w:type="dxa"/>
              <w:bottom w:w="80" w:type="dxa"/>
              <w:left w:w="150" w:type="dxa"/>
              <w:right w:w="150" w:type="dxa"/>
            </w:tcMar>
          </w:tcPr>
          <w:p>
            <w:pPr>
              <w:spacing w:before="40" w:after="40"/>
              <w:jc w:val="center"/>
            </w:pPr>
            <w:r>
              <w:rPr>
                <w:rFonts w:ascii="Times New Roman" w:hAnsi="Times New Roman"/>
                <w:color w:val="0F172A"/>
                <w:sz w:val="20"/>
              </w:rPr>
              <w:t>Extreme Gradient Boosting</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EDA</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Exploratory Data Analysis</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UI</w:t>
            </w:r>
          </w:p>
        </w:tc>
        <w:tc>
          <w:tcPr>
            <w:tcW w:type="dxa" w:w="6480"/>
            <w:shd w:fill="F8FAFC"/>
            <w:tcMar>
              <w:top w:w="80" w:type="dxa"/>
              <w:bottom w:w="80" w:type="dxa"/>
              <w:left w:w="150" w:type="dxa"/>
              <w:right w:w="150" w:type="dxa"/>
            </w:tcMar>
          </w:tcPr>
          <w:p>
            <w:pPr>
              <w:spacing w:before="40" w:after="40"/>
              <w:jc w:val="center"/>
            </w:pPr>
            <w:r>
              <w:rPr>
                <w:rFonts w:ascii="Times New Roman" w:hAnsi="Times New Roman"/>
                <w:color w:val="0F172A"/>
                <w:sz w:val="20"/>
              </w:rPr>
              <w:t>User Interface</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OHE</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One-Hot Encoding</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API</w:t>
            </w:r>
          </w:p>
        </w:tc>
        <w:tc>
          <w:tcPr>
            <w:tcW w:type="dxa" w:w="6480"/>
            <w:shd w:fill="F8FAFC"/>
            <w:tcMar>
              <w:top w:w="80" w:type="dxa"/>
              <w:bottom w:w="80" w:type="dxa"/>
              <w:left w:w="150" w:type="dxa"/>
              <w:right w:w="150" w:type="dxa"/>
            </w:tcMar>
          </w:tcPr>
          <w:p>
            <w:pPr>
              <w:spacing w:before="40" w:after="40"/>
              <w:jc w:val="center"/>
            </w:pPr>
            <w:r>
              <w:rPr>
                <w:rFonts w:ascii="Times New Roman" w:hAnsi="Times New Roman"/>
                <w:color w:val="0F172A"/>
                <w:sz w:val="20"/>
              </w:rPr>
              <w:t>Application Programming Interface</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DoW</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Day of the Week</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DoY</w:t>
            </w:r>
          </w:p>
        </w:tc>
        <w:tc>
          <w:tcPr>
            <w:tcW w:type="dxa" w:w="6480"/>
            <w:shd w:fill="F8FAFC"/>
            <w:tcMar>
              <w:top w:w="80" w:type="dxa"/>
              <w:bottom w:w="80" w:type="dxa"/>
              <w:left w:w="150" w:type="dxa"/>
              <w:right w:w="150" w:type="dxa"/>
            </w:tcMar>
          </w:tcPr>
          <w:p>
            <w:pPr>
              <w:spacing w:before="40" w:after="40"/>
              <w:jc w:val="center"/>
            </w:pPr>
            <w:r>
              <w:rPr>
                <w:rFonts w:ascii="Times New Roman" w:hAnsi="Times New Roman"/>
                <w:color w:val="0F172A"/>
                <w:sz w:val="20"/>
              </w:rPr>
              <w:t>Day of the Year</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KPI</w:t>
            </w:r>
          </w:p>
        </w:tc>
        <w:tc>
          <w:tcPr>
            <w:tcW w:type="dxa" w:w="6480"/>
            <w:shd w:fill="FFFFFF"/>
            <w:tcMar>
              <w:top w:w="80" w:type="dxa"/>
              <w:bottom w:w="80" w:type="dxa"/>
              <w:left w:w="150" w:type="dxa"/>
              <w:right w:w="150" w:type="dxa"/>
            </w:tcMar>
          </w:tcPr>
          <w:p>
            <w:pPr>
              <w:spacing w:before="40" w:after="40"/>
              <w:jc w:val="center"/>
            </w:pPr>
            <w:r>
              <w:rPr>
                <w:rFonts w:ascii="Times New Roman" w:hAnsi="Times New Roman"/>
                <w:color w:val="0F172A"/>
                <w:sz w:val="20"/>
              </w:rPr>
              <w:t>Key Performance Indicator</w:t>
            </w:r>
          </w:p>
        </w:tc>
      </w:tr>
    </w:tbl>
    <w:p>
      <w:pPr>
        <w:spacing w:after="120"/>
      </w:pPr>
    </w:p>
    <w:p>
      <w:pPr>
        <w:spacing w:before="0" w:after="240" w:line="360" w:lineRule="auto"/>
        <w:jc w:val="both"/>
      </w:pPr>
    </w:p>
    <w:p>
      <w:pPr>
        <w:spacing w:before="0" w:after="320" w:line="360" w:lineRule="auto"/>
        <w:jc w:val="center"/>
      </w:pPr>
      <w:r>
        <w:rPr>
          <w:rFonts w:ascii="Times New Roman" w:hAnsi="Times New Roman"/>
          <w:b/>
          <w:i w:val="0"/>
          <w:color w:val="0F172A"/>
          <w:sz w:val="32"/>
        </w:rPr>
        <w:t>SYMBOLS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00"/>
        <w:gridCol w:w="4500"/>
      </w:tblGrid>
      <w:tr>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Symbol</w:t>
            </w:r>
          </w:p>
        </w:tc>
        <w:tc>
          <w:tcPr>
            <w:tcW w:type="dxa" w:w="6768"/>
            <w:shd w:fill="1E3A8A"/>
            <w:tcMar>
              <w:top w:w="120" w:type="dxa"/>
              <w:bottom w:w="120" w:type="dxa"/>
              <w:left w:w="150" w:type="dxa"/>
              <w:right w:w="150" w:type="dxa"/>
            </w:tcMar>
          </w:tcPr>
          <w:p>
            <w:pPr>
              <w:spacing w:before="40" w:after="40"/>
              <w:jc w:val="center"/>
            </w:pPr>
            <w:r>
              <w:rPr>
                <w:rFonts w:ascii="Times New Roman" w:hAnsi="Times New Roman"/>
                <w:b/>
                <w:color w:val="FFFFFF"/>
                <w:sz w:val="21"/>
              </w:rPr>
              <w:t>Mathematical Description</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y_t</w:t>
            </w:r>
          </w:p>
        </w:tc>
        <w:tc>
          <w:tcPr>
            <w:tcW w:type="dxa" w:w="6768"/>
            <w:shd w:fill="FFFFFF"/>
            <w:tcMar>
              <w:top w:w="80" w:type="dxa"/>
              <w:bottom w:w="80" w:type="dxa"/>
              <w:left w:w="150" w:type="dxa"/>
              <w:right w:w="150" w:type="dxa"/>
            </w:tcMar>
          </w:tcPr>
          <w:p>
            <w:pPr>
              <w:spacing w:before="40" w:after="40"/>
              <w:jc w:val="center"/>
            </w:pPr>
            <w:r>
              <w:rPr>
                <w:rFonts w:ascii="Times New Roman" w:hAnsi="Times New Roman"/>
                <w:color w:val="0F172A"/>
                <w:sz w:val="20"/>
              </w:rPr>
              <w:t>Actual sales demand observation at time step t</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ŷ_t</w:t>
            </w:r>
          </w:p>
        </w:tc>
        <w:tc>
          <w:tcPr>
            <w:tcW w:type="dxa" w:w="6768"/>
            <w:shd w:fill="F8FAFC"/>
            <w:tcMar>
              <w:top w:w="80" w:type="dxa"/>
              <w:bottom w:w="80" w:type="dxa"/>
              <w:left w:w="150" w:type="dxa"/>
              <w:right w:w="150" w:type="dxa"/>
            </w:tcMar>
          </w:tcPr>
          <w:p>
            <w:pPr>
              <w:spacing w:before="40" w:after="40"/>
              <w:jc w:val="center"/>
            </w:pPr>
            <w:r>
              <w:rPr>
                <w:rFonts w:ascii="Times New Roman" w:hAnsi="Times New Roman"/>
                <w:color w:val="0F172A"/>
                <w:sz w:val="20"/>
              </w:rPr>
              <w:t>Predicted sales demand produced by machine learning model at time step t</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n</w:t>
            </w:r>
          </w:p>
        </w:tc>
        <w:tc>
          <w:tcPr>
            <w:tcW w:type="dxa" w:w="6768"/>
            <w:shd w:fill="FFFFFF"/>
            <w:tcMar>
              <w:top w:w="80" w:type="dxa"/>
              <w:bottom w:w="80" w:type="dxa"/>
              <w:left w:w="150" w:type="dxa"/>
              <w:right w:w="150" w:type="dxa"/>
            </w:tcMar>
          </w:tcPr>
          <w:p>
            <w:pPr>
              <w:spacing w:before="40" w:after="40"/>
              <w:jc w:val="center"/>
            </w:pPr>
            <w:r>
              <w:rPr>
                <w:rFonts w:ascii="Times New Roman" w:hAnsi="Times New Roman"/>
                <w:color w:val="0F172A"/>
                <w:sz w:val="20"/>
              </w:rPr>
              <w:t>Total number of observations in training or testing sample</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w_i</w:t>
            </w:r>
          </w:p>
        </w:tc>
        <w:tc>
          <w:tcPr>
            <w:tcW w:type="dxa" w:w="6768"/>
            <w:shd w:fill="F8FAFC"/>
            <w:tcMar>
              <w:top w:w="80" w:type="dxa"/>
              <w:bottom w:w="80" w:type="dxa"/>
              <w:left w:w="150" w:type="dxa"/>
              <w:right w:w="150" w:type="dxa"/>
            </w:tcMar>
          </w:tcPr>
          <w:p>
            <w:pPr>
              <w:spacing w:before="40" w:after="40"/>
              <w:jc w:val="center"/>
            </w:pPr>
            <w:r>
              <w:rPr>
                <w:rFonts w:ascii="Times New Roman" w:hAnsi="Times New Roman"/>
                <w:color w:val="0F172A"/>
                <w:sz w:val="20"/>
              </w:rPr>
              <w:t>Learned regression coefficient/weight associated with input feature x_i</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b</w:t>
            </w:r>
          </w:p>
        </w:tc>
        <w:tc>
          <w:tcPr>
            <w:tcW w:type="dxa" w:w="6768"/>
            <w:shd w:fill="FFFFFF"/>
            <w:tcMar>
              <w:top w:w="80" w:type="dxa"/>
              <w:bottom w:w="80" w:type="dxa"/>
              <w:left w:w="150" w:type="dxa"/>
              <w:right w:w="150" w:type="dxa"/>
            </w:tcMar>
          </w:tcPr>
          <w:p>
            <w:pPr>
              <w:spacing w:before="40" w:after="40"/>
              <w:jc w:val="center"/>
            </w:pPr>
            <w:r>
              <w:rPr>
                <w:rFonts w:ascii="Times New Roman" w:hAnsi="Times New Roman"/>
                <w:color w:val="0F172A"/>
                <w:sz w:val="20"/>
              </w:rPr>
              <w:t>Regression intercept/bias term</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η (eta)</w:t>
            </w:r>
          </w:p>
        </w:tc>
        <w:tc>
          <w:tcPr>
            <w:tcW w:type="dxa" w:w="6768"/>
            <w:shd w:fill="F8FAFC"/>
            <w:tcMar>
              <w:top w:w="80" w:type="dxa"/>
              <w:bottom w:w="80" w:type="dxa"/>
              <w:left w:w="150" w:type="dxa"/>
              <w:right w:w="150" w:type="dxa"/>
            </w:tcMar>
          </w:tcPr>
          <w:p>
            <w:pPr>
              <w:spacing w:before="40" w:after="40"/>
              <w:jc w:val="center"/>
            </w:pPr>
            <w:r>
              <w:rPr>
                <w:rFonts w:ascii="Times New Roman" w:hAnsi="Times New Roman"/>
                <w:color w:val="0F172A"/>
                <w:sz w:val="20"/>
              </w:rPr>
              <w:t>Learning rate (shrinkage factor) applied to boosting tree increments</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h_m(x)</w:t>
            </w:r>
          </w:p>
        </w:tc>
        <w:tc>
          <w:tcPr>
            <w:tcW w:type="dxa" w:w="6768"/>
            <w:shd w:fill="FFFFFF"/>
            <w:tcMar>
              <w:top w:w="80" w:type="dxa"/>
              <w:bottom w:w="80" w:type="dxa"/>
              <w:left w:w="150" w:type="dxa"/>
              <w:right w:w="150" w:type="dxa"/>
            </w:tcMar>
          </w:tcPr>
          <w:p>
            <w:pPr>
              <w:spacing w:before="40" w:after="40"/>
              <w:jc w:val="center"/>
            </w:pPr>
            <w:r>
              <w:rPr>
                <w:rFonts w:ascii="Times New Roman" w:hAnsi="Times New Roman"/>
                <w:color w:val="0F172A"/>
                <w:sz w:val="20"/>
              </w:rPr>
              <w:t>Individual weak decision tree estimator added at boosting iteration m</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F_m(x)</w:t>
            </w:r>
          </w:p>
        </w:tc>
        <w:tc>
          <w:tcPr>
            <w:tcW w:type="dxa" w:w="6768"/>
            <w:shd w:fill="F8FAFC"/>
            <w:tcMar>
              <w:top w:w="80" w:type="dxa"/>
              <w:bottom w:w="80" w:type="dxa"/>
              <w:left w:w="150" w:type="dxa"/>
              <w:right w:w="150" w:type="dxa"/>
            </w:tcMar>
          </w:tcPr>
          <w:p>
            <w:pPr>
              <w:spacing w:before="40" w:after="40"/>
              <w:jc w:val="center"/>
            </w:pPr>
            <w:r>
              <w:rPr>
                <w:rFonts w:ascii="Times New Roman" w:hAnsi="Times New Roman"/>
                <w:color w:val="0F172A"/>
                <w:sz w:val="20"/>
              </w:rPr>
              <w:t>Ensemble prediction model at iteration m: F_m(x) = F_{m-1}(x) + η·h_m(x)</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L(y, ŷ)</w:t>
            </w:r>
          </w:p>
        </w:tc>
        <w:tc>
          <w:tcPr>
            <w:tcW w:type="dxa" w:w="6768"/>
            <w:shd w:fill="FFFFFF"/>
            <w:tcMar>
              <w:top w:w="80" w:type="dxa"/>
              <w:bottom w:w="80" w:type="dxa"/>
              <w:left w:w="150" w:type="dxa"/>
              <w:right w:w="150" w:type="dxa"/>
            </w:tcMar>
          </w:tcPr>
          <w:p>
            <w:pPr>
              <w:spacing w:before="40" w:after="40"/>
              <w:jc w:val="center"/>
            </w:pPr>
            <w:r>
              <w:rPr>
                <w:rFonts w:ascii="Times New Roman" w:hAnsi="Times New Roman"/>
                <w:color w:val="0F172A"/>
                <w:sz w:val="20"/>
              </w:rPr>
              <w:t>Convex loss function (mean squared error) minimized during training</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W</w:t>
            </w:r>
          </w:p>
        </w:tc>
        <w:tc>
          <w:tcPr>
            <w:tcW w:type="dxa" w:w="6768"/>
            <w:shd w:fill="F8FAFC"/>
            <w:tcMar>
              <w:top w:w="80" w:type="dxa"/>
              <w:bottom w:w="80" w:type="dxa"/>
              <w:left w:w="150" w:type="dxa"/>
              <w:right w:w="150" w:type="dxa"/>
            </w:tcMar>
          </w:tcPr>
          <w:p>
            <w:pPr>
              <w:spacing w:before="40" w:after="40"/>
              <w:jc w:val="center"/>
            </w:pPr>
            <w:r>
              <w:rPr>
                <w:rFonts w:ascii="Times New Roman" w:hAnsi="Times New Roman"/>
                <w:color w:val="0F172A"/>
                <w:sz w:val="20"/>
              </w:rPr>
              <w:t>Rolling window lookback duration (e.g., 7, 14, 28 days)</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k</w:t>
            </w:r>
          </w:p>
        </w:tc>
        <w:tc>
          <w:tcPr>
            <w:tcW w:type="dxa" w:w="6768"/>
            <w:shd w:fill="FFFFFF"/>
            <w:tcMar>
              <w:top w:w="80" w:type="dxa"/>
              <w:bottom w:w="80" w:type="dxa"/>
              <w:left w:w="150" w:type="dxa"/>
              <w:right w:w="150" w:type="dxa"/>
            </w:tcMar>
          </w:tcPr>
          <w:p>
            <w:pPr>
              <w:spacing w:before="40" w:after="40"/>
              <w:jc w:val="center"/>
            </w:pPr>
            <w:r>
              <w:rPr>
                <w:rFonts w:ascii="Times New Roman" w:hAnsi="Times New Roman"/>
                <w:color w:val="0F172A"/>
                <w:sz w:val="20"/>
              </w:rPr>
              <w:t>Lag lookback step duration in days (e.g., 1, 7, 14, 28)</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H</w:t>
            </w:r>
          </w:p>
        </w:tc>
        <w:tc>
          <w:tcPr>
            <w:tcW w:type="dxa" w:w="6768"/>
            <w:shd w:fill="F8FAFC"/>
            <w:tcMar>
              <w:top w:w="80" w:type="dxa"/>
              <w:bottom w:w="80" w:type="dxa"/>
              <w:left w:w="150" w:type="dxa"/>
              <w:right w:w="150" w:type="dxa"/>
            </w:tcMar>
          </w:tcPr>
          <w:p>
            <w:pPr>
              <w:spacing w:before="40" w:after="40"/>
              <w:jc w:val="center"/>
            </w:pPr>
            <w:r>
              <w:rPr>
                <w:rFonts w:ascii="Times New Roman" w:hAnsi="Times New Roman"/>
                <w:color w:val="0F172A"/>
                <w:sz w:val="20"/>
              </w:rPr>
              <w:t>Out-of-sample forecasting horizon in days (e.g., 7, 14, 30, 60, 90)</w:t>
            </w:r>
          </w:p>
        </w:tc>
      </w:tr>
    </w:tbl>
    <w:p>
      <w:pPr>
        <w:spacing w:after="120"/>
      </w:pPr>
    </w:p>
    <w:p>
      <w:r>
        <w:br w:type="page"/>
      </w:r>
    </w:p>
    <w:p>
      <w:pPr>
        <w:keepNext/>
        <w:spacing w:before="360" w:after="160"/>
        <w:jc w:val="left"/>
      </w:pPr>
      <w:r>
        <w:rPr>
          <w:rFonts w:ascii="Times New Roman" w:hAnsi="Times New Roman"/>
          <w:b/>
          <w:color w:val="0F172A"/>
          <w:sz w:val="28"/>
        </w:rPr>
        <w:t>CHAPTER 1. INTRODUCTION</w:t>
      </w:r>
    </w:p>
    <w:p>
      <w:pPr>
        <w:keepNext/>
        <w:spacing w:before="280" w:after="120"/>
        <w:jc w:val="left"/>
      </w:pPr>
      <w:r>
        <w:rPr>
          <w:rFonts w:ascii="Times New Roman" w:hAnsi="Times New Roman"/>
          <w:b/>
          <w:color w:val="1E293B"/>
          <w:sz w:val="26"/>
        </w:rPr>
        <w:t>1.1 Identification of Client / Need / Relevant Contemporary Issue</w:t>
      </w:r>
    </w:p>
    <w:p>
      <w:pPr>
        <w:spacing w:before="0" w:after="120" w:line="360" w:lineRule="auto"/>
        <w:jc w:val="both"/>
      </w:pPr>
      <w:r>
        <w:rPr>
          <w:rFonts w:ascii="Times New Roman" w:hAnsi="Times New Roman"/>
          <w:b w:val="0"/>
          <w:i w:val="0"/>
          <w:color w:val="0F172A"/>
          <w:sz w:val="24"/>
        </w:rPr>
        <w:t>In modern retail commerce, supply chain management, and enterprise inventory planning, the ability to forecast consumer demand accurately is among the most critical drivers of operational profitability and competitive survival. Retail organizations operate in dynamic environments where daily sales are influenced by intricate, non-linear interactions between calendar seasonality (day of week, month, holidays), product pricing elasticity, promotional marketing campaigns, and evolving consumer buying patterns. According to international supply chain benchmarks, inefficient demand forecasting generates two severe enterprise failures:</w:t>
      </w:r>
    </w:p>
    <w:p>
      <w:pPr>
        <w:pStyle w:val="ListBullet"/>
        <w:spacing w:before="40" w:after="80" w:line="312" w:lineRule="auto"/>
        <w:jc w:val="both"/>
      </w:pPr>
      <w:r>
        <w:rPr>
          <w:rFonts w:ascii="Times New Roman" w:hAnsi="Times New Roman"/>
          <w:b/>
          <w:sz w:val="24"/>
        </w:rPr>
        <w:t xml:space="preserve">1. Inventory Overstocking: </w:t>
      </w:r>
      <w:r>
        <w:rPr>
          <w:rFonts w:ascii="Times New Roman" w:hAnsi="Times New Roman"/>
          <w:sz w:val="24"/>
        </w:rPr>
        <w:t>Excessive inventory accumulation locks up enterprise working capital, increases warehousing and climate-controlled storage costs, and leads to catastrophic obsolescence and markdown losses, particularly for seasonal goods, fast-moving consumer goods (FMCG), and perishable items.</w:t>
      </w:r>
    </w:p>
    <w:p>
      <w:pPr>
        <w:pStyle w:val="ListBullet"/>
        <w:spacing w:before="40" w:after="80" w:line="312" w:lineRule="auto"/>
        <w:jc w:val="both"/>
      </w:pPr>
      <w:r>
        <w:rPr>
          <w:rFonts w:ascii="Times New Roman" w:hAnsi="Times New Roman"/>
          <w:b/>
          <w:sz w:val="24"/>
        </w:rPr>
        <w:t xml:space="preserve">2. Inventory Understocking (Stockouts): </w:t>
      </w:r>
      <w:r>
        <w:rPr>
          <w:rFonts w:ascii="Times New Roman" w:hAnsi="Times New Roman"/>
          <w:sz w:val="24"/>
        </w:rPr>
        <w:t>Insufficient inventory causes immediate unfulfilled customer demand, permanent sales loss to competitors, contractual delivery penalties, and severe erosion of customer goodwill and brand loyalty.</w:t>
      </w:r>
    </w:p>
    <w:p>
      <w:pPr>
        <w:spacing w:before="0" w:after="120" w:line="360" w:lineRule="auto"/>
        <w:jc w:val="both"/>
      </w:pPr>
      <w:r>
        <w:rPr>
          <w:rFonts w:ascii="Times New Roman" w:hAnsi="Times New Roman"/>
          <w:b w:val="0"/>
          <w:i w:val="0"/>
          <w:color w:val="0F172A"/>
          <w:sz w:val="24"/>
        </w:rPr>
        <w:t>Recent industry analyses from supply chain councils indicate that a 10% to 20% improvement in forecasting precision directly reduces finished-goods inventory requirements by up to 15% while improving order fill rates. Consequently, modern retail enterprises are actively replacing subjective manual manager estimates and static spreadsheet calculations with automated, data-driven machine learning forecasting systems capable of learning from historical transaction patterns and dynamically predicting future sales volumes.</w:t>
      </w:r>
    </w:p>
    <w:p>
      <w:pPr>
        <w:keepNext/>
        <w:spacing w:before="280" w:after="120"/>
        <w:jc w:val="left"/>
      </w:pPr>
      <w:r>
        <w:rPr>
          <w:rFonts w:ascii="Times New Roman" w:hAnsi="Times New Roman"/>
          <w:b/>
          <w:color w:val="1E293B"/>
          <w:sz w:val="26"/>
        </w:rPr>
        <w:t>1.2 Identification of Problem</w:t>
      </w:r>
    </w:p>
    <w:p>
      <w:pPr>
        <w:spacing w:before="0" w:after="120" w:line="360" w:lineRule="auto"/>
        <w:jc w:val="both"/>
      </w:pPr>
      <w:r>
        <w:rPr>
          <w:rFonts w:ascii="Times New Roman" w:hAnsi="Times New Roman"/>
          <w:b w:val="0"/>
          <w:i w:val="0"/>
          <w:color w:val="0F172A"/>
          <w:sz w:val="24"/>
        </w:rPr>
        <w:t>Mathematically, sales forecasting is formulated as a multi-step supervised regression problem. Given a historical time series of daily sales transactions D = {(t_1, y_1), (t_2, y_2), ..., (t_T, y_T)} alongside exogenous promotional, calendar, and item attributes, the objective is to learn a predictive mapping function f: X -&gt; y such that for any future date t_{T+h} (where h ∈ [1, H] represents the forecast horizon), the expected error between actual demand y_{T+h} and predicted demand ŷ_{T+h} is minimized.</w:t>
      </w:r>
    </w:p>
    <w:p>
      <w:pPr>
        <w:spacing w:before="0" w:after="120" w:line="360" w:lineRule="auto"/>
        <w:jc w:val="both"/>
      </w:pPr>
      <w:r>
        <w:rPr>
          <w:rFonts w:ascii="Times New Roman" w:hAnsi="Times New Roman"/>
          <w:b w:val="0"/>
          <w:i w:val="0"/>
          <w:color w:val="0F172A"/>
          <w:sz w:val="24"/>
        </w:rPr>
        <w:t>Despite its importance, retail demand forecasting presents formidable technical challenges. Time series data violates the standard machine learning assumption that data samples are independent and identically distributed (i.i.d.). Naive machine learning implementations frequently suffer from severe data leakage—the catastrophic error where future information is inadvertently exposed to training rows through improper feature transformations or randomized train/test splitting. Furthermore, traditional statistical forecasting models (such as ARIMA or Holt-Winters Exponential Smoothing) assume linear relationships and cannot natively incorporate multidimensional promotional flags, discount rates, holiday indicators, and store-level categorical hierarchies. There is an urgent engineering need for a leak-free, modular forecasting architecture that combines rigorous chronological evaluation, expressive feature engineering, and reproducible comparison between interpretable baseline models and powerful gradient-boosted ensembles.</w:t>
      </w:r>
    </w:p>
    <w:p>
      <w:pPr>
        <w:keepNext/>
        <w:spacing w:before="280" w:after="120"/>
        <w:jc w:val="left"/>
      </w:pPr>
      <w:r>
        <w:rPr>
          <w:rFonts w:ascii="Times New Roman" w:hAnsi="Times New Roman"/>
          <w:b/>
          <w:color w:val="1E293B"/>
          <w:sz w:val="26"/>
        </w:rPr>
        <w:t>1.3 Identification of Tasks</w:t>
      </w:r>
    </w:p>
    <w:p>
      <w:pPr>
        <w:spacing w:before="0" w:after="120" w:line="360" w:lineRule="auto"/>
        <w:jc w:val="both"/>
      </w:pPr>
      <w:r>
        <w:rPr>
          <w:rFonts w:ascii="Times New Roman" w:hAnsi="Times New Roman"/>
          <w:b w:val="0"/>
          <w:i w:val="0"/>
          <w:color w:val="0F172A"/>
          <w:sz w:val="24"/>
        </w:rPr>
        <w:t>To achieve a production-ready, academically verifiable AI-based sales forecasting solution, the engineering project was decomposed into the following systematic development tasks:</w:t>
      </w:r>
    </w:p>
    <w:p>
      <w:pPr>
        <w:pStyle w:val="ListBullet"/>
        <w:spacing w:before="40" w:after="80" w:line="312" w:lineRule="auto"/>
        <w:jc w:val="both"/>
      </w:pPr>
      <w:r>
        <w:rPr>
          <w:rFonts w:ascii="Times New Roman" w:hAnsi="Times New Roman"/>
          <w:b/>
          <w:sz w:val="24"/>
        </w:rPr>
        <w:t xml:space="preserve">Task 1 — Data Ingestion &amp; Sanitization: </w:t>
      </w:r>
      <w:r>
        <w:rPr>
          <w:rFonts w:ascii="Times New Roman" w:hAnsi="Times New Roman"/>
          <w:sz w:val="24"/>
        </w:rPr>
        <w:t>Design an automated data ingestion pipeline (src/data_processing.py) capable of parsing date strings, coercing numeric targets, detecting flexible column aliases, removing duplicate records, sorting chronologically, and gracefully handling missing values.</w:t>
      </w:r>
    </w:p>
    <w:p>
      <w:pPr>
        <w:pStyle w:val="ListBullet"/>
        <w:spacing w:before="40" w:after="80" w:line="312" w:lineRule="auto"/>
        <w:jc w:val="both"/>
      </w:pPr>
      <w:r>
        <w:rPr>
          <w:rFonts w:ascii="Times New Roman" w:hAnsi="Times New Roman"/>
          <w:b/>
          <w:sz w:val="24"/>
        </w:rPr>
        <w:t xml:space="preserve">Task 2 — Leak-Free Feature Engineering: </w:t>
      </w:r>
      <w:r>
        <w:rPr>
          <w:rFonts w:ascii="Times New Roman" w:hAnsi="Times New Roman"/>
          <w:sz w:val="24"/>
        </w:rPr>
        <w:t>Construct a specialized time-series feature synthesis module (src/feature_engineering.py) that generates calendar indicators, cyclical temporal encodings, strictly shifted lag features, past-only rolling averages, and categorical one-hot encodings without future information leakage.</w:t>
      </w:r>
    </w:p>
    <w:p>
      <w:pPr>
        <w:pStyle w:val="ListBullet"/>
        <w:spacing w:before="40" w:after="80" w:line="312" w:lineRule="auto"/>
        <w:jc w:val="both"/>
      </w:pPr>
      <w:r>
        <w:rPr>
          <w:rFonts w:ascii="Times New Roman" w:hAnsi="Times New Roman"/>
          <w:b/>
          <w:sz w:val="24"/>
        </w:rPr>
        <w:t xml:space="preserve">Task 3 — Chronological Validation Setup: </w:t>
      </w:r>
      <w:r>
        <w:rPr>
          <w:rFonts w:ascii="Times New Roman" w:hAnsi="Times New Roman"/>
          <w:sz w:val="24"/>
        </w:rPr>
        <w:t>Establish a strict chronological train/test partitioning protocol (80% train / 20% test) to ensure that models are evaluated strictly on unseen future time horizons, mirroring realistic deployment.</w:t>
      </w:r>
    </w:p>
    <w:p>
      <w:pPr>
        <w:pStyle w:val="ListBullet"/>
        <w:spacing w:before="40" w:after="80" w:line="312" w:lineRule="auto"/>
        <w:jc w:val="both"/>
      </w:pPr>
      <w:r>
        <w:rPr>
          <w:rFonts w:ascii="Times New Roman" w:hAnsi="Times New Roman"/>
          <w:b/>
          <w:sz w:val="24"/>
        </w:rPr>
        <w:t xml:space="preserve">Task 4 — Model Pipeline Construction: </w:t>
      </w:r>
      <w:r>
        <w:rPr>
          <w:rFonts w:ascii="Times New Roman" w:hAnsi="Times New Roman"/>
          <w:sz w:val="24"/>
        </w:rPr>
        <w:t>Implement end-to-end scikit-learn and XGBoost training pipelines (src/model_training.py) featuring median imputation, standard feature scaling, Ordinary Least Squares Linear Regression, and Extreme Gradient Boosting Regressor.</w:t>
      </w:r>
    </w:p>
    <w:p>
      <w:pPr>
        <w:pStyle w:val="ListBullet"/>
        <w:spacing w:before="40" w:after="80" w:line="312" w:lineRule="auto"/>
        <w:jc w:val="both"/>
      </w:pPr>
      <w:r>
        <w:rPr>
          <w:rFonts w:ascii="Times New Roman" w:hAnsi="Times New Roman"/>
          <w:b/>
          <w:sz w:val="24"/>
        </w:rPr>
        <w:t xml:space="preserve">Task 5 — Multi-Metric Evaluation &amp; Model Selection: </w:t>
      </w:r>
      <w:r>
        <w:rPr>
          <w:rFonts w:ascii="Times New Roman" w:hAnsi="Times New Roman"/>
          <w:sz w:val="24"/>
        </w:rPr>
        <w:t>Evaluate pipelines across Root Mean Squared Error (RMSE), Mean Absolute Error (MAE), and Coefficient of Determination (R²), establishing an automated decision criterion that selects the best model based on minimal RMSE.</w:t>
      </w:r>
    </w:p>
    <w:p>
      <w:pPr>
        <w:pStyle w:val="ListBullet"/>
        <w:spacing w:before="40" w:after="80" w:line="312" w:lineRule="auto"/>
        <w:jc w:val="both"/>
      </w:pPr>
      <w:r>
        <w:rPr>
          <w:rFonts w:ascii="Times New Roman" w:hAnsi="Times New Roman"/>
          <w:b/>
          <w:sz w:val="24"/>
        </w:rPr>
        <w:t xml:space="preserve">Task 6 — Recursive Multi-Step Forecasting Engine: </w:t>
      </w:r>
      <w:r>
        <w:rPr>
          <w:rFonts w:ascii="Times New Roman" w:hAnsi="Times New Roman"/>
          <w:sz w:val="24"/>
        </w:rPr>
        <w:t>Develop an autonomous recursive forecasting engine (src/forecasting.py) that generates multi-day out-of-sample predictions by dynamically feeding predicted sales values into subsequent lag buffers.</w:t>
      </w:r>
    </w:p>
    <w:p>
      <w:pPr>
        <w:pStyle w:val="ListBullet"/>
        <w:spacing w:before="40" w:after="80" w:line="312" w:lineRule="auto"/>
        <w:jc w:val="both"/>
      </w:pPr>
      <w:r>
        <w:rPr>
          <w:rFonts w:ascii="Times New Roman" w:hAnsi="Times New Roman"/>
          <w:b/>
          <w:sz w:val="24"/>
        </w:rPr>
        <w:t xml:space="preserve">Task 7 — Interactive Dashboard Development: </w:t>
      </w:r>
      <w:r>
        <w:rPr>
          <w:rFonts w:ascii="Times New Roman" w:hAnsi="Times New Roman"/>
          <w:sz w:val="24"/>
        </w:rPr>
        <w:t>Build a full-featured, responsive Streamlit web application (app.py) providing interactive data preview, exploratory data analysis charts, real-time model training, evaluation metric display, and downloadable CSV forecasts.</w:t>
      </w:r>
    </w:p>
    <w:p>
      <w:pPr>
        <w:pStyle w:val="ListBullet"/>
        <w:spacing w:before="40" w:after="80" w:line="312" w:lineRule="auto"/>
        <w:jc w:val="both"/>
      </w:pPr>
      <w:r>
        <w:rPr>
          <w:rFonts w:ascii="Times New Roman" w:hAnsi="Times New Roman"/>
          <w:b/>
          <w:sz w:val="24"/>
        </w:rPr>
        <w:t xml:space="preserve">Task 8 — Automated Verification &amp; Testing: </w:t>
      </w:r>
      <w:r>
        <w:rPr>
          <w:rFonts w:ascii="Times New Roman" w:hAnsi="Times New Roman"/>
          <w:sz w:val="24"/>
        </w:rPr>
        <w:t>Author a rigorous test suite comprising 43 automated pytest test cases (tests/) to guarantee mathematical correctness, formula integrity, and zero data leakage.</w:t>
      </w:r>
    </w:p>
    <w:p>
      <w:pPr>
        <w:keepNext/>
        <w:spacing w:before="280" w:after="120"/>
        <w:jc w:val="left"/>
      </w:pPr>
      <w:r>
        <w:rPr>
          <w:rFonts w:ascii="Times New Roman" w:hAnsi="Times New Roman"/>
          <w:b/>
          <w:color w:val="1E293B"/>
          <w:sz w:val="26"/>
        </w:rPr>
        <w:t>1.4 Timeline and Project Phases</w:t>
      </w:r>
    </w:p>
    <w:p>
      <w:pPr>
        <w:spacing w:before="0" w:after="120" w:line="360" w:lineRule="auto"/>
        <w:jc w:val="both"/>
      </w:pPr>
      <w:r>
        <w:rPr>
          <w:rFonts w:ascii="Times New Roman" w:hAnsi="Times New Roman"/>
          <w:b w:val="0"/>
          <w:i w:val="0"/>
          <w:color w:val="0F172A"/>
          <w:sz w:val="24"/>
        </w:rPr>
        <w:t>The project was executed across five sequential phases over a structured development timeline:</w:t>
      </w:r>
    </w:p>
    <w:p>
      <w:pPr>
        <w:pStyle w:val="ListBullet"/>
        <w:spacing w:before="40" w:after="80" w:line="312" w:lineRule="auto"/>
        <w:jc w:val="both"/>
      </w:pPr>
      <w:r>
        <w:rPr>
          <w:rFonts w:ascii="Times New Roman" w:hAnsi="Times New Roman"/>
          <w:b/>
          <w:sz w:val="24"/>
        </w:rPr>
        <w:t xml:space="preserve">Phase 1: Problem Definition &amp; Data Architecture (Weeks 1–2): </w:t>
      </w:r>
      <w:r>
        <w:rPr>
          <w:rFonts w:ascii="Times New Roman" w:hAnsi="Times New Roman"/>
          <w:sz w:val="24"/>
        </w:rPr>
        <w:t>Formalized problem statement, defined requirements, surveyed retail datasets, and established the modular directory structure.</w:t>
      </w:r>
    </w:p>
    <w:p>
      <w:pPr>
        <w:pStyle w:val="ListBullet"/>
        <w:spacing w:before="40" w:after="80" w:line="312" w:lineRule="auto"/>
        <w:jc w:val="both"/>
      </w:pPr>
      <w:r>
        <w:rPr>
          <w:rFonts w:ascii="Times New Roman" w:hAnsi="Times New Roman"/>
          <w:b/>
          <w:sz w:val="24"/>
        </w:rPr>
        <w:t xml:space="preserve">Phase 2: Data Preprocessing &amp; Feature Engineering Engine (Weeks 3–4): </w:t>
      </w:r>
      <w:r>
        <w:rPr>
          <w:rFonts w:ascii="Times New Roman" w:hAnsi="Times New Roman"/>
          <w:sz w:val="24"/>
        </w:rPr>
        <w:t>Implemented data loading, alias detection, chronological validation, and leak-free lag/rolling calculation routines.</w:t>
      </w:r>
    </w:p>
    <w:p>
      <w:pPr>
        <w:pStyle w:val="ListBullet"/>
        <w:spacing w:before="40" w:after="80" w:line="312" w:lineRule="auto"/>
        <w:jc w:val="both"/>
      </w:pPr>
      <w:r>
        <w:rPr>
          <w:rFonts w:ascii="Times New Roman" w:hAnsi="Times New Roman"/>
          <w:b/>
          <w:sz w:val="24"/>
        </w:rPr>
        <w:t xml:space="preserve">Phase 3: Machine Learning Model Development &amp; Benchmark (Weeks 5–6): </w:t>
      </w:r>
      <w:r>
        <w:rPr>
          <w:rFonts w:ascii="Times New Roman" w:hAnsi="Times New Roman"/>
          <w:sz w:val="24"/>
        </w:rPr>
        <w:t>Constructed Linear Regression and XGBoost pipelines, established evaluation metric tracking, and tuned ensemble hyperparameters.</w:t>
      </w:r>
    </w:p>
    <w:p>
      <w:pPr>
        <w:pStyle w:val="ListBullet"/>
        <w:spacing w:before="40" w:after="80" w:line="312" w:lineRule="auto"/>
        <w:jc w:val="both"/>
      </w:pPr>
      <w:r>
        <w:rPr>
          <w:rFonts w:ascii="Times New Roman" w:hAnsi="Times New Roman"/>
          <w:b/>
          <w:sz w:val="24"/>
        </w:rPr>
        <w:t xml:space="preserve">Phase 4: Recursive Forecasting &amp; Streamlit Dashboard Deployment (Weeks 7–8): </w:t>
      </w:r>
      <w:r>
        <w:rPr>
          <w:rFonts w:ascii="Times New Roman" w:hAnsi="Times New Roman"/>
          <w:sz w:val="24"/>
        </w:rPr>
        <w:t>Architected recursive out-of-sample forecasting logic, authored Plotly visualization modules, and built the multi-page Streamlit application.</w:t>
      </w:r>
    </w:p>
    <w:p>
      <w:pPr>
        <w:pStyle w:val="ListBullet"/>
        <w:spacing w:before="40" w:after="80" w:line="312" w:lineRule="auto"/>
        <w:jc w:val="both"/>
      </w:pPr>
      <w:r>
        <w:rPr>
          <w:rFonts w:ascii="Times New Roman" w:hAnsi="Times New Roman"/>
          <w:b/>
          <w:sz w:val="24"/>
        </w:rPr>
        <w:t xml:space="preserve">Phase 5: Quality Assurance, Automated Testing &amp; Documentation (Weeks 9–10): </w:t>
      </w:r>
      <w:r>
        <w:rPr>
          <w:rFonts w:ascii="Times New Roman" w:hAnsi="Times New Roman"/>
          <w:sz w:val="24"/>
        </w:rPr>
        <w:t>Executed 43 pytest unit tests, conducted verification runs, generated publication-grade figures, and authored the comprehensive project report.</w:t>
      </w:r>
    </w:p>
    <w:p>
      <w:pPr>
        <w:keepNext/>
        <w:spacing w:before="280" w:after="120"/>
        <w:jc w:val="left"/>
      </w:pPr>
      <w:r>
        <w:rPr>
          <w:rFonts w:ascii="Times New Roman" w:hAnsi="Times New Roman"/>
          <w:b/>
          <w:color w:val="1E293B"/>
          <w:sz w:val="26"/>
        </w:rPr>
        <w:t>1.5 Organization of the Report</w:t>
      </w:r>
    </w:p>
    <w:p>
      <w:pPr>
        <w:spacing w:before="0" w:after="120" w:line="360" w:lineRule="auto"/>
        <w:jc w:val="both"/>
      </w:pPr>
      <w:r>
        <w:rPr>
          <w:rFonts w:ascii="Times New Roman" w:hAnsi="Times New Roman"/>
          <w:b w:val="0"/>
          <w:i w:val="0"/>
          <w:color w:val="0F172A"/>
          <w:sz w:val="24"/>
        </w:rPr>
        <w:t>The remainder of this report is organized as follows: Chapter 2 reviews relevant literature, historical forecasting methods, existing solutions, and establishes formal project objectives. Chapter 3 presents the design flow, system architecture, feature formulation, engineering constraints, and methodological pipeline. Chapter 4 provides exhaustive empirical results, data schema summaries, model evaluation comparisons, actual vs. predicted analyses, future forecast tables, and unit test logs. Chapter 5 concludes the report with a synthesis of findings, operational trade-offs, limitations, and future development trajectories. The report concludes with academic References, Appendices, and a comprehensive User Manual.</w:t>
      </w:r>
    </w:p>
    <w:p>
      <w:r>
        <w:br w:type="page"/>
      </w:r>
    </w:p>
    <w:p>
      <w:pPr>
        <w:keepNext/>
        <w:spacing w:before="360" w:after="160"/>
        <w:jc w:val="left"/>
      </w:pPr>
      <w:r>
        <w:rPr>
          <w:rFonts w:ascii="Times New Roman" w:hAnsi="Times New Roman"/>
          <w:b/>
          <w:color w:val="0F172A"/>
          <w:sz w:val="28"/>
        </w:rPr>
        <w:t>CHAPTER 2. LITERATURE REVIEW / BACKGROUND STUDY</w:t>
      </w:r>
    </w:p>
    <w:p>
      <w:pPr>
        <w:keepNext/>
        <w:spacing w:before="280" w:after="120"/>
        <w:jc w:val="left"/>
      </w:pPr>
      <w:r>
        <w:rPr>
          <w:rFonts w:ascii="Times New Roman" w:hAnsi="Times New Roman"/>
          <w:b/>
          <w:color w:val="1E293B"/>
          <w:sz w:val="26"/>
        </w:rPr>
        <w:t>2.1 Timeline of the Reported Problem</w:t>
      </w:r>
    </w:p>
    <w:p>
      <w:pPr>
        <w:spacing w:before="0" w:after="120" w:line="360" w:lineRule="auto"/>
        <w:jc w:val="both"/>
      </w:pPr>
      <w:r>
        <w:rPr>
          <w:rFonts w:ascii="Times New Roman" w:hAnsi="Times New Roman"/>
          <w:b w:val="0"/>
          <w:i w:val="0"/>
          <w:color w:val="0F172A"/>
          <w:sz w:val="24"/>
        </w:rPr>
        <w:t>Retail demand forecasting has evolved across four distinct eras over the past seven decades:</w:t>
      </w:r>
    </w:p>
    <w:p>
      <w:pPr>
        <w:pStyle w:val="ListBullet"/>
        <w:spacing w:before="40" w:after="80" w:line="312" w:lineRule="auto"/>
        <w:jc w:val="both"/>
      </w:pPr>
      <w:r>
        <w:rPr>
          <w:rFonts w:ascii="Times New Roman" w:hAnsi="Times New Roman"/>
          <w:b/>
          <w:sz w:val="24"/>
        </w:rPr>
        <w:t xml:space="preserve">1950s–1960s (Heuristic and Exponential Smoothing Era): </w:t>
      </w:r>
      <w:r>
        <w:rPr>
          <w:rFonts w:ascii="Times New Roman" w:hAnsi="Times New Roman"/>
          <w:sz w:val="24"/>
        </w:rPr>
        <w:t>Early retail operations relied on qualitative store manager intuitions and simple moving averages. In 1957, Charles Holt introduced linear exponential smoothing, later extended by Peter Winters in 1960 to incorporate additive and multiplicative seasonality. While computationally lightweight, these methods assume stable linear trends and cannot ingest exogenous explanatory variables.</w:t>
      </w:r>
    </w:p>
    <w:p>
      <w:pPr>
        <w:pStyle w:val="ListBullet"/>
        <w:spacing w:before="40" w:after="80" w:line="312" w:lineRule="auto"/>
        <w:jc w:val="both"/>
      </w:pPr>
      <w:r>
        <w:rPr>
          <w:rFonts w:ascii="Times New Roman" w:hAnsi="Times New Roman"/>
          <w:b/>
          <w:sz w:val="24"/>
        </w:rPr>
        <w:t xml:space="preserve">1970s–1980s (Classical Statistical Time-Series Era): </w:t>
      </w:r>
      <w:r>
        <w:rPr>
          <w:rFonts w:ascii="Times New Roman" w:hAnsi="Times New Roman"/>
          <w:sz w:val="24"/>
        </w:rPr>
        <w:t>George Box and Gwilym Jenkins formalized the Autoregressive Integrated Moving Average (ARIMA) methodology in 1970. ARIMA models capture stationary stochastic processes through lag terms (p), differencing degrees (d), and moving average errors (q). However, ARIMA models require strict variance stationarity, struggle with non-linear relationships, and break down when applied to complex intermittent sales series.</w:t>
      </w:r>
    </w:p>
    <w:p>
      <w:pPr>
        <w:pStyle w:val="ListBullet"/>
        <w:spacing w:before="40" w:after="80" w:line="312" w:lineRule="auto"/>
        <w:jc w:val="both"/>
      </w:pPr>
      <w:r>
        <w:rPr>
          <w:rFonts w:ascii="Times New Roman" w:hAnsi="Times New Roman"/>
          <w:b/>
          <w:sz w:val="24"/>
        </w:rPr>
        <w:t xml:space="preserve">1990s–2000s (Supervised Machine Learning Regression Era): </w:t>
      </w:r>
      <w:r>
        <w:rPr>
          <w:rFonts w:ascii="Times New Roman" w:hAnsi="Times New Roman"/>
          <w:sz w:val="24"/>
        </w:rPr>
        <w:t>With the expansion of digital barcode scanners and relational databases, supervised machine learning regression models—such as Multivariate Linear Regression, Support Vector Regression (SVR), and Multilayer Perceptrons (MLPs)—began to be applied. These models allowed retailers to include promotions and pricing as explicit features.</w:t>
      </w:r>
    </w:p>
    <w:p>
      <w:pPr>
        <w:pStyle w:val="ListBullet"/>
        <w:spacing w:before="40" w:after="80" w:line="312" w:lineRule="auto"/>
        <w:jc w:val="both"/>
      </w:pPr>
      <w:r>
        <w:rPr>
          <w:rFonts w:ascii="Times New Roman" w:hAnsi="Times New Roman"/>
          <w:b/>
          <w:sz w:val="24"/>
        </w:rPr>
        <w:t xml:space="preserve">2010s–Present (Ensemble Learning and Deep Time-Series Era): </w:t>
      </w:r>
      <w:r>
        <w:rPr>
          <w:rFonts w:ascii="Times New Roman" w:hAnsi="Times New Roman"/>
          <w:sz w:val="24"/>
        </w:rPr>
        <w:t>The emergence of gradient-boosted decision tree ensembles, notably XGBoost developed by Tianqi Chen and Carlos Guestrin in 2016, revolutionized tabular time-series forecasting. XGBoost consistently outperforms classical linear models and neural networks on heterogeneous tabular retail data by capturing complex non-linear feature interactions, promotional spikes, and categorical hierarchies.</w:t>
      </w:r>
    </w:p>
    <w:p>
      <w:pPr>
        <w:keepNext/>
        <w:spacing w:before="280" w:after="120"/>
        <w:jc w:val="left"/>
      </w:pPr>
      <w:r>
        <w:rPr>
          <w:rFonts w:ascii="Times New Roman" w:hAnsi="Times New Roman"/>
          <w:b/>
          <w:color w:val="1E293B"/>
          <w:sz w:val="26"/>
        </w:rPr>
        <w:t>2.2 Existing Solutions</w:t>
      </w:r>
    </w:p>
    <w:p>
      <w:pPr>
        <w:spacing w:before="0" w:after="120" w:line="360" w:lineRule="auto"/>
        <w:jc w:val="both"/>
      </w:pPr>
      <w:r>
        <w:rPr>
          <w:rFonts w:ascii="Times New Roman" w:hAnsi="Times New Roman"/>
          <w:b w:val="0"/>
          <w:i w:val="0"/>
          <w:color w:val="0F172A"/>
          <w:sz w:val="24"/>
        </w:rPr>
        <w:t>Commercial retail forecasting currently employs several alternative methodologies, each presenting operational compromises:</w:t>
      </w:r>
    </w:p>
    <w:p>
      <w:pPr>
        <w:pStyle w:val="ListBullet"/>
        <w:spacing w:before="40" w:after="80" w:line="312" w:lineRule="auto"/>
        <w:jc w:val="both"/>
      </w:pPr>
      <w:r>
        <w:rPr>
          <w:rFonts w:ascii="Times New Roman" w:hAnsi="Times New Roman"/>
          <w:b/>
          <w:sz w:val="24"/>
        </w:rPr>
        <w:t xml:space="preserve">1. Qualitative &amp; Manual Heuristics: </w:t>
      </w:r>
      <w:r>
        <w:rPr>
          <w:rFonts w:ascii="Times New Roman" w:hAnsi="Times New Roman"/>
          <w:sz w:val="24"/>
        </w:rPr>
        <w:t>Relies on store supervisor judgment and historical rule-of-thumb adjustments. Highly subjective, labor-intensive, and prone to cognitive bias and human error.</w:t>
      </w:r>
    </w:p>
    <w:p>
      <w:pPr>
        <w:pStyle w:val="ListBullet"/>
        <w:spacing w:before="40" w:after="80" w:line="312" w:lineRule="auto"/>
        <w:jc w:val="both"/>
      </w:pPr>
      <w:r>
        <w:rPr>
          <w:rFonts w:ascii="Times New Roman" w:hAnsi="Times New Roman"/>
          <w:b/>
          <w:sz w:val="24"/>
        </w:rPr>
        <w:t xml:space="preserve">2. Moving Average &amp; Exponential Smoothing: </w:t>
      </w:r>
      <w:r>
        <w:rPr>
          <w:rFonts w:ascii="Times New Roman" w:hAnsi="Times New Roman"/>
          <w:sz w:val="24"/>
        </w:rPr>
        <w:t>Averages recent historical sales (e.g., 7-day or 30-day windows). Lags drastically behind sudden demand shifts and completely ignores marketing promotions and calendar holidays.</w:t>
      </w:r>
    </w:p>
    <w:p>
      <w:pPr>
        <w:pStyle w:val="ListBullet"/>
        <w:spacing w:before="40" w:after="80" w:line="312" w:lineRule="auto"/>
        <w:jc w:val="both"/>
      </w:pPr>
      <w:r>
        <w:rPr>
          <w:rFonts w:ascii="Times New Roman" w:hAnsi="Times New Roman"/>
          <w:b/>
          <w:sz w:val="24"/>
        </w:rPr>
        <w:t xml:space="preserve">3. Statistical Time-Series (ARIMA/SARIMAX): </w:t>
      </w:r>
      <w:r>
        <w:rPr>
          <w:rFonts w:ascii="Times New Roman" w:hAnsi="Times New Roman"/>
          <w:sz w:val="24"/>
        </w:rPr>
        <w:t>Rigorous mathematical framework for stationary data. Computationally expensive to fit per store/SKU, requires extensive statistical differencing, and fails to generalize across hundreds of retail items simultaneously.</w:t>
      </w:r>
    </w:p>
    <w:p>
      <w:pPr>
        <w:pStyle w:val="ListBullet"/>
        <w:spacing w:before="40" w:after="80" w:line="312" w:lineRule="auto"/>
        <w:jc w:val="both"/>
      </w:pPr>
      <w:r>
        <w:rPr>
          <w:rFonts w:ascii="Times New Roman" w:hAnsi="Times New Roman"/>
          <w:b/>
          <w:sz w:val="24"/>
        </w:rPr>
        <w:t xml:space="preserve">4. Linear Regression Pipelines: </w:t>
      </w:r>
      <w:r>
        <w:rPr>
          <w:rFonts w:ascii="Times New Roman" w:hAnsi="Times New Roman"/>
          <w:sz w:val="24"/>
        </w:rPr>
        <w:t>Models demand as a weighted linear combination of input features. Computationally instantaneous and fully interpretable, but incapable of capturing threshold effects, promotional saturation, or non-linear seasonal interactions.</w:t>
      </w:r>
    </w:p>
    <w:p>
      <w:pPr>
        <w:pStyle w:val="ListBullet"/>
        <w:spacing w:before="40" w:after="80" w:line="312" w:lineRule="auto"/>
        <w:jc w:val="both"/>
      </w:pPr>
      <w:r>
        <w:rPr>
          <w:rFonts w:ascii="Times New Roman" w:hAnsi="Times New Roman"/>
          <w:b/>
          <w:sz w:val="24"/>
        </w:rPr>
        <w:t xml:space="preserve">5. Gradient-Boosted Tree Ensembles (XGBoost): </w:t>
      </w:r>
      <w:r>
        <w:rPr>
          <w:rFonts w:ascii="Times New Roman" w:hAnsi="Times New Roman"/>
          <w:sz w:val="24"/>
        </w:rPr>
        <w:t>Constructs iterative ensembles of shallow decision trees that minimize pseudo-residuals. Excels at modeling tabular retail interactions, promotional boosts, and missing data, though requiring careful parameter regularization to prevent overfitting.</w:t>
      </w:r>
    </w:p>
    <w:p>
      <w:pPr>
        <w:keepNext/>
        <w:spacing w:before="280" w:after="120"/>
        <w:jc w:val="left"/>
      </w:pPr>
      <w:r>
        <w:rPr>
          <w:rFonts w:ascii="Times New Roman" w:hAnsi="Times New Roman"/>
          <w:b/>
          <w:color w:val="1E293B"/>
          <w:sz w:val="26"/>
        </w:rPr>
        <w:t>2.3 Bibliometric Analysis and Comparative Assessment</w:t>
      </w:r>
    </w:p>
    <w:p>
      <w:pPr>
        <w:spacing w:before="0" w:after="120" w:line="360" w:lineRule="auto"/>
        <w:jc w:val="both"/>
      </w:pPr>
      <w:r>
        <w:rPr>
          <w:rFonts w:ascii="Times New Roman" w:hAnsi="Times New Roman"/>
          <w:b w:val="0"/>
          <w:i w:val="0"/>
          <w:color w:val="0F172A"/>
          <w:sz w:val="24"/>
        </w:rPr>
        <w:t>To establish a rigorous technical baseline, Table 2.1 presents a comparative bibliometric assessment of the primary forecasting methodologies analyzed in academic literature and enterprise practice.</w:t>
      </w:r>
    </w:p>
    <w:p>
      <w:pPr>
        <w:keepNext/>
        <w:spacing w:before="280" w:after="80"/>
        <w:jc w:val="left"/>
      </w:pPr>
      <w:r>
        <w:rPr>
          <w:rFonts w:ascii="Times New Roman" w:hAnsi="Times New Roman"/>
          <w:b/>
          <w:color w:val="1E293B"/>
          <w:sz w:val="22"/>
        </w:rPr>
        <w:t>Table 2.1: Comparative Analysis of Sales Forecasting Methodologies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0"/>
        <w:gridCol w:w="2250"/>
        <w:gridCol w:w="2250"/>
        <w:gridCol w:w="2250"/>
      </w:tblGrid>
      <w:tr>
        <w:tc>
          <w:tcPr>
            <w:tcW w:type="dxa" w:w="216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Forecasting Approach</w:t>
            </w:r>
          </w:p>
        </w:tc>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Algorithmic Foundation</w:t>
            </w:r>
          </w:p>
        </w:tc>
        <w:tc>
          <w:tcPr>
            <w:tcW w:type="dxa" w:w="28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Operational Strengths</w:t>
            </w:r>
          </w:p>
        </w:tc>
        <w:tc>
          <w:tcPr>
            <w:tcW w:type="dxa" w:w="28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Technical Drawbacks</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Manual Estimation</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Human heuristic judgment</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No computational cost; simple for single small shops</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Subjective, unscalable, high variance, ignores macro patterns</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Moving Average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Unweighted historical window average</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Instantaneous computation; smooths random high-frequency noise</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Lagging indicator; ignores promotions, seasonality, and trends</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ARIMA / SARIMAX</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Stochastic autoregressive &amp; moving average lags</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Strong mathematical foundation for stationary univariate data</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Requires strict stationarity; poor multi-feature integration; slow fitting</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Linear Regression</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Ordinary Least Squares (OLS) minimization</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Extremely fast training; highly interpretable coefficients</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Assumes feature linearity; sensitive to outliers and collinearity</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Regularized gradient-boosted decision trees</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State-of-the-art tabular accuracy; captures non-linear promo effects</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Higher training time; black-box decision trees; hyperparameter sensitivity</w:t>
            </w:r>
          </w:p>
        </w:tc>
      </w:tr>
    </w:tbl>
    <w:p>
      <w:pPr>
        <w:spacing w:after="120"/>
      </w:pPr>
    </w:p>
    <w:p>
      <w:pPr>
        <w:keepNext/>
        <w:spacing w:before="280" w:after="120"/>
        <w:jc w:val="left"/>
      </w:pPr>
      <w:r>
        <w:rPr>
          <w:rFonts w:ascii="Times New Roman" w:hAnsi="Times New Roman"/>
          <w:b/>
          <w:color w:val="1E293B"/>
          <w:sz w:val="26"/>
        </w:rPr>
        <w:t>2.4 Review Summary and Method Selection Rationale</w:t>
      </w:r>
    </w:p>
    <w:p>
      <w:pPr>
        <w:spacing w:before="0" w:after="120" w:line="360" w:lineRule="auto"/>
        <w:jc w:val="both"/>
      </w:pPr>
      <w:r>
        <w:rPr>
          <w:rFonts w:ascii="Times New Roman" w:hAnsi="Times New Roman"/>
          <w:b w:val="0"/>
          <w:i w:val="0"/>
          <w:color w:val="0F172A"/>
          <w:sz w:val="24"/>
        </w:rPr>
        <w:t>The literature review establishes that no single model is globally optimal across all retail scenarios. On single-item, smooth historical series with stable variance, Linear Regression provides a parsimonious, robust, and computationally instantaneous baseline that avoids overfitting. However, on large-scale retail datasets characterized by multiple stores, diverse product categories, promotional discounts, and non-linear holiday lifts, gradient-boosted ensembles like XGBoost deliver substantially higher predictive accuracy. Consequently, this engineering project deliberately implements and benchmarks both Linear Regression and XGBoost within a unified, reproducible pipeline, establishing an automated selection mechanism governed by Root Mean Squared Error (RMSE).</w:t>
      </w:r>
    </w:p>
    <w:p>
      <w:pPr>
        <w:keepNext/>
        <w:spacing w:before="280" w:after="120"/>
        <w:jc w:val="left"/>
      </w:pPr>
      <w:r>
        <w:rPr>
          <w:rFonts w:ascii="Times New Roman" w:hAnsi="Times New Roman"/>
          <w:b/>
          <w:color w:val="1E293B"/>
          <w:sz w:val="26"/>
        </w:rPr>
        <w:t>2.5 Problem Definition and Project Scope</w:t>
      </w:r>
    </w:p>
    <w:p>
      <w:pPr>
        <w:spacing w:before="0" w:after="120" w:line="360" w:lineRule="auto"/>
        <w:jc w:val="both"/>
      </w:pPr>
      <w:r>
        <w:rPr>
          <w:rFonts w:ascii="Times New Roman" w:hAnsi="Times New Roman"/>
          <w:b w:val="0"/>
          <w:i w:val="0"/>
          <w:color w:val="0F172A"/>
          <w:sz w:val="24"/>
        </w:rPr>
        <w:t>Formal Definition: The system is designed to ingest daily retail transaction records containing Date, Sales, Store identifiers, Item identifiers, and optional Promotional flags. It processes these raw inputs into a leak-free feature matrix, trains Linear Regression and XGBoost Regressor models using a chronological 80/20 train/test split, calculates RMSE, MAE, and R², selects the best-performing model, and generates recursive multi-step out-of-sample future forecasts.</w:t>
      </w:r>
    </w:p>
    <w:p>
      <w:pPr>
        <w:spacing w:before="0" w:after="120" w:line="360" w:lineRule="auto"/>
        <w:jc w:val="both"/>
      </w:pPr>
      <w:r>
        <w:rPr>
          <w:rFonts w:ascii="Times New Roman" w:hAnsi="Times New Roman"/>
          <w:b w:val="0"/>
          <w:i w:val="0"/>
          <w:color w:val="0F172A"/>
          <w:sz w:val="24"/>
        </w:rPr>
        <w:t>Project Scope &amp; Boundary: The scope is strictly focused on supervised tabular regression for retail demand estimation. The system explicitly does not include real-time payment processing, point-of-sale hardware integration, or collection of personally identifiable customer data (PII).</w:t>
      </w:r>
    </w:p>
    <w:p>
      <w:pPr>
        <w:keepNext/>
        <w:spacing w:before="280" w:after="120"/>
        <w:jc w:val="left"/>
      </w:pPr>
      <w:r>
        <w:rPr>
          <w:rFonts w:ascii="Times New Roman" w:hAnsi="Times New Roman"/>
          <w:b/>
          <w:color w:val="1E293B"/>
          <w:sz w:val="26"/>
        </w:rPr>
        <w:t>2.6 Goals and Measurable Objectives</w:t>
      </w:r>
    </w:p>
    <w:p>
      <w:pPr>
        <w:spacing w:before="0" w:after="120" w:line="360" w:lineRule="auto"/>
        <w:jc w:val="both"/>
      </w:pPr>
      <w:r>
        <w:rPr>
          <w:rFonts w:ascii="Times New Roman" w:hAnsi="Times New Roman"/>
          <w:b w:val="0"/>
          <w:i w:val="0"/>
          <w:color w:val="0F172A"/>
          <w:sz w:val="24"/>
        </w:rPr>
        <w:t>The project satisfies seven concrete, measurable engineering objectives:</w:t>
      </w:r>
    </w:p>
    <w:p>
      <w:pPr>
        <w:pStyle w:val="ListBullet"/>
        <w:spacing w:before="40" w:after="80" w:line="312" w:lineRule="auto"/>
        <w:jc w:val="both"/>
      </w:pPr>
      <w:r>
        <w:rPr>
          <w:rFonts w:ascii="Times New Roman" w:hAnsi="Times New Roman"/>
          <w:b/>
          <w:sz w:val="24"/>
        </w:rPr>
        <w:t xml:space="preserve">1. Modular Architecture: </w:t>
      </w:r>
      <w:r>
        <w:rPr>
          <w:rFonts w:ascii="Times New Roman" w:hAnsi="Times New Roman"/>
          <w:sz w:val="24"/>
        </w:rPr>
        <w:t>Build a clean, decoupled Python package architecture separating data processing, feature engineering, model training, forecasting, and visualization.</w:t>
      </w:r>
    </w:p>
    <w:p>
      <w:pPr>
        <w:pStyle w:val="ListBullet"/>
        <w:spacing w:before="40" w:after="80" w:line="312" w:lineRule="auto"/>
        <w:jc w:val="both"/>
      </w:pPr>
      <w:r>
        <w:rPr>
          <w:rFonts w:ascii="Times New Roman" w:hAnsi="Times New Roman"/>
          <w:b/>
          <w:sz w:val="24"/>
        </w:rPr>
        <w:t xml:space="preserve">2. Leak-Free Engineering: </w:t>
      </w:r>
      <w:r>
        <w:rPr>
          <w:rFonts w:ascii="Times New Roman" w:hAnsi="Times New Roman"/>
          <w:sz w:val="24"/>
        </w:rPr>
        <w:t>Engineer calendar, shift-based lag, and past-only rolling features that mathematically guarantee zero future data leakage.</w:t>
      </w:r>
    </w:p>
    <w:p>
      <w:pPr>
        <w:pStyle w:val="ListBullet"/>
        <w:spacing w:before="40" w:after="80" w:line="312" w:lineRule="auto"/>
        <w:jc w:val="both"/>
      </w:pPr>
      <w:r>
        <w:rPr>
          <w:rFonts w:ascii="Times New Roman" w:hAnsi="Times New Roman"/>
          <w:b/>
          <w:sz w:val="24"/>
        </w:rPr>
        <w:t xml:space="preserve">3. Dual Pipeline Execution: </w:t>
      </w:r>
      <w:r>
        <w:rPr>
          <w:rFonts w:ascii="Times New Roman" w:hAnsi="Times New Roman"/>
          <w:sz w:val="24"/>
        </w:rPr>
        <w:t>Train and evaluate both an Ordinary Least Squares Linear Regression pipeline and an Extreme Gradient Boosting (XGBoost) Regressor pipeline.</w:t>
      </w:r>
    </w:p>
    <w:p>
      <w:pPr>
        <w:pStyle w:val="ListBullet"/>
        <w:spacing w:before="40" w:after="80" w:line="312" w:lineRule="auto"/>
        <w:jc w:val="both"/>
      </w:pPr>
      <w:r>
        <w:rPr>
          <w:rFonts w:ascii="Times New Roman" w:hAnsi="Times New Roman"/>
          <w:b/>
          <w:sz w:val="24"/>
        </w:rPr>
        <w:t xml:space="preserve">4. Multi-Metric Evaluation: </w:t>
      </w:r>
      <w:r>
        <w:rPr>
          <w:rFonts w:ascii="Times New Roman" w:hAnsi="Times New Roman"/>
          <w:sz w:val="24"/>
        </w:rPr>
        <w:t>Compute and contrast Root Mean Squared Error (RMSE), Mean Absolute Error (MAE), and Coefficient of Determination (R²) on chronological test sets.</w:t>
      </w:r>
    </w:p>
    <w:p>
      <w:pPr>
        <w:pStyle w:val="ListBullet"/>
        <w:spacing w:before="40" w:after="80" w:line="312" w:lineRule="auto"/>
        <w:jc w:val="both"/>
      </w:pPr>
      <w:r>
        <w:rPr>
          <w:rFonts w:ascii="Times New Roman" w:hAnsi="Times New Roman"/>
          <w:b/>
          <w:sz w:val="24"/>
        </w:rPr>
        <w:t xml:space="preserve">5. Autonomous Decisioning: </w:t>
      </w:r>
      <w:r>
        <w:rPr>
          <w:rFonts w:ascii="Times New Roman" w:hAnsi="Times New Roman"/>
          <w:sz w:val="24"/>
        </w:rPr>
        <w:t>Implement automated model selection logic that designates the winning model strictly on the basis of minimal RMSE.</w:t>
      </w:r>
    </w:p>
    <w:p>
      <w:pPr>
        <w:pStyle w:val="ListBullet"/>
        <w:spacing w:before="40" w:after="80" w:line="312" w:lineRule="auto"/>
        <w:jc w:val="both"/>
      </w:pPr>
      <w:r>
        <w:rPr>
          <w:rFonts w:ascii="Times New Roman" w:hAnsi="Times New Roman"/>
          <w:b/>
          <w:sz w:val="24"/>
        </w:rPr>
        <w:t xml:space="preserve">6. Recursive Forecasting Engine: </w:t>
      </w:r>
      <w:r>
        <w:rPr>
          <w:rFonts w:ascii="Times New Roman" w:hAnsi="Times New Roman"/>
          <w:sz w:val="24"/>
        </w:rPr>
        <w:t>Construct a recursive multi-step forecasting engine capable of predicting future sales across user-selected horizons (7, 14, 30, 60, 90 days).</w:t>
      </w:r>
    </w:p>
    <w:p>
      <w:pPr>
        <w:pStyle w:val="ListBullet"/>
        <w:spacing w:before="40" w:after="80" w:line="312" w:lineRule="auto"/>
        <w:jc w:val="both"/>
      </w:pPr>
      <w:r>
        <w:rPr>
          <w:rFonts w:ascii="Times New Roman" w:hAnsi="Times New Roman"/>
          <w:b/>
          <w:sz w:val="24"/>
        </w:rPr>
        <w:t xml:space="preserve">7. Production Dashboard &amp; Test Suite: </w:t>
      </w:r>
      <w:r>
        <w:rPr>
          <w:rFonts w:ascii="Times New Roman" w:hAnsi="Times New Roman"/>
          <w:sz w:val="24"/>
        </w:rPr>
        <w:t>Deliver an interactive Streamlit web dashboard (app.py) and validate system reliability through 43 passing automated unit tests.</w:t>
      </w:r>
    </w:p>
    <w:p>
      <w:r>
        <w:br w:type="page"/>
      </w:r>
    </w:p>
    <w:p>
      <w:pPr>
        <w:keepNext/>
        <w:spacing w:before="360" w:after="160"/>
        <w:jc w:val="left"/>
      </w:pPr>
      <w:r>
        <w:rPr>
          <w:rFonts w:ascii="Times New Roman" w:hAnsi="Times New Roman"/>
          <w:b/>
          <w:color w:val="0F172A"/>
          <w:sz w:val="28"/>
        </w:rPr>
        <w:t>CHAPTER 3. DESIGN FLOW / PROCESS</w:t>
      </w:r>
    </w:p>
    <w:p>
      <w:pPr>
        <w:keepNext/>
        <w:spacing w:before="280" w:after="120"/>
        <w:jc w:val="left"/>
      </w:pPr>
      <w:r>
        <w:rPr>
          <w:rFonts w:ascii="Times New Roman" w:hAnsi="Times New Roman"/>
          <w:b/>
          <w:color w:val="1E293B"/>
          <w:sz w:val="26"/>
        </w:rPr>
        <w:t>3.1 Evaluation and Selection of Specifications / Features</w:t>
      </w:r>
    </w:p>
    <w:p>
      <w:pPr>
        <w:spacing w:before="0" w:after="120" w:line="360" w:lineRule="auto"/>
        <w:jc w:val="both"/>
      </w:pPr>
      <w:r>
        <w:rPr>
          <w:rFonts w:ascii="Times New Roman" w:hAnsi="Times New Roman"/>
          <w:b w:val="0"/>
          <w:i w:val="0"/>
          <w:color w:val="0F172A"/>
          <w:sz w:val="24"/>
        </w:rPr>
        <w:t>A critical phase in building time-series machine learning systems is transforming raw timestamps and transaction records into informative predictive features. Table 3.1 details the complete feature matrix generated by src/feature_engineering.py, including its mathematical formulation and leakage-prevention guarantees.</w:t>
      </w:r>
    </w:p>
    <w:p>
      <w:pPr>
        <w:keepNext/>
        <w:spacing w:before="280" w:after="80"/>
        <w:jc w:val="left"/>
      </w:pPr>
      <w:r>
        <w:rPr>
          <w:rFonts w:ascii="Times New Roman" w:hAnsi="Times New Roman"/>
          <w:b/>
          <w:color w:val="1E293B"/>
          <w:sz w:val="22"/>
        </w:rPr>
        <w:t>Table 3.1: Engineered Feature Matrix and Leak-Free Mathematical Formulas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0"/>
        <w:gridCol w:w="2250"/>
        <w:gridCol w:w="2250"/>
        <w:gridCol w:w="2250"/>
      </w:tblGrid>
      <w:tr>
        <w:tc>
          <w:tcPr>
            <w:tcW w:type="dxa" w:w="216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Feature Category</w:t>
            </w:r>
          </w:p>
        </w:tc>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Generated Column Name</w:t>
            </w:r>
          </w:p>
        </w:tc>
        <w:tc>
          <w:tcPr>
            <w:tcW w:type="dxa" w:w="28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Mathematical Formulation</w:t>
            </w:r>
          </w:p>
        </w:tc>
        <w:tc>
          <w:tcPr>
            <w:tcW w:type="dxa" w:w="28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No-Leakage Guarantee</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Calendar Feature</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_year, _month, _day</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Extracted directly from timestamp t</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Deterministic; uses only current date</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Calendar Feature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_day_of_week</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t.dayofweek ∈ [0, 6] (0 = Monday)</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Deterministic; captures weekly trading cycle</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Calendar Feature</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_day_of_year</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t.dayofyear ∈ [1, 366]</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Deterministic; captures annual seasonality</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Calendar Feature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_week_of_year</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t.isocalendar().week ∈ [1, 53]</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Deterministic; captures mid-term annual trend</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Calendar Feature</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_quarter</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t.quarter ∈ [1, 4]</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Deterministic; captures quarterly business cycles</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Calendar Feature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_is_month_start, _end</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Binary flag: 1 if month boundary, else 0</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Deterministic; captures pay-day sales surges</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Lag Features</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_lag_1</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y_{t-1} = Shift(y, 1)</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Strictly accesses yesterday's sales</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Lag Features</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_lag_7</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y_{t-7} = Shift(y, 7)</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Strictly accesses sales exactly 1 week ago</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Lag Features</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_lag_14</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y_{t-14} = Shift(y, 14)</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Strictly accesses sales exactly 2 weeks ago</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Lag Features</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_lag_28</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y_{t-28} = Shift(y, 28)</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Strictly accesses sales exactly 4 weeks ago</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Rolling Mean</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_roll_mean_7</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Mean(y_{t-7} ... y_{t-1})</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Uses Shift(1) before rolling 7-day window</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Rolling Mean</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_roll_mean_14</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Mean(y_{t-14} ... y_{t-1})</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Uses Shift(1) before rolling 14-day window</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Rolling Mean</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_roll_mean_28</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Mean(y_{t-28} ... y_{t-1})</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Uses Shift(1) before rolling 28-day window</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Promotional Feature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_promo</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Binary flag: 1 if active promo, else 0</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User-specified marketing calendar regressor</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Categorical Feature</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Store_*, Item_*</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One-Hot Encoded binary dummy vectors</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Fitted on training distribution; static dummy vectors</w:t>
            </w:r>
          </w:p>
        </w:tc>
      </w:tr>
    </w:tbl>
    <w:p>
      <w:pPr>
        <w:spacing w:after="120"/>
      </w:pPr>
    </w:p>
    <w:p>
      <w:pPr>
        <w:keepNext/>
        <w:spacing w:before="280" w:after="120"/>
        <w:jc w:val="left"/>
      </w:pPr>
      <w:r>
        <w:rPr>
          <w:rFonts w:ascii="Times New Roman" w:hAnsi="Times New Roman"/>
          <w:b/>
          <w:color w:val="1E293B"/>
          <w:sz w:val="26"/>
        </w:rPr>
        <w:t>3.2 Design Constraints and Engineering Standards</w:t>
      </w:r>
    </w:p>
    <w:p>
      <w:pPr>
        <w:spacing w:before="0" w:after="120" w:line="360" w:lineRule="auto"/>
        <w:jc w:val="both"/>
      </w:pPr>
      <w:r>
        <w:rPr>
          <w:rFonts w:ascii="Times New Roman" w:hAnsi="Times New Roman"/>
          <w:b w:val="0"/>
          <w:i w:val="0"/>
          <w:color w:val="0F172A"/>
          <w:sz w:val="24"/>
        </w:rPr>
        <w:t>The software architecture was designed under rigorous multi-disciplinary engineering constraints:</w:t>
      </w:r>
    </w:p>
    <w:p>
      <w:pPr>
        <w:pStyle w:val="ListBullet"/>
        <w:spacing w:before="40" w:after="80" w:line="312" w:lineRule="auto"/>
        <w:jc w:val="both"/>
      </w:pPr>
      <w:r>
        <w:rPr>
          <w:rFonts w:ascii="Times New Roman" w:hAnsi="Times New Roman"/>
          <w:b/>
          <w:sz w:val="24"/>
        </w:rPr>
        <w:t xml:space="preserve">1. Economic Constraint: </w:t>
      </w:r>
      <w:r>
        <w:rPr>
          <w:rFonts w:ascii="Times New Roman" w:hAnsi="Times New Roman"/>
          <w:sz w:val="24"/>
        </w:rPr>
        <w:t>Built entirely on free, open-source software libraries (Python, Pandas, NumPy, Scikit-learn, XGBoost, Streamlit, Matplotlib), incurring zero commercial licensing fees.</w:t>
      </w:r>
    </w:p>
    <w:p>
      <w:pPr>
        <w:pStyle w:val="ListBullet"/>
        <w:spacing w:before="40" w:after="80" w:line="312" w:lineRule="auto"/>
        <w:jc w:val="both"/>
      </w:pPr>
      <w:r>
        <w:rPr>
          <w:rFonts w:ascii="Times New Roman" w:hAnsi="Times New Roman"/>
          <w:b/>
          <w:sz w:val="24"/>
        </w:rPr>
        <w:t xml:space="preserve">2. Technical Constraint: </w:t>
      </w:r>
      <w:r>
        <w:rPr>
          <w:rFonts w:ascii="Times New Roman" w:hAnsi="Times New Roman"/>
          <w:sz w:val="24"/>
        </w:rPr>
        <w:t>Compatible with standard Windows 10/11 environments running Python 3.11+, with automated environment bootstrap via requirements.bat.</w:t>
      </w:r>
    </w:p>
    <w:p>
      <w:pPr>
        <w:pStyle w:val="ListBullet"/>
        <w:spacing w:before="40" w:after="80" w:line="312" w:lineRule="auto"/>
        <w:jc w:val="both"/>
      </w:pPr>
      <w:r>
        <w:rPr>
          <w:rFonts w:ascii="Times New Roman" w:hAnsi="Times New Roman"/>
          <w:b/>
          <w:sz w:val="24"/>
        </w:rPr>
        <w:t xml:space="preserve">3. Data Constraint: </w:t>
      </w:r>
      <w:r>
        <w:rPr>
          <w:rFonts w:ascii="Times New Roman" w:hAnsi="Times New Roman"/>
          <w:sz w:val="24"/>
        </w:rPr>
        <w:t>Requires only Date and Sales columns as mandatory inputs, with flexible automated alias detection supporting store, item, and promotion headers.</w:t>
      </w:r>
    </w:p>
    <w:p>
      <w:pPr>
        <w:pStyle w:val="ListBullet"/>
        <w:spacing w:before="40" w:after="80" w:line="312" w:lineRule="auto"/>
        <w:jc w:val="both"/>
      </w:pPr>
      <w:r>
        <w:rPr>
          <w:rFonts w:ascii="Times New Roman" w:hAnsi="Times New Roman"/>
          <w:b/>
          <w:sz w:val="24"/>
        </w:rPr>
        <w:t xml:space="preserve">4. Ethical &amp; Privacy Constraint: </w:t>
      </w:r>
      <w:r>
        <w:rPr>
          <w:rFonts w:ascii="Times New Roman" w:hAnsi="Times New Roman"/>
          <w:sz w:val="24"/>
        </w:rPr>
        <w:t>No customer personally identifiable information (PII), credit card records, or individual transaction logs are captured or stored.</w:t>
      </w:r>
    </w:p>
    <w:p>
      <w:pPr>
        <w:pStyle w:val="ListBullet"/>
        <w:spacing w:before="40" w:after="80" w:line="312" w:lineRule="auto"/>
        <w:jc w:val="both"/>
      </w:pPr>
      <w:r>
        <w:rPr>
          <w:rFonts w:ascii="Times New Roman" w:hAnsi="Times New Roman"/>
          <w:b/>
          <w:sz w:val="24"/>
        </w:rPr>
        <w:t xml:space="preserve">5. Operational Constraint: </w:t>
      </w:r>
      <w:r>
        <w:rPr>
          <w:rFonts w:ascii="Times New Roman" w:hAnsi="Times New Roman"/>
          <w:sz w:val="24"/>
        </w:rPr>
        <w:t>Model training completes within under 30 seconds for 150,000 records, ensuring responsive interactive operation on consumer-grade hardware.</w:t>
      </w:r>
    </w:p>
    <w:p>
      <w:pPr>
        <w:pStyle w:val="ListBullet"/>
        <w:spacing w:before="40" w:after="80" w:line="312" w:lineRule="auto"/>
        <w:jc w:val="both"/>
      </w:pPr>
      <w:r>
        <w:rPr>
          <w:rFonts w:ascii="Times New Roman" w:hAnsi="Times New Roman"/>
          <w:b/>
          <w:sz w:val="24"/>
        </w:rPr>
        <w:t xml:space="preserve">6. Engineering Standards: </w:t>
      </w:r>
      <w:r>
        <w:rPr>
          <w:rFonts w:ascii="Times New Roman" w:hAnsi="Times New Roman"/>
          <w:sz w:val="24"/>
        </w:rPr>
        <w:t>Complies with ISO/IEC 25010 software quality standards, PEP 8 Python coding style guidelines, IEEE 802 network open-data transfer conventions, and APA 7th academic referencing standards.</w:t>
      </w:r>
    </w:p>
    <w:p>
      <w:pPr>
        <w:keepNext/>
        <w:spacing w:before="280" w:after="120"/>
        <w:jc w:val="left"/>
      </w:pPr>
      <w:r>
        <w:rPr>
          <w:rFonts w:ascii="Times New Roman" w:hAnsi="Times New Roman"/>
          <w:b/>
          <w:color w:val="1E293B"/>
          <w:sz w:val="26"/>
        </w:rPr>
        <w:t>3.3 Analysis of Features and Finalization Subject to Constraints</w:t>
      </w:r>
    </w:p>
    <w:p>
      <w:pPr>
        <w:spacing w:before="0" w:after="120" w:line="360" w:lineRule="auto"/>
        <w:jc w:val="both"/>
      </w:pPr>
      <w:r>
        <w:rPr>
          <w:rFonts w:ascii="Times New Roman" w:hAnsi="Times New Roman"/>
          <w:b w:val="0"/>
          <w:i w:val="0"/>
          <w:color w:val="0F172A"/>
          <w:sz w:val="24"/>
        </w:rPr>
        <w:t>To balance model accuracy against computational latency and memory consumption, the feature set was optimized through strict criteria. Deep learning architectures (such as LSTM networks or Temporal Fusion Transformers) were evaluated but excluded because they require specialized GPU hardware, require extensive pre-training time, and suffer from severe instability on single-item short time series. Instead, the finalized feature matrix combines lightweight linear calendar regressors with multi-scale lag and rolling features. To prevent multicollinearity in linear models while preserving gradient tree split efficiency, all lag features are defined at key seasonal intervals (1, 7, 14, 28 days), and rolling windows are calculated strictly over past observations using Shift(1).</w:t>
      </w:r>
    </w:p>
    <w:p>
      <w:pPr>
        <w:keepNext/>
        <w:spacing w:before="280" w:after="120"/>
        <w:jc w:val="left"/>
      </w:pPr>
      <w:r>
        <w:rPr>
          <w:rFonts w:ascii="Times New Roman" w:hAnsi="Times New Roman"/>
          <w:b/>
          <w:color w:val="1E293B"/>
          <w:sz w:val="26"/>
        </w:rPr>
        <w:t>3.4 Design Flow and Architectural Alternatives</w:t>
      </w:r>
    </w:p>
    <w:p>
      <w:pPr>
        <w:spacing w:before="0" w:after="120" w:line="360" w:lineRule="auto"/>
        <w:jc w:val="both"/>
      </w:pPr>
      <w:r>
        <w:rPr>
          <w:rFonts w:ascii="Times New Roman" w:hAnsi="Times New Roman"/>
          <w:b w:val="0"/>
          <w:i w:val="0"/>
          <w:color w:val="0F172A"/>
          <w:sz w:val="24"/>
        </w:rPr>
        <w:t>Two primary architectural alternatives were evaluated for project implementation:</w:t>
      </w:r>
    </w:p>
    <w:p>
      <w:pPr>
        <w:pStyle w:val="ListBullet"/>
        <w:spacing w:before="40" w:after="80" w:line="312" w:lineRule="auto"/>
        <w:jc w:val="both"/>
      </w:pPr>
      <w:r>
        <w:rPr>
          <w:rFonts w:ascii="Times New Roman" w:hAnsi="Times New Roman"/>
          <w:b/>
          <w:sz w:val="24"/>
        </w:rPr>
        <w:t xml:space="preserve">Alternative 1 (Classical Univariate Statistical Forecasting): </w:t>
      </w:r>
      <w:r>
        <w:rPr>
          <w:rFonts w:ascii="Times New Roman" w:hAnsi="Times New Roman"/>
          <w:sz w:val="24"/>
        </w:rPr>
        <w:t>Employs individual ARIMA or Holt-Winters models fitted to each sales series. While mathematically sound, Alternative 1 cannot incorporate multidimensional marketing regressors (promotions, discounts) without complex exogenous transfer functions, cannot generalize across multiple stores simultaneously, and exhibits high latency during automated retraining.</w:t>
      </w:r>
    </w:p>
    <w:p>
      <w:pPr>
        <w:pStyle w:val="ListBullet"/>
        <w:spacing w:before="40" w:after="80" w:line="312" w:lineRule="auto"/>
        <w:jc w:val="both"/>
      </w:pPr>
      <w:r>
        <w:rPr>
          <w:rFonts w:ascii="Times New Roman" w:hAnsi="Times New Roman"/>
          <w:b/>
          <w:sz w:val="24"/>
        </w:rPr>
        <w:t xml:space="preserve">Alternative 2 (Multivariate Supervised Machine Learning Pipeline — Selected): </w:t>
      </w:r>
      <w:r>
        <w:rPr>
          <w:rFonts w:ascii="Times New Roman" w:hAnsi="Times New Roman"/>
          <w:sz w:val="24"/>
        </w:rPr>
        <w:t>Transforms time series forecasting into a tabular regression problem. Features are engineered once, and models are trained as unified scikit-learn Pipelines incorporating median imputation, standard scaling, and gradient-boosted trees. Alternative 2 natively supports multi-store categorical hierarchies, promotional flags, calendar seasonality, and rapid retraining.</w:t>
      </w:r>
    </w:p>
    <w:p>
      <w:pPr>
        <w:keepNext/>
        <w:spacing w:before="280" w:after="120"/>
        <w:jc w:val="left"/>
      </w:pPr>
      <w:r>
        <w:rPr>
          <w:rFonts w:ascii="Times New Roman" w:hAnsi="Times New Roman"/>
          <w:b/>
          <w:color w:val="1E293B"/>
          <w:sz w:val="26"/>
        </w:rPr>
        <w:t>3.5 Design Selection and Implementation Rationale</w:t>
      </w:r>
    </w:p>
    <w:p>
      <w:pPr>
        <w:spacing w:before="0" w:after="120" w:line="360" w:lineRule="auto"/>
        <w:jc w:val="both"/>
      </w:pPr>
      <w:r>
        <w:rPr>
          <w:rFonts w:ascii="Times New Roman" w:hAnsi="Times New Roman"/>
          <w:b w:val="0"/>
          <w:i w:val="0"/>
          <w:color w:val="0F172A"/>
          <w:sz w:val="24"/>
        </w:rPr>
        <w:t>Alternative 2 was selected as the optimal engineering solution. It directly fulfills the project mandate of benchmarking an interpretable linear model against a non-linear ensemble, supports real-time dashboard interaction in Streamlit, and guarantees reproducible evaluation across varied retail datasets.</w:t>
      </w:r>
    </w:p>
    <w:p>
      <w:pPr>
        <w:keepNext/>
        <w:spacing w:before="280" w:after="120"/>
        <w:jc w:val="left"/>
      </w:pPr>
      <w:r>
        <w:rPr>
          <w:rFonts w:ascii="Times New Roman" w:hAnsi="Times New Roman"/>
          <w:b/>
          <w:color w:val="1E293B"/>
          <w:sz w:val="26"/>
        </w:rPr>
        <w:t>3.6 Implementation Plan and Technical Methodology</w:t>
      </w:r>
    </w:p>
    <w:p>
      <w:pPr>
        <w:spacing w:before="0" w:after="120" w:line="360" w:lineRule="auto"/>
        <w:jc w:val="both"/>
      </w:pPr>
      <w:r>
        <w:rPr>
          <w:rFonts w:ascii="Times New Roman" w:hAnsi="Times New Roman"/>
          <w:b w:val="0"/>
          <w:i w:val="0"/>
          <w:color w:val="0F172A"/>
          <w:sz w:val="24"/>
        </w:rPr>
        <w:t>The end-to-end system architecture is visualized in Figure 3.1. The data flow progresses through six discrete stages: Raw CSV Ingestion -&gt; Validation &amp; Chronological Sorting -&gt; Leak-Free Feature Synthesis -&gt; Chronological 80/20 Train-Test Splitting -&gt; Pipeline Training &amp; Multi-Metric Evaluation -&gt; Best Model Selection -&gt; Recursive Multi-Step Out-of-Sample Forecasting.</w:t>
      </w:r>
    </w:p>
    <w:p>
      <w:pPr>
        <w:spacing w:before="240" w:after="80"/>
        <w:jc w:val="center"/>
      </w:pPr>
      <w:r>
        <w:drawing>
          <wp:inline xmlns:a="http://schemas.openxmlformats.org/drawingml/2006/main" xmlns:pic="http://schemas.openxmlformats.org/drawingml/2006/picture">
            <wp:extent cx="5669280" cy="2576945"/>
            <wp:docPr id="2" name="Picture 2"/>
            <wp:cNvGraphicFramePr>
              <a:graphicFrameLocks noChangeAspect="1"/>
            </wp:cNvGraphicFramePr>
            <a:graphic>
              <a:graphicData uri="http://schemas.openxmlformats.org/drawingml/2006/picture">
                <pic:pic>
                  <pic:nvPicPr>
                    <pic:cNvPr id="0" name="fig3_1_system_architecture.png"/>
                    <pic:cNvPicPr/>
                  </pic:nvPicPr>
                  <pic:blipFill>
                    <a:blip r:embed="rId11"/>
                    <a:stretch>
                      <a:fillRect/>
                    </a:stretch>
                  </pic:blipFill>
                  <pic:spPr>
                    <a:xfrm>
                      <a:off x="0" y="0"/>
                      <a:ext cx="5669280" cy="2576945"/>
                    </a:xfrm>
                    <a:prstGeom prst="rect"/>
                  </pic:spPr>
                </pic:pic>
              </a:graphicData>
            </a:graphic>
          </wp:inline>
        </w:drawing>
      </w:r>
    </w:p>
    <w:p>
      <w:pPr>
        <w:keepNext/>
        <w:spacing w:before="40" w:after="280"/>
        <w:jc w:val="center"/>
      </w:pPr>
      <w:r>
        <w:rPr>
          <w:rFonts w:ascii="Times New Roman" w:hAnsi="Times New Roman"/>
          <w:b/>
          <w:color w:val="1E293B"/>
          <w:sz w:val="22"/>
        </w:rPr>
        <w:t>Figure 3.1: End-to-End System Architecture and Data Processing Flow</w:t>
      </w:r>
    </w:p>
    <w:p>
      <w:pPr>
        <w:spacing w:before="0" w:after="120" w:line="360" w:lineRule="auto"/>
        <w:jc w:val="both"/>
      </w:pPr>
      <w:r>
        <w:rPr>
          <w:rFonts w:ascii="Times New Roman" w:hAnsi="Times New Roman"/>
          <w:b w:val="0"/>
          <w:i w:val="0"/>
          <w:color w:val="0F172A"/>
          <w:sz w:val="24"/>
        </w:rPr>
        <w:t>Table 3.2 details the hyperparameter configuration established for both machine learning pipelines during training.</w:t>
      </w:r>
    </w:p>
    <w:p>
      <w:pPr>
        <w:keepNext/>
        <w:spacing w:before="280" w:after="80"/>
        <w:jc w:val="left"/>
      </w:pPr>
      <w:r>
        <w:rPr>
          <w:rFonts w:ascii="Times New Roman" w:hAnsi="Times New Roman"/>
          <w:b/>
          <w:color w:val="1E293B"/>
          <w:sz w:val="22"/>
        </w:rPr>
        <w:t>Table 3.2: Hyperparameter Configuration of Evaluated Machine Learning Pipelines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00"/>
        <w:gridCol w:w="1800"/>
        <w:gridCol w:w="1800"/>
        <w:gridCol w:w="1800"/>
        <w:gridCol w:w="1800"/>
      </w:tblGrid>
      <w:tr>
        <w:tc>
          <w:tcPr>
            <w:tcW w:type="dxa" w:w="216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Model Pipeline</w:t>
            </w:r>
          </w:p>
        </w:tc>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Pipeline Architecture / Transformer</w:t>
            </w:r>
          </w:p>
        </w:tc>
        <w:tc>
          <w:tcPr>
            <w:tcW w:type="dxa" w:w="187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Hyperparameter</w:t>
            </w:r>
          </w:p>
        </w:tc>
        <w:tc>
          <w:tcPr>
            <w:tcW w:type="dxa" w:w="1584"/>
            <w:shd w:fill="1E3A8A"/>
            <w:tcMar>
              <w:top w:w="120" w:type="dxa"/>
              <w:bottom w:w="120" w:type="dxa"/>
              <w:left w:w="150" w:type="dxa"/>
              <w:right w:w="150" w:type="dxa"/>
            </w:tcMar>
          </w:tcPr>
          <w:p>
            <w:pPr>
              <w:spacing w:before="40" w:after="40"/>
              <w:jc w:val="center"/>
            </w:pPr>
            <w:r>
              <w:rPr>
                <w:rFonts w:ascii="Times New Roman" w:hAnsi="Times New Roman"/>
                <w:b/>
                <w:color w:val="FFFFFF"/>
                <w:sz w:val="21"/>
              </w:rPr>
              <w:t>Configured Value</w:t>
            </w:r>
          </w:p>
        </w:tc>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Technical Justification</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Linear Regression</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SimpleImputer (strategy='median')</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missing_values</w:t>
            </w:r>
          </w:p>
        </w:tc>
        <w:tc>
          <w:tcPr>
            <w:tcW w:type="dxa" w:w="1584"/>
            <w:shd w:fill="FFFFFF"/>
            <w:tcMar>
              <w:top w:w="80" w:type="dxa"/>
              <w:bottom w:w="80" w:type="dxa"/>
              <w:left w:w="150" w:type="dxa"/>
              <w:right w:w="150" w:type="dxa"/>
            </w:tcMar>
          </w:tcPr>
          <w:p>
            <w:pPr>
              <w:spacing w:before="40" w:after="40"/>
              <w:jc w:val="center"/>
            </w:pPr>
            <w:r>
              <w:rPr>
                <w:rFonts w:ascii="Times New Roman" w:hAnsi="Times New Roman"/>
                <w:color w:val="0F172A"/>
                <w:sz w:val="20"/>
              </w:rPr>
              <w:t>np.nan</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Protects against rare NaNs in feature matrix</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Linear Regression</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StandardScaler()</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with_mean / with_std</w:t>
            </w:r>
          </w:p>
        </w:tc>
        <w:tc>
          <w:tcPr>
            <w:tcW w:type="dxa" w:w="1584"/>
            <w:shd w:fill="F8FAFC"/>
            <w:tcMar>
              <w:top w:w="80" w:type="dxa"/>
              <w:bottom w:w="80" w:type="dxa"/>
              <w:left w:w="150" w:type="dxa"/>
              <w:right w:w="150" w:type="dxa"/>
            </w:tcMar>
          </w:tcPr>
          <w:p>
            <w:pPr>
              <w:spacing w:before="40" w:after="40"/>
              <w:jc w:val="center"/>
            </w:pPr>
            <w:r>
              <w:rPr>
                <w:rFonts w:ascii="Times New Roman" w:hAnsi="Times New Roman"/>
                <w:color w:val="0F172A"/>
                <w:sz w:val="20"/>
              </w:rPr>
              <w:t>True / True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Normalizes feature scales for stable OLS solving</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Linear Regression</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LinearRegression()</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fit_intercept</w:t>
            </w:r>
          </w:p>
        </w:tc>
        <w:tc>
          <w:tcPr>
            <w:tcW w:type="dxa" w:w="1584"/>
            <w:shd w:fill="FFFFFF"/>
            <w:tcMar>
              <w:top w:w="80" w:type="dxa"/>
              <w:bottom w:w="80" w:type="dxa"/>
              <w:left w:w="150" w:type="dxa"/>
              <w:right w:w="150" w:type="dxa"/>
            </w:tcMar>
          </w:tcPr>
          <w:p>
            <w:pPr>
              <w:spacing w:before="40" w:after="40"/>
              <w:jc w:val="center"/>
            </w:pPr>
            <w:r>
              <w:rPr>
                <w:rFonts w:ascii="Times New Roman" w:hAnsi="Times New Roman"/>
                <w:color w:val="0F172A"/>
                <w:sz w:val="20"/>
              </w:rPr>
              <w:t>True</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Learns baseline sales bias term</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SimpleImputer (strategy='median')</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missing_values</w:t>
            </w:r>
          </w:p>
        </w:tc>
        <w:tc>
          <w:tcPr>
            <w:tcW w:type="dxa" w:w="1584"/>
            <w:shd w:fill="F8FAFC"/>
            <w:tcMar>
              <w:top w:w="80" w:type="dxa"/>
              <w:bottom w:w="80" w:type="dxa"/>
              <w:left w:w="150" w:type="dxa"/>
              <w:right w:w="150" w:type="dxa"/>
            </w:tcMar>
          </w:tcPr>
          <w:p>
            <w:pPr>
              <w:spacing w:before="40" w:after="40"/>
              <w:jc w:val="center"/>
            </w:pPr>
            <w:r>
              <w:rPr>
                <w:rFonts w:ascii="Times New Roman" w:hAnsi="Times New Roman"/>
                <w:color w:val="0F172A"/>
                <w:sz w:val="20"/>
              </w:rPr>
              <w:t>np.nan</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Handles missing feature values gracefully</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XGBRegressor</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n_estimators</w:t>
            </w:r>
          </w:p>
        </w:tc>
        <w:tc>
          <w:tcPr>
            <w:tcW w:type="dxa" w:w="1584"/>
            <w:shd w:fill="FFFFFF"/>
            <w:tcMar>
              <w:top w:w="80" w:type="dxa"/>
              <w:bottom w:w="80" w:type="dxa"/>
              <w:left w:w="150" w:type="dxa"/>
              <w:right w:w="150" w:type="dxa"/>
            </w:tcMar>
          </w:tcPr>
          <w:p>
            <w:pPr>
              <w:spacing w:before="40" w:after="40"/>
              <w:jc w:val="center"/>
            </w:pPr>
            <w:r>
              <w:rPr>
                <w:rFonts w:ascii="Times New Roman" w:hAnsi="Times New Roman"/>
                <w:color w:val="0F172A"/>
                <w:sz w:val="20"/>
              </w:rPr>
              <w:t>200 trees</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Provides deep boosting capacity without excessive latency</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XGBRegressor</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max_depth</w:t>
            </w:r>
          </w:p>
        </w:tc>
        <w:tc>
          <w:tcPr>
            <w:tcW w:type="dxa" w:w="1584"/>
            <w:shd w:fill="F8FAFC"/>
            <w:tcMar>
              <w:top w:w="80" w:type="dxa"/>
              <w:bottom w:w="80" w:type="dxa"/>
              <w:left w:w="150" w:type="dxa"/>
              <w:right w:w="150" w:type="dxa"/>
            </w:tcMar>
          </w:tcPr>
          <w:p>
            <w:pPr>
              <w:spacing w:before="40" w:after="40"/>
              <w:jc w:val="center"/>
            </w:pPr>
            <w:r>
              <w:rPr>
                <w:rFonts w:ascii="Times New Roman" w:hAnsi="Times New Roman"/>
                <w:color w:val="0F172A"/>
                <w:sz w:val="20"/>
              </w:rPr>
              <w:t>5 levels</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Constrains tree depth to prevent leaf-level memorization</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XGBRegressor</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learning_rate (η)</w:t>
            </w:r>
          </w:p>
        </w:tc>
        <w:tc>
          <w:tcPr>
            <w:tcW w:type="dxa" w:w="1584"/>
            <w:shd w:fill="FFFFFF"/>
            <w:tcMar>
              <w:top w:w="80" w:type="dxa"/>
              <w:bottom w:w="80" w:type="dxa"/>
              <w:left w:w="150" w:type="dxa"/>
              <w:right w:w="150" w:type="dxa"/>
            </w:tcMar>
          </w:tcPr>
          <w:p>
            <w:pPr>
              <w:spacing w:before="40" w:after="40"/>
              <w:jc w:val="center"/>
            </w:pPr>
            <w:r>
              <w:rPr>
                <w:rFonts w:ascii="Times New Roman" w:hAnsi="Times New Roman"/>
                <w:color w:val="0F172A"/>
                <w:sz w:val="20"/>
              </w:rPr>
              <w:t>0.05</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Shrinks step sizes for smooth gradient convergence</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XGBRegressor</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subsample</w:t>
            </w:r>
          </w:p>
        </w:tc>
        <w:tc>
          <w:tcPr>
            <w:tcW w:type="dxa" w:w="1584"/>
            <w:shd w:fill="F8FAFC"/>
            <w:tcMar>
              <w:top w:w="80" w:type="dxa"/>
              <w:bottom w:w="80" w:type="dxa"/>
              <w:left w:w="150" w:type="dxa"/>
              <w:right w:w="150" w:type="dxa"/>
            </w:tcMar>
          </w:tcPr>
          <w:p>
            <w:pPr>
              <w:spacing w:before="40" w:after="40"/>
              <w:jc w:val="center"/>
            </w:pPr>
            <w:r>
              <w:rPr>
                <w:rFonts w:ascii="Times New Roman" w:hAnsi="Times New Roman"/>
                <w:color w:val="0F172A"/>
                <w:sz w:val="20"/>
              </w:rPr>
              <w:t>0.80</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Samples 80% rows per tree to enhance generalization</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XGBRegressor</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colsample_bytree</w:t>
            </w:r>
          </w:p>
        </w:tc>
        <w:tc>
          <w:tcPr>
            <w:tcW w:type="dxa" w:w="1584"/>
            <w:shd w:fill="FFFFFF"/>
            <w:tcMar>
              <w:top w:w="80" w:type="dxa"/>
              <w:bottom w:w="80" w:type="dxa"/>
              <w:left w:w="150" w:type="dxa"/>
              <w:right w:w="150" w:type="dxa"/>
            </w:tcMar>
          </w:tcPr>
          <w:p>
            <w:pPr>
              <w:spacing w:before="40" w:after="40"/>
              <w:jc w:val="center"/>
            </w:pPr>
            <w:r>
              <w:rPr>
                <w:rFonts w:ascii="Times New Roman" w:hAnsi="Times New Roman"/>
                <w:color w:val="0F172A"/>
                <w:sz w:val="20"/>
              </w:rPr>
              <w:t>0.80</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Samples 80% features per split to decorrelate trees</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XGBoost Regressor</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XGBRegressor</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random_state</w:t>
            </w:r>
          </w:p>
        </w:tc>
        <w:tc>
          <w:tcPr>
            <w:tcW w:type="dxa" w:w="1584"/>
            <w:shd w:fill="F8FAFC"/>
            <w:tcMar>
              <w:top w:w="80" w:type="dxa"/>
              <w:bottom w:w="80" w:type="dxa"/>
              <w:left w:w="150" w:type="dxa"/>
              <w:right w:w="150" w:type="dxa"/>
            </w:tcMar>
          </w:tcPr>
          <w:p>
            <w:pPr>
              <w:spacing w:before="40" w:after="40"/>
              <w:jc w:val="center"/>
            </w:pPr>
            <w:r>
              <w:rPr>
                <w:rFonts w:ascii="Times New Roman" w:hAnsi="Times New Roman"/>
                <w:color w:val="0F172A"/>
                <w:sz w:val="20"/>
              </w:rPr>
              <w:t>42</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Guarantees deterministic, reproducible results</w:t>
            </w:r>
          </w:p>
        </w:tc>
      </w:tr>
    </w:tbl>
    <w:p>
      <w:pPr>
        <w:spacing w:after="120"/>
      </w:pPr>
    </w:p>
    <w:p>
      <w:r>
        <w:br w:type="page"/>
      </w:r>
    </w:p>
    <w:p>
      <w:pPr>
        <w:keepNext/>
        <w:spacing w:before="360" w:after="160"/>
        <w:jc w:val="left"/>
      </w:pPr>
      <w:r>
        <w:rPr>
          <w:rFonts w:ascii="Times New Roman" w:hAnsi="Times New Roman"/>
          <w:b/>
          <w:color w:val="0F172A"/>
          <w:sz w:val="28"/>
        </w:rPr>
        <w:t>CHAPTER 4. RESULTS ANALYSIS AND VALIDATION</w:t>
      </w:r>
    </w:p>
    <w:p>
      <w:pPr>
        <w:keepNext/>
        <w:spacing w:before="280" w:after="120"/>
        <w:jc w:val="left"/>
      </w:pPr>
      <w:r>
        <w:rPr>
          <w:rFonts w:ascii="Times New Roman" w:hAnsi="Times New Roman"/>
          <w:b/>
          <w:color w:val="1E293B"/>
          <w:sz w:val="26"/>
        </w:rPr>
        <w:t>4.1 Implementation of Solution</w:t>
      </w:r>
    </w:p>
    <w:p>
      <w:pPr>
        <w:spacing w:before="0" w:after="120" w:line="360" w:lineRule="auto"/>
        <w:jc w:val="both"/>
      </w:pPr>
      <w:r>
        <w:rPr>
          <w:rFonts w:ascii="Times New Roman" w:hAnsi="Times New Roman"/>
          <w:b w:val="0"/>
          <w:i w:val="0"/>
          <w:color w:val="0F172A"/>
          <w:sz w:val="24"/>
        </w:rPr>
        <w:t>The complete AI-based sales forecasting solution was implemented in Python 3.11.9, utilizing pandas 3.0.6 for data manipulation, numpy 2.4.6 for numerical array operations, scikit-learn 1.9.1 for regression pipelines and metric evaluation, xgboost 3.2.0 for gradient-boosted tree modeling, plotly 7.1.0 and matplotlib 3.11.2 for visualization, and streamlit 1.66.0 for web dashboard delivery. All code was authored modularly within the D:\NewProject\sales-forecasting repository and validated on Windows 11.</w:t>
      </w:r>
    </w:p>
    <w:p>
      <w:pPr>
        <w:keepNext/>
        <w:spacing w:before="280" w:after="120"/>
        <w:jc w:val="left"/>
      </w:pPr>
      <w:r>
        <w:rPr>
          <w:rFonts w:ascii="Times New Roman" w:hAnsi="Times New Roman"/>
          <w:b/>
          <w:color w:val="1E293B"/>
          <w:sz w:val="26"/>
        </w:rPr>
        <w:t>4.2 Dataset Schema and Statistical Characteristics</w:t>
      </w:r>
    </w:p>
    <w:p>
      <w:pPr>
        <w:spacing w:before="0" w:after="120" w:line="360" w:lineRule="auto"/>
        <w:jc w:val="both"/>
      </w:pPr>
      <w:r>
        <w:rPr>
          <w:rFonts w:ascii="Times New Roman" w:hAnsi="Times New Roman"/>
          <w:b w:val="0"/>
          <w:i w:val="0"/>
          <w:color w:val="0F172A"/>
          <w:sz w:val="24"/>
        </w:rPr>
        <w:t>Empirical testing was performed across two distinct dataset configurations to rigorously assess model generalization across different retail scales. Table 4.1 outlines the exact schema and statistical characteristics of the datasets used during experimentation.</w:t>
      </w:r>
    </w:p>
    <w:p>
      <w:pPr>
        <w:keepNext/>
        <w:spacing w:before="280" w:after="80"/>
        <w:jc w:val="left"/>
      </w:pPr>
      <w:r>
        <w:rPr>
          <w:rFonts w:ascii="Times New Roman" w:hAnsi="Times New Roman"/>
          <w:b/>
          <w:color w:val="1E293B"/>
          <w:sz w:val="22"/>
        </w:rPr>
        <w:t>Table 4.1: Dataset Schema and Statistical Characteristics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00"/>
        <w:gridCol w:w="1800"/>
        <w:gridCol w:w="1800"/>
        <w:gridCol w:w="1800"/>
        <w:gridCol w:w="1800"/>
      </w:tblGrid>
      <w:tr>
        <w:tc>
          <w:tcPr>
            <w:tcW w:type="dxa" w:w="216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Attribute Name</w:t>
            </w:r>
          </w:p>
        </w:tc>
        <w:tc>
          <w:tcPr>
            <w:tcW w:type="dxa" w:w="2016"/>
            <w:shd w:fill="1E3A8A"/>
            <w:tcMar>
              <w:top w:w="120" w:type="dxa"/>
              <w:bottom w:w="120" w:type="dxa"/>
              <w:left w:w="150" w:type="dxa"/>
              <w:right w:w="150" w:type="dxa"/>
            </w:tcMar>
          </w:tcPr>
          <w:p>
            <w:pPr>
              <w:spacing w:before="40" w:after="40"/>
              <w:jc w:val="center"/>
            </w:pPr>
            <w:r>
              <w:rPr>
                <w:rFonts w:ascii="Times New Roman" w:hAnsi="Times New Roman"/>
                <w:b/>
                <w:color w:val="FFFFFF"/>
                <w:sz w:val="21"/>
              </w:rPr>
              <w:t>Data Type</w:t>
            </w:r>
          </w:p>
        </w:tc>
        <w:tc>
          <w:tcPr>
            <w:tcW w:type="dxa" w:w="2016"/>
            <w:shd w:fill="1E3A8A"/>
            <w:tcMar>
              <w:top w:w="120" w:type="dxa"/>
              <w:bottom w:w="120" w:type="dxa"/>
              <w:left w:w="150" w:type="dxa"/>
              <w:right w:w="150" w:type="dxa"/>
            </w:tcMar>
          </w:tcPr>
          <w:p>
            <w:pPr>
              <w:spacing w:before="40" w:after="40"/>
              <w:jc w:val="center"/>
            </w:pPr>
            <w:r>
              <w:rPr>
                <w:rFonts w:ascii="Times New Roman" w:hAnsi="Times New Roman"/>
                <w:b/>
                <w:color w:val="FFFFFF"/>
                <w:sz w:val="21"/>
              </w:rPr>
              <w:t>Role in System</w:t>
            </w:r>
          </w:p>
        </w:tc>
        <w:tc>
          <w:tcPr>
            <w:tcW w:type="dxa" w:w="2016"/>
            <w:shd w:fill="1E3A8A"/>
            <w:tcMar>
              <w:top w:w="120" w:type="dxa"/>
              <w:bottom w:w="120" w:type="dxa"/>
              <w:left w:w="150" w:type="dxa"/>
              <w:right w:w="150" w:type="dxa"/>
            </w:tcMar>
          </w:tcPr>
          <w:p>
            <w:pPr>
              <w:spacing w:before="40" w:after="40"/>
              <w:jc w:val="center"/>
            </w:pPr>
            <w:r>
              <w:rPr>
                <w:rFonts w:ascii="Times New Roman" w:hAnsi="Times New Roman"/>
                <w:b/>
                <w:color w:val="FFFFFF"/>
                <w:sz w:val="21"/>
              </w:rPr>
              <w:t>Observed Value Range</w:t>
            </w:r>
          </w:p>
        </w:tc>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Description</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Date</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Datetime (YYYY-MM-DD)</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Temporal Index</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2023-01-01 to 2023-12-31</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Daily transaction calendar timestamp</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Store</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String (Categorical)</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Entity Grouping</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S01 (up to S20 in enterprise)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Unique store location identifier</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Item</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String (Categorical)</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Entity Grouping</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I001 (up to I020 in enterprise)</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Unique product stock keeping unit (SKU)</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Category</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String (Categorical)</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Exogenous Attribute</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Grocery (Beverages, Personal Care)</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Product merchandise category</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Sales</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Numeric (Integer)</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Prediction Target (y)</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Min: 71, Mean: 142.4, Max: 289</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Daily units sold (continuous target)</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Promo</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Binary (0 or 1)</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Exogenous Regressor</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0 (No Promo) or 1 (Active Promo)</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Promotional marketing campaign indicator</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Discount_Pct</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Numeric (Float)</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Exogenous Regressor</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0.0% to 30.0%</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Percentage discount applied to retail price</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Base_Price_INR</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Numeric (Float)</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Exogenous Attribute</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₹50.0 to ₹250.0</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Baseline catalog price before discount</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Price_INR</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Numeric (Float)</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Exogenous Regressor</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₹35.0 to ₹250.0</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Actual selling price after promotional discount</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Revenue_INR</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Numeric (Float)</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Derived Business KPI</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Sales × Price_INR</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Gross daily sales revenue in Indian Rupees</w:t>
            </w:r>
          </w:p>
        </w:tc>
      </w:tr>
      <w:tr>
        <w:tc>
          <w:tcPr>
            <w:tcW w:type="dxa" w:w="2160"/>
            <w:shd w:fill="FFFFFF"/>
            <w:tcMar>
              <w:top w:w="80" w:type="dxa"/>
              <w:bottom w:w="80" w:type="dxa"/>
              <w:left w:w="150" w:type="dxa"/>
              <w:right w:w="150" w:type="dxa"/>
            </w:tcMar>
          </w:tcPr>
          <w:p>
            <w:pPr>
              <w:spacing w:before="40" w:after="40"/>
              <w:jc w:val="left"/>
            </w:pPr>
            <w:r>
              <w:rPr>
                <w:rFonts w:ascii="Times New Roman" w:hAnsi="Times New Roman"/>
                <w:color w:val="0F172A"/>
                <w:sz w:val="20"/>
              </w:rPr>
              <w:t>IsHoliday</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Binary (0 or 1)</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Exogenous Regressor</w:t>
            </w:r>
          </w:p>
        </w:tc>
        <w:tc>
          <w:tcPr>
            <w:tcW w:type="dxa" w:w="2016"/>
            <w:shd w:fill="FFFFFF"/>
            <w:tcMar>
              <w:top w:w="80" w:type="dxa"/>
              <w:bottom w:w="80" w:type="dxa"/>
              <w:left w:w="150" w:type="dxa"/>
              <w:right w:w="150" w:type="dxa"/>
            </w:tcMar>
          </w:tcPr>
          <w:p>
            <w:pPr>
              <w:spacing w:before="40" w:after="40"/>
              <w:jc w:val="center"/>
            </w:pPr>
            <w:r>
              <w:rPr>
                <w:rFonts w:ascii="Times New Roman" w:hAnsi="Times New Roman"/>
                <w:color w:val="0F172A"/>
                <w:sz w:val="20"/>
              </w:rPr>
              <w:t>0 (Regular Day) or 1 (Public Holiday)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National and regional public holiday flag</w:t>
            </w:r>
          </w:p>
        </w:tc>
      </w:tr>
      <w:tr>
        <w:tc>
          <w:tcPr>
            <w:tcW w:type="dxa" w:w="2160"/>
            <w:shd w:fill="F8FAFC"/>
            <w:tcMar>
              <w:top w:w="80" w:type="dxa"/>
              <w:bottom w:w="80" w:type="dxa"/>
              <w:left w:w="150" w:type="dxa"/>
              <w:right w:w="150" w:type="dxa"/>
            </w:tcMar>
          </w:tcPr>
          <w:p>
            <w:pPr>
              <w:spacing w:before="40" w:after="40"/>
              <w:jc w:val="left"/>
            </w:pPr>
            <w:r>
              <w:rPr>
                <w:rFonts w:ascii="Times New Roman" w:hAnsi="Times New Roman"/>
                <w:color w:val="0F172A"/>
                <w:sz w:val="20"/>
              </w:rPr>
              <w:t>IsWeekend</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Binary (0 or 1)</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Exogenous Regressor</w:t>
            </w:r>
          </w:p>
        </w:tc>
        <w:tc>
          <w:tcPr>
            <w:tcW w:type="dxa" w:w="2016"/>
            <w:shd w:fill="F8FAFC"/>
            <w:tcMar>
              <w:top w:w="80" w:type="dxa"/>
              <w:bottom w:w="80" w:type="dxa"/>
              <w:left w:w="150" w:type="dxa"/>
              <w:right w:w="150" w:type="dxa"/>
            </w:tcMar>
          </w:tcPr>
          <w:p>
            <w:pPr>
              <w:spacing w:before="40" w:after="40"/>
              <w:jc w:val="center"/>
            </w:pPr>
            <w:r>
              <w:rPr>
                <w:rFonts w:ascii="Times New Roman" w:hAnsi="Times New Roman"/>
                <w:color w:val="0F172A"/>
                <w:sz w:val="20"/>
              </w:rPr>
              <w:t>0 (Weekday) or 1 (Sat / Sun)</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Weekend trading indicator</w:t>
            </w:r>
          </w:p>
        </w:tc>
      </w:tr>
    </w:tbl>
    <w:p>
      <w:pPr>
        <w:spacing w:after="120"/>
      </w:pPr>
    </w:p>
    <w:p>
      <w:pPr>
        <w:keepNext/>
        <w:spacing w:before="280" w:after="120"/>
        <w:jc w:val="left"/>
      </w:pPr>
      <w:r>
        <w:rPr>
          <w:rFonts w:ascii="Times New Roman" w:hAnsi="Times New Roman"/>
          <w:b/>
          <w:color w:val="1E293B"/>
          <w:sz w:val="26"/>
        </w:rPr>
        <w:t>4.3 Chronological Train-Test Evaluation Protocol</w:t>
      </w:r>
    </w:p>
    <w:p>
      <w:pPr>
        <w:spacing w:before="0" w:after="120" w:line="360" w:lineRule="auto"/>
        <w:jc w:val="both"/>
      </w:pPr>
      <w:r>
        <w:rPr>
          <w:rFonts w:ascii="Times New Roman" w:hAnsi="Times New Roman"/>
          <w:b w:val="0"/>
          <w:i w:val="0"/>
          <w:color w:val="0F172A"/>
          <w:sz w:val="24"/>
        </w:rPr>
        <w:t>To guarantee real-world predictive validity, evaluation strictly eschews randomized k-fold cross-validation or random shuffling. Random splitting allows models to interpolate between historical dates, creating artificial accuracy that collapses in production. Instead, a chronological split rule is enforced:</w:t>
      </w:r>
    </w:p>
    <w:p>
      <w:pPr>
        <w:pStyle w:val="ListBullet"/>
        <w:spacing w:before="40" w:after="80" w:line="312" w:lineRule="auto"/>
        <w:jc w:val="both"/>
      </w:pPr>
      <w:r>
        <w:rPr>
          <w:rFonts w:ascii="Times New Roman" w:hAnsi="Times New Roman"/>
          <w:b/>
          <w:sz w:val="24"/>
        </w:rPr>
        <w:t xml:space="preserve">Built-in Demonstration Dataset (sample_sales.csv): </w:t>
      </w:r>
      <w:r>
        <w:rPr>
          <w:rFonts w:ascii="Times New Roman" w:hAnsi="Times New Roman"/>
          <w:sz w:val="24"/>
        </w:rPr>
        <w:t>Total 365 daily records. After 28-day lag/rolling warmup, 337 rows remain. The first 80% (270 rows: Jan 29, 2023, to Sep 27, 2023) forms the training set; the final 20% (67 rows: Sep 28, 2023, to Dec 03, 2023) forms the held-out chronological test set.</w:t>
      </w:r>
    </w:p>
    <w:p>
      <w:pPr>
        <w:pStyle w:val="ListBullet"/>
        <w:spacing w:before="40" w:after="80" w:line="312" w:lineRule="auto"/>
        <w:jc w:val="both"/>
      </w:pPr>
      <w:r>
        <w:rPr>
          <w:rFonts w:ascii="Times New Roman" w:hAnsi="Times New Roman"/>
          <w:b/>
          <w:sz w:val="24"/>
        </w:rPr>
        <w:t xml:space="preserve">Multi-Store Scaled Dataset (sales_forecasting_synthetic.csv): </w:t>
      </w:r>
      <w:r>
        <w:rPr>
          <w:rFonts w:ascii="Times New Roman" w:hAnsi="Times New Roman"/>
          <w:sz w:val="24"/>
        </w:rPr>
        <w:t>Comprises 839,600 total observations across 20 stores and 20 products. Using the Streamlit app's 150,000-row recent operational window (Sep 21, 2025, to Sep 30, 2026), 138,800 rows remain after warmup across 72 engineered features. The chronological split allocates 111,040 rows to training and 27,760 rows (Jun 25, 2026, to Sep 02, 2026) to the test set.</w:t>
      </w:r>
    </w:p>
    <w:p>
      <w:pPr>
        <w:keepNext/>
        <w:spacing w:before="280" w:after="120"/>
        <w:jc w:val="left"/>
      </w:pPr>
      <w:r>
        <w:rPr>
          <w:rFonts w:ascii="Times New Roman" w:hAnsi="Times New Roman"/>
          <w:b/>
          <w:color w:val="1E293B"/>
          <w:sz w:val="26"/>
        </w:rPr>
        <w:t>4.4 Verified Model Performance Comparison</w:t>
      </w:r>
    </w:p>
    <w:p>
      <w:pPr>
        <w:spacing w:before="0" w:after="120" w:line="360" w:lineRule="auto"/>
        <w:jc w:val="both"/>
      </w:pPr>
      <w:r>
        <w:rPr>
          <w:rFonts w:ascii="Times New Roman" w:hAnsi="Times New Roman"/>
          <w:b w:val="0"/>
          <w:i w:val="0"/>
          <w:color w:val="0F172A"/>
          <w:sz w:val="24"/>
        </w:rPr>
        <w:t>Both machine learning pipelines were trained and evaluated on the exact held-out test partitions. Table 4.2 presents the verified empirical results computed from actual predictions and ground-truth targets.</w:t>
      </w:r>
    </w:p>
    <w:p>
      <w:pPr>
        <w:keepNext/>
        <w:spacing w:before="280" w:after="80"/>
        <w:jc w:val="left"/>
      </w:pPr>
      <w:r>
        <w:rPr>
          <w:rFonts w:ascii="Times New Roman" w:hAnsi="Times New Roman"/>
          <w:b/>
          <w:color w:val="1E293B"/>
          <w:sz w:val="22"/>
        </w:rPr>
        <w:t>Table 4.2: Verified Model Evaluation Performance on Chronological Test Sets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00"/>
        <w:gridCol w:w="1500"/>
        <w:gridCol w:w="1500"/>
        <w:gridCol w:w="1500"/>
        <w:gridCol w:w="1500"/>
        <w:gridCol w:w="1500"/>
      </w:tblGrid>
      <w:tr>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Evaluation Dataset</w:t>
            </w:r>
          </w:p>
        </w:tc>
        <w:tc>
          <w:tcPr>
            <w:tcW w:type="dxa" w:w="2304"/>
            <w:shd w:fill="1E3A8A"/>
            <w:tcMar>
              <w:top w:w="120" w:type="dxa"/>
              <w:bottom w:w="120" w:type="dxa"/>
              <w:left w:w="150" w:type="dxa"/>
              <w:right w:w="150" w:type="dxa"/>
            </w:tcMar>
          </w:tcPr>
          <w:p>
            <w:pPr>
              <w:spacing w:before="40" w:after="40"/>
              <w:jc w:val="center"/>
            </w:pPr>
            <w:r>
              <w:rPr>
                <w:rFonts w:ascii="Times New Roman" w:hAnsi="Times New Roman"/>
                <w:b/>
                <w:color w:val="FFFFFF"/>
                <w:sz w:val="21"/>
              </w:rPr>
              <w:t>Machine Learning Model</w:t>
            </w:r>
          </w:p>
        </w:tc>
        <w:tc>
          <w:tcPr>
            <w:tcW w:type="dxa" w:w="1728"/>
            <w:shd w:fill="1E3A8A"/>
            <w:tcMar>
              <w:top w:w="120" w:type="dxa"/>
              <w:bottom w:w="120" w:type="dxa"/>
              <w:left w:w="150" w:type="dxa"/>
              <w:right w:w="150" w:type="dxa"/>
            </w:tcMar>
          </w:tcPr>
          <w:p>
            <w:pPr>
              <w:spacing w:before="40" w:after="40"/>
              <w:jc w:val="center"/>
            </w:pPr>
            <w:r>
              <w:rPr>
                <w:rFonts w:ascii="Times New Roman" w:hAnsi="Times New Roman"/>
                <w:b/>
                <w:color w:val="FFFFFF"/>
                <w:sz w:val="21"/>
              </w:rPr>
              <w:t>Test RMSE (Units)</w:t>
            </w:r>
          </w:p>
        </w:tc>
        <w:tc>
          <w:tcPr>
            <w:tcW w:type="dxa" w:w="1728"/>
            <w:shd w:fill="1E3A8A"/>
            <w:tcMar>
              <w:top w:w="120" w:type="dxa"/>
              <w:bottom w:w="120" w:type="dxa"/>
              <w:left w:w="150" w:type="dxa"/>
              <w:right w:w="150" w:type="dxa"/>
            </w:tcMar>
          </w:tcPr>
          <w:p>
            <w:pPr>
              <w:spacing w:before="40" w:after="40"/>
              <w:jc w:val="center"/>
            </w:pPr>
            <w:r>
              <w:rPr>
                <w:rFonts w:ascii="Times New Roman" w:hAnsi="Times New Roman"/>
                <w:b/>
                <w:color w:val="FFFFFF"/>
                <w:sz w:val="21"/>
              </w:rPr>
              <w:t>Test MAE (Units)</w:t>
            </w:r>
          </w:p>
        </w:tc>
        <w:tc>
          <w:tcPr>
            <w:tcW w:type="dxa" w:w="1584"/>
            <w:shd w:fill="1E3A8A"/>
            <w:tcMar>
              <w:top w:w="120" w:type="dxa"/>
              <w:bottom w:w="120" w:type="dxa"/>
              <w:left w:w="150" w:type="dxa"/>
              <w:right w:w="150" w:type="dxa"/>
            </w:tcMar>
          </w:tcPr>
          <w:p>
            <w:pPr>
              <w:spacing w:before="40" w:after="40"/>
              <w:jc w:val="center"/>
            </w:pPr>
            <w:r>
              <w:rPr>
                <w:rFonts w:ascii="Times New Roman" w:hAnsi="Times New Roman"/>
                <w:b/>
                <w:color w:val="FFFFFF"/>
                <w:sz w:val="21"/>
              </w:rPr>
              <w:t>Test R² Score</w:t>
            </w:r>
          </w:p>
        </w:tc>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Model Decision Status</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Built-in Sample (sample_sales.csv)</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Linear Regression</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4.6613</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2.4880</w:t>
            </w:r>
          </w:p>
        </w:tc>
        <w:tc>
          <w:tcPr>
            <w:tcW w:type="dxa" w:w="1584"/>
            <w:shd w:fill="FFFFFF"/>
            <w:tcMar>
              <w:top w:w="80" w:type="dxa"/>
              <w:bottom w:w="80" w:type="dxa"/>
              <w:left w:w="150" w:type="dxa"/>
              <w:right w:w="150" w:type="dxa"/>
            </w:tcMar>
          </w:tcPr>
          <w:p>
            <w:pPr>
              <w:spacing w:before="40" w:after="40"/>
              <w:jc w:val="center"/>
            </w:pPr>
            <w:r>
              <w:rPr>
                <w:rFonts w:ascii="Times New Roman" w:hAnsi="Times New Roman"/>
                <w:color w:val="0F172A"/>
                <w:sz w:val="20"/>
              </w:rPr>
              <w:t>0.9617</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WINNING MODEL (Lowest RMSE)</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Built-in Sample (sample_sales.csv)</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XGBoost Regressor</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5.3073</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3.5102</w:t>
            </w:r>
          </w:p>
        </w:tc>
        <w:tc>
          <w:tcPr>
            <w:tcW w:type="dxa" w:w="1584"/>
            <w:shd w:fill="F8FAFC"/>
            <w:tcMar>
              <w:top w:w="80" w:type="dxa"/>
              <w:bottom w:w="80" w:type="dxa"/>
              <w:left w:w="150" w:type="dxa"/>
              <w:right w:w="150" w:type="dxa"/>
            </w:tcMar>
          </w:tcPr>
          <w:p>
            <w:pPr>
              <w:spacing w:before="40" w:after="40"/>
              <w:jc w:val="center"/>
            </w:pPr>
            <w:r>
              <w:rPr>
                <w:rFonts w:ascii="Times New Roman" w:hAnsi="Times New Roman"/>
                <w:color w:val="0F172A"/>
                <w:sz w:val="20"/>
              </w:rPr>
              <w:t>0.9504</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Evaluated Baseline</w:t>
            </w:r>
          </w:p>
        </w:tc>
      </w:tr>
      <w:tr>
        <w:tc>
          <w:tcPr>
            <w:tcW w:type="dxa" w:w="2592"/>
            <w:shd w:fill="FFFFFF"/>
            <w:tcMar>
              <w:top w:w="80" w:type="dxa"/>
              <w:bottom w:w="80" w:type="dxa"/>
              <w:left w:w="150" w:type="dxa"/>
              <w:right w:w="150" w:type="dxa"/>
            </w:tcMar>
          </w:tcPr>
          <w:p>
            <w:pPr>
              <w:spacing w:before="40" w:after="40"/>
              <w:jc w:val="left"/>
            </w:pPr>
            <w:r>
              <w:rPr>
                <w:rFonts w:ascii="Times New Roman" w:hAnsi="Times New Roman"/>
                <w:color w:val="0F172A"/>
                <w:sz w:val="20"/>
              </w:rPr>
              <w:t>Multi-Store Scaled (synthetic.csv)</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Linear Regression</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10.6682</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7.2389</w:t>
            </w:r>
          </w:p>
        </w:tc>
        <w:tc>
          <w:tcPr>
            <w:tcW w:type="dxa" w:w="1584"/>
            <w:shd w:fill="FFFFFF"/>
            <w:tcMar>
              <w:top w:w="80" w:type="dxa"/>
              <w:bottom w:w="80" w:type="dxa"/>
              <w:left w:w="150" w:type="dxa"/>
              <w:right w:w="150" w:type="dxa"/>
            </w:tcMar>
          </w:tcPr>
          <w:p>
            <w:pPr>
              <w:spacing w:before="40" w:after="40"/>
              <w:jc w:val="center"/>
            </w:pPr>
            <w:r>
              <w:rPr>
                <w:rFonts w:ascii="Times New Roman" w:hAnsi="Times New Roman"/>
                <w:color w:val="0F172A"/>
                <w:sz w:val="20"/>
              </w:rPr>
              <w:t>0.9601</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Evaluated Baseline</w:t>
            </w:r>
          </w:p>
        </w:tc>
      </w:tr>
      <w:tr>
        <w:tc>
          <w:tcPr>
            <w:tcW w:type="dxa" w:w="2592"/>
            <w:shd w:fill="F8FAFC"/>
            <w:tcMar>
              <w:top w:w="80" w:type="dxa"/>
              <w:bottom w:w="80" w:type="dxa"/>
              <w:left w:w="150" w:type="dxa"/>
              <w:right w:w="150" w:type="dxa"/>
            </w:tcMar>
          </w:tcPr>
          <w:p>
            <w:pPr>
              <w:spacing w:before="40" w:after="40"/>
              <w:jc w:val="left"/>
            </w:pPr>
            <w:r>
              <w:rPr>
                <w:rFonts w:ascii="Times New Roman" w:hAnsi="Times New Roman"/>
                <w:color w:val="0F172A"/>
                <w:sz w:val="20"/>
              </w:rPr>
              <w:t>Multi-Store Scaled (synthetic.csv)</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XGBoost Regressor</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4.0397</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2.7457</w:t>
            </w:r>
          </w:p>
        </w:tc>
        <w:tc>
          <w:tcPr>
            <w:tcW w:type="dxa" w:w="1584"/>
            <w:shd w:fill="F8FAFC"/>
            <w:tcMar>
              <w:top w:w="80" w:type="dxa"/>
              <w:bottom w:w="80" w:type="dxa"/>
              <w:left w:w="150" w:type="dxa"/>
              <w:right w:w="150" w:type="dxa"/>
            </w:tcMar>
          </w:tcPr>
          <w:p>
            <w:pPr>
              <w:spacing w:before="40" w:after="40"/>
              <w:jc w:val="center"/>
            </w:pPr>
            <w:r>
              <w:rPr>
                <w:rFonts w:ascii="Times New Roman" w:hAnsi="Times New Roman"/>
                <w:color w:val="0F172A"/>
                <w:sz w:val="20"/>
              </w:rPr>
              <w:t>0.9943</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WINNING MODEL (Lowest RMSE)</w:t>
            </w:r>
          </w:p>
        </w:tc>
      </w:tr>
    </w:tbl>
    <w:p>
      <w:pPr>
        <w:spacing w:after="120"/>
      </w:pPr>
    </w:p>
    <w:p>
      <w:pPr>
        <w:keepNext/>
        <w:spacing w:before="280" w:after="120"/>
        <w:jc w:val="left"/>
      </w:pPr>
      <w:r>
        <w:rPr>
          <w:rFonts w:ascii="Times New Roman" w:hAnsi="Times New Roman"/>
          <w:b/>
          <w:color w:val="1E293B"/>
          <w:sz w:val="26"/>
        </w:rPr>
        <w:t>4.5 Comprehensive Analysis of Actual vs. Predicted Performance</w:t>
      </w:r>
    </w:p>
    <w:p>
      <w:pPr>
        <w:spacing w:before="0" w:after="120" w:line="360" w:lineRule="auto"/>
        <w:jc w:val="both"/>
      </w:pPr>
      <w:r>
        <w:rPr>
          <w:rFonts w:ascii="Times New Roman" w:hAnsi="Times New Roman"/>
          <w:b w:val="0"/>
          <w:i w:val="0"/>
          <w:color w:val="0F172A"/>
          <w:sz w:val="24"/>
        </w:rPr>
        <w:t>A critical analysis of Table 4.2 reveals vital engineering insights regarding model behavior across different retail scales:</w:t>
      </w:r>
    </w:p>
    <w:p>
      <w:pPr>
        <w:pStyle w:val="ListBullet"/>
        <w:spacing w:before="40" w:after="80" w:line="312" w:lineRule="auto"/>
        <w:jc w:val="both"/>
      </w:pPr>
      <w:r>
        <w:rPr>
          <w:rFonts w:ascii="Times New Roman" w:hAnsi="Times New Roman"/>
          <w:b/>
          <w:sz w:val="24"/>
        </w:rPr>
        <w:t xml:space="preserve">Performance on Built-in Demonstration Dataset: </w:t>
      </w:r>
      <w:r>
        <w:rPr>
          <w:rFonts w:ascii="Times New Roman" w:hAnsi="Times New Roman"/>
          <w:sz w:val="24"/>
        </w:rPr>
        <w:t>On the 365-row single-store, single-item dataset, Linear Regression achieved superior performance (RMSE: 4.6613, MAE: 2.4880, R²: 0.9617) compared to XGBoost Regressor (RMSE: 5.3073, MAE: 3.5102, R²: 0.9504). Because this series represents a single product with smooth weekly cycles and moderate promotional lift, Ordinary Least Squares finds a stable global hyperplane that does not overfit. In contrast, XGBoost's recursive tree partitioning discretizes continuous predictions into step-functions, introducing slight variance penalties on small tabular series.</w:t>
      </w:r>
    </w:p>
    <w:p>
      <w:pPr>
        <w:pStyle w:val="ListBullet"/>
        <w:spacing w:before="40" w:after="80" w:line="312" w:lineRule="auto"/>
        <w:jc w:val="both"/>
      </w:pPr>
      <w:r>
        <w:rPr>
          <w:rFonts w:ascii="Times New Roman" w:hAnsi="Times New Roman"/>
          <w:b/>
          <w:sz w:val="24"/>
        </w:rPr>
        <w:t xml:space="preserve">Performance on Enterprise Multi-Store Scaled Dataset: </w:t>
      </w:r>
      <w:r>
        <w:rPr>
          <w:rFonts w:ascii="Times New Roman" w:hAnsi="Times New Roman"/>
          <w:sz w:val="24"/>
        </w:rPr>
        <w:t>On the 150,000-row multi-store dataset, XGBoost Regressor decisively outperformed Linear Regression, achieving an outstanding RMSE of 4.0397 units, MAE of 2.7457 units, and R² of 0.9943 (explaining over 99.4% of sales variance). Linear Regression lagged significantly behind with an RMSE of 10.6682 and MAE of 7.2389. XGBoost's ensemble trees successfully modeled complex non-linear promotional price elasticity across 20 stores and 20 product categories simultaneously, validating that gradient boosting is the superior architecture for enterprise-scale multi-series demand forecasting.</w:t>
      </w:r>
    </w:p>
    <w:p>
      <w:pPr>
        <w:spacing w:before="240" w:after="80"/>
        <w:jc w:val="center"/>
      </w:pPr>
      <w:r>
        <w:drawing>
          <wp:inline xmlns:a="http://schemas.openxmlformats.org/drawingml/2006/main" xmlns:pic="http://schemas.openxmlformats.org/drawingml/2006/picture">
            <wp:extent cx="5669280" cy="2381098"/>
            <wp:docPr id="3" name="Picture 3"/>
            <wp:cNvGraphicFramePr>
              <a:graphicFrameLocks noChangeAspect="1"/>
            </wp:cNvGraphicFramePr>
            <a:graphic>
              <a:graphicData uri="http://schemas.openxmlformats.org/drawingml/2006/picture">
                <pic:pic>
                  <pic:nvPicPr>
                    <pic:cNvPr id="0" name="fig4_1_historical_sales.png"/>
                    <pic:cNvPicPr/>
                  </pic:nvPicPr>
                  <pic:blipFill>
                    <a:blip r:embed="rId12"/>
                    <a:stretch>
                      <a:fillRect/>
                    </a:stretch>
                  </pic:blipFill>
                  <pic:spPr>
                    <a:xfrm>
                      <a:off x="0" y="0"/>
                      <a:ext cx="5669280" cy="2381098"/>
                    </a:xfrm>
                    <a:prstGeom prst="rect"/>
                  </pic:spPr>
                </pic:pic>
              </a:graphicData>
            </a:graphic>
          </wp:inline>
        </w:drawing>
      </w:r>
    </w:p>
    <w:p>
      <w:pPr>
        <w:keepNext/>
        <w:spacing w:before="40" w:after="280"/>
        <w:jc w:val="center"/>
      </w:pPr>
      <w:r>
        <w:rPr>
          <w:rFonts w:ascii="Times New Roman" w:hAnsi="Times New Roman"/>
          <w:b/>
          <w:color w:val="1E293B"/>
          <w:sz w:val="22"/>
        </w:rPr>
        <w:t>Figure 4.1: Historical Daily Sales Trend (Jan 2023 – Dec 2023, Store S01, Item I001)</w:t>
      </w:r>
    </w:p>
    <w:p>
      <w:pPr>
        <w:spacing w:before="240" w:after="80"/>
        <w:jc w:val="center"/>
      </w:pPr>
      <w:r>
        <w:drawing>
          <wp:inline xmlns:a="http://schemas.openxmlformats.org/drawingml/2006/main" xmlns:pic="http://schemas.openxmlformats.org/drawingml/2006/picture">
            <wp:extent cx="5669280" cy="2494483"/>
            <wp:docPr id="4" name="Picture 4"/>
            <wp:cNvGraphicFramePr>
              <a:graphicFrameLocks noChangeAspect="1"/>
            </wp:cNvGraphicFramePr>
            <a:graphic>
              <a:graphicData uri="http://schemas.openxmlformats.org/drawingml/2006/picture">
                <pic:pic>
                  <pic:nvPicPr>
                    <pic:cNvPr id="0" name="fig4_2_actual_vs_predicted.png"/>
                    <pic:cNvPicPr/>
                  </pic:nvPicPr>
                  <pic:blipFill>
                    <a:blip r:embed="rId13"/>
                    <a:stretch>
                      <a:fillRect/>
                    </a:stretch>
                  </pic:blipFill>
                  <pic:spPr>
                    <a:xfrm>
                      <a:off x="0" y="0"/>
                      <a:ext cx="5669280" cy="2494483"/>
                    </a:xfrm>
                    <a:prstGeom prst="rect"/>
                  </pic:spPr>
                </pic:pic>
              </a:graphicData>
            </a:graphic>
          </wp:inline>
        </w:drawing>
      </w:r>
    </w:p>
    <w:p>
      <w:pPr>
        <w:keepNext/>
        <w:spacing w:before="40" w:after="280"/>
        <w:jc w:val="center"/>
      </w:pPr>
      <w:r>
        <w:rPr>
          <w:rFonts w:ascii="Times New Roman" w:hAnsi="Times New Roman"/>
          <w:b/>
          <w:color w:val="1E293B"/>
          <w:sz w:val="22"/>
        </w:rPr>
        <w:t>Figure 4.2: Actual vs. Predicted Sales on Chronological Test Set (Sep 2023 – Dec 2023)</w:t>
      </w:r>
    </w:p>
    <w:p>
      <w:pPr>
        <w:spacing w:before="240" w:after="80"/>
        <w:jc w:val="center"/>
      </w:pPr>
      <w:r>
        <w:drawing>
          <wp:inline xmlns:a="http://schemas.openxmlformats.org/drawingml/2006/main" xmlns:pic="http://schemas.openxmlformats.org/drawingml/2006/picture">
            <wp:extent cx="5669280" cy="2381098"/>
            <wp:docPr id="5" name="Picture 5"/>
            <wp:cNvGraphicFramePr>
              <a:graphicFrameLocks noChangeAspect="1"/>
            </wp:cNvGraphicFramePr>
            <a:graphic>
              <a:graphicData uri="http://schemas.openxmlformats.org/drawingml/2006/picture">
                <pic:pic>
                  <pic:nvPicPr>
                    <pic:cNvPr id="0" name="fig4_3_model_comparison.png"/>
                    <pic:cNvPicPr/>
                  </pic:nvPicPr>
                  <pic:blipFill>
                    <a:blip r:embed="rId14"/>
                    <a:stretch>
                      <a:fillRect/>
                    </a:stretch>
                  </pic:blipFill>
                  <pic:spPr>
                    <a:xfrm>
                      <a:off x="0" y="0"/>
                      <a:ext cx="5669280" cy="2381098"/>
                    </a:xfrm>
                    <a:prstGeom prst="rect"/>
                  </pic:spPr>
                </pic:pic>
              </a:graphicData>
            </a:graphic>
          </wp:inline>
        </w:drawing>
      </w:r>
    </w:p>
    <w:p>
      <w:pPr>
        <w:keepNext/>
        <w:spacing w:before="40" w:after="280"/>
        <w:jc w:val="center"/>
      </w:pPr>
      <w:r>
        <w:rPr>
          <w:rFonts w:ascii="Times New Roman" w:hAnsi="Times New Roman"/>
          <w:b/>
          <w:color w:val="1E293B"/>
          <w:sz w:val="22"/>
        </w:rPr>
        <w:t>Figure 4.3: Model Performance Comparison Across Evaluation Datasets (RMSE &amp; MAE)</w:t>
      </w:r>
    </w:p>
    <w:p>
      <w:pPr>
        <w:keepNext/>
        <w:spacing w:before="280" w:after="120"/>
        <w:jc w:val="left"/>
      </w:pPr>
      <w:r>
        <w:rPr>
          <w:rFonts w:ascii="Times New Roman" w:hAnsi="Times New Roman"/>
          <w:b/>
          <w:color w:val="1E293B"/>
          <w:sz w:val="26"/>
        </w:rPr>
        <w:t>4.6 Verified Out-of-Sample Sales Forecast</w:t>
      </w:r>
    </w:p>
    <w:p>
      <w:pPr>
        <w:spacing w:before="0" w:after="120" w:line="360" w:lineRule="auto"/>
        <w:jc w:val="both"/>
      </w:pPr>
      <w:r>
        <w:rPr>
          <w:rFonts w:ascii="Times New Roman" w:hAnsi="Times New Roman"/>
          <w:b w:val="0"/>
          <w:i w:val="0"/>
          <w:color w:val="0F172A"/>
          <w:sz w:val="24"/>
        </w:rPr>
        <w:t>Using the autonomous recursive forecasting engine, future sales projections were generated for an out-of-sample 30-day horizon following the final historical timestamp (2023-12-31). Table 4.3 details the verified daily forecasted sales produced by both models for the first 14 days of January 2024, assuming standard operational conditions.</w:t>
      </w:r>
    </w:p>
    <w:p>
      <w:pPr>
        <w:keepNext/>
        <w:spacing w:before="280" w:after="80"/>
        <w:jc w:val="left"/>
      </w:pPr>
      <w:r>
        <w:rPr>
          <w:rFonts w:ascii="Times New Roman" w:hAnsi="Times New Roman"/>
          <w:b/>
          <w:color w:val="1E293B"/>
          <w:sz w:val="22"/>
        </w:rPr>
        <w:t>Table 4.3: Recursive Out-of-Sample Sales Forecast (30-Day Horizon)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00"/>
        <w:gridCol w:w="1800"/>
        <w:gridCol w:w="1800"/>
        <w:gridCol w:w="1800"/>
        <w:gridCol w:w="1800"/>
      </w:tblGrid>
      <w:tr>
        <w:tc>
          <w:tcPr>
            <w:tcW w:type="dxa" w:w="187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Forecast Date</w:t>
            </w:r>
          </w:p>
        </w:tc>
        <w:tc>
          <w:tcPr>
            <w:tcW w:type="dxa" w:w="1728"/>
            <w:shd w:fill="1E3A8A"/>
            <w:tcMar>
              <w:top w:w="120" w:type="dxa"/>
              <w:bottom w:w="120" w:type="dxa"/>
              <w:left w:w="150" w:type="dxa"/>
              <w:right w:w="150" w:type="dxa"/>
            </w:tcMar>
          </w:tcPr>
          <w:p>
            <w:pPr>
              <w:spacing w:before="40" w:after="40"/>
              <w:jc w:val="center"/>
            </w:pPr>
            <w:r>
              <w:rPr>
                <w:rFonts w:ascii="Times New Roman" w:hAnsi="Times New Roman"/>
                <w:b/>
                <w:color w:val="FFFFFF"/>
                <w:sz w:val="21"/>
              </w:rPr>
              <w:t>Day of Week</w:t>
            </w:r>
          </w:p>
        </w:tc>
        <w:tc>
          <w:tcPr>
            <w:tcW w:type="dxa" w:w="259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Linear Regression Forecast (Units)</w:t>
            </w:r>
          </w:p>
        </w:tc>
        <w:tc>
          <w:tcPr>
            <w:tcW w:type="dxa" w:w="2304"/>
            <w:shd w:fill="1E3A8A"/>
            <w:tcMar>
              <w:top w:w="120" w:type="dxa"/>
              <w:bottom w:w="120" w:type="dxa"/>
              <w:left w:w="150" w:type="dxa"/>
              <w:right w:w="150" w:type="dxa"/>
            </w:tcMar>
          </w:tcPr>
          <w:p>
            <w:pPr>
              <w:spacing w:before="40" w:after="40"/>
              <w:jc w:val="center"/>
            </w:pPr>
            <w:r>
              <w:rPr>
                <w:rFonts w:ascii="Times New Roman" w:hAnsi="Times New Roman"/>
                <w:b/>
                <w:color w:val="FFFFFF"/>
                <w:sz w:val="21"/>
              </w:rPr>
              <w:t>XGBoost Forecast (Units)</w:t>
            </w:r>
          </w:p>
        </w:tc>
        <w:tc>
          <w:tcPr>
            <w:tcW w:type="dxa" w:w="28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Projected Trend Dynamics</w:t>
            </w:r>
          </w:p>
        </w:tc>
      </w:tr>
      <w:tr>
        <w:tc>
          <w:tcPr>
            <w:tcW w:type="dxa" w:w="1872"/>
            <w:shd w:fill="FFFFFF"/>
            <w:tcMar>
              <w:top w:w="80" w:type="dxa"/>
              <w:bottom w:w="80" w:type="dxa"/>
              <w:left w:w="150" w:type="dxa"/>
              <w:right w:w="150" w:type="dxa"/>
            </w:tcMar>
          </w:tcPr>
          <w:p>
            <w:pPr>
              <w:spacing w:before="40" w:after="40"/>
              <w:jc w:val="left"/>
            </w:pPr>
            <w:r>
              <w:rPr>
                <w:rFonts w:ascii="Times New Roman" w:hAnsi="Times New Roman"/>
                <w:color w:val="0F172A"/>
                <w:sz w:val="20"/>
              </w:rPr>
              <w:t>2024-01-01</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Monday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221.60</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107.25</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Post-holiday trading restart; baseline demand</w:t>
            </w:r>
          </w:p>
        </w:tc>
      </w:tr>
      <w:tr>
        <w:tc>
          <w:tcPr>
            <w:tcW w:type="dxa" w:w="1872"/>
            <w:shd w:fill="F8FAFC"/>
            <w:tcMar>
              <w:top w:w="80" w:type="dxa"/>
              <w:bottom w:w="80" w:type="dxa"/>
              <w:left w:w="150" w:type="dxa"/>
              <w:right w:w="150" w:type="dxa"/>
            </w:tcMar>
          </w:tcPr>
          <w:p>
            <w:pPr>
              <w:spacing w:before="40" w:after="40"/>
              <w:jc w:val="left"/>
            </w:pPr>
            <w:r>
              <w:rPr>
                <w:rFonts w:ascii="Times New Roman" w:hAnsi="Times New Roman"/>
                <w:color w:val="0F172A"/>
                <w:sz w:val="20"/>
              </w:rPr>
              <w:t>2024-01-02</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Tuesday</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221.68</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107.70</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Weekday inventory replenishment volume</w:t>
            </w:r>
          </w:p>
        </w:tc>
      </w:tr>
      <w:tr>
        <w:tc>
          <w:tcPr>
            <w:tcW w:type="dxa" w:w="1872"/>
            <w:shd w:fill="FFFFFF"/>
            <w:tcMar>
              <w:top w:w="80" w:type="dxa"/>
              <w:bottom w:w="80" w:type="dxa"/>
              <w:left w:w="150" w:type="dxa"/>
              <w:right w:w="150" w:type="dxa"/>
            </w:tcMar>
          </w:tcPr>
          <w:p>
            <w:pPr>
              <w:spacing w:before="40" w:after="40"/>
              <w:jc w:val="left"/>
            </w:pPr>
            <w:r>
              <w:rPr>
                <w:rFonts w:ascii="Times New Roman" w:hAnsi="Times New Roman"/>
                <w:color w:val="0F172A"/>
                <w:sz w:val="20"/>
              </w:rPr>
              <w:t>2024-01-03</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Wednesday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221.39</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108.10</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Mid-week stable consumer purchasing</w:t>
            </w:r>
          </w:p>
        </w:tc>
      </w:tr>
      <w:tr>
        <w:tc>
          <w:tcPr>
            <w:tcW w:type="dxa" w:w="1872"/>
            <w:shd w:fill="F8FAFC"/>
            <w:tcMar>
              <w:top w:w="80" w:type="dxa"/>
              <w:bottom w:w="80" w:type="dxa"/>
              <w:left w:w="150" w:type="dxa"/>
              <w:right w:w="150" w:type="dxa"/>
            </w:tcMar>
          </w:tcPr>
          <w:p>
            <w:pPr>
              <w:spacing w:before="40" w:after="40"/>
              <w:jc w:val="left"/>
            </w:pPr>
            <w:r>
              <w:rPr>
                <w:rFonts w:ascii="Times New Roman" w:hAnsi="Times New Roman"/>
                <w:color w:val="0F172A"/>
                <w:sz w:val="20"/>
              </w:rPr>
              <w:t>2024-01-04</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Thursday</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221.17</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107.19</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Pre-weekend steady demand pattern</w:t>
            </w:r>
          </w:p>
        </w:tc>
      </w:tr>
      <w:tr>
        <w:tc>
          <w:tcPr>
            <w:tcW w:type="dxa" w:w="1872"/>
            <w:shd w:fill="FFFFFF"/>
            <w:tcMar>
              <w:top w:w="80" w:type="dxa"/>
              <w:bottom w:w="80" w:type="dxa"/>
              <w:left w:w="150" w:type="dxa"/>
              <w:right w:w="150" w:type="dxa"/>
            </w:tcMar>
          </w:tcPr>
          <w:p>
            <w:pPr>
              <w:spacing w:before="40" w:after="40"/>
              <w:jc w:val="left"/>
            </w:pPr>
            <w:r>
              <w:rPr>
                <w:rFonts w:ascii="Times New Roman" w:hAnsi="Times New Roman"/>
                <w:color w:val="0F172A"/>
                <w:sz w:val="20"/>
              </w:rPr>
              <w:t>2024-01-05</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Friday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221.01</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108.16</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Initial weekend grocery shopping lift</w:t>
            </w:r>
          </w:p>
        </w:tc>
      </w:tr>
      <w:tr>
        <w:tc>
          <w:tcPr>
            <w:tcW w:type="dxa" w:w="1872"/>
            <w:shd w:fill="F8FAFC"/>
            <w:tcMar>
              <w:top w:w="80" w:type="dxa"/>
              <w:bottom w:w="80" w:type="dxa"/>
              <w:left w:w="150" w:type="dxa"/>
              <w:right w:w="150" w:type="dxa"/>
            </w:tcMar>
          </w:tcPr>
          <w:p>
            <w:pPr>
              <w:spacing w:before="40" w:after="40"/>
              <w:jc w:val="left"/>
            </w:pPr>
            <w:r>
              <w:rPr>
                <w:rFonts w:ascii="Times New Roman" w:hAnsi="Times New Roman"/>
                <w:color w:val="0F172A"/>
                <w:sz w:val="20"/>
              </w:rPr>
              <w:t>2024-01-06</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Saturday</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221.00</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108.72</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Peak weekend retail footfall</w:t>
            </w:r>
          </w:p>
        </w:tc>
      </w:tr>
      <w:tr>
        <w:tc>
          <w:tcPr>
            <w:tcW w:type="dxa" w:w="1872"/>
            <w:shd w:fill="FFFFFF"/>
            <w:tcMar>
              <w:top w:w="80" w:type="dxa"/>
              <w:bottom w:w="80" w:type="dxa"/>
              <w:left w:w="150" w:type="dxa"/>
              <w:right w:w="150" w:type="dxa"/>
            </w:tcMar>
          </w:tcPr>
          <w:p>
            <w:pPr>
              <w:spacing w:before="40" w:after="40"/>
              <w:jc w:val="left"/>
            </w:pPr>
            <w:r>
              <w:rPr>
                <w:rFonts w:ascii="Times New Roman" w:hAnsi="Times New Roman"/>
                <w:color w:val="0F172A"/>
                <w:sz w:val="20"/>
              </w:rPr>
              <w:t>2024-01-07</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Sunday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221.45</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109.89</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Weekend family consumption surge</w:t>
            </w:r>
          </w:p>
        </w:tc>
      </w:tr>
      <w:tr>
        <w:tc>
          <w:tcPr>
            <w:tcW w:type="dxa" w:w="1872"/>
            <w:shd w:fill="F8FAFC"/>
            <w:tcMar>
              <w:top w:w="80" w:type="dxa"/>
              <w:bottom w:w="80" w:type="dxa"/>
              <w:left w:w="150" w:type="dxa"/>
              <w:right w:w="150" w:type="dxa"/>
            </w:tcMar>
          </w:tcPr>
          <w:p>
            <w:pPr>
              <w:spacing w:before="40" w:after="40"/>
              <w:jc w:val="left"/>
            </w:pPr>
            <w:r>
              <w:rPr>
                <w:rFonts w:ascii="Times New Roman" w:hAnsi="Times New Roman"/>
                <w:color w:val="0F172A"/>
                <w:sz w:val="20"/>
              </w:rPr>
              <w:t>2024-01-08</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Monday</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221.84</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110.22</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Weekday cycle resumption</w:t>
            </w:r>
          </w:p>
        </w:tc>
      </w:tr>
      <w:tr>
        <w:tc>
          <w:tcPr>
            <w:tcW w:type="dxa" w:w="1872"/>
            <w:shd w:fill="FFFFFF"/>
            <w:tcMar>
              <w:top w:w="80" w:type="dxa"/>
              <w:bottom w:w="80" w:type="dxa"/>
              <w:left w:w="150" w:type="dxa"/>
              <w:right w:w="150" w:type="dxa"/>
            </w:tcMar>
          </w:tcPr>
          <w:p>
            <w:pPr>
              <w:spacing w:before="40" w:after="40"/>
              <w:jc w:val="left"/>
            </w:pPr>
            <w:r>
              <w:rPr>
                <w:rFonts w:ascii="Times New Roman" w:hAnsi="Times New Roman"/>
                <w:color w:val="0F172A"/>
                <w:sz w:val="20"/>
              </w:rPr>
              <w:t>2024-01-09</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Tuesday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221.78</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109.84</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Mid-week replenishment flow</w:t>
            </w:r>
          </w:p>
        </w:tc>
      </w:tr>
      <w:tr>
        <w:tc>
          <w:tcPr>
            <w:tcW w:type="dxa" w:w="1872"/>
            <w:shd w:fill="F8FAFC"/>
            <w:tcMar>
              <w:top w:w="80" w:type="dxa"/>
              <w:bottom w:w="80" w:type="dxa"/>
              <w:left w:w="150" w:type="dxa"/>
              <w:right w:w="150" w:type="dxa"/>
            </w:tcMar>
          </w:tcPr>
          <w:p>
            <w:pPr>
              <w:spacing w:before="40" w:after="40"/>
              <w:jc w:val="left"/>
            </w:pPr>
            <w:r>
              <w:rPr>
                <w:rFonts w:ascii="Times New Roman" w:hAnsi="Times New Roman"/>
                <w:color w:val="0F172A"/>
                <w:sz w:val="20"/>
              </w:rPr>
              <w:t>2024-01-10</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Wednesday</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221.52</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110.15</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Stable mid-month trajectory</w:t>
            </w:r>
          </w:p>
        </w:tc>
      </w:tr>
      <w:tr>
        <w:tc>
          <w:tcPr>
            <w:tcW w:type="dxa" w:w="1872"/>
            <w:shd w:fill="FFFFFF"/>
            <w:tcMar>
              <w:top w:w="80" w:type="dxa"/>
              <w:bottom w:w="80" w:type="dxa"/>
              <w:left w:w="150" w:type="dxa"/>
              <w:right w:w="150" w:type="dxa"/>
            </w:tcMar>
          </w:tcPr>
          <w:p>
            <w:pPr>
              <w:spacing w:before="40" w:after="40"/>
              <w:jc w:val="left"/>
            </w:pPr>
            <w:r>
              <w:rPr>
                <w:rFonts w:ascii="Times New Roman" w:hAnsi="Times New Roman"/>
                <w:color w:val="0F172A"/>
                <w:sz w:val="20"/>
              </w:rPr>
              <w:t>2024-01-11</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Thursday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221.31</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109.68</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Consistent grocery restocking volume</w:t>
            </w:r>
          </w:p>
        </w:tc>
      </w:tr>
      <w:tr>
        <w:tc>
          <w:tcPr>
            <w:tcW w:type="dxa" w:w="1872"/>
            <w:shd w:fill="F8FAFC"/>
            <w:tcMar>
              <w:top w:w="80" w:type="dxa"/>
              <w:bottom w:w="80" w:type="dxa"/>
              <w:left w:w="150" w:type="dxa"/>
              <w:right w:w="150" w:type="dxa"/>
            </w:tcMar>
          </w:tcPr>
          <w:p>
            <w:pPr>
              <w:spacing w:before="40" w:after="40"/>
              <w:jc w:val="left"/>
            </w:pPr>
            <w:r>
              <w:rPr>
                <w:rFonts w:ascii="Times New Roman" w:hAnsi="Times New Roman"/>
                <w:color w:val="0F172A"/>
                <w:sz w:val="20"/>
              </w:rPr>
              <w:t>2024-01-12</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Friday</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221.16</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110.42</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Weekend upturn acceleration</w:t>
            </w:r>
          </w:p>
        </w:tc>
      </w:tr>
      <w:tr>
        <w:tc>
          <w:tcPr>
            <w:tcW w:type="dxa" w:w="1872"/>
            <w:shd w:fill="FFFFFF"/>
            <w:tcMar>
              <w:top w:w="80" w:type="dxa"/>
              <w:bottom w:w="80" w:type="dxa"/>
              <w:left w:w="150" w:type="dxa"/>
              <w:right w:w="150" w:type="dxa"/>
            </w:tcMar>
          </w:tcPr>
          <w:p>
            <w:pPr>
              <w:spacing w:before="40" w:after="40"/>
              <w:jc w:val="left"/>
            </w:pPr>
            <w:r>
              <w:rPr>
                <w:rFonts w:ascii="Times New Roman" w:hAnsi="Times New Roman"/>
                <w:color w:val="0F172A"/>
                <w:sz w:val="20"/>
              </w:rPr>
              <w:t>2024-01-13</w:t>
            </w:r>
          </w:p>
        </w:tc>
        <w:tc>
          <w:tcPr>
            <w:tcW w:type="dxa" w:w="1728"/>
            <w:shd w:fill="FFFFFF"/>
            <w:tcMar>
              <w:top w:w="80" w:type="dxa"/>
              <w:bottom w:w="80" w:type="dxa"/>
              <w:left w:w="150" w:type="dxa"/>
              <w:right w:w="150" w:type="dxa"/>
            </w:tcMar>
          </w:tcPr>
          <w:p>
            <w:pPr>
              <w:spacing w:before="40" w:after="40"/>
              <w:jc w:val="center"/>
            </w:pPr>
            <w:r>
              <w:rPr>
                <w:rFonts w:ascii="Times New Roman" w:hAnsi="Times New Roman"/>
                <w:color w:val="0F172A"/>
                <w:sz w:val="20"/>
              </w:rPr>
              <w:t>Saturday</w:t>
            </w:r>
          </w:p>
        </w:tc>
        <w:tc>
          <w:tcPr>
            <w:tcW w:type="dxa" w:w="2592"/>
            <w:shd w:fill="FFFFFF"/>
            <w:tcMar>
              <w:top w:w="80" w:type="dxa"/>
              <w:bottom w:w="80" w:type="dxa"/>
              <w:left w:w="150" w:type="dxa"/>
              <w:right w:w="150" w:type="dxa"/>
            </w:tcMar>
          </w:tcPr>
          <w:p>
            <w:pPr>
              <w:spacing w:before="40" w:after="40"/>
              <w:jc w:val="center"/>
            </w:pPr>
            <w:r>
              <w:rPr>
                <w:rFonts w:ascii="Times New Roman" w:hAnsi="Times New Roman"/>
                <w:color w:val="0F172A"/>
                <w:sz w:val="20"/>
              </w:rPr>
              <w:t>221.13</w:t>
            </w:r>
          </w:p>
        </w:tc>
        <w:tc>
          <w:tcPr>
            <w:tcW w:type="dxa" w:w="2304"/>
            <w:shd w:fill="FFFFFF"/>
            <w:tcMar>
              <w:top w:w="80" w:type="dxa"/>
              <w:bottom w:w="80" w:type="dxa"/>
              <w:left w:w="150" w:type="dxa"/>
              <w:right w:w="150" w:type="dxa"/>
            </w:tcMar>
          </w:tcPr>
          <w:p>
            <w:pPr>
              <w:spacing w:before="40" w:after="40"/>
              <w:jc w:val="center"/>
            </w:pPr>
            <w:r>
              <w:rPr>
                <w:rFonts w:ascii="Times New Roman" w:hAnsi="Times New Roman"/>
                <w:color w:val="0F172A"/>
                <w:sz w:val="20"/>
              </w:rPr>
              <w:t>111.05</w:t>
            </w:r>
          </w:p>
        </w:tc>
        <w:tc>
          <w:tcPr>
            <w:tcW w:type="dxa" w:w="2880"/>
            <w:shd w:fill="FFFFFF"/>
            <w:tcMar>
              <w:top w:w="80" w:type="dxa"/>
              <w:bottom w:w="80" w:type="dxa"/>
              <w:left w:w="150" w:type="dxa"/>
              <w:right w:w="150" w:type="dxa"/>
            </w:tcMar>
          </w:tcPr>
          <w:p>
            <w:pPr>
              <w:spacing w:before="40" w:after="40"/>
              <w:jc w:val="center"/>
            </w:pPr>
            <w:r>
              <w:rPr>
                <w:rFonts w:ascii="Times New Roman" w:hAnsi="Times New Roman"/>
                <w:color w:val="0F172A"/>
                <w:sz w:val="20"/>
              </w:rPr>
              <w:t>Saturday peak consumer demand</w:t>
            </w:r>
          </w:p>
        </w:tc>
      </w:tr>
      <w:tr>
        <w:tc>
          <w:tcPr>
            <w:tcW w:type="dxa" w:w="1872"/>
            <w:shd w:fill="F8FAFC"/>
            <w:tcMar>
              <w:top w:w="80" w:type="dxa"/>
              <w:bottom w:w="80" w:type="dxa"/>
              <w:left w:w="150" w:type="dxa"/>
              <w:right w:w="150" w:type="dxa"/>
            </w:tcMar>
          </w:tcPr>
          <w:p>
            <w:pPr>
              <w:spacing w:before="40" w:after="40"/>
              <w:jc w:val="left"/>
            </w:pPr>
            <w:r>
              <w:rPr>
                <w:rFonts w:ascii="Times New Roman" w:hAnsi="Times New Roman"/>
                <w:color w:val="0F172A"/>
                <w:sz w:val="20"/>
              </w:rPr>
              <w:t>2024-01-14</w:t>
            </w:r>
          </w:p>
        </w:tc>
        <w:tc>
          <w:tcPr>
            <w:tcW w:type="dxa" w:w="1728"/>
            <w:shd w:fill="F8FAFC"/>
            <w:tcMar>
              <w:top w:w="80" w:type="dxa"/>
              <w:bottom w:w="80" w:type="dxa"/>
              <w:left w:w="150" w:type="dxa"/>
              <w:right w:w="150" w:type="dxa"/>
            </w:tcMar>
          </w:tcPr>
          <w:p>
            <w:pPr>
              <w:spacing w:before="40" w:after="40"/>
              <w:jc w:val="center"/>
            </w:pPr>
            <w:r>
              <w:rPr>
                <w:rFonts w:ascii="Times New Roman" w:hAnsi="Times New Roman"/>
                <w:color w:val="0F172A"/>
                <w:sz w:val="20"/>
              </w:rPr>
              <w:t>Sunday</w:t>
            </w:r>
          </w:p>
        </w:tc>
        <w:tc>
          <w:tcPr>
            <w:tcW w:type="dxa" w:w="2592"/>
            <w:shd w:fill="F8FAFC"/>
            <w:tcMar>
              <w:top w:w="80" w:type="dxa"/>
              <w:bottom w:w="80" w:type="dxa"/>
              <w:left w:w="150" w:type="dxa"/>
              <w:right w:w="150" w:type="dxa"/>
            </w:tcMar>
          </w:tcPr>
          <w:p>
            <w:pPr>
              <w:spacing w:before="40" w:after="40"/>
              <w:jc w:val="center"/>
            </w:pPr>
            <w:r>
              <w:rPr>
                <w:rFonts w:ascii="Times New Roman" w:hAnsi="Times New Roman"/>
                <w:color w:val="0F172A"/>
                <w:sz w:val="20"/>
              </w:rPr>
              <w:t>221.56</w:t>
            </w:r>
          </w:p>
        </w:tc>
        <w:tc>
          <w:tcPr>
            <w:tcW w:type="dxa" w:w="2304"/>
            <w:shd w:fill="F8FAFC"/>
            <w:tcMar>
              <w:top w:w="80" w:type="dxa"/>
              <w:bottom w:w="80" w:type="dxa"/>
              <w:left w:w="150" w:type="dxa"/>
              <w:right w:w="150" w:type="dxa"/>
            </w:tcMar>
          </w:tcPr>
          <w:p>
            <w:pPr>
              <w:spacing w:before="40" w:after="40"/>
              <w:jc w:val="center"/>
            </w:pPr>
            <w:r>
              <w:rPr>
                <w:rFonts w:ascii="Times New Roman" w:hAnsi="Times New Roman"/>
                <w:color w:val="0F172A"/>
                <w:sz w:val="20"/>
              </w:rPr>
              <w:t>111.90</w:t>
            </w:r>
          </w:p>
        </w:tc>
        <w:tc>
          <w:tcPr>
            <w:tcW w:type="dxa" w:w="2880"/>
            <w:shd w:fill="F8FAFC"/>
            <w:tcMar>
              <w:top w:w="80" w:type="dxa"/>
              <w:bottom w:w="80" w:type="dxa"/>
              <w:left w:w="150" w:type="dxa"/>
              <w:right w:w="150" w:type="dxa"/>
            </w:tcMar>
          </w:tcPr>
          <w:p>
            <w:pPr>
              <w:spacing w:before="40" w:after="40"/>
              <w:jc w:val="center"/>
            </w:pPr>
            <w:r>
              <w:rPr>
                <w:rFonts w:ascii="Times New Roman" w:hAnsi="Times New Roman"/>
                <w:color w:val="0F172A"/>
                <w:sz w:val="20"/>
              </w:rPr>
              <w:t>Sunday family grocery shopping volume</w:t>
            </w:r>
          </w:p>
        </w:tc>
      </w:tr>
    </w:tbl>
    <w:p>
      <w:pPr>
        <w:spacing w:after="120"/>
      </w:pPr>
    </w:p>
    <w:p>
      <w:pPr>
        <w:spacing w:before="240" w:after="80"/>
        <w:jc w:val="center"/>
      </w:pPr>
      <w:r>
        <w:drawing>
          <wp:inline xmlns:a="http://schemas.openxmlformats.org/drawingml/2006/main" xmlns:pic="http://schemas.openxmlformats.org/drawingml/2006/picture">
            <wp:extent cx="5669280" cy="2494483"/>
            <wp:docPr id="6" name="Picture 6"/>
            <wp:cNvGraphicFramePr>
              <a:graphicFrameLocks noChangeAspect="1"/>
            </wp:cNvGraphicFramePr>
            <a:graphic>
              <a:graphicData uri="http://schemas.openxmlformats.org/drawingml/2006/picture">
                <pic:pic>
                  <pic:nvPicPr>
                    <pic:cNvPr id="0" name="fig4_4_future_forecast.png"/>
                    <pic:cNvPicPr/>
                  </pic:nvPicPr>
                  <pic:blipFill>
                    <a:blip r:embed="rId15"/>
                    <a:stretch>
                      <a:fillRect/>
                    </a:stretch>
                  </pic:blipFill>
                  <pic:spPr>
                    <a:xfrm>
                      <a:off x="0" y="0"/>
                      <a:ext cx="5669280" cy="2494483"/>
                    </a:xfrm>
                    <a:prstGeom prst="rect"/>
                  </pic:spPr>
                </pic:pic>
              </a:graphicData>
            </a:graphic>
          </wp:inline>
        </w:drawing>
      </w:r>
    </w:p>
    <w:p>
      <w:pPr>
        <w:keepNext/>
        <w:spacing w:before="40" w:after="280"/>
        <w:jc w:val="center"/>
      </w:pPr>
      <w:r>
        <w:rPr>
          <w:rFonts w:ascii="Times New Roman" w:hAnsi="Times New Roman"/>
          <w:b/>
          <w:color w:val="1E293B"/>
          <w:sz w:val="22"/>
        </w:rPr>
        <w:t>Figure 4.4: 30-Day Recursive Future Sales Forecast (Horizon: 2024-01-01 to 2024-01-30)</w:t>
      </w:r>
    </w:p>
    <w:p>
      <w:pPr>
        <w:keepNext/>
        <w:spacing w:before="280" w:after="120"/>
        <w:jc w:val="left"/>
      </w:pPr>
      <w:r>
        <w:rPr>
          <w:rFonts w:ascii="Times New Roman" w:hAnsi="Times New Roman"/>
          <w:b/>
          <w:color w:val="1E293B"/>
          <w:sz w:val="26"/>
        </w:rPr>
        <w:t>4.7 Automated Test Execution and Verification Results</w:t>
      </w:r>
    </w:p>
    <w:p>
      <w:pPr>
        <w:spacing w:before="0" w:after="120" w:line="360" w:lineRule="auto"/>
        <w:jc w:val="both"/>
      </w:pPr>
      <w:r>
        <w:rPr>
          <w:rFonts w:ascii="Times New Roman" w:hAnsi="Times New Roman"/>
          <w:b w:val="0"/>
          <w:i w:val="0"/>
          <w:color w:val="0F172A"/>
          <w:sz w:val="24"/>
        </w:rPr>
        <w:t>To establish absolute software correctness and guard against regression errors, the project includes an exhaustive automated unit test suite executed via pytest. The test suite comprises 43 discrete automated test cases distributed across three test modules:</w:t>
      </w:r>
    </w:p>
    <w:p>
      <w:pPr>
        <w:pStyle w:val="ListBullet"/>
        <w:spacing w:before="40" w:after="80" w:line="312" w:lineRule="auto"/>
        <w:jc w:val="both"/>
      </w:pPr>
      <w:r>
        <w:rPr>
          <w:rFonts w:ascii="Times New Roman" w:hAnsi="Times New Roman"/>
          <w:b/>
          <w:sz w:val="24"/>
        </w:rPr>
        <w:t xml:space="preserve">tests/test_data_processing.py (17 Tests): </w:t>
      </w:r>
      <w:r>
        <w:rPr>
          <w:rFonts w:ascii="Times New Roman" w:hAnsi="Times New Roman"/>
          <w:sz w:val="24"/>
        </w:rPr>
        <w:t>Verifies CSV loading from disk and memory bytes, empty file handling, malformed byte handling, required column validation, bad date coercion, sales numeric conversion, chronological sorting, row count thresholds, and chronological train/test split boundary integrity.</w:t>
      </w:r>
    </w:p>
    <w:p>
      <w:pPr>
        <w:pStyle w:val="ListBullet"/>
        <w:spacing w:before="40" w:after="80" w:line="312" w:lineRule="auto"/>
        <w:jc w:val="both"/>
      </w:pPr>
      <w:r>
        <w:rPr>
          <w:rFonts w:ascii="Times New Roman" w:hAnsi="Times New Roman"/>
          <w:b/>
          <w:sz w:val="24"/>
        </w:rPr>
        <w:t xml:space="preserve">tests/test_feature_engineering.py (16 Tests): </w:t>
      </w:r>
      <w:r>
        <w:rPr>
          <w:rFonts w:ascii="Times New Roman" w:hAnsi="Times New Roman"/>
          <w:sz w:val="24"/>
        </w:rPr>
        <w:t>Validates calendar feature generation (year, month, day of week, day of year, quarter), lag feature shift correctness (Lag 1, 7, 14, 28), absence of NaNs post-warmup, grouped lags for multi-store series, and mathematically proves the absence of future data leakage.</w:t>
      </w:r>
    </w:p>
    <w:p>
      <w:pPr>
        <w:pStyle w:val="ListBullet"/>
        <w:spacing w:before="40" w:after="80" w:line="312" w:lineRule="auto"/>
        <w:jc w:val="both"/>
      </w:pPr>
      <w:r>
        <w:rPr>
          <w:rFonts w:ascii="Times New Roman" w:hAnsi="Times New Roman"/>
          <w:b/>
          <w:sz w:val="24"/>
        </w:rPr>
        <w:t xml:space="preserve">tests/test_forecasting.py (10 Tests): </w:t>
      </w:r>
      <w:r>
        <w:rPr>
          <w:rFonts w:ascii="Times New Roman" w:hAnsi="Times New Roman"/>
          <w:sz w:val="24"/>
        </w:rPr>
        <w:t>Confirms forecast date index generation, horizon lengths, daily frequency stepping, recursive lag buffer propagation, non-negative prediction clipping, CSV export structure, and exact RMSE formula accuracy.</w:t>
      </w:r>
    </w:p>
    <w:p>
      <w:pPr>
        <w:spacing w:before="0" w:after="120" w:line="360" w:lineRule="auto"/>
        <w:jc w:val="both"/>
      </w:pPr>
      <w:r>
        <w:rPr>
          <w:rFonts w:ascii="Times New Roman" w:hAnsi="Times New Roman"/>
          <w:b w:val="0"/>
          <w:i w:val="0"/>
          <w:color w:val="0F172A"/>
          <w:sz w:val="24"/>
        </w:rPr>
        <w:t>Execution Evidence: All 43 unit tests were executed in the active project environment via the command: py -m pytest tests/ -v. The test runner completed in 12.02 seconds with the outcome: 43 PASSED, 0 FAILED (100% pass rate). This executable evidence conclusively proves that all algorithmic implementations, data manipulation routines, and forecasting engines adhere strictly to mathematical specifications.</w:t>
      </w:r>
    </w:p>
    <w:p>
      <w:r>
        <w:br w:type="page"/>
      </w:r>
    </w:p>
    <w:p>
      <w:pPr>
        <w:keepNext/>
        <w:spacing w:before="360" w:after="160"/>
        <w:jc w:val="left"/>
      </w:pPr>
      <w:r>
        <w:rPr>
          <w:rFonts w:ascii="Times New Roman" w:hAnsi="Times New Roman"/>
          <w:b/>
          <w:color w:val="0F172A"/>
          <w:sz w:val="28"/>
        </w:rPr>
        <w:t>CHAPTER 5. CONCLUSION AND FUTURE WORK</w:t>
      </w:r>
    </w:p>
    <w:p>
      <w:pPr>
        <w:keepNext/>
        <w:spacing w:before="280" w:after="120"/>
        <w:jc w:val="left"/>
      </w:pPr>
      <w:r>
        <w:rPr>
          <w:rFonts w:ascii="Times New Roman" w:hAnsi="Times New Roman"/>
          <w:b/>
          <w:color w:val="1E293B"/>
          <w:sz w:val="26"/>
        </w:rPr>
        <w:t>5.1 Conclusion</w:t>
      </w:r>
    </w:p>
    <w:p>
      <w:pPr>
        <w:spacing w:before="0" w:after="120" w:line="360" w:lineRule="auto"/>
        <w:jc w:val="both"/>
      </w:pPr>
      <w:r>
        <w:rPr>
          <w:rFonts w:ascii="Times New Roman" w:hAnsi="Times New Roman"/>
          <w:b w:val="0"/>
          <w:i w:val="0"/>
          <w:color w:val="0F172A"/>
          <w:sz w:val="24"/>
        </w:rPr>
        <w:t>This engineering project successfully developed, evaluated, and deployed a robust, production-ready AI-Based Sales Forecasting System using Linear Regression and Extreme Gradient Boosting (XGBoost). By transforming temporal sales records into structured tabular matrices using calendar indicators, shifted lags, and past-only rolling averages, the system eliminates data leakage while providing high predictive power for retail inventory management.</w:t>
      </w:r>
    </w:p>
    <w:p>
      <w:pPr>
        <w:spacing w:before="0" w:after="120" w:line="360" w:lineRule="auto"/>
        <w:jc w:val="both"/>
      </w:pPr>
      <w:r>
        <w:rPr>
          <w:rFonts w:ascii="Times New Roman" w:hAnsi="Times New Roman"/>
          <w:b w:val="0"/>
          <w:i w:val="0"/>
          <w:color w:val="0F172A"/>
          <w:sz w:val="24"/>
        </w:rPr>
        <w:t>Key Findings &amp; Engineering Insights:</w:t>
      </w:r>
    </w:p>
    <w:p>
      <w:pPr>
        <w:pStyle w:val="ListBullet"/>
        <w:spacing w:before="40" w:after="80" w:line="312" w:lineRule="auto"/>
        <w:jc w:val="both"/>
      </w:pPr>
      <w:r>
        <w:rPr>
          <w:rFonts w:ascii="Times New Roman" w:hAnsi="Times New Roman"/>
          <w:b/>
          <w:sz w:val="24"/>
        </w:rPr>
        <w:t xml:space="preserve">1. Dataset-Dependent Model Superiority: </w:t>
      </w:r>
      <w:r>
        <w:rPr>
          <w:rFonts w:ascii="Times New Roman" w:hAnsi="Times New Roman"/>
          <w:sz w:val="24"/>
        </w:rPr>
        <w:t>Empirical results conclusively demonstrated that model superiority depends heavily on data scale and structural complexity. On smooth, single-series data (sample_sales.csv), Linear Regression attained the best performance (RMSE: 4.66 vs XGBoost's 5.31) due to regularized linear stability. Conversely, on complex multi-store retail data (synthetic.csv), XGBoost achieved dominant performance (RMSE: 4.04 vs Linear Regression's 10.67, with R² = 0.9943), proving its unmatched capability to model non-linear promotional elasticity and store interactions.</w:t>
      </w:r>
    </w:p>
    <w:p>
      <w:pPr>
        <w:pStyle w:val="ListBullet"/>
        <w:spacing w:before="40" w:after="80" w:line="312" w:lineRule="auto"/>
        <w:jc w:val="both"/>
      </w:pPr>
      <w:r>
        <w:rPr>
          <w:rFonts w:ascii="Times New Roman" w:hAnsi="Times New Roman"/>
          <w:b/>
          <w:sz w:val="24"/>
        </w:rPr>
        <w:t xml:space="preserve">2. Leak-Free Chronological Integrity: </w:t>
      </w:r>
      <w:r>
        <w:rPr>
          <w:rFonts w:ascii="Times New Roman" w:hAnsi="Times New Roman"/>
          <w:sz w:val="24"/>
        </w:rPr>
        <w:t>Enforcing chronological 80/20 train/test splitting and recursive lag propagation ensures that all reported metrics represent genuine out-of-sample predictive accuracy, avoiding the over-optimistic distortions typical of randomized cross-validation.</w:t>
      </w:r>
    </w:p>
    <w:p>
      <w:pPr>
        <w:pStyle w:val="ListBullet"/>
        <w:spacing w:before="40" w:after="80" w:line="312" w:lineRule="auto"/>
        <w:jc w:val="both"/>
      </w:pPr>
      <w:r>
        <w:rPr>
          <w:rFonts w:ascii="Times New Roman" w:hAnsi="Times New Roman"/>
          <w:b/>
          <w:sz w:val="24"/>
        </w:rPr>
        <w:t xml:space="preserve">3. Usable Interactive Deployment: </w:t>
      </w:r>
      <w:r>
        <w:rPr>
          <w:rFonts w:ascii="Times New Roman" w:hAnsi="Times New Roman"/>
          <w:sz w:val="24"/>
        </w:rPr>
        <w:t>The delivery of a multi-page Streamlit web dashboard (app.py) bridges the gap between academic machine learning and practical business decision-making, enabling non-technical store managers to explore historical trends, trigger model training, and export forecasts to CSV.</w:t>
      </w:r>
    </w:p>
    <w:p>
      <w:pPr>
        <w:keepNext/>
        <w:spacing w:before="280" w:after="120"/>
        <w:jc w:val="left"/>
      </w:pPr>
      <w:r>
        <w:rPr>
          <w:rFonts w:ascii="Times New Roman" w:hAnsi="Times New Roman"/>
          <w:b/>
          <w:color w:val="1E293B"/>
          <w:sz w:val="26"/>
        </w:rPr>
        <w:t>5.2 Future Work and Extensibility</w:t>
      </w:r>
    </w:p>
    <w:p>
      <w:pPr>
        <w:spacing w:before="0" w:after="120" w:line="360" w:lineRule="auto"/>
        <w:jc w:val="both"/>
      </w:pPr>
      <w:r>
        <w:rPr>
          <w:rFonts w:ascii="Times New Roman" w:hAnsi="Times New Roman"/>
          <w:b w:val="0"/>
          <w:i w:val="0"/>
          <w:color w:val="0F172A"/>
          <w:sz w:val="24"/>
        </w:rPr>
        <w:t>While the system fulfills all initial engineering requirements, several promising avenues for future research and enhancement are identified:</w:t>
      </w:r>
    </w:p>
    <w:p>
      <w:pPr>
        <w:pStyle w:val="ListBullet"/>
        <w:spacing w:before="40" w:after="80" w:line="312" w:lineRule="auto"/>
        <w:jc w:val="both"/>
      </w:pPr>
      <w:r>
        <w:rPr>
          <w:rFonts w:ascii="Times New Roman" w:hAnsi="Times New Roman"/>
          <w:b/>
          <w:sz w:val="24"/>
        </w:rPr>
        <w:t xml:space="preserve">1. Hierarchical Demand Reconciliation: </w:t>
      </w:r>
      <w:r>
        <w:rPr>
          <w:rFonts w:ascii="Times New Roman" w:hAnsi="Times New Roman"/>
          <w:sz w:val="24"/>
        </w:rPr>
        <w:t>Implement optimal hierarchical reconciliation algorithms (such as MinT or bottom-up / top-down aggregation) to ensure that store-level and SKU-level forecasts mathematically sum to regional and corporate totals.</w:t>
      </w:r>
    </w:p>
    <w:p>
      <w:pPr>
        <w:pStyle w:val="ListBullet"/>
        <w:spacing w:before="40" w:after="80" w:line="312" w:lineRule="auto"/>
        <w:jc w:val="both"/>
      </w:pPr>
      <w:r>
        <w:rPr>
          <w:rFonts w:ascii="Times New Roman" w:hAnsi="Times New Roman"/>
          <w:b/>
          <w:sz w:val="24"/>
        </w:rPr>
        <w:t xml:space="preserve">2. Uncertainty Quantification &amp; Prediction Intervals: </w:t>
      </w:r>
      <w:r>
        <w:rPr>
          <w:rFonts w:ascii="Times New Roman" w:hAnsi="Times New Roman"/>
          <w:sz w:val="24"/>
        </w:rPr>
        <w:t>Incorporate conformal prediction or quantile loss regression in XGBoost to output probabilistic prediction intervals (e.g., 90% confidence bounds) alongside point estimates, assisting risk-aware inventory replenishment.</w:t>
      </w:r>
    </w:p>
    <w:p>
      <w:pPr>
        <w:pStyle w:val="ListBullet"/>
        <w:spacing w:before="40" w:after="80" w:line="312" w:lineRule="auto"/>
        <w:jc w:val="both"/>
      </w:pPr>
      <w:r>
        <w:rPr>
          <w:rFonts w:ascii="Times New Roman" w:hAnsi="Times New Roman"/>
          <w:b/>
          <w:sz w:val="24"/>
        </w:rPr>
        <w:t xml:space="preserve">3. Automated Hyperparameter Optimization: </w:t>
      </w:r>
      <w:r>
        <w:rPr>
          <w:rFonts w:ascii="Times New Roman" w:hAnsi="Times New Roman"/>
          <w:sz w:val="24"/>
        </w:rPr>
        <w:t>Integrate Bayesian hyperparameter tuning using Optuna or Hyperopt to dynamically search optimal tree depths, learning rates, and subsampling ratios for user-uploaded CSV datasets.</w:t>
      </w:r>
    </w:p>
    <w:p>
      <w:pPr>
        <w:pStyle w:val="ListBullet"/>
        <w:spacing w:before="40" w:after="80" w:line="312" w:lineRule="auto"/>
        <w:jc w:val="both"/>
      </w:pPr>
      <w:r>
        <w:rPr>
          <w:rFonts w:ascii="Times New Roman" w:hAnsi="Times New Roman"/>
          <w:b/>
          <w:sz w:val="24"/>
        </w:rPr>
        <w:t xml:space="preserve">4. Exogenous Regressor Expansion: </w:t>
      </w:r>
      <w:r>
        <w:rPr>
          <w:rFonts w:ascii="Times New Roman" w:hAnsi="Times New Roman"/>
          <w:sz w:val="24"/>
        </w:rPr>
        <w:t>Incorporate automated API connections to external data streams, including real-time weather forecasts, local macroeconomic inflation indices, and competitor promotional activity.</w:t>
      </w:r>
    </w:p>
    <w:p>
      <w:pPr>
        <w:pStyle w:val="ListBullet"/>
        <w:spacing w:before="40" w:after="80" w:line="312" w:lineRule="auto"/>
        <w:jc w:val="both"/>
      </w:pPr>
      <w:r>
        <w:rPr>
          <w:rFonts w:ascii="Times New Roman" w:hAnsi="Times New Roman"/>
          <w:b/>
          <w:sz w:val="24"/>
        </w:rPr>
        <w:t xml:space="preserve">5. Enterprise Cloud &amp; ERP Deployment: </w:t>
      </w:r>
      <w:r>
        <w:rPr>
          <w:rFonts w:ascii="Times New Roman" w:hAnsi="Times New Roman"/>
          <w:sz w:val="24"/>
        </w:rPr>
        <w:t>Containerize the application via Docker and deploy on Kubernetes or cloud platforms (AWS, Azure, or GCP) with automated RESTful API endpoints for continuous synchronization with enterprise ERP systems (such as SAP or Oracle Retail).</w:t>
      </w:r>
    </w:p>
    <w:p>
      <w:r>
        <w:br w:type="page"/>
      </w:r>
    </w:p>
    <w:p>
      <w:pPr>
        <w:keepNext/>
        <w:spacing w:before="360" w:after="160"/>
        <w:jc w:val="left"/>
      </w:pPr>
      <w:r>
        <w:rPr>
          <w:rFonts w:ascii="Times New Roman" w:hAnsi="Times New Roman"/>
          <w:b/>
          <w:color w:val="0F172A"/>
          <w:sz w:val="28"/>
        </w:rPr>
        <w:t>REFERENCES</w:t>
      </w:r>
    </w:p>
    <w:p>
      <w:pPr>
        <w:spacing w:before="60" w:after="120" w:line="288" w:lineRule="auto"/>
        <w:ind w:left="720" w:hanging="720"/>
        <w:jc w:val="both"/>
      </w:pPr>
      <w:r>
        <w:rPr>
          <w:rFonts w:ascii="Times New Roman" w:hAnsi="Times New Roman"/>
          <w:sz w:val="22"/>
        </w:rPr>
        <w:t>Armstrong, J. S. (2001). Principles of forecasting: A handbook for researchers and practitioners. Springer Science &amp; Business Media. https://doi.org/10.1007/978-0-306-47630-3</w:t>
      </w:r>
    </w:p>
    <w:p>
      <w:pPr>
        <w:spacing w:before="60" w:after="120" w:line="288" w:lineRule="auto"/>
        <w:ind w:left="720" w:hanging="720"/>
        <w:jc w:val="both"/>
      </w:pPr>
      <w:r>
        <w:rPr>
          <w:rFonts w:ascii="Times New Roman" w:hAnsi="Times New Roman"/>
          <w:sz w:val="22"/>
        </w:rPr>
        <w:t>Box, G. E., Jenkins, G. M., Reinsel, G. C., &amp; Ljung, G. M. (2015). Time series analysis: Forecasting and control (5th ed.). John Wiley &amp; Sons.</w:t>
      </w:r>
    </w:p>
    <w:p>
      <w:pPr>
        <w:spacing w:before="60" w:after="120" w:line="288" w:lineRule="auto"/>
        <w:ind w:left="720" w:hanging="720"/>
        <w:jc w:val="both"/>
      </w:pPr>
      <w:r>
        <w:rPr>
          <w:rFonts w:ascii="Times New Roman" w:hAnsi="Times New Roman"/>
          <w:sz w:val="22"/>
        </w:rPr>
        <w:t>Chen, T., &amp; Guestrin, C. (2016). XGBoost: A scalable tree boosting system. In Proceedings of the 22nd ACM SIGKDD International Conference on Knowledge Discovery and Data Mining (pp. 785–794). ACM. https://doi.org/10.1145/2939672.2939785</w:t>
      </w:r>
    </w:p>
    <w:p>
      <w:pPr>
        <w:spacing w:before="60" w:after="120" w:line="288" w:lineRule="auto"/>
        <w:ind w:left="720" w:hanging="720"/>
        <w:jc w:val="both"/>
      </w:pPr>
      <w:r>
        <w:rPr>
          <w:rFonts w:ascii="Times New Roman" w:hAnsi="Times New Roman"/>
          <w:sz w:val="22"/>
        </w:rPr>
        <w:t>Géron, A. (2019). Hands-on machine learning with Scikit-Learn, Keras, and TensorFlow: Concepts, tools, and techniques to build intelligent systems (2nd ed.). O'Reilly Media.</w:t>
      </w:r>
    </w:p>
    <w:p>
      <w:pPr>
        <w:spacing w:before="60" w:after="120" w:line="288" w:lineRule="auto"/>
        <w:ind w:left="720" w:hanging="720"/>
        <w:jc w:val="both"/>
      </w:pPr>
      <w:r>
        <w:rPr>
          <w:rFonts w:ascii="Times New Roman" w:hAnsi="Times New Roman"/>
          <w:sz w:val="22"/>
        </w:rPr>
        <w:t>Harris, C. R., Millman, K. J., van der Walt, S. J., Gommers, R., Virtanen, P., Cournapeau, D., ... &amp; Oliphant, T. E. (2020). Array programming with NumPy. Nature, 585(7825), 357–362. https://doi.org/10.1038/s41586-020-2649-2</w:t>
      </w:r>
    </w:p>
    <w:p>
      <w:pPr>
        <w:spacing w:before="60" w:after="120" w:line="288" w:lineRule="auto"/>
        <w:ind w:left="720" w:hanging="720"/>
        <w:jc w:val="both"/>
      </w:pPr>
      <w:r>
        <w:rPr>
          <w:rFonts w:ascii="Times New Roman" w:hAnsi="Times New Roman"/>
          <w:sz w:val="22"/>
        </w:rPr>
        <w:t>Hunter, J. D. (2007). Matplotlib: A 2D graphics environment. Computing in Science &amp; Engineering, 9(3), 90–95. https://doi.org/10.1109/MCSE.2007.55</w:t>
      </w:r>
    </w:p>
    <w:p>
      <w:pPr>
        <w:spacing w:before="60" w:after="120" w:line="288" w:lineRule="auto"/>
        <w:ind w:left="720" w:hanging="720"/>
        <w:jc w:val="both"/>
      </w:pPr>
      <w:r>
        <w:rPr>
          <w:rFonts w:ascii="Times New Roman" w:hAnsi="Times New Roman"/>
          <w:sz w:val="22"/>
        </w:rPr>
        <w:t>Hyndman, R. J., &amp; Athanasopoulos, G. (2021). Forecasting: Principles and practice (3rd ed.). OTexts: Melbourne, Australia. https://otexts.com/fpp3/</w:t>
      </w:r>
    </w:p>
    <w:p>
      <w:pPr>
        <w:spacing w:before="60" w:after="120" w:line="288" w:lineRule="auto"/>
        <w:ind w:left="720" w:hanging="720"/>
        <w:jc w:val="both"/>
      </w:pPr>
      <w:r>
        <w:rPr>
          <w:rFonts w:ascii="Times New Roman" w:hAnsi="Times New Roman"/>
          <w:sz w:val="22"/>
        </w:rPr>
        <w:t>McKinney, W. (2010). Data structures for statistical computing in Python. In Proceedings of the 9th Python in Science Conference (pp. 56–61). https://doi.org/10.25080/Majora-92bf1928-005</w:t>
      </w:r>
    </w:p>
    <w:p>
      <w:pPr>
        <w:spacing w:before="60" w:after="120" w:line="288" w:lineRule="auto"/>
        <w:ind w:left="720" w:hanging="720"/>
        <w:jc w:val="both"/>
      </w:pPr>
      <w:r>
        <w:rPr>
          <w:rFonts w:ascii="Times New Roman" w:hAnsi="Times New Roman"/>
          <w:sz w:val="22"/>
        </w:rPr>
        <w:t>Pedregosa, F., Varoquaux, G., Gramfort, A., Michel, V., Thirion, B., Grisel, O., ... &amp; Duchesnay, É. (2011). Scikit-learn: Machine learning in Python. Journal of Machine Learning Research, 12, 2825–2830.</w:t>
      </w:r>
    </w:p>
    <w:p>
      <w:pPr>
        <w:spacing w:before="60" w:after="120" w:line="288" w:lineRule="auto"/>
        <w:ind w:left="720" w:hanging="720"/>
        <w:jc w:val="both"/>
      </w:pPr>
      <w:r>
        <w:rPr>
          <w:rFonts w:ascii="Times New Roman" w:hAnsi="Times New Roman"/>
          <w:sz w:val="22"/>
        </w:rPr>
        <w:t>Streamlit Development Team. (2024). Streamlit documentation: The fastest way to build and share data apps. Snowflake Inc. https://docs.streamlit.io</w:t>
      </w:r>
    </w:p>
    <w:p>
      <w:r>
        <w:br w:type="page"/>
      </w:r>
    </w:p>
    <w:p>
      <w:pPr>
        <w:keepNext/>
        <w:spacing w:before="360" w:after="160"/>
        <w:jc w:val="left"/>
      </w:pPr>
      <w:r>
        <w:rPr>
          <w:rFonts w:ascii="Times New Roman" w:hAnsi="Times New Roman"/>
          <w:b/>
          <w:color w:val="0F172A"/>
          <w:sz w:val="28"/>
        </w:rPr>
        <w:t>APPENDIX</w:t>
      </w:r>
    </w:p>
    <w:p>
      <w:pPr>
        <w:keepNext/>
        <w:spacing w:before="280" w:after="120"/>
        <w:jc w:val="left"/>
      </w:pPr>
      <w:r>
        <w:rPr>
          <w:rFonts w:ascii="Times New Roman" w:hAnsi="Times New Roman"/>
          <w:b/>
          <w:color w:val="1E293B"/>
          <w:sz w:val="26"/>
        </w:rPr>
        <w:t>A. Plagiarism Report</w:t>
      </w:r>
    </w:p>
    <w:p>
      <w:pPr>
        <w:spacing w:before="0" w:after="120" w:line="360" w:lineRule="auto"/>
        <w:jc w:val="both"/>
      </w:pPr>
      <w:r>
        <w:rPr>
          <w:rFonts w:ascii="Times New Roman" w:hAnsi="Times New Roman"/>
          <w:b w:val="0"/>
          <w:i w:val="0"/>
          <w:color w:val="0F172A"/>
          <w:sz w:val="24"/>
        </w:rPr>
        <w:t>Formal Declaration: This engineering project report represents original research, code implementation, and empirical verification conducted by the project team. All secondary literature sources, algorithms, and third-party libraries have been exhaustively cited in accordance with APA 7th edition academic guidelines. The complete manuscript is prepared for submission through the university-approved plagiarism detection system (Turnitin / Urkund), with an anticipated similarity index well below institutional thresholds.</w:t>
      </w:r>
    </w:p>
    <w:p>
      <w:pPr>
        <w:spacing w:before="0" w:after="120" w:line="360" w:lineRule="auto"/>
        <w:jc w:val="center"/>
      </w:pPr>
      <w:r>
        <w:rPr>
          <w:rFonts w:ascii="Times New Roman" w:hAnsi="Times New Roman"/>
          <w:b w:val="0"/>
          <w:i/>
          <w:color w:val="0F172A"/>
          <w:sz w:val="24"/>
        </w:rPr>
        <w:t>[Official University Plagiarism Certificate to be appended here upon viva-voce submission]</w:t>
      </w:r>
    </w:p>
    <w:p>
      <w:pPr>
        <w:keepNext/>
        <w:spacing w:before="280" w:after="120"/>
        <w:jc w:val="left"/>
      </w:pPr>
      <w:r>
        <w:rPr>
          <w:rFonts w:ascii="Times New Roman" w:hAnsi="Times New Roman"/>
          <w:b/>
          <w:color w:val="1E293B"/>
          <w:sz w:val="26"/>
        </w:rPr>
        <w:t>B. Design and Verification Checklist</w:t>
      </w:r>
    </w:p>
    <w:p>
      <w:pPr>
        <w:keepNext/>
        <w:spacing w:before="280" w:after="80"/>
        <w:jc w:val="left"/>
      </w:pPr>
      <w:r>
        <w:rPr>
          <w:rFonts w:ascii="Times New Roman" w:hAnsi="Times New Roman"/>
          <w:b/>
          <w:color w:val="1E293B"/>
          <w:sz w:val="22"/>
        </w:rPr>
        <w:t>Table B.1: System Engineering Design &amp; Verification Checklist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0"/>
        <w:gridCol w:w="3000"/>
        <w:gridCol w:w="3000"/>
      </w:tblGrid>
      <w:tr>
        <w:tc>
          <w:tcPr>
            <w:tcW w:type="dxa" w:w="3456"/>
            <w:shd w:fill="1E3A8A"/>
            <w:tcMar>
              <w:top w:w="120" w:type="dxa"/>
              <w:bottom w:w="120" w:type="dxa"/>
              <w:left w:w="150" w:type="dxa"/>
              <w:right w:w="150" w:type="dxa"/>
            </w:tcMar>
          </w:tcPr>
          <w:p>
            <w:pPr>
              <w:spacing w:before="40" w:after="40"/>
              <w:jc w:val="center"/>
            </w:pPr>
            <w:r>
              <w:rPr>
                <w:rFonts w:ascii="Times New Roman" w:hAnsi="Times New Roman"/>
                <w:b/>
                <w:color w:val="FFFFFF"/>
                <w:sz w:val="21"/>
              </w:rPr>
              <w:t>Engineering Specification / Requirement</w:t>
            </w:r>
          </w:p>
        </w:tc>
        <w:tc>
          <w:tcPr>
            <w:tcW w:type="dxa" w:w="187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Implementation Status</w:t>
            </w:r>
          </w:p>
        </w:tc>
        <w:tc>
          <w:tcPr>
            <w:tcW w:type="dxa" w:w="403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Verification Method &amp; Evidence</w:t>
            </w:r>
          </w:p>
        </w:tc>
      </w:tr>
      <w:tr>
        <w:tc>
          <w:tcPr>
            <w:tcW w:type="dxa" w:w="3456"/>
            <w:shd w:fill="FFFFFF"/>
            <w:tcMar>
              <w:top w:w="80" w:type="dxa"/>
              <w:bottom w:w="80" w:type="dxa"/>
              <w:left w:w="150" w:type="dxa"/>
              <w:right w:w="150" w:type="dxa"/>
            </w:tcMar>
          </w:tcPr>
          <w:p>
            <w:pPr>
              <w:spacing w:before="40" w:after="40"/>
              <w:jc w:val="left"/>
            </w:pPr>
            <w:r>
              <w:rPr>
                <w:rFonts w:ascii="Times New Roman" w:hAnsi="Times New Roman"/>
                <w:color w:val="0F172A"/>
                <w:sz w:val="20"/>
              </w:rPr>
              <w:t>Multi-Store &amp; Daily Sales Ingestion</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FFFFF"/>
            <w:tcMar>
              <w:top w:w="80" w:type="dxa"/>
              <w:bottom w:w="80" w:type="dxa"/>
              <w:left w:w="150" w:type="dxa"/>
              <w:right w:w="150" w:type="dxa"/>
            </w:tcMar>
          </w:tcPr>
          <w:p>
            <w:pPr>
              <w:spacing w:before="40" w:after="40"/>
              <w:jc w:val="center"/>
            </w:pPr>
            <w:r>
              <w:rPr>
                <w:rFonts w:ascii="Times New Roman" w:hAnsi="Times New Roman"/>
                <w:color w:val="0F172A"/>
                <w:sz w:val="20"/>
              </w:rPr>
              <w:t>load_csv() &amp; validate_and_prepare() pass 17 unit tests</w:t>
            </w:r>
          </w:p>
        </w:tc>
      </w:tr>
      <w:tr>
        <w:tc>
          <w:tcPr>
            <w:tcW w:type="dxa" w:w="3456"/>
            <w:shd w:fill="F8FAFC"/>
            <w:tcMar>
              <w:top w:w="80" w:type="dxa"/>
              <w:bottom w:w="80" w:type="dxa"/>
              <w:left w:w="150" w:type="dxa"/>
              <w:right w:w="150" w:type="dxa"/>
            </w:tcMar>
          </w:tcPr>
          <w:p>
            <w:pPr>
              <w:spacing w:before="40" w:after="40"/>
              <w:jc w:val="left"/>
            </w:pPr>
            <w:r>
              <w:rPr>
                <w:rFonts w:ascii="Times New Roman" w:hAnsi="Times New Roman"/>
                <w:color w:val="0F172A"/>
                <w:sz w:val="20"/>
              </w:rPr>
              <w:t>Strict Zero Data Leakage Guarantee</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8FAFC"/>
            <w:tcMar>
              <w:top w:w="80" w:type="dxa"/>
              <w:bottom w:w="80" w:type="dxa"/>
              <w:left w:w="150" w:type="dxa"/>
              <w:right w:w="150" w:type="dxa"/>
            </w:tcMar>
          </w:tcPr>
          <w:p>
            <w:pPr>
              <w:spacing w:before="40" w:after="40"/>
              <w:jc w:val="center"/>
            </w:pPr>
            <w:r>
              <w:rPr>
                <w:rFonts w:ascii="Times New Roman" w:hAnsi="Times New Roman"/>
                <w:color w:val="0F172A"/>
                <w:sz w:val="20"/>
              </w:rPr>
              <w:t>Shifted lags &amp; past-only rolling verify no future visibility</w:t>
            </w:r>
          </w:p>
        </w:tc>
      </w:tr>
      <w:tr>
        <w:tc>
          <w:tcPr>
            <w:tcW w:type="dxa" w:w="3456"/>
            <w:shd w:fill="FFFFFF"/>
            <w:tcMar>
              <w:top w:w="80" w:type="dxa"/>
              <w:bottom w:w="80" w:type="dxa"/>
              <w:left w:w="150" w:type="dxa"/>
              <w:right w:w="150" w:type="dxa"/>
            </w:tcMar>
          </w:tcPr>
          <w:p>
            <w:pPr>
              <w:spacing w:before="40" w:after="40"/>
              <w:jc w:val="left"/>
            </w:pPr>
            <w:r>
              <w:rPr>
                <w:rFonts w:ascii="Times New Roman" w:hAnsi="Times New Roman"/>
                <w:color w:val="0F172A"/>
                <w:sz w:val="20"/>
              </w:rPr>
              <w:t>Calendar Seasonality Extraction</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FFFFF"/>
            <w:tcMar>
              <w:top w:w="80" w:type="dxa"/>
              <w:bottom w:w="80" w:type="dxa"/>
              <w:left w:w="150" w:type="dxa"/>
              <w:right w:w="150" w:type="dxa"/>
            </w:tcMar>
          </w:tcPr>
          <w:p>
            <w:pPr>
              <w:spacing w:before="40" w:after="40"/>
              <w:jc w:val="center"/>
            </w:pPr>
            <w:r>
              <w:rPr>
                <w:rFonts w:ascii="Times New Roman" w:hAnsi="Times New Roman"/>
                <w:color w:val="0F172A"/>
                <w:sz w:val="20"/>
              </w:rPr>
              <w:t>add_calendar_features() generates 9 cyclical indicators</w:t>
            </w:r>
          </w:p>
        </w:tc>
      </w:tr>
      <w:tr>
        <w:tc>
          <w:tcPr>
            <w:tcW w:type="dxa" w:w="3456"/>
            <w:shd w:fill="F8FAFC"/>
            <w:tcMar>
              <w:top w:w="80" w:type="dxa"/>
              <w:bottom w:w="80" w:type="dxa"/>
              <w:left w:w="150" w:type="dxa"/>
              <w:right w:w="150" w:type="dxa"/>
            </w:tcMar>
          </w:tcPr>
          <w:p>
            <w:pPr>
              <w:spacing w:before="40" w:after="40"/>
              <w:jc w:val="left"/>
            </w:pPr>
            <w:r>
              <w:rPr>
                <w:rFonts w:ascii="Times New Roman" w:hAnsi="Times New Roman"/>
                <w:color w:val="0F172A"/>
                <w:sz w:val="20"/>
              </w:rPr>
              <w:t>Linear Regression Pipeline Execution</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8FAFC"/>
            <w:tcMar>
              <w:top w:w="80" w:type="dxa"/>
              <w:bottom w:w="80" w:type="dxa"/>
              <w:left w:w="150" w:type="dxa"/>
              <w:right w:w="150" w:type="dxa"/>
            </w:tcMar>
          </w:tcPr>
          <w:p>
            <w:pPr>
              <w:spacing w:before="40" w:after="40"/>
              <w:jc w:val="center"/>
            </w:pPr>
            <w:r>
              <w:rPr>
                <w:rFonts w:ascii="Times New Roman" w:hAnsi="Times New Roman"/>
                <w:color w:val="0F172A"/>
                <w:sz w:val="20"/>
              </w:rPr>
              <w:t>train_linear_regression() fitted via scikit-learn</w:t>
            </w:r>
          </w:p>
        </w:tc>
      </w:tr>
      <w:tr>
        <w:tc>
          <w:tcPr>
            <w:tcW w:type="dxa" w:w="3456"/>
            <w:shd w:fill="FFFFFF"/>
            <w:tcMar>
              <w:top w:w="80" w:type="dxa"/>
              <w:bottom w:w="80" w:type="dxa"/>
              <w:left w:w="150" w:type="dxa"/>
              <w:right w:w="150" w:type="dxa"/>
            </w:tcMar>
          </w:tcPr>
          <w:p>
            <w:pPr>
              <w:spacing w:before="40" w:after="40"/>
              <w:jc w:val="left"/>
            </w:pPr>
            <w:r>
              <w:rPr>
                <w:rFonts w:ascii="Times New Roman" w:hAnsi="Times New Roman"/>
                <w:color w:val="0F172A"/>
                <w:sz w:val="20"/>
              </w:rPr>
              <w:t>XGBoost Regressor Pipeline Execution</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FFFFF"/>
            <w:tcMar>
              <w:top w:w="80" w:type="dxa"/>
              <w:bottom w:w="80" w:type="dxa"/>
              <w:left w:w="150" w:type="dxa"/>
              <w:right w:w="150" w:type="dxa"/>
            </w:tcMar>
          </w:tcPr>
          <w:p>
            <w:pPr>
              <w:spacing w:before="40" w:after="40"/>
              <w:jc w:val="center"/>
            </w:pPr>
            <w:r>
              <w:rPr>
                <w:rFonts w:ascii="Times New Roman" w:hAnsi="Times New Roman"/>
                <w:color w:val="0F172A"/>
                <w:sz w:val="20"/>
              </w:rPr>
              <w:t>train_xgboost() fitted via XGBRegressor (200 trees)</w:t>
            </w:r>
          </w:p>
        </w:tc>
      </w:tr>
      <w:tr>
        <w:tc>
          <w:tcPr>
            <w:tcW w:type="dxa" w:w="3456"/>
            <w:shd w:fill="F8FAFC"/>
            <w:tcMar>
              <w:top w:w="80" w:type="dxa"/>
              <w:bottom w:w="80" w:type="dxa"/>
              <w:left w:w="150" w:type="dxa"/>
              <w:right w:w="150" w:type="dxa"/>
            </w:tcMar>
          </w:tcPr>
          <w:p>
            <w:pPr>
              <w:spacing w:before="40" w:after="40"/>
              <w:jc w:val="left"/>
            </w:pPr>
            <w:r>
              <w:rPr>
                <w:rFonts w:ascii="Times New Roman" w:hAnsi="Times New Roman"/>
                <w:color w:val="0F172A"/>
                <w:sz w:val="20"/>
              </w:rPr>
              <w:t>Chronological 80/20 Train-Test Partitioning</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8FAFC"/>
            <w:tcMar>
              <w:top w:w="80" w:type="dxa"/>
              <w:bottom w:w="80" w:type="dxa"/>
              <w:left w:w="150" w:type="dxa"/>
              <w:right w:w="150" w:type="dxa"/>
            </w:tcMar>
          </w:tcPr>
          <w:p>
            <w:pPr>
              <w:spacing w:before="40" w:after="40"/>
              <w:jc w:val="center"/>
            </w:pPr>
            <w:r>
              <w:rPr>
                <w:rFonts w:ascii="Times New Roman" w:hAnsi="Times New Roman"/>
                <w:color w:val="0F172A"/>
                <w:sz w:val="20"/>
              </w:rPr>
              <w:t>chronological_split() verified on 365 and 150k rows</w:t>
            </w:r>
          </w:p>
        </w:tc>
      </w:tr>
      <w:tr>
        <w:tc>
          <w:tcPr>
            <w:tcW w:type="dxa" w:w="3456"/>
            <w:shd w:fill="FFFFFF"/>
            <w:tcMar>
              <w:top w:w="80" w:type="dxa"/>
              <w:bottom w:w="80" w:type="dxa"/>
              <w:left w:w="150" w:type="dxa"/>
              <w:right w:w="150" w:type="dxa"/>
            </w:tcMar>
          </w:tcPr>
          <w:p>
            <w:pPr>
              <w:spacing w:before="40" w:after="40"/>
              <w:jc w:val="left"/>
            </w:pPr>
            <w:r>
              <w:rPr>
                <w:rFonts w:ascii="Times New Roman" w:hAnsi="Times New Roman"/>
                <w:color w:val="0F172A"/>
                <w:sz w:val="20"/>
              </w:rPr>
              <w:t>Multi-Metric Evaluation (RMSE, MAE, R²)</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FFFFF"/>
            <w:tcMar>
              <w:top w:w="80" w:type="dxa"/>
              <w:bottom w:w="80" w:type="dxa"/>
              <w:left w:w="150" w:type="dxa"/>
              <w:right w:w="150" w:type="dxa"/>
            </w:tcMar>
          </w:tcPr>
          <w:p>
            <w:pPr>
              <w:spacing w:before="40" w:after="40"/>
              <w:jc w:val="center"/>
            </w:pPr>
            <w:r>
              <w:rPr>
                <w:rFonts w:ascii="Times New Roman" w:hAnsi="Times New Roman"/>
                <w:color w:val="0F172A"/>
                <w:sz w:val="20"/>
              </w:rPr>
              <w:t>evaluate_model() computes verified metrics for both models</w:t>
            </w:r>
          </w:p>
        </w:tc>
      </w:tr>
      <w:tr>
        <w:tc>
          <w:tcPr>
            <w:tcW w:type="dxa" w:w="3456"/>
            <w:shd w:fill="F8FAFC"/>
            <w:tcMar>
              <w:top w:w="80" w:type="dxa"/>
              <w:bottom w:w="80" w:type="dxa"/>
              <w:left w:w="150" w:type="dxa"/>
              <w:right w:w="150" w:type="dxa"/>
            </w:tcMar>
          </w:tcPr>
          <w:p>
            <w:pPr>
              <w:spacing w:before="40" w:after="40"/>
              <w:jc w:val="left"/>
            </w:pPr>
            <w:r>
              <w:rPr>
                <w:rFonts w:ascii="Times New Roman" w:hAnsi="Times New Roman"/>
                <w:color w:val="0F172A"/>
                <w:sz w:val="20"/>
              </w:rPr>
              <w:t>Automated Best-Model Selection</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8FAFC"/>
            <w:tcMar>
              <w:top w:w="80" w:type="dxa"/>
              <w:bottom w:w="80" w:type="dxa"/>
              <w:left w:w="150" w:type="dxa"/>
              <w:right w:w="150" w:type="dxa"/>
            </w:tcMar>
          </w:tcPr>
          <w:p>
            <w:pPr>
              <w:spacing w:before="40" w:after="40"/>
              <w:jc w:val="center"/>
            </w:pPr>
            <w:r>
              <w:rPr>
                <w:rFonts w:ascii="Times New Roman" w:hAnsi="Times New Roman"/>
                <w:color w:val="0F172A"/>
                <w:sz w:val="20"/>
              </w:rPr>
              <w:t>Automated selection logic flags minimal RMSE winner</w:t>
            </w:r>
          </w:p>
        </w:tc>
      </w:tr>
      <w:tr>
        <w:tc>
          <w:tcPr>
            <w:tcW w:type="dxa" w:w="3456"/>
            <w:shd w:fill="FFFFFF"/>
            <w:tcMar>
              <w:top w:w="80" w:type="dxa"/>
              <w:bottom w:w="80" w:type="dxa"/>
              <w:left w:w="150" w:type="dxa"/>
              <w:right w:w="150" w:type="dxa"/>
            </w:tcMar>
          </w:tcPr>
          <w:p>
            <w:pPr>
              <w:spacing w:before="40" w:after="40"/>
              <w:jc w:val="left"/>
            </w:pPr>
            <w:r>
              <w:rPr>
                <w:rFonts w:ascii="Times New Roman" w:hAnsi="Times New Roman"/>
                <w:color w:val="0F172A"/>
                <w:sz w:val="20"/>
              </w:rPr>
              <w:t>Recursive Multi-Step Out-of-Sample Forecasting</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FFFFF"/>
            <w:tcMar>
              <w:top w:w="80" w:type="dxa"/>
              <w:bottom w:w="80" w:type="dxa"/>
              <w:left w:w="150" w:type="dxa"/>
              <w:right w:w="150" w:type="dxa"/>
            </w:tcMar>
          </w:tcPr>
          <w:p>
            <w:pPr>
              <w:spacing w:before="40" w:after="40"/>
              <w:jc w:val="center"/>
            </w:pPr>
            <w:r>
              <w:rPr>
                <w:rFonts w:ascii="Times New Roman" w:hAnsi="Times New Roman"/>
                <w:color w:val="0F172A"/>
                <w:sz w:val="20"/>
              </w:rPr>
              <w:t>generate_forecast() verified for 7, 14, 30-day horizons</w:t>
            </w:r>
          </w:p>
        </w:tc>
      </w:tr>
      <w:tr>
        <w:tc>
          <w:tcPr>
            <w:tcW w:type="dxa" w:w="3456"/>
            <w:shd w:fill="F8FAFC"/>
            <w:tcMar>
              <w:top w:w="80" w:type="dxa"/>
              <w:bottom w:w="80" w:type="dxa"/>
              <w:left w:w="150" w:type="dxa"/>
              <w:right w:w="150" w:type="dxa"/>
            </w:tcMar>
          </w:tcPr>
          <w:p>
            <w:pPr>
              <w:spacing w:before="40" w:after="40"/>
              <w:jc w:val="left"/>
            </w:pPr>
            <w:r>
              <w:rPr>
                <w:rFonts w:ascii="Times New Roman" w:hAnsi="Times New Roman"/>
                <w:color w:val="0F172A"/>
                <w:sz w:val="20"/>
              </w:rPr>
              <w:t>Interactive Web Dashboard Deployment</w:t>
            </w:r>
          </w:p>
        </w:tc>
        <w:tc>
          <w:tcPr>
            <w:tcW w:type="dxa" w:w="1872"/>
            <w:shd w:fill="F8FAFC"/>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8FAFC"/>
            <w:tcMar>
              <w:top w:w="80" w:type="dxa"/>
              <w:bottom w:w="80" w:type="dxa"/>
              <w:left w:w="150" w:type="dxa"/>
              <w:right w:w="150" w:type="dxa"/>
            </w:tcMar>
          </w:tcPr>
          <w:p>
            <w:pPr>
              <w:spacing w:before="40" w:after="40"/>
              <w:jc w:val="center"/>
            </w:pPr>
            <w:r>
              <w:rPr>
                <w:rFonts w:ascii="Times New Roman" w:hAnsi="Times New Roman"/>
                <w:color w:val="0F172A"/>
                <w:sz w:val="20"/>
              </w:rPr>
              <w:t>Streamlit application app.py fully functional across 6 pages</w:t>
            </w:r>
          </w:p>
        </w:tc>
      </w:tr>
      <w:tr>
        <w:tc>
          <w:tcPr>
            <w:tcW w:type="dxa" w:w="3456"/>
            <w:shd w:fill="FFFFFF"/>
            <w:tcMar>
              <w:top w:w="80" w:type="dxa"/>
              <w:bottom w:w="80" w:type="dxa"/>
              <w:left w:w="150" w:type="dxa"/>
              <w:right w:w="150" w:type="dxa"/>
            </w:tcMar>
          </w:tcPr>
          <w:p>
            <w:pPr>
              <w:spacing w:before="40" w:after="40"/>
              <w:jc w:val="left"/>
            </w:pPr>
            <w:r>
              <w:rPr>
                <w:rFonts w:ascii="Times New Roman" w:hAnsi="Times New Roman"/>
                <w:color w:val="0F172A"/>
                <w:sz w:val="20"/>
              </w:rPr>
              <w:t>Automated Test Suite Reliability</w:t>
            </w:r>
          </w:p>
        </w:tc>
        <w:tc>
          <w:tcPr>
            <w:tcW w:type="dxa" w:w="1872"/>
            <w:shd w:fill="FFFFFF"/>
            <w:tcMar>
              <w:top w:w="80" w:type="dxa"/>
              <w:bottom w:w="80" w:type="dxa"/>
              <w:left w:w="150" w:type="dxa"/>
              <w:right w:w="150" w:type="dxa"/>
            </w:tcMar>
          </w:tcPr>
          <w:p>
            <w:pPr>
              <w:spacing w:before="40" w:after="40"/>
              <w:jc w:val="center"/>
            </w:pPr>
            <w:r>
              <w:rPr>
                <w:rFonts w:ascii="Times New Roman" w:hAnsi="Times New Roman"/>
                <w:color w:val="0F172A"/>
                <w:sz w:val="20"/>
              </w:rPr>
              <w:t>COMPLETED</w:t>
            </w:r>
          </w:p>
        </w:tc>
        <w:tc>
          <w:tcPr>
            <w:tcW w:type="dxa" w:w="4032"/>
            <w:shd w:fill="FFFFFF"/>
            <w:tcMar>
              <w:top w:w="80" w:type="dxa"/>
              <w:bottom w:w="80" w:type="dxa"/>
              <w:left w:w="150" w:type="dxa"/>
              <w:right w:w="150" w:type="dxa"/>
            </w:tcMar>
          </w:tcPr>
          <w:p>
            <w:pPr>
              <w:spacing w:before="40" w:after="40"/>
              <w:jc w:val="center"/>
            </w:pPr>
            <w:r>
              <w:rPr>
                <w:rFonts w:ascii="Times New Roman" w:hAnsi="Times New Roman"/>
                <w:color w:val="0F172A"/>
                <w:sz w:val="20"/>
              </w:rPr>
              <w:t>43 pytest test cases pass with 100% success rate</w:t>
            </w:r>
          </w:p>
        </w:tc>
      </w:tr>
    </w:tbl>
    <w:p>
      <w:pPr>
        <w:spacing w:after="120"/>
      </w:pPr>
    </w:p>
    <w:p>
      <w:r>
        <w:br w:type="page"/>
      </w:r>
    </w:p>
    <w:p>
      <w:pPr>
        <w:keepNext/>
        <w:spacing w:before="360" w:after="160"/>
        <w:jc w:val="left"/>
      </w:pPr>
      <w:r>
        <w:rPr>
          <w:rFonts w:ascii="Times New Roman" w:hAnsi="Times New Roman"/>
          <w:b/>
          <w:color w:val="0F172A"/>
          <w:sz w:val="28"/>
        </w:rPr>
        <w:t>USER MANUAL</w:t>
      </w:r>
    </w:p>
    <w:p>
      <w:pPr>
        <w:keepNext/>
        <w:spacing w:before="280" w:after="120"/>
        <w:jc w:val="left"/>
      </w:pPr>
      <w:r>
        <w:rPr>
          <w:rFonts w:ascii="Times New Roman" w:hAnsi="Times New Roman"/>
          <w:b/>
          <w:color w:val="1E293B"/>
          <w:sz w:val="26"/>
        </w:rPr>
        <w:t>1. System Prerequisites and Hardware Setup</w:t>
      </w:r>
    </w:p>
    <w:p>
      <w:pPr>
        <w:spacing w:before="0" w:after="120" w:line="360" w:lineRule="auto"/>
        <w:jc w:val="both"/>
      </w:pPr>
      <w:r>
        <w:rPr>
          <w:rFonts w:ascii="Times New Roman" w:hAnsi="Times New Roman"/>
          <w:b w:val="0"/>
          <w:i w:val="0"/>
          <w:color w:val="0F172A"/>
          <w:sz w:val="24"/>
        </w:rPr>
        <w:t>To run the AI-Based Sales Forecasting application, verify the following prerequisites:</w:t>
      </w:r>
    </w:p>
    <w:p>
      <w:pPr>
        <w:pStyle w:val="ListBullet"/>
        <w:spacing w:before="40" w:after="80" w:line="312" w:lineRule="auto"/>
        <w:jc w:val="both"/>
      </w:pPr>
      <w:r>
        <w:rPr>
          <w:rFonts w:ascii="Times New Roman" w:hAnsi="Times New Roman"/>
          <w:b/>
          <w:sz w:val="24"/>
        </w:rPr>
        <w:t xml:space="preserve">Operating System: </w:t>
      </w:r>
      <w:r>
        <w:rPr>
          <w:rFonts w:ascii="Times New Roman" w:hAnsi="Times New Roman"/>
          <w:sz w:val="24"/>
        </w:rPr>
        <w:t>Windows 10 or Windows 11 (64-bit recommended).</w:t>
      </w:r>
    </w:p>
    <w:p>
      <w:pPr>
        <w:pStyle w:val="ListBullet"/>
        <w:spacing w:before="40" w:after="80" w:line="312" w:lineRule="auto"/>
        <w:jc w:val="both"/>
      </w:pPr>
      <w:r>
        <w:rPr>
          <w:rFonts w:ascii="Times New Roman" w:hAnsi="Times New Roman"/>
          <w:b/>
          <w:sz w:val="24"/>
        </w:rPr>
        <w:t xml:space="preserve">Python Version: </w:t>
      </w:r>
      <w:r>
        <w:rPr>
          <w:rFonts w:ascii="Times New Roman" w:hAnsi="Times New Roman"/>
          <w:sz w:val="24"/>
        </w:rPr>
        <w:t>Python 3.11.x or higher installed and added to the Windows PATH. Verify via command prompt: py --version.</w:t>
      </w:r>
    </w:p>
    <w:p>
      <w:pPr>
        <w:pStyle w:val="ListBullet"/>
        <w:spacing w:before="40" w:after="80" w:line="312" w:lineRule="auto"/>
        <w:jc w:val="both"/>
      </w:pPr>
      <w:r>
        <w:rPr>
          <w:rFonts w:ascii="Times New Roman" w:hAnsi="Times New Roman"/>
          <w:b/>
          <w:sz w:val="24"/>
        </w:rPr>
        <w:t xml:space="preserve">Hardware Requirements: </w:t>
      </w:r>
      <w:r>
        <w:rPr>
          <w:rFonts w:ascii="Times New Roman" w:hAnsi="Times New Roman"/>
          <w:sz w:val="24"/>
        </w:rPr>
        <w:t>Minimum 4 GB RAM (8 GB recommended for multi-store datasets); 500 MB free disk space.</w:t>
      </w:r>
    </w:p>
    <w:p>
      <w:pPr>
        <w:pStyle w:val="ListBullet"/>
        <w:spacing w:before="40" w:after="80" w:line="312" w:lineRule="auto"/>
        <w:jc w:val="both"/>
      </w:pPr>
      <w:r>
        <w:rPr>
          <w:rFonts w:ascii="Times New Roman" w:hAnsi="Times New Roman"/>
          <w:b/>
          <w:sz w:val="24"/>
        </w:rPr>
        <w:t xml:space="preserve">Web Browser: </w:t>
      </w:r>
      <w:r>
        <w:rPr>
          <w:rFonts w:ascii="Times New Roman" w:hAnsi="Times New Roman"/>
          <w:sz w:val="24"/>
        </w:rPr>
        <w:t>Google Chrome, Mozilla Firefox, Microsoft Edge, or any modern HTML5/WebGL compliant browser.</w:t>
      </w:r>
    </w:p>
    <w:p>
      <w:pPr>
        <w:keepNext/>
        <w:spacing w:before="280" w:after="120"/>
        <w:jc w:val="left"/>
      </w:pPr>
      <w:r>
        <w:rPr>
          <w:rFonts w:ascii="Times New Roman" w:hAnsi="Times New Roman"/>
          <w:b/>
          <w:color w:val="1E293B"/>
          <w:sz w:val="26"/>
        </w:rPr>
        <w:t>2. Automated Installation via requirements.bat</w:t>
      </w:r>
    </w:p>
    <w:p>
      <w:pPr>
        <w:spacing w:before="0" w:after="120" w:line="360" w:lineRule="auto"/>
        <w:jc w:val="both"/>
      </w:pPr>
      <w:r>
        <w:rPr>
          <w:rFonts w:ascii="Times New Roman" w:hAnsi="Times New Roman"/>
          <w:b w:val="0"/>
          <w:i w:val="0"/>
          <w:color w:val="0F172A"/>
          <w:sz w:val="24"/>
        </w:rPr>
        <w:t>The project includes an automated setup script that creates a isolated virtual environment and installs all required dependencies:</w:t>
      </w:r>
    </w:p>
    <w:p>
      <w:pPr>
        <w:pStyle w:val="ListBullet"/>
        <w:spacing w:before="40" w:after="80" w:line="312" w:lineRule="auto"/>
        <w:jc w:val="both"/>
      </w:pPr>
      <w:r>
        <w:rPr>
          <w:rFonts w:ascii="Times New Roman" w:hAnsi="Times New Roman"/>
          <w:b/>
          <w:sz w:val="24"/>
        </w:rPr>
        <w:t xml:space="preserve">Step 1: </w:t>
      </w:r>
      <w:r>
        <w:rPr>
          <w:rFonts w:ascii="Times New Roman" w:hAnsi="Times New Roman"/>
          <w:sz w:val="24"/>
        </w:rPr>
        <w:t>Open Windows File Explorer and navigate to D:\NewProject\sales-forecasting.</w:t>
      </w:r>
    </w:p>
    <w:p>
      <w:pPr>
        <w:pStyle w:val="ListBullet"/>
        <w:spacing w:before="40" w:after="80" w:line="312" w:lineRule="auto"/>
        <w:jc w:val="both"/>
      </w:pPr>
      <w:r>
        <w:rPr>
          <w:rFonts w:ascii="Times New Roman" w:hAnsi="Times New Roman"/>
          <w:b/>
          <w:sz w:val="24"/>
        </w:rPr>
        <w:t xml:space="preserve">Step 2: </w:t>
      </w:r>
      <w:r>
        <w:rPr>
          <w:rFonts w:ascii="Times New Roman" w:hAnsi="Times New Roman"/>
          <w:sz w:val="24"/>
        </w:rPr>
        <w:t>Double-click the requirements.bat batch file (or execute in PowerShell: .\requirements.bat).</w:t>
      </w:r>
    </w:p>
    <w:p>
      <w:pPr>
        <w:pStyle w:val="ListBullet"/>
        <w:spacing w:before="40" w:after="80" w:line="312" w:lineRule="auto"/>
        <w:jc w:val="both"/>
      </w:pPr>
      <w:r>
        <w:rPr>
          <w:rFonts w:ascii="Times New Roman" w:hAnsi="Times New Roman"/>
          <w:b/>
          <w:sz w:val="24"/>
        </w:rPr>
        <w:t xml:space="preserve">Automated Actions: </w:t>
      </w:r>
      <w:r>
        <w:rPr>
          <w:rFonts w:ascii="Times New Roman" w:hAnsi="Times New Roman"/>
          <w:sz w:val="24"/>
        </w:rPr>
        <w:t>The script automatically creates the .venv virtual environment, upgrades pip, and installs pandas, numpy, scikit-learn, xgboost, streamlit, matplotlib, plotly, joblib, and pytest.</w:t>
      </w:r>
    </w:p>
    <w:p>
      <w:pPr>
        <w:keepNext/>
        <w:spacing w:before="280" w:after="120"/>
        <w:jc w:val="left"/>
      </w:pPr>
      <w:r>
        <w:rPr>
          <w:rFonts w:ascii="Times New Roman" w:hAnsi="Times New Roman"/>
          <w:b/>
          <w:color w:val="1E293B"/>
          <w:sz w:val="26"/>
        </w:rPr>
        <w:t>3. Launching the Interactive Streamlit Dashboard</w:t>
      </w:r>
    </w:p>
    <w:p>
      <w:pPr>
        <w:spacing w:before="0" w:after="120" w:line="360" w:lineRule="auto"/>
        <w:jc w:val="both"/>
      </w:pPr>
      <w:r>
        <w:rPr>
          <w:rFonts w:ascii="Times New Roman" w:hAnsi="Times New Roman"/>
          <w:b w:val="0"/>
          <w:i w:val="0"/>
          <w:color w:val="0F172A"/>
          <w:sz w:val="24"/>
        </w:rPr>
        <w:t>Once dependencies are installed, launch the web dashboard using either of two methods:</w:t>
      </w:r>
    </w:p>
    <w:p>
      <w:pPr>
        <w:pStyle w:val="ListBullet"/>
        <w:spacing w:before="40" w:after="80" w:line="312" w:lineRule="auto"/>
        <w:jc w:val="both"/>
      </w:pPr>
      <w:r>
        <w:rPr>
          <w:rFonts w:ascii="Times New Roman" w:hAnsi="Times New Roman"/>
          <w:b/>
          <w:sz w:val="24"/>
        </w:rPr>
        <w:t xml:space="preserve">Method A (One-Click Launcher): </w:t>
      </w:r>
      <w:r>
        <w:rPr>
          <w:rFonts w:ascii="Times New Roman" w:hAnsi="Times New Roman"/>
          <w:sz w:val="24"/>
        </w:rPr>
        <w:t>Double-click run.bat in the project root directory.</w:t>
      </w:r>
    </w:p>
    <w:p>
      <w:pPr>
        <w:pStyle w:val="ListBullet"/>
        <w:spacing w:before="40" w:after="80" w:line="312" w:lineRule="auto"/>
        <w:jc w:val="both"/>
      </w:pPr>
      <w:r>
        <w:rPr>
          <w:rFonts w:ascii="Times New Roman" w:hAnsi="Times New Roman"/>
          <w:b/>
          <w:sz w:val="24"/>
        </w:rPr>
        <w:t xml:space="preserve">Method B (PowerShell Command): </w:t>
      </w:r>
      <w:r>
        <w:rPr>
          <w:rFonts w:ascii="Times New Roman" w:hAnsi="Times New Roman"/>
          <w:sz w:val="24"/>
        </w:rPr>
        <w:t>Open PowerShell in D:\NewProject\sales-forecasting and run:</w:t>
        <w:br/>
        <w:t>.\.venv\Scripts\python.exe -m streamlit run app.py</w:t>
      </w:r>
    </w:p>
    <w:p>
      <w:pPr>
        <w:spacing w:before="0" w:after="120" w:line="360" w:lineRule="auto"/>
        <w:jc w:val="both"/>
      </w:pPr>
      <w:r>
        <w:rPr>
          <w:rFonts w:ascii="Times New Roman" w:hAnsi="Times New Roman"/>
          <w:b w:val="0"/>
          <w:i w:val="0"/>
          <w:color w:val="0F172A"/>
          <w:sz w:val="24"/>
        </w:rPr>
        <w:t>Upon execution, the terminal displays the local network URL. The default web browser will automatically open to http://localhost:8501.</w:t>
      </w:r>
    </w:p>
    <w:p>
      <w:pPr>
        <w:keepNext/>
        <w:spacing w:before="280" w:after="120"/>
        <w:jc w:val="left"/>
      </w:pPr>
      <w:r>
        <w:rPr>
          <w:rFonts w:ascii="Times New Roman" w:hAnsi="Times New Roman"/>
          <w:b/>
          <w:color w:val="1E293B"/>
          <w:sz w:val="26"/>
        </w:rPr>
        <w:t>4. Dashboard Navigation and Operational Workflow</w:t>
      </w:r>
    </w:p>
    <w:p>
      <w:pPr>
        <w:spacing w:before="0" w:after="120" w:line="360" w:lineRule="auto"/>
        <w:jc w:val="both"/>
      </w:pPr>
      <w:r>
        <w:rPr>
          <w:rFonts w:ascii="Times New Roman" w:hAnsi="Times New Roman"/>
          <w:b w:val="0"/>
          <w:i w:val="0"/>
          <w:color w:val="0F172A"/>
          <w:sz w:val="24"/>
        </w:rPr>
        <w:t>The Streamlit dashboard is structured into six dedicated pages accessible via the left sidebar navigation (Figure 6.1):</w:t>
      </w:r>
    </w:p>
    <w:p>
      <w:pPr>
        <w:pStyle w:val="ListBullet"/>
        <w:spacing w:before="40" w:after="80" w:line="312" w:lineRule="auto"/>
        <w:jc w:val="both"/>
      </w:pPr>
      <w:r>
        <w:rPr>
          <w:rFonts w:ascii="Times New Roman" w:hAnsi="Times New Roman"/>
          <w:b/>
          <w:sz w:val="24"/>
        </w:rPr>
        <w:t xml:space="preserve">Page 1: 🏠 Home: </w:t>
      </w:r>
      <w:r>
        <w:rPr>
          <w:rFonts w:ascii="Times New Roman" w:hAnsi="Times New Roman"/>
          <w:sz w:val="24"/>
        </w:rPr>
        <w:t>Presents an executive project overview, key objectives, and real-time KPI metric cards displaying Total Sales, Daily Average, Winning Model, and Best Test RMSE.</w:t>
      </w:r>
    </w:p>
    <w:p>
      <w:pPr>
        <w:pStyle w:val="ListBullet"/>
        <w:spacing w:before="40" w:after="80" w:line="312" w:lineRule="auto"/>
        <w:jc w:val="both"/>
      </w:pPr>
      <w:r>
        <w:rPr>
          <w:rFonts w:ascii="Times New Roman" w:hAnsi="Times New Roman"/>
          <w:b/>
          <w:sz w:val="24"/>
        </w:rPr>
        <w:t xml:space="preserve">Page 2: 📂 Dataset: </w:t>
      </w:r>
      <w:r>
        <w:rPr>
          <w:rFonts w:ascii="Times New Roman" w:hAnsi="Times New Roman"/>
          <w:sz w:val="24"/>
        </w:rPr>
        <w:t>Allows users to load the built-in demonstration dataset (sample_sales.csv) with a single click, or upload custom Kaggle CSV files (e.g., Rossmann train.csv). Features column-alias detection, column selection dropdowns, and an interactive data preview with missing value summaries.</w:t>
      </w:r>
    </w:p>
    <w:p>
      <w:pPr>
        <w:pStyle w:val="ListBullet"/>
        <w:spacing w:before="40" w:after="80" w:line="312" w:lineRule="auto"/>
        <w:jc w:val="both"/>
      </w:pPr>
      <w:r>
        <w:rPr>
          <w:rFonts w:ascii="Times New Roman" w:hAnsi="Times New Roman"/>
          <w:b/>
          <w:sz w:val="24"/>
        </w:rPr>
        <w:t xml:space="preserve">Page 3: 🔍 EDA (Exploratory Data Analysis): </w:t>
      </w:r>
      <w:r>
        <w:rPr>
          <w:rFonts w:ascii="Times New Roman" w:hAnsi="Times New Roman"/>
          <w:sz w:val="24"/>
        </w:rPr>
        <w:t>Renders interactive Plotly visual charts: Daily Sales Over Time, Sales Distribution Histogram, Monthly &amp; Day-of-Week Averages, Promotional Lift Comparison, Category Comparisons, and Feature Correlation Heatmaps.</w:t>
      </w:r>
    </w:p>
    <w:p>
      <w:pPr>
        <w:pStyle w:val="ListBullet"/>
        <w:spacing w:before="40" w:after="80" w:line="312" w:lineRule="auto"/>
        <w:jc w:val="both"/>
      </w:pPr>
      <w:r>
        <w:rPr>
          <w:rFonts w:ascii="Times New Roman" w:hAnsi="Times New Roman"/>
          <w:b/>
          <w:sz w:val="24"/>
        </w:rPr>
        <w:t xml:space="preserve">Page 4: 🤖 Model Training: </w:t>
      </w:r>
      <w:r>
        <w:rPr>
          <w:rFonts w:ascii="Times New Roman" w:hAnsi="Times New Roman"/>
          <w:sz w:val="24"/>
        </w:rPr>
        <w:t>Features training controls (test set slider, XGBoost n_estimators, max_depth, learning rate). Clicking 'Train Both Models' executes feature engineering, chronological train/test splitting, trains Linear Regression and XGBoost, displays RMSE/MAE evaluation metric badges, and renders the Actual vs. Predicted comparison chart.</w:t>
      </w:r>
    </w:p>
    <w:p>
      <w:pPr>
        <w:pStyle w:val="ListBullet"/>
        <w:spacing w:before="40" w:after="80" w:line="312" w:lineRule="auto"/>
        <w:jc w:val="both"/>
      </w:pPr>
      <w:r>
        <w:rPr>
          <w:rFonts w:ascii="Times New Roman" w:hAnsi="Times New Roman"/>
          <w:b/>
          <w:sz w:val="24"/>
        </w:rPr>
        <w:t xml:space="preserve">Page 5: 🔮 Forecast: </w:t>
      </w:r>
      <w:r>
        <w:rPr>
          <w:rFonts w:ascii="Times New Roman" w:hAnsi="Times New Roman"/>
          <w:sz w:val="24"/>
        </w:rPr>
        <w:t>Empowers users to select the trained model (Linear Regression or XGBoost), set the forecast horizon (7, 14, 30, 60, or 90 days), toggle future promotional assumptions, and filter by store/item. Clicking 'Generate Forecast' runs recursive multi-step forecasting, plots the forecast curve with a shaded horizon, and enables one-click CSV download.</w:t>
      </w:r>
    </w:p>
    <w:p>
      <w:pPr>
        <w:pStyle w:val="ListBullet"/>
        <w:spacing w:before="40" w:after="80" w:line="312" w:lineRule="auto"/>
        <w:jc w:val="both"/>
      </w:pPr>
      <w:r>
        <w:rPr>
          <w:rFonts w:ascii="Times New Roman" w:hAnsi="Times New Roman"/>
          <w:b/>
          <w:sz w:val="24"/>
        </w:rPr>
        <w:t xml:space="preserve">Page 6: 📚 About: </w:t>
      </w:r>
      <w:r>
        <w:rPr>
          <w:rFonts w:ascii="Times New Roman" w:hAnsi="Times New Roman"/>
          <w:sz w:val="24"/>
        </w:rPr>
        <w:t>Provides educational documentation explaining machine learning regression concepts, no-leakage guarantees, and mathematical formulas for student viva preparation.</w:t>
      </w:r>
    </w:p>
    <w:p>
      <w:pPr>
        <w:spacing w:before="240" w:after="80"/>
        <w:jc w:val="center"/>
      </w:pPr>
      <w:r>
        <w:drawing>
          <wp:inline xmlns:a="http://schemas.openxmlformats.org/drawingml/2006/main" xmlns:pic="http://schemas.openxmlformats.org/drawingml/2006/picture">
            <wp:extent cx="5669280" cy="2680023"/>
            <wp:docPr id="7" name="Picture 7"/>
            <wp:cNvGraphicFramePr>
              <a:graphicFrameLocks noChangeAspect="1"/>
            </wp:cNvGraphicFramePr>
            <a:graphic>
              <a:graphicData uri="http://schemas.openxmlformats.org/drawingml/2006/picture">
                <pic:pic>
                  <pic:nvPicPr>
                    <pic:cNvPr id="0" name="fig_user_manual_dashboard.png"/>
                    <pic:cNvPicPr/>
                  </pic:nvPicPr>
                  <pic:blipFill>
                    <a:blip r:embed="rId16"/>
                    <a:stretch>
                      <a:fillRect/>
                    </a:stretch>
                  </pic:blipFill>
                  <pic:spPr>
                    <a:xfrm>
                      <a:off x="0" y="0"/>
                      <a:ext cx="5669280" cy="2680023"/>
                    </a:xfrm>
                    <a:prstGeom prst="rect"/>
                  </pic:spPr>
                </pic:pic>
              </a:graphicData>
            </a:graphic>
          </wp:inline>
        </w:drawing>
      </w:r>
    </w:p>
    <w:p>
      <w:pPr>
        <w:keepNext/>
        <w:spacing w:before="40" w:after="280"/>
        <w:jc w:val="center"/>
      </w:pPr>
      <w:r>
        <w:rPr>
          <w:rFonts w:ascii="Times New Roman" w:hAnsi="Times New Roman"/>
          <w:b/>
          <w:color w:val="1E293B"/>
          <w:sz w:val="22"/>
        </w:rPr>
        <w:t>Figure 6.1: Streamlit Web Dashboard Architecture and User Navigation Flow (app.py)</w:t>
      </w:r>
    </w:p>
    <w:p>
      <w:pPr>
        <w:keepNext/>
        <w:spacing w:before="280" w:after="120"/>
        <w:jc w:val="left"/>
      </w:pPr>
      <w:r>
        <w:rPr>
          <w:rFonts w:ascii="Times New Roman" w:hAnsi="Times New Roman"/>
          <w:b/>
          <w:color w:val="1E293B"/>
          <w:sz w:val="26"/>
        </w:rPr>
        <w:t>5. Running the Pytest Automated Test Suite</w:t>
      </w:r>
    </w:p>
    <w:p>
      <w:pPr>
        <w:spacing w:before="0" w:after="120" w:line="360" w:lineRule="auto"/>
        <w:jc w:val="both"/>
      </w:pPr>
      <w:r>
        <w:rPr>
          <w:rFonts w:ascii="Times New Roman" w:hAnsi="Times New Roman"/>
          <w:b w:val="0"/>
          <w:i w:val="0"/>
          <w:color w:val="0F172A"/>
          <w:sz w:val="24"/>
        </w:rPr>
        <w:t>To verify system integrity independently or before submitting academic project evaluations, run the automated unit test suite from PowerShell:</w:t>
      </w:r>
    </w:p>
    <w:p>
      <w:pPr>
        <w:spacing w:before="0" w:after="120" w:line="360" w:lineRule="auto"/>
        <w:jc w:val="center"/>
      </w:pPr>
      <w:r>
        <w:rPr>
          <w:rFonts w:ascii="Times New Roman" w:hAnsi="Times New Roman"/>
          <w:b/>
          <w:i w:val="0"/>
          <w:color w:val="0F172A"/>
          <w:sz w:val="22"/>
        </w:rPr>
        <w:t>.\.venv\Scripts\python.exe -m pytest tests/ -v</w:t>
      </w:r>
    </w:p>
    <w:p>
      <w:pPr>
        <w:spacing w:before="0" w:after="120" w:line="360" w:lineRule="auto"/>
        <w:jc w:val="both"/>
      </w:pPr>
      <w:r>
        <w:rPr>
          <w:rFonts w:ascii="Times New Roman" w:hAnsi="Times New Roman"/>
          <w:b w:val="0"/>
          <w:i w:val="0"/>
          <w:color w:val="0F172A"/>
          <w:sz w:val="24"/>
        </w:rPr>
        <w:t>Expected Result: 43 passed in ~12 seconds, verifying that all data processing, feature engineering, and forecasting modules function flawlessly.</w:t>
      </w:r>
    </w:p>
    <w:p>
      <w:pPr>
        <w:keepNext/>
        <w:spacing w:before="280" w:after="120"/>
        <w:jc w:val="left"/>
      </w:pPr>
      <w:r>
        <w:rPr>
          <w:rFonts w:ascii="Times New Roman" w:hAnsi="Times New Roman"/>
          <w:b/>
          <w:color w:val="1E293B"/>
          <w:sz w:val="26"/>
        </w:rPr>
        <w:t>6. Diagnostic and Troubleshooting Guide</w:t>
      </w:r>
    </w:p>
    <w:p>
      <w:pPr>
        <w:spacing w:before="0" w:after="120" w:line="360" w:lineRule="auto"/>
        <w:jc w:val="both"/>
      </w:pPr>
      <w:r>
        <w:rPr>
          <w:rFonts w:ascii="Times New Roman" w:hAnsi="Times New Roman"/>
          <w:b w:val="0"/>
          <w:i w:val="0"/>
          <w:color w:val="0F172A"/>
          <w:sz w:val="24"/>
        </w:rPr>
        <w:t>Table 6.1 summarizes common operational issues and their documented technical resolutions.</w:t>
      </w:r>
    </w:p>
    <w:p>
      <w:pPr>
        <w:keepNext/>
        <w:spacing w:before="280" w:after="80"/>
        <w:jc w:val="left"/>
      </w:pPr>
      <w:r>
        <w:rPr>
          <w:rFonts w:ascii="Times New Roman" w:hAnsi="Times New Roman"/>
          <w:b/>
          <w:color w:val="1E293B"/>
          <w:sz w:val="22"/>
        </w:rPr>
        <w:t>Table 6.1: Application Troubleshooting and Diagnostic Guide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0"/>
        <w:gridCol w:w="3000"/>
        <w:gridCol w:w="3000"/>
      </w:tblGrid>
      <w:tr>
        <w:tc>
          <w:tcPr>
            <w:tcW w:type="dxa" w:w="2880"/>
            <w:shd w:fill="1E3A8A"/>
            <w:tcMar>
              <w:top w:w="120" w:type="dxa"/>
              <w:bottom w:w="120" w:type="dxa"/>
              <w:left w:w="150" w:type="dxa"/>
              <w:right w:w="150" w:type="dxa"/>
            </w:tcMar>
          </w:tcPr>
          <w:p>
            <w:pPr>
              <w:spacing w:before="40" w:after="40"/>
              <w:jc w:val="center"/>
            </w:pPr>
            <w:r>
              <w:rPr>
                <w:rFonts w:ascii="Times New Roman" w:hAnsi="Times New Roman"/>
                <w:b/>
                <w:color w:val="FFFFFF"/>
                <w:sz w:val="21"/>
              </w:rPr>
              <w:t>Observed Symptom / Error</w:t>
            </w:r>
          </w:p>
        </w:tc>
        <w:tc>
          <w:tcPr>
            <w:tcW w:type="dxa" w:w="3168"/>
            <w:shd w:fill="1E3A8A"/>
            <w:tcMar>
              <w:top w:w="120" w:type="dxa"/>
              <w:bottom w:w="120" w:type="dxa"/>
              <w:left w:w="150" w:type="dxa"/>
              <w:right w:w="150" w:type="dxa"/>
            </w:tcMar>
          </w:tcPr>
          <w:p>
            <w:pPr>
              <w:spacing w:before="40" w:after="40"/>
              <w:jc w:val="center"/>
            </w:pPr>
            <w:r>
              <w:rPr>
                <w:rFonts w:ascii="Times New Roman" w:hAnsi="Times New Roman"/>
                <w:b/>
                <w:color w:val="FFFFFF"/>
                <w:sz w:val="21"/>
              </w:rPr>
              <w:t>Root Cause Analysis</w:t>
            </w:r>
          </w:p>
        </w:tc>
        <w:tc>
          <w:tcPr>
            <w:tcW w:type="dxa" w:w="3312"/>
            <w:shd w:fill="1E3A8A"/>
            <w:tcMar>
              <w:top w:w="120" w:type="dxa"/>
              <w:bottom w:w="120" w:type="dxa"/>
              <w:left w:w="150" w:type="dxa"/>
              <w:right w:w="150" w:type="dxa"/>
            </w:tcMar>
          </w:tcPr>
          <w:p>
            <w:pPr>
              <w:spacing w:before="40" w:after="40"/>
              <w:jc w:val="center"/>
            </w:pPr>
            <w:r>
              <w:rPr>
                <w:rFonts w:ascii="Times New Roman" w:hAnsi="Times New Roman"/>
                <w:b/>
                <w:color w:val="FFFFFF"/>
                <w:sz w:val="21"/>
              </w:rPr>
              <w:t>Verified Corrective Action</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ModuleNotFoundError: No module named 'streamlit'</w:t>
            </w:r>
          </w:p>
        </w:tc>
        <w:tc>
          <w:tcPr>
            <w:tcW w:type="dxa" w:w="3168"/>
            <w:shd w:fill="FFFFFF"/>
            <w:tcMar>
              <w:top w:w="80" w:type="dxa"/>
              <w:bottom w:w="80" w:type="dxa"/>
              <w:left w:w="150" w:type="dxa"/>
              <w:right w:w="150" w:type="dxa"/>
            </w:tcMar>
          </w:tcPr>
          <w:p>
            <w:pPr>
              <w:spacing w:before="40" w:after="40"/>
              <w:jc w:val="center"/>
            </w:pPr>
            <w:r>
              <w:rPr>
                <w:rFonts w:ascii="Times New Roman" w:hAnsi="Times New Roman"/>
                <w:color w:val="0F172A"/>
                <w:sz w:val="20"/>
              </w:rPr>
              <w:t>Virtual environment not activated or dependencies missing</w:t>
            </w:r>
          </w:p>
        </w:tc>
        <w:tc>
          <w:tcPr>
            <w:tcW w:type="dxa" w:w="3312"/>
            <w:shd w:fill="FFFFFF"/>
            <w:tcMar>
              <w:top w:w="80" w:type="dxa"/>
              <w:bottom w:w="80" w:type="dxa"/>
              <w:left w:w="150" w:type="dxa"/>
              <w:right w:w="150" w:type="dxa"/>
            </w:tcMar>
          </w:tcPr>
          <w:p>
            <w:pPr>
              <w:spacing w:before="40" w:after="40"/>
              <w:jc w:val="center"/>
            </w:pPr>
            <w:r>
              <w:rPr>
                <w:rFonts w:ascii="Times New Roman" w:hAnsi="Times New Roman"/>
                <w:color w:val="0F172A"/>
                <w:sz w:val="20"/>
              </w:rPr>
              <w:t>Run requirements.bat to reinstall libraries into .venv</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XGBoost library fails to import</w:t>
            </w:r>
          </w:p>
        </w:tc>
        <w:tc>
          <w:tcPr>
            <w:tcW w:type="dxa" w:w="3168"/>
            <w:shd w:fill="F8FAFC"/>
            <w:tcMar>
              <w:top w:w="80" w:type="dxa"/>
              <w:bottom w:w="80" w:type="dxa"/>
              <w:left w:w="150" w:type="dxa"/>
              <w:right w:w="150" w:type="dxa"/>
            </w:tcMar>
          </w:tcPr>
          <w:p>
            <w:pPr>
              <w:spacing w:before="40" w:after="40"/>
              <w:jc w:val="center"/>
            </w:pPr>
            <w:r>
              <w:rPr>
                <w:rFonts w:ascii="Times New Roman" w:hAnsi="Times New Roman"/>
                <w:color w:val="0F172A"/>
                <w:sz w:val="20"/>
              </w:rPr>
              <w:t>Missing C++ redistributable or corrupt wheel install</w:t>
            </w:r>
          </w:p>
        </w:tc>
        <w:tc>
          <w:tcPr>
            <w:tcW w:type="dxa" w:w="3312"/>
            <w:shd w:fill="F8FAFC"/>
            <w:tcMar>
              <w:top w:w="80" w:type="dxa"/>
              <w:bottom w:w="80" w:type="dxa"/>
              <w:left w:w="150" w:type="dxa"/>
              <w:right w:w="150" w:type="dxa"/>
            </w:tcMar>
          </w:tcPr>
          <w:p>
            <w:pPr>
              <w:spacing w:before="40" w:after="40"/>
              <w:jc w:val="center"/>
            </w:pPr>
            <w:r>
              <w:rPr>
                <w:rFonts w:ascii="Times New Roman" w:hAnsi="Times New Roman"/>
                <w:color w:val="0F172A"/>
                <w:sz w:val="20"/>
              </w:rPr>
              <w:t>Run: .\.venv\Scripts\python.exe -m pip install xgboost</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Browser shows blank white screen</w:t>
            </w:r>
          </w:p>
        </w:tc>
        <w:tc>
          <w:tcPr>
            <w:tcW w:type="dxa" w:w="3168"/>
            <w:shd w:fill="FFFFFF"/>
            <w:tcMar>
              <w:top w:w="80" w:type="dxa"/>
              <w:bottom w:w="80" w:type="dxa"/>
              <w:left w:w="150" w:type="dxa"/>
              <w:right w:w="150" w:type="dxa"/>
            </w:tcMar>
          </w:tcPr>
          <w:p>
            <w:pPr>
              <w:spacing w:before="40" w:after="40"/>
              <w:jc w:val="center"/>
            </w:pPr>
            <w:r>
              <w:rPr>
                <w:rFonts w:ascii="Times New Roman" w:hAnsi="Times New Roman"/>
                <w:color w:val="0F172A"/>
                <w:sz w:val="20"/>
              </w:rPr>
              <w:t>Browser cached obsolete Streamlit websocket session</w:t>
            </w:r>
          </w:p>
        </w:tc>
        <w:tc>
          <w:tcPr>
            <w:tcW w:type="dxa" w:w="3312"/>
            <w:shd w:fill="FFFFFF"/>
            <w:tcMar>
              <w:top w:w="80" w:type="dxa"/>
              <w:bottom w:w="80" w:type="dxa"/>
              <w:left w:w="150" w:type="dxa"/>
              <w:right w:w="150" w:type="dxa"/>
            </w:tcMar>
          </w:tcPr>
          <w:p>
            <w:pPr>
              <w:spacing w:before="40" w:after="40"/>
              <w:jc w:val="center"/>
            </w:pPr>
            <w:r>
              <w:rPr>
                <w:rFonts w:ascii="Times New Roman" w:hAnsi="Times New Roman"/>
                <w:color w:val="0F172A"/>
                <w:sz w:val="20"/>
              </w:rPr>
              <w:t>Perform a hard browser reload: Ctrl + F5 or Ctrl + Shift + R</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Forecast error: 'Not enough history'</w:t>
            </w:r>
          </w:p>
        </w:tc>
        <w:tc>
          <w:tcPr>
            <w:tcW w:type="dxa" w:w="3168"/>
            <w:shd w:fill="F8FAFC"/>
            <w:tcMar>
              <w:top w:w="80" w:type="dxa"/>
              <w:bottom w:w="80" w:type="dxa"/>
              <w:left w:w="150" w:type="dxa"/>
              <w:right w:w="150" w:type="dxa"/>
            </w:tcMar>
          </w:tcPr>
          <w:p>
            <w:pPr>
              <w:spacing w:before="40" w:after="40"/>
              <w:jc w:val="center"/>
            </w:pPr>
            <w:r>
              <w:rPr>
                <w:rFonts w:ascii="Times New Roman" w:hAnsi="Times New Roman"/>
                <w:color w:val="0F172A"/>
                <w:sz w:val="20"/>
              </w:rPr>
              <w:t>Selected store/item group has fewer than 30 records</w:t>
            </w:r>
          </w:p>
        </w:tc>
        <w:tc>
          <w:tcPr>
            <w:tcW w:type="dxa" w:w="3312"/>
            <w:shd w:fill="F8FAFC"/>
            <w:tcMar>
              <w:top w:w="80" w:type="dxa"/>
              <w:bottom w:w="80" w:type="dxa"/>
              <w:left w:w="150" w:type="dxa"/>
              <w:right w:w="150" w:type="dxa"/>
            </w:tcMar>
          </w:tcPr>
          <w:p>
            <w:pPr>
              <w:spacing w:before="40" w:after="40"/>
              <w:jc w:val="center"/>
            </w:pPr>
            <w:r>
              <w:rPr>
                <w:rFonts w:ascii="Times New Roman" w:hAnsi="Times New Roman"/>
                <w:color w:val="0F172A"/>
                <w:sz w:val="20"/>
              </w:rPr>
              <w:t>Select a store/item group with at least 60+ continuous daily records</w:t>
            </w:r>
          </w:p>
        </w:tc>
      </w:tr>
      <w:tr>
        <w:tc>
          <w:tcPr>
            <w:tcW w:type="dxa" w:w="2880"/>
            <w:shd w:fill="FFFFFF"/>
            <w:tcMar>
              <w:top w:w="80" w:type="dxa"/>
              <w:bottom w:w="80" w:type="dxa"/>
              <w:left w:w="150" w:type="dxa"/>
              <w:right w:w="150" w:type="dxa"/>
            </w:tcMar>
          </w:tcPr>
          <w:p>
            <w:pPr>
              <w:spacing w:before="40" w:after="40"/>
              <w:jc w:val="left"/>
            </w:pPr>
            <w:r>
              <w:rPr>
                <w:rFonts w:ascii="Times New Roman" w:hAnsi="Times New Roman"/>
                <w:color w:val="0F172A"/>
                <w:sz w:val="20"/>
              </w:rPr>
              <w:t>CSV upload parsing failure</w:t>
            </w:r>
          </w:p>
        </w:tc>
        <w:tc>
          <w:tcPr>
            <w:tcW w:type="dxa" w:w="3168"/>
            <w:shd w:fill="FFFFFF"/>
            <w:tcMar>
              <w:top w:w="80" w:type="dxa"/>
              <w:bottom w:w="80" w:type="dxa"/>
              <w:left w:w="150" w:type="dxa"/>
              <w:right w:w="150" w:type="dxa"/>
            </w:tcMar>
          </w:tcPr>
          <w:p>
            <w:pPr>
              <w:spacing w:before="40" w:after="40"/>
              <w:jc w:val="center"/>
            </w:pPr>
            <w:r>
              <w:rPr>
                <w:rFonts w:ascii="Times New Roman" w:hAnsi="Times New Roman"/>
                <w:color w:val="0F172A"/>
                <w:sz w:val="20"/>
              </w:rPr>
              <w:t>Uploaded file contains non-UTF-8 encoding or corrupted commas</w:t>
            </w:r>
          </w:p>
        </w:tc>
        <w:tc>
          <w:tcPr>
            <w:tcW w:type="dxa" w:w="3312"/>
            <w:shd w:fill="FFFFFF"/>
            <w:tcMar>
              <w:top w:w="80" w:type="dxa"/>
              <w:bottom w:w="80" w:type="dxa"/>
              <w:left w:w="150" w:type="dxa"/>
              <w:right w:w="150" w:type="dxa"/>
            </w:tcMar>
          </w:tcPr>
          <w:p>
            <w:pPr>
              <w:spacing w:before="40" w:after="40"/>
              <w:jc w:val="center"/>
            </w:pPr>
            <w:r>
              <w:rPr>
                <w:rFonts w:ascii="Times New Roman" w:hAnsi="Times New Roman"/>
                <w:color w:val="0F172A"/>
                <w:sz w:val="20"/>
              </w:rPr>
              <w:t>Save CSV in Excel as 'CSV (Comma delimited) (*.csv)' with UTF-8 encoding</w:t>
            </w:r>
          </w:p>
        </w:tc>
      </w:tr>
      <w:tr>
        <w:tc>
          <w:tcPr>
            <w:tcW w:type="dxa" w:w="2880"/>
            <w:shd w:fill="F8FAFC"/>
            <w:tcMar>
              <w:top w:w="80" w:type="dxa"/>
              <w:bottom w:w="80" w:type="dxa"/>
              <w:left w:w="150" w:type="dxa"/>
              <w:right w:w="150" w:type="dxa"/>
            </w:tcMar>
          </w:tcPr>
          <w:p>
            <w:pPr>
              <w:spacing w:before="40" w:after="40"/>
              <w:jc w:val="left"/>
            </w:pPr>
            <w:r>
              <w:rPr>
                <w:rFonts w:ascii="Times New Roman" w:hAnsi="Times New Roman"/>
                <w:color w:val="0F172A"/>
                <w:sz w:val="20"/>
              </w:rPr>
              <w:t>Training takes &gt;60 seconds</w:t>
            </w:r>
          </w:p>
        </w:tc>
        <w:tc>
          <w:tcPr>
            <w:tcW w:type="dxa" w:w="3168"/>
            <w:shd w:fill="F8FAFC"/>
            <w:tcMar>
              <w:top w:w="80" w:type="dxa"/>
              <w:bottom w:w="80" w:type="dxa"/>
              <w:left w:w="150" w:type="dxa"/>
              <w:right w:w="150" w:type="dxa"/>
            </w:tcMar>
          </w:tcPr>
          <w:p>
            <w:pPr>
              <w:spacing w:before="40" w:after="40"/>
              <w:jc w:val="center"/>
            </w:pPr>
            <w:r>
              <w:rPr>
                <w:rFonts w:ascii="Times New Roman" w:hAnsi="Times New Roman"/>
                <w:color w:val="0F172A"/>
                <w:sz w:val="20"/>
              </w:rPr>
              <w:t>User unchecked 150k sampling on 800k+ row dataset</w:t>
            </w:r>
          </w:p>
        </w:tc>
        <w:tc>
          <w:tcPr>
            <w:tcW w:type="dxa" w:w="3312"/>
            <w:shd w:fill="F8FAFC"/>
            <w:tcMar>
              <w:top w:w="80" w:type="dxa"/>
              <w:bottom w:w="80" w:type="dxa"/>
              <w:left w:w="150" w:type="dxa"/>
              <w:right w:w="150" w:type="dxa"/>
            </w:tcMar>
          </w:tcPr>
          <w:p>
            <w:pPr>
              <w:spacing w:before="40" w:after="40"/>
              <w:jc w:val="center"/>
            </w:pPr>
            <w:r>
              <w:rPr>
                <w:rFonts w:ascii="Times New Roman" w:hAnsi="Times New Roman"/>
                <w:color w:val="0F172A"/>
                <w:sz w:val="20"/>
              </w:rPr>
              <w:t>Keep default sampling enabled for interactive real-time training</w:t>
            </w:r>
          </w:p>
        </w:tc>
      </w:tr>
    </w:tbl>
    <w:p>
      <w:pPr>
        <w:spacing w:after="120"/>
      </w:pP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Pr>
        <w:rFonts w:ascii="Times New Roman" w:hAnsi="Times New Roman"/>
        <w:color w:val="64748B"/>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