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5C3A" w14:textId="78977427" w:rsidR="001A5089" w:rsidRPr="001A5089" w:rsidRDefault="001A5089" w:rsidP="001A508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I" w:eastAsia="en-GB"/>
          <w14:ligatures w14:val="none"/>
        </w:rPr>
        <w:t>PONUDBA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I" w:eastAsia="en-GB"/>
          <w14:ligatures w14:val="none"/>
        </w:rPr>
        <w:t xml:space="preserve"> št. 1</w:t>
      </w:r>
      <w:r w:rsidRPr="001A50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I" w:eastAsia="en-GB"/>
          <w14:ligatures w14:val="none"/>
        </w:rPr>
        <w:t>: Uvedba ERP rešitve</w:t>
      </w:r>
    </w:p>
    <w:p w14:paraId="477E2E08" w14:textId="48C7380F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lang w:val="en-SI" w:eastAsia="en-GB"/>
          <w14:ligatures w14:val="none"/>
        </w:rPr>
        <w:t>PONUDBA št. 014/2026</w:t>
      </w: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br/>
      </w:r>
      <w:r w:rsidRPr="001A5089">
        <w:rPr>
          <w:rFonts w:ascii="Times New Roman" w:eastAsia="Times New Roman" w:hAnsi="Times New Roman" w:cs="Times New Roman"/>
          <w:b/>
          <w:bCs/>
          <w:kern w:val="0"/>
          <w:lang w:val="en-SI" w:eastAsia="en-GB"/>
          <w14:ligatures w14:val="none"/>
        </w:rPr>
        <w:t>Za uvedbo ERP rešitve ORKA ERP v podjetje naročnika</w:t>
      </w:r>
      <w:r w:rsidR="00773D81">
        <w:rPr>
          <w:rFonts w:ascii="Times New Roman" w:eastAsia="Times New Roman" w:hAnsi="Times New Roman" w:cs="Times New Roman"/>
          <w:b/>
          <w:bCs/>
          <w:kern w:val="0"/>
          <w:lang w:val="en-SI" w:eastAsia="en-GB"/>
          <w14:ligatures w14:val="none"/>
        </w:rPr>
        <w:t xml:space="preserve"> Kovinoplastika d.d.</w:t>
      </w:r>
    </w:p>
    <w:p w14:paraId="4EB8BA81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Murska Sobota, 28. 5. 2026</w:t>
      </w:r>
    </w:p>
    <w:p w14:paraId="1FD7B949" w14:textId="77777777" w:rsidR="001A5089" w:rsidRPr="001A5089" w:rsidRDefault="001A5089" w:rsidP="001A5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  <w:t>1. Namen sodelovanja</w:t>
      </w:r>
    </w:p>
    <w:p w14:paraId="31EBF7DE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Namen sodelovanja je uvedba celovite ERP rešitve, ki bo naročniku omogočila boljši nadzor nad prodajo, nabavo, skladiščem, proizvodnjo, financami in osnovnim poročanjem vodstvu.</w:t>
      </w:r>
    </w:p>
    <w:p w14:paraId="4490CB07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Projekt je zastavljen kot postopna uvedba, kjer se najprej uredijo osnovni poslovni procesi in podatki, nato pa se sistem nadgradi z dodatnimi moduli, integracijami in poročili. Cilj ni samo tehnična namestitev programske opreme, ampak vzpostavitev delujočega poslovnega okolja, ki ga bodo zaposleni dejansko uporabljali pri vsakodnevnem delu.</w:t>
      </w:r>
    </w:p>
    <w:p w14:paraId="01C99B0C" w14:textId="77777777" w:rsidR="001A5089" w:rsidRPr="001A5089" w:rsidRDefault="001A5089" w:rsidP="001A5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  <w:t>2. Predmet ponudbe</w:t>
      </w:r>
    </w:p>
    <w:p w14:paraId="2E4DC41F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 xml:space="preserve">Predmet ponudbe je uvedba ERP rešitve </w:t>
      </w:r>
      <w:r w:rsidRPr="001A5089">
        <w:rPr>
          <w:rFonts w:ascii="Times New Roman" w:eastAsia="Times New Roman" w:hAnsi="Times New Roman" w:cs="Times New Roman"/>
          <w:b/>
          <w:bCs/>
          <w:kern w:val="0"/>
          <w:lang w:val="en-SI" w:eastAsia="en-GB"/>
          <w14:ligatures w14:val="none"/>
        </w:rPr>
        <w:t>ORKA ERP</w:t>
      </w: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 xml:space="preserve"> za podporo ključnim poslovnim procesom naročnika.</w:t>
      </w:r>
    </w:p>
    <w:p w14:paraId="7869ABE8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V okviru projekta so predvideni naslednji moduli: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551"/>
        <w:gridCol w:w="7459"/>
      </w:tblGrid>
      <w:tr w:rsidR="001A5089" w:rsidRPr="001A5089" w14:paraId="1C6DD3F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4E18A" w14:textId="77777777" w:rsidR="001A5089" w:rsidRPr="001A5089" w:rsidRDefault="001A5089" w:rsidP="001A50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  <w:t>Modul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D2128" w14:textId="77777777" w:rsidR="001A5089" w:rsidRPr="001A5089" w:rsidRDefault="001A5089" w:rsidP="001A50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  <w:t>Namen</w:t>
            </w:r>
          </w:p>
        </w:tc>
      </w:tr>
      <w:tr w:rsidR="001A5089" w:rsidRPr="001A5089" w14:paraId="45A7AA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8D1A4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Prodaja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F5B8B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ponudbe, naročila kupcev, ceniki, dobavnice, računi</w:t>
            </w:r>
          </w:p>
        </w:tc>
      </w:tr>
      <w:tr w:rsidR="001A5089" w:rsidRPr="001A5089" w14:paraId="1BBACB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8BE3F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Nabava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74ABC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povpraševanja, naročila dobaviteljem, prevzemi</w:t>
            </w:r>
          </w:p>
        </w:tc>
      </w:tr>
      <w:tr w:rsidR="001A5089" w:rsidRPr="001A5089" w14:paraId="7674BF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129A8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Skladišče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80F03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zaloge, premiki, inventura, serijske številke</w:t>
            </w:r>
          </w:p>
        </w:tc>
      </w:tr>
      <w:tr w:rsidR="001A5089" w:rsidRPr="001A5089" w14:paraId="0DFD28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160AE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Proizvodnja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6FE0E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delovni nalogi, kosovnice, planiranje po delovnih centrih</w:t>
            </w:r>
          </w:p>
        </w:tc>
      </w:tr>
      <w:tr w:rsidR="001A5089" w:rsidRPr="001A5089" w14:paraId="362474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8972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3B35B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osnovni finančni pregledi, odprte postavke, povezava z računovodstvom</w:t>
            </w:r>
          </w:p>
        </w:tc>
      </w:tr>
      <w:tr w:rsidR="001A5089" w:rsidRPr="001A5089" w14:paraId="539686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31A39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Poročila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1C670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vodstveni pregledi, prodaja, zaloga, realizacija, zamude</w:t>
            </w:r>
          </w:p>
        </w:tc>
      </w:tr>
    </w:tbl>
    <w:p w14:paraId="50AC6E4D" w14:textId="77777777" w:rsidR="001A5089" w:rsidRPr="001A5089" w:rsidRDefault="001A5089" w:rsidP="001A5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  <w:t>3. Obseg dela</w:t>
      </w:r>
    </w:p>
    <w:p w14:paraId="021070BE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V okviru uvedbe so vključene naslednje aktivnosti:</w:t>
      </w:r>
    </w:p>
    <w:p w14:paraId="4BC1EAA9" w14:textId="77777777" w:rsidR="001A5089" w:rsidRPr="001A5089" w:rsidRDefault="001A5089" w:rsidP="001A5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  <w:t>3.1 Analiza poslovnih procesov</w:t>
      </w:r>
    </w:p>
    <w:p w14:paraId="695433BB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Orka Informatika izvede uvodne delavnice s ključnimi uporabniki naročnika. Namen delavnic je pregledati obstoječe načine dela, identificirati posebnosti podjetja in določiti minimalni nabor funkcionalnosti za prvo uporabo sistema.</w:t>
      </w:r>
    </w:p>
    <w:p w14:paraId="5E5171B6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lastRenderedPageBreak/>
        <w:t>Vključena področja:</w:t>
      </w:r>
    </w:p>
    <w:p w14:paraId="758438B8" w14:textId="77777777" w:rsidR="001A5089" w:rsidRPr="001A5089" w:rsidRDefault="001A5089" w:rsidP="001A50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prodajni proces od povpraševanja do računa,</w:t>
      </w:r>
    </w:p>
    <w:p w14:paraId="6C80D05F" w14:textId="77777777" w:rsidR="001A5089" w:rsidRPr="001A5089" w:rsidRDefault="001A5089" w:rsidP="001A50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nabavni proces od naročila do prevzema,</w:t>
      </w:r>
    </w:p>
    <w:p w14:paraId="24C6AB26" w14:textId="77777777" w:rsidR="001A5089" w:rsidRPr="001A5089" w:rsidRDefault="001A5089" w:rsidP="001A50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skladiščno poslovanje,</w:t>
      </w:r>
    </w:p>
    <w:p w14:paraId="74A0942A" w14:textId="77777777" w:rsidR="001A5089" w:rsidRPr="001A5089" w:rsidRDefault="001A5089" w:rsidP="001A50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osnovni proizvodni tok,</w:t>
      </w:r>
    </w:p>
    <w:p w14:paraId="4F60F469" w14:textId="77777777" w:rsidR="001A5089" w:rsidRPr="001A5089" w:rsidRDefault="001A5089" w:rsidP="001A50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pregled obstoječih šifrantov,</w:t>
      </w:r>
    </w:p>
    <w:p w14:paraId="558D423A" w14:textId="77777777" w:rsidR="001A5089" w:rsidRPr="001A5089" w:rsidRDefault="001A5089" w:rsidP="001A50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pregled potrebnih poročil.</w:t>
      </w:r>
    </w:p>
    <w:p w14:paraId="27327BFF" w14:textId="77777777" w:rsidR="001A5089" w:rsidRPr="001A5089" w:rsidRDefault="001A5089" w:rsidP="001A5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  <w:t>3.2 Nastavitev ERP okolja</w:t>
      </w:r>
    </w:p>
    <w:p w14:paraId="56CB9FB5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V tej fazi se pripravi osnovno okolje ORKA ERP, uporabniške vloge, pravice, šifranti in osnovne nastavitve sistema.</w:t>
      </w:r>
    </w:p>
    <w:p w14:paraId="5CBAB3D3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Vključeno:</w:t>
      </w:r>
    </w:p>
    <w:p w14:paraId="01919407" w14:textId="77777777" w:rsidR="001A5089" w:rsidRPr="001A5089" w:rsidRDefault="001A5089" w:rsidP="001A50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vzpostavitev testnega okolja,</w:t>
      </w:r>
    </w:p>
    <w:p w14:paraId="48E87303" w14:textId="77777777" w:rsidR="001A5089" w:rsidRPr="001A5089" w:rsidRDefault="001A5089" w:rsidP="001A50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vzpostavitev produkcijskega okolja,</w:t>
      </w:r>
    </w:p>
    <w:p w14:paraId="189102D9" w14:textId="77777777" w:rsidR="001A5089" w:rsidRPr="001A5089" w:rsidRDefault="001A5089" w:rsidP="001A50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nastavitev uporabnikov in pravic,</w:t>
      </w:r>
    </w:p>
    <w:p w14:paraId="0E270C16" w14:textId="77777777" w:rsidR="001A5089" w:rsidRPr="001A5089" w:rsidRDefault="001A5089" w:rsidP="001A50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osnovna konfiguracija modulov,</w:t>
      </w:r>
    </w:p>
    <w:p w14:paraId="0B0765E3" w14:textId="77777777" w:rsidR="001A5089" w:rsidRPr="001A5089" w:rsidRDefault="001A5089" w:rsidP="001A50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priprava začetnih šifrantov,</w:t>
      </w:r>
    </w:p>
    <w:p w14:paraId="35DC6A4A" w14:textId="77777777" w:rsidR="001A5089" w:rsidRPr="001A5089" w:rsidRDefault="001A5089" w:rsidP="001A50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nastavitev dokumentnih predlog.</w:t>
      </w:r>
    </w:p>
    <w:p w14:paraId="63E674E5" w14:textId="77777777" w:rsidR="001A5089" w:rsidRPr="001A5089" w:rsidRDefault="001A5089" w:rsidP="001A5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  <w:t>3.3 Migracija podatkov</w:t>
      </w:r>
    </w:p>
    <w:p w14:paraId="1B1F5122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Predvidena je osnovna migracija podatkov iz obstoječih Excel tabel ali izvozov iz starega sistema.</w:t>
      </w:r>
    </w:p>
    <w:p w14:paraId="1B7833F6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Vključeni podatki:</w:t>
      </w:r>
    </w:p>
    <w:p w14:paraId="6D6E1717" w14:textId="77777777" w:rsidR="001A5089" w:rsidRPr="001A5089" w:rsidRDefault="001A5089" w:rsidP="001A50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kupci,</w:t>
      </w:r>
    </w:p>
    <w:p w14:paraId="3378CC6F" w14:textId="77777777" w:rsidR="001A5089" w:rsidRPr="001A5089" w:rsidRDefault="001A5089" w:rsidP="001A50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dobavitelji,</w:t>
      </w:r>
    </w:p>
    <w:p w14:paraId="3C479A90" w14:textId="77777777" w:rsidR="001A5089" w:rsidRPr="001A5089" w:rsidRDefault="001A5089" w:rsidP="001A50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artikli,</w:t>
      </w:r>
    </w:p>
    <w:p w14:paraId="220150CB" w14:textId="77777777" w:rsidR="001A5089" w:rsidRPr="001A5089" w:rsidRDefault="001A5089" w:rsidP="001A50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ceniki,</w:t>
      </w:r>
    </w:p>
    <w:p w14:paraId="2785445A" w14:textId="77777777" w:rsidR="001A5089" w:rsidRPr="001A5089" w:rsidRDefault="001A5089" w:rsidP="001A50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začetne zaloge,</w:t>
      </w:r>
    </w:p>
    <w:p w14:paraId="3E9C0AE9" w14:textId="77777777" w:rsidR="001A5089" w:rsidRPr="001A5089" w:rsidRDefault="001A5089" w:rsidP="001A50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odprta naročila, če so podatki ustrezno pripravljeni.</w:t>
      </w:r>
    </w:p>
    <w:p w14:paraId="035B5ACC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Migracija vključuje en uvoz začetnega stanja in eno korekcijo po testnem pregledu naročnika.</w:t>
      </w:r>
    </w:p>
    <w:p w14:paraId="62B708E4" w14:textId="77777777" w:rsidR="001A5089" w:rsidRPr="001A5089" w:rsidRDefault="001A5089" w:rsidP="001A5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  <w:t>3.4 Uporabniško testiranje</w:t>
      </w:r>
    </w:p>
    <w:p w14:paraId="22DD094B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Po osnovni nastavitvi sistema se izvede uporabniško testiranje s predstavniki naročnika. Testiranje poteka na realnih primerih, kot so priprava ponudbe, izdelava naročila, prevzem blaga, izdaja dobavnice in priprava računa.</w:t>
      </w:r>
    </w:p>
    <w:p w14:paraId="14BA3C65" w14:textId="77777777" w:rsidR="001A5089" w:rsidRPr="001A5089" w:rsidRDefault="001A5089" w:rsidP="001A5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  <w:t>3.5 Usposabljanje uporabnikov</w:t>
      </w:r>
    </w:p>
    <w:p w14:paraId="47ABA05E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Izvedeno bo praktično usposabljanje za ključne uporabnike.</w:t>
      </w:r>
    </w:p>
    <w:p w14:paraId="1E342066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lastRenderedPageBreak/>
        <w:t>Predvidena usposabljanja:</w:t>
      </w:r>
    </w:p>
    <w:p w14:paraId="50CBB242" w14:textId="77777777" w:rsidR="001A5089" w:rsidRPr="001A5089" w:rsidRDefault="001A5089" w:rsidP="001A50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prodaja in fakturiranje,</w:t>
      </w:r>
    </w:p>
    <w:p w14:paraId="31827993" w14:textId="77777777" w:rsidR="001A5089" w:rsidRPr="001A5089" w:rsidRDefault="001A5089" w:rsidP="001A50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nabava,</w:t>
      </w:r>
    </w:p>
    <w:p w14:paraId="757ECFF2" w14:textId="77777777" w:rsidR="001A5089" w:rsidRPr="001A5089" w:rsidRDefault="001A5089" w:rsidP="001A50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skladišče,</w:t>
      </w:r>
    </w:p>
    <w:p w14:paraId="1CFC6510" w14:textId="77777777" w:rsidR="001A5089" w:rsidRPr="001A5089" w:rsidRDefault="001A5089" w:rsidP="001A50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proizvodnja,</w:t>
      </w:r>
    </w:p>
    <w:p w14:paraId="19BDCABE" w14:textId="77777777" w:rsidR="001A5089" w:rsidRPr="001A5089" w:rsidRDefault="001A5089" w:rsidP="001A50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vodstvena poročila.</w:t>
      </w:r>
    </w:p>
    <w:p w14:paraId="211789C8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Usposabljanja se izvedejo na testnem okolju z realnimi primeri naročnika.</w:t>
      </w:r>
    </w:p>
    <w:p w14:paraId="1F0D7E52" w14:textId="77777777" w:rsidR="001A5089" w:rsidRPr="001A5089" w:rsidRDefault="001A5089" w:rsidP="001A5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I" w:eastAsia="en-GB"/>
          <w14:ligatures w14:val="none"/>
        </w:rPr>
        <w:t>3.6 Zagon v produkcijo</w:t>
      </w:r>
    </w:p>
    <w:p w14:paraId="63B3E043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Po potrditvi testiranja se izvede prehod v produkcijsko uporabo. Orka Informatika pri tem zagotovi podporo ob zagonu, odpravo začetnih napak in pomoč uporabnikom v prvih dneh uporabe.</w:t>
      </w:r>
    </w:p>
    <w:p w14:paraId="06AF4754" w14:textId="77777777" w:rsidR="001A5089" w:rsidRPr="001A5089" w:rsidRDefault="001A5089" w:rsidP="001A5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  <w:t>4. Terminski okvir</w:t>
      </w:r>
    </w:p>
    <w:p w14:paraId="0D5024F4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 xml:space="preserve">Predviden terminski okvir uvedbe je </w:t>
      </w:r>
      <w:r w:rsidRPr="001A5089">
        <w:rPr>
          <w:rFonts w:ascii="Times New Roman" w:eastAsia="Times New Roman" w:hAnsi="Times New Roman" w:cs="Times New Roman"/>
          <w:b/>
          <w:bCs/>
          <w:kern w:val="0"/>
          <w:lang w:val="en-SI" w:eastAsia="en-GB"/>
          <w14:ligatures w14:val="none"/>
        </w:rPr>
        <w:t>8 do 12 tednov</w:t>
      </w: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 xml:space="preserve"> od potrditve ponudbe in prejema vseh potrebnih vhodnih podatkov.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40"/>
        <w:gridCol w:w="2270"/>
      </w:tblGrid>
      <w:tr w:rsidR="001A5089" w:rsidRPr="001A5089" w14:paraId="1CFCCFC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66A66" w14:textId="77777777" w:rsidR="001A5089" w:rsidRPr="001A5089" w:rsidRDefault="001A5089" w:rsidP="001A50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  <w:t>Faza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CA904" w14:textId="77777777" w:rsidR="001A5089" w:rsidRPr="001A5089" w:rsidRDefault="001A5089" w:rsidP="001A50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  <w:t>Trajanje</w:t>
            </w:r>
          </w:p>
        </w:tc>
      </w:tr>
      <w:tr w:rsidR="001A5089" w:rsidRPr="001A5089" w14:paraId="41ED55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AD5AA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Analiza in priprava načrta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39739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1–2 tedna</w:t>
            </w:r>
          </w:p>
        </w:tc>
      </w:tr>
      <w:tr w:rsidR="001A5089" w:rsidRPr="001A5089" w14:paraId="43FA85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728DD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Nastavitev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77B1B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2–3 tedne</w:t>
            </w:r>
          </w:p>
        </w:tc>
      </w:tr>
      <w:tr w:rsidR="001A5089" w:rsidRPr="001A5089" w14:paraId="34986B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20F52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Migracija podatkov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2BEA3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1–2 tedna</w:t>
            </w:r>
          </w:p>
        </w:tc>
      </w:tr>
      <w:tr w:rsidR="001A5089" w:rsidRPr="001A5089" w14:paraId="200008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46FD8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Testiranje in popravki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38ACA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2–3 tedne</w:t>
            </w:r>
          </w:p>
        </w:tc>
      </w:tr>
      <w:tr w:rsidR="001A5089" w:rsidRPr="001A5089" w14:paraId="4EB7D6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5BAB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Usposabljanje in produkcijski zagon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B891D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1–2 tedna</w:t>
            </w:r>
          </w:p>
        </w:tc>
      </w:tr>
    </w:tbl>
    <w:p w14:paraId="7DB787CD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Terminski okvir je odvisen od razpoložljivosti ključnih uporabnikov naročnika in kakovosti vhodnih podatkov.</w:t>
      </w:r>
    </w:p>
    <w:p w14:paraId="04E1B8D0" w14:textId="77777777" w:rsidR="001A5089" w:rsidRPr="001A5089" w:rsidRDefault="001A5089" w:rsidP="001A5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  <w:t>5. Cena</w:t>
      </w:r>
    </w:p>
    <w:p w14:paraId="627BC845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Predvidena vrednost projekta znaša: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160"/>
        <w:gridCol w:w="2850"/>
      </w:tblGrid>
      <w:tr w:rsidR="001A5089" w:rsidRPr="001A5089" w14:paraId="3565AD6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EEE8F" w14:textId="77777777" w:rsidR="001A5089" w:rsidRPr="001A5089" w:rsidRDefault="001A5089" w:rsidP="001A50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  <w:t>Postavka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2C894" w14:textId="77777777" w:rsidR="001A5089" w:rsidRPr="001A5089" w:rsidRDefault="001A5089" w:rsidP="001A50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  <w:t>Vrednost</w:t>
            </w:r>
          </w:p>
        </w:tc>
      </w:tr>
      <w:tr w:rsidR="001A5089" w:rsidRPr="001A5089" w14:paraId="7376AB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B42BC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Analiza procesov in projektno vodenje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BDDBE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3.200,00 EUR</w:t>
            </w:r>
          </w:p>
        </w:tc>
      </w:tr>
      <w:tr w:rsidR="001A5089" w:rsidRPr="001A5089" w14:paraId="4F9C59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7A38B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Nastavitev ERP okolja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9C736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5.800,00 EUR</w:t>
            </w:r>
          </w:p>
        </w:tc>
      </w:tr>
      <w:tr w:rsidR="001A5089" w:rsidRPr="001A5089" w14:paraId="540BF1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1D35A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Migracija podatkov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5F4C4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2.400,00 EUR</w:t>
            </w:r>
          </w:p>
        </w:tc>
      </w:tr>
      <w:tr w:rsidR="001A5089" w:rsidRPr="001A5089" w14:paraId="7AD7FC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F5D3B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lastRenderedPageBreak/>
              <w:t>Uporabniško testiranje in podpora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88F8D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2.600,00 EUR</w:t>
            </w:r>
          </w:p>
        </w:tc>
      </w:tr>
      <w:tr w:rsidR="001A5089" w:rsidRPr="001A5089" w14:paraId="5B8418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9B4C8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Usposabljanja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948A0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1.800,00 EUR</w:t>
            </w:r>
          </w:p>
        </w:tc>
      </w:tr>
      <w:tr w:rsidR="001A5089" w:rsidRPr="001A5089" w14:paraId="65C27C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D3320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Produkcijski zagon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F5527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1.700,00 EUR</w:t>
            </w:r>
          </w:p>
        </w:tc>
      </w:tr>
      <w:tr w:rsidR="001A5089" w:rsidRPr="001A5089" w14:paraId="41A44E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5EBEF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  <w:t>Skupaj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93007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  <w:t>17.500,00 EUR</w:t>
            </w:r>
          </w:p>
        </w:tc>
      </w:tr>
    </w:tbl>
    <w:p w14:paraId="575C4D3D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Cene ne vključujejo DDV.</w:t>
      </w:r>
    </w:p>
    <w:p w14:paraId="0B0C0DA2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 xml:space="preserve">Mesečna naročnina za uporabo sistema ORKA ERP znaša </w:t>
      </w:r>
      <w:r w:rsidRPr="001A5089">
        <w:rPr>
          <w:rFonts w:ascii="Times New Roman" w:eastAsia="Times New Roman" w:hAnsi="Times New Roman" w:cs="Times New Roman"/>
          <w:b/>
          <w:bCs/>
          <w:kern w:val="0"/>
          <w:lang w:val="en-SI" w:eastAsia="en-GB"/>
          <w14:ligatures w14:val="none"/>
        </w:rPr>
        <w:t>890,00 EUR mesečno</w:t>
      </w: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 xml:space="preserve"> in vključuje osnovno vzdrževanje, gostovanje, varnostne kopije in redne posodobitve sistema.</w:t>
      </w:r>
    </w:p>
    <w:p w14:paraId="6873A59D" w14:textId="77777777" w:rsidR="001A5089" w:rsidRPr="001A5089" w:rsidRDefault="001A5089" w:rsidP="001A5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  <w:t>6. Pogoji plačila</w:t>
      </w:r>
    </w:p>
    <w:p w14:paraId="37A566DB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Predlagani plačilni pogoji: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378"/>
        <w:gridCol w:w="1632"/>
      </w:tblGrid>
      <w:tr w:rsidR="001A5089" w:rsidRPr="001A5089" w14:paraId="2B768DC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7ABD6" w14:textId="77777777" w:rsidR="001A5089" w:rsidRPr="001A5089" w:rsidRDefault="001A5089" w:rsidP="001A50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  <w:t>Faza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80723" w14:textId="77777777" w:rsidR="001A5089" w:rsidRPr="001A5089" w:rsidRDefault="001A5089" w:rsidP="001A50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b/>
                <w:bCs/>
                <w:kern w:val="0"/>
                <w:lang w:val="en-SI" w:eastAsia="en-GB"/>
                <w14:ligatures w14:val="none"/>
              </w:rPr>
              <w:t>Delež</w:t>
            </w:r>
          </w:p>
        </w:tc>
      </w:tr>
      <w:tr w:rsidR="001A5089" w:rsidRPr="001A5089" w14:paraId="159032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8D5E3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Ob potrditvi ponudbe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26F2E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30 %</w:t>
            </w:r>
          </w:p>
        </w:tc>
      </w:tr>
      <w:tr w:rsidR="001A5089" w:rsidRPr="001A5089" w14:paraId="75C25E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92753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Po zaključeni nastavitvi testnega okolja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67990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40 %</w:t>
            </w:r>
          </w:p>
        </w:tc>
      </w:tr>
      <w:tr w:rsidR="001A5089" w:rsidRPr="001A5089" w14:paraId="2D4F55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29A2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Po produkcijskem zagonu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D10EE" w14:textId="77777777" w:rsidR="001A5089" w:rsidRPr="001A5089" w:rsidRDefault="001A5089" w:rsidP="001A5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</w:pPr>
            <w:r w:rsidRPr="001A5089">
              <w:rPr>
                <w:rFonts w:ascii="Times New Roman" w:eastAsia="Times New Roman" w:hAnsi="Times New Roman" w:cs="Times New Roman"/>
                <w:kern w:val="0"/>
                <w:lang w:val="en-SI" w:eastAsia="en-GB"/>
                <w14:ligatures w14:val="none"/>
              </w:rPr>
              <w:t>30 %</w:t>
            </w:r>
          </w:p>
        </w:tc>
      </w:tr>
    </w:tbl>
    <w:p w14:paraId="5792BD72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Rok plačila posameznega računa je 15 dni od izdaje računa.</w:t>
      </w:r>
    </w:p>
    <w:p w14:paraId="337A9E79" w14:textId="77777777" w:rsidR="001A5089" w:rsidRPr="001A5089" w:rsidRDefault="001A5089" w:rsidP="001A5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  <w:t>7. Odgovornosti naročnika</w:t>
      </w:r>
    </w:p>
    <w:p w14:paraId="021E5C8E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Naročnik zagotovi:</w:t>
      </w:r>
    </w:p>
    <w:p w14:paraId="61D169D5" w14:textId="77777777" w:rsidR="001A5089" w:rsidRPr="001A5089" w:rsidRDefault="001A5089" w:rsidP="001A50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imenovanje odgovorne osebe projekta,</w:t>
      </w:r>
    </w:p>
    <w:p w14:paraId="39D5FDB4" w14:textId="77777777" w:rsidR="001A5089" w:rsidRPr="001A5089" w:rsidRDefault="001A5089" w:rsidP="001A50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dostop do ključnih uporabnikov,</w:t>
      </w:r>
    </w:p>
    <w:p w14:paraId="6172AD64" w14:textId="77777777" w:rsidR="001A5089" w:rsidRPr="001A5089" w:rsidRDefault="001A5089" w:rsidP="001A50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pravočasno posredovanje podatkov,</w:t>
      </w:r>
    </w:p>
    <w:p w14:paraId="0772CEB7" w14:textId="77777777" w:rsidR="001A5089" w:rsidRPr="001A5089" w:rsidRDefault="001A5089" w:rsidP="001A50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pregled in potrditev migriranih podatkov,</w:t>
      </w:r>
    </w:p>
    <w:p w14:paraId="5A70FFD8" w14:textId="77777777" w:rsidR="001A5089" w:rsidRPr="001A5089" w:rsidRDefault="001A5089" w:rsidP="001A50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sodelovanje pri testiranju,</w:t>
      </w:r>
    </w:p>
    <w:p w14:paraId="3C13F89B" w14:textId="77777777" w:rsidR="001A5089" w:rsidRPr="001A5089" w:rsidRDefault="001A5089" w:rsidP="001A50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pravočasno potrjevanje vsebinskih odločitev.</w:t>
      </w:r>
    </w:p>
    <w:p w14:paraId="653524CD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Če naročnik ne zagotovi podatkov ali odzivov v dogovorjenih rokih, se lahko terminski načrt ustrezno podaljša.</w:t>
      </w:r>
    </w:p>
    <w:p w14:paraId="42D1CC27" w14:textId="77777777" w:rsidR="001A5089" w:rsidRPr="001A5089" w:rsidRDefault="001A5089" w:rsidP="001A5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  <w:t>8. Izključitve</w:t>
      </w:r>
    </w:p>
    <w:p w14:paraId="0591BB6E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Ponudba ne vključuje:</w:t>
      </w:r>
    </w:p>
    <w:p w14:paraId="42D01479" w14:textId="77777777" w:rsidR="001A5089" w:rsidRPr="001A5089" w:rsidRDefault="001A5089" w:rsidP="001A50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lastRenderedPageBreak/>
        <w:t>razvoja posebnih integracij z zunanjimi sistemi,</w:t>
      </w:r>
    </w:p>
    <w:p w14:paraId="43AE318F" w14:textId="77777777" w:rsidR="001A5089" w:rsidRPr="001A5089" w:rsidRDefault="001A5089" w:rsidP="001A50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naprednih BI nadzornih plošč,</w:t>
      </w:r>
    </w:p>
    <w:p w14:paraId="0CB01F5B" w14:textId="77777777" w:rsidR="001A5089" w:rsidRPr="001A5089" w:rsidRDefault="001A5089" w:rsidP="001A50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prilagoditev, ki niso navedene v tej ponudbi,</w:t>
      </w:r>
    </w:p>
    <w:p w14:paraId="5BAFA8D1" w14:textId="77777777" w:rsidR="001A5089" w:rsidRPr="001A5089" w:rsidRDefault="001A5089" w:rsidP="001A50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čiščenja neurejenih podatkov naročnika,</w:t>
      </w:r>
    </w:p>
    <w:p w14:paraId="7CEC540E" w14:textId="77777777" w:rsidR="001A5089" w:rsidRPr="001A5089" w:rsidRDefault="001A5089" w:rsidP="001A50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računovodskih storitev,</w:t>
      </w:r>
    </w:p>
    <w:p w14:paraId="1161A024" w14:textId="77777777" w:rsidR="001A5089" w:rsidRPr="001A5089" w:rsidRDefault="001A5089" w:rsidP="001A50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strojne opreme,</w:t>
      </w:r>
    </w:p>
    <w:p w14:paraId="69492CB7" w14:textId="77777777" w:rsidR="001A5089" w:rsidRPr="001A5089" w:rsidRDefault="001A5089" w:rsidP="001A50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licenc tretjih ponudnikov, če bi bile potrebne.</w:t>
      </w:r>
    </w:p>
    <w:p w14:paraId="374545B1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Dodatne zahteve se obravnavajo kot sprememba obsega in se ocenijo posebej.</w:t>
      </w:r>
    </w:p>
    <w:p w14:paraId="778F6FA3" w14:textId="77777777" w:rsidR="001A5089" w:rsidRPr="001A5089" w:rsidRDefault="001A5089" w:rsidP="001A5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SI" w:eastAsia="en-GB"/>
          <w14:ligatures w14:val="none"/>
        </w:rPr>
        <w:t>9. Veljavnost ponudbe</w:t>
      </w:r>
    </w:p>
    <w:p w14:paraId="54BAC656" w14:textId="77777777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Ponudba velja 30 dni od datuma izdaje.</w:t>
      </w:r>
    </w:p>
    <w:p w14:paraId="1C57B054" w14:textId="38955449" w:rsidR="001A5089" w:rsidRPr="001A5089" w:rsidRDefault="001A5089" w:rsidP="001A5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Za Orka Informatika d.o.o.</w:t>
      </w: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val="en-SI" w:eastAsia="en-GB"/>
          <w14:ligatures w14:val="none"/>
        </w:rPr>
        <w:t>Janez Novak</w:t>
      </w:r>
      <w:r w:rsidRPr="001A5089"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br/>
        <w:t xml:space="preserve">Vodja </w:t>
      </w:r>
      <w:r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  <w:t>prodje</w:t>
      </w:r>
    </w:p>
    <w:p w14:paraId="6B144D3F" w14:textId="721DF396" w:rsidR="001A5089" w:rsidRPr="001A5089" w:rsidRDefault="001A5089" w:rsidP="001A5089">
      <w:pPr>
        <w:rPr>
          <w:rFonts w:ascii="Times New Roman" w:eastAsia="Times New Roman" w:hAnsi="Times New Roman" w:cs="Times New Roman"/>
          <w:kern w:val="0"/>
          <w:lang w:val="en-SI" w:eastAsia="en-GB"/>
          <w14:ligatures w14:val="none"/>
        </w:rPr>
      </w:pPr>
    </w:p>
    <w:sectPr w:rsidR="001A5089" w:rsidRPr="001A5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D3"/>
    <w:multiLevelType w:val="multilevel"/>
    <w:tmpl w:val="B6FE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3D61"/>
    <w:multiLevelType w:val="multilevel"/>
    <w:tmpl w:val="D104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186E"/>
    <w:multiLevelType w:val="multilevel"/>
    <w:tmpl w:val="E64C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30324"/>
    <w:multiLevelType w:val="multilevel"/>
    <w:tmpl w:val="5C6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81370"/>
    <w:multiLevelType w:val="multilevel"/>
    <w:tmpl w:val="D21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D2D9F"/>
    <w:multiLevelType w:val="multilevel"/>
    <w:tmpl w:val="DB7E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71BC7"/>
    <w:multiLevelType w:val="multilevel"/>
    <w:tmpl w:val="B09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E55E9"/>
    <w:multiLevelType w:val="multilevel"/>
    <w:tmpl w:val="1578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8540D"/>
    <w:multiLevelType w:val="multilevel"/>
    <w:tmpl w:val="959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F0317"/>
    <w:multiLevelType w:val="multilevel"/>
    <w:tmpl w:val="66B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6240B"/>
    <w:multiLevelType w:val="multilevel"/>
    <w:tmpl w:val="C8C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398863">
    <w:abstractNumId w:val="1"/>
  </w:num>
  <w:num w:numId="2" w16cid:durableId="2099937276">
    <w:abstractNumId w:val="6"/>
  </w:num>
  <w:num w:numId="3" w16cid:durableId="1421951635">
    <w:abstractNumId w:val="4"/>
  </w:num>
  <w:num w:numId="4" w16cid:durableId="1400589220">
    <w:abstractNumId w:val="9"/>
  </w:num>
  <w:num w:numId="5" w16cid:durableId="279918810">
    <w:abstractNumId w:val="2"/>
  </w:num>
  <w:num w:numId="6" w16cid:durableId="456490270">
    <w:abstractNumId w:val="8"/>
  </w:num>
  <w:num w:numId="7" w16cid:durableId="2062972221">
    <w:abstractNumId w:val="5"/>
  </w:num>
  <w:num w:numId="8" w16cid:durableId="902761058">
    <w:abstractNumId w:val="0"/>
  </w:num>
  <w:num w:numId="9" w16cid:durableId="310444313">
    <w:abstractNumId w:val="10"/>
  </w:num>
  <w:num w:numId="10" w16cid:durableId="1950165533">
    <w:abstractNumId w:val="3"/>
  </w:num>
  <w:num w:numId="11" w16cid:durableId="16239210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89"/>
    <w:rsid w:val="0004186F"/>
    <w:rsid w:val="000E47CA"/>
    <w:rsid w:val="001A5089"/>
    <w:rsid w:val="00767627"/>
    <w:rsid w:val="00773D81"/>
    <w:rsid w:val="00B81668"/>
    <w:rsid w:val="00CB6BC0"/>
    <w:rsid w:val="00F935B8"/>
    <w:rsid w:val="00FD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E7077C"/>
  <w15:chartTrackingRefBased/>
  <w15:docId w15:val="{51F7084D-B9F0-F844-9B69-E151B7CF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0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0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0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0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08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rsid w:val="001A50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rsid w:val="001A5089"/>
    <w:rPr>
      <w:rFonts w:eastAsiaTheme="majorEastAsia" w:cstheme="majorBidi"/>
      <w:color w:val="2F5496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089"/>
    <w:rPr>
      <w:rFonts w:eastAsiaTheme="majorEastAsia" w:cstheme="majorBidi"/>
      <w:i/>
      <w:iCs/>
      <w:color w:val="2F5496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089"/>
    <w:rPr>
      <w:rFonts w:eastAsiaTheme="majorEastAsia" w:cstheme="majorBidi"/>
      <w:color w:val="2F5496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089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089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089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089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1A50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089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0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089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1A50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089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1A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089"/>
    <w:rPr>
      <w:i/>
      <w:iCs/>
      <w:color w:val="2F5496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1A508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A50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SI" w:eastAsia="en-GB"/>
      <w14:ligatures w14:val="none"/>
    </w:rPr>
  </w:style>
  <w:style w:type="character" w:customStyle="1" w:styleId="s1">
    <w:name w:val="s1"/>
    <w:basedOn w:val="DefaultParagraphFont"/>
    <w:rsid w:val="001A5089"/>
  </w:style>
  <w:style w:type="paragraph" w:customStyle="1" w:styleId="p3">
    <w:name w:val="p3"/>
    <w:basedOn w:val="Normal"/>
    <w:rsid w:val="001A50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SI" w:eastAsia="en-GB"/>
      <w14:ligatures w14:val="none"/>
    </w:rPr>
  </w:style>
  <w:style w:type="paragraph" w:customStyle="1" w:styleId="p4">
    <w:name w:val="p4"/>
    <w:basedOn w:val="Normal"/>
    <w:rsid w:val="001A50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SI" w:eastAsia="en-GB"/>
      <w14:ligatures w14:val="none"/>
    </w:rPr>
  </w:style>
  <w:style w:type="paragraph" w:customStyle="1" w:styleId="p5">
    <w:name w:val="p5"/>
    <w:basedOn w:val="Normal"/>
    <w:rsid w:val="001A50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SI" w:eastAsia="en-GB"/>
      <w14:ligatures w14:val="none"/>
    </w:rPr>
  </w:style>
  <w:style w:type="paragraph" w:customStyle="1" w:styleId="p2">
    <w:name w:val="p2"/>
    <w:basedOn w:val="Normal"/>
    <w:rsid w:val="001A50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SI" w:eastAsia="en-GB"/>
      <w14:ligatures w14:val="none"/>
    </w:rPr>
  </w:style>
  <w:style w:type="paragraph" w:customStyle="1" w:styleId="p6">
    <w:name w:val="p6"/>
    <w:basedOn w:val="Normal"/>
    <w:rsid w:val="001A50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SI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748</Words>
  <Characters>4479</Characters>
  <Application>Microsoft Office Word</Application>
  <DocSecurity>0</DocSecurity>
  <Lines>69</Lines>
  <Paragraphs>25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Primož Frelih</dc:creator>
  <cp:keywords/>
  <dc:description/>
  <cp:lastModifiedBy>Primož Frelih</cp:lastModifiedBy>
  <cp:revision>4</cp:revision>
  <dcterms:created xsi:type="dcterms:W3CDTF">2026-05-28T11:15:00Z</dcterms:created>
  <dcterms:modified xsi:type="dcterms:W3CDTF">2026-05-28T11:20:00Z</dcterms:modified>
</cp:coreProperties>
</file>