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9A23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1. Concrètement, comment Lokali aide les acteurs</w:t>
      </w:r>
    </w:p>
    <w:p w14:paraId="2DAAD91A" w14:textId="0FDDC2DB" w:rsidR="008F4A6F" w:rsidRPr="008F4A6F" w:rsidRDefault="008F4A6F" w:rsidP="008F4A6F">
      <w:r w:rsidRPr="008F4A6F">
        <w:t xml:space="preserve">Lokali est une </w:t>
      </w:r>
      <w:r w:rsidRPr="008F4A6F">
        <w:rPr>
          <w:b/>
          <w:bCs/>
        </w:rPr>
        <w:t>plateforme web</w:t>
      </w:r>
      <w:r w:rsidRPr="008F4A6F">
        <w:t xml:space="preserve"> conçue pour rendre les marchés agricoles plus transparents et plus équitables. Elle s’appuie sur un réseau structuré de </w:t>
      </w:r>
      <w:r w:rsidRPr="008F4A6F">
        <w:rPr>
          <w:b/>
          <w:bCs/>
        </w:rPr>
        <w:t>contributeurs locaux</w:t>
      </w:r>
      <w:r w:rsidRPr="008F4A6F">
        <w:t>, formés à collecter</w:t>
      </w:r>
      <w:r w:rsidR="00C22519">
        <w:t xml:space="preserve"> </w:t>
      </w:r>
      <w:r w:rsidRPr="008F4A6F">
        <w:t xml:space="preserve">et transmettre des informations essentielles pour </w:t>
      </w:r>
      <w:r w:rsidR="00682B9B">
        <w:t xml:space="preserve">plusieurs </w:t>
      </w:r>
      <w:r w:rsidR="001A0284">
        <w:t>acteurs du milieu agricole</w:t>
      </w:r>
      <w:r w:rsidRPr="008F4A6F">
        <w:t>.</w:t>
      </w:r>
    </w:p>
    <w:p w14:paraId="0E57909E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a) Producteurs, Coopératives et Transformateurs</w:t>
      </w:r>
    </w:p>
    <w:p w14:paraId="5053AC87" w14:textId="77777777" w:rsidR="008F4A6F" w:rsidRPr="008F4A6F" w:rsidRDefault="008F4A6F" w:rsidP="008F4A6F">
      <w:r w:rsidRPr="008F4A6F">
        <w:t>Lokali leur apporte trois avantages déterminants :</w:t>
      </w:r>
    </w:p>
    <w:p w14:paraId="350E9A8C" w14:textId="77777777" w:rsidR="008F4A6F" w:rsidRPr="008F4A6F" w:rsidRDefault="008F4A6F" w:rsidP="008F4A6F">
      <w:r w:rsidRPr="008F4A6F">
        <w:rPr>
          <w:b/>
          <w:bCs/>
        </w:rPr>
        <w:t>Accès aux informations fiables sur les prix.</w:t>
      </w:r>
      <w:r w:rsidRPr="008F4A6F">
        <w:br/>
        <w:t>Avec l’appui des contributeurs, ils accèdent aux prix pratiqués dans leur localité et dans les zones voisines. Cette vision élargie renforce leur pouvoir de négociation, améliore leur capacité à planifier les ventes et limite les transactions précipitées à bas prix.</w:t>
      </w:r>
    </w:p>
    <w:p w14:paraId="0C4BCF18" w14:textId="77777777" w:rsidR="008F4A6F" w:rsidRPr="008F4A6F" w:rsidRDefault="008F4A6F" w:rsidP="008F4A6F">
      <w:r w:rsidRPr="008F4A6F">
        <w:rPr>
          <w:b/>
          <w:bCs/>
        </w:rPr>
        <w:t>Visibilité accrue en tant que fournisseurs.</w:t>
      </w:r>
      <w:r w:rsidRPr="008F4A6F">
        <w:br/>
        <w:t xml:space="preserve">Les contributeurs enregistrent les informations essentielles : prix pratiqués, quantités disponibles, périodes de récolte, localisation. Ces données alimentent un </w:t>
      </w:r>
      <w:r w:rsidRPr="008F4A6F">
        <w:rPr>
          <w:b/>
          <w:bCs/>
        </w:rPr>
        <w:t>profil fournisseur</w:t>
      </w:r>
      <w:r w:rsidRPr="008F4A6F">
        <w:t xml:space="preserve"> consultable dans un annuaire public, augmentant leurs chances d’être contactés par des commerçants.</w:t>
      </w:r>
    </w:p>
    <w:p w14:paraId="53548437" w14:textId="77777777" w:rsidR="008F4A6F" w:rsidRPr="008F4A6F" w:rsidRDefault="008F4A6F" w:rsidP="008F4A6F">
      <w:r w:rsidRPr="008F4A6F">
        <w:rPr>
          <w:b/>
          <w:bCs/>
        </w:rPr>
        <w:t>Construction d’une crédibilité commerciale.</w:t>
      </w:r>
      <w:r w:rsidRPr="008F4A6F">
        <w:br/>
        <w:t xml:space="preserve">Les données régulièrement actualisées créent un </w:t>
      </w:r>
      <w:r w:rsidRPr="008F4A6F">
        <w:rPr>
          <w:b/>
          <w:bCs/>
        </w:rPr>
        <w:t>historique de commercialisation</w:t>
      </w:r>
      <w:r w:rsidRPr="008F4A6F">
        <w:t xml:space="preserve">, à partir duquel un </w:t>
      </w:r>
      <w:r w:rsidRPr="008F4A6F">
        <w:rPr>
          <w:b/>
          <w:bCs/>
        </w:rPr>
        <w:t>score de confiance</w:t>
      </w:r>
      <w:r w:rsidRPr="008F4A6F">
        <w:t xml:space="preserve"> permet aux acheteurs d’évaluer le sérieux et la régularité du fournisseur. Cette crédibilité ouvre la voie à des marchés plus rémunérateurs, y compris auprès d’acheteurs extérieurs.</w:t>
      </w:r>
    </w:p>
    <w:p w14:paraId="6C610A2B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b) Contributeurs (Agents collecteurs)</w:t>
      </w:r>
    </w:p>
    <w:p w14:paraId="61D00BCE" w14:textId="77777777" w:rsidR="008F4A6F" w:rsidRPr="008F4A6F" w:rsidRDefault="008F4A6F" w:rsidP="008F4A6F">
      <w:r w:rsidRPr="008F4A6F">
        <w:t>Les contributeurs constituent le cœur opérationnel de Lokali.</w:t>
      </w:r>
    </w:p>
    <w:p w14:paraId="0561C52A" w14:textId="77777777" w:rsidR="008F4A6F" w:rsidRPr="008F4A6F" w:rsidRDefault="008F4A6F" w:rsidP="008F4A6F">
      <w:pPr>
        <w:numPr>
          <w:ilvl w:val="0"/>
          <w:numId w:val="1"/>
        </w:numPr>
      </w:pPr>
      <w:r w:rsidRPr="008F4A6F">
        <w:t>Ils collectent les prix et informations de marché via la plateforme ou via KoboCollect en mode hors-ligne, puis synchronisent dès qu’ils retrouvent une connexion.</w:t>
      </w:r>
    </w:p>
    <w:p w14:paraId="12D5A23E" w14:textId="77777777" w:rsidR="008F4A6F" w:rsidRPr="008F4A6F" w:rsidRDefault="008F4A6F" w:rsidP="008F4A6F">
      <w:pPr>
        <w:numPr>
          <w:ilvl w:val="0"/>
          <w:numId w:val="1"/>
        </w:numPr>
      </w:pPr>
      <w:r w:rsidRPr="008F4A6F">
        <w:t>Ils mettent à jour les profils fournisseurs et assurent la qualité et la cohérence des données collectées.</w:t>
      </w:r>
    </w:p>
    <w:p w14:paraId="28BDF107" w14:textId="77777777" w:rsidR="008F4A6F" w:rsidRPr="008F4A6F" w:rsidRDefault="008F4A6F" w:rsidP="008F4A6F">
      <w:pPr>
        <w:numPr>
          <w:ilvl w:val="0"/>
          <w:numId w:val="1"/>
        </w:numPr>
      </w:pPr>
      <w:r w:rsidRPr="008F4A6F">
        <w:t>Ils jouent un rôle de médiateurs économiques : animation de séances d’information, explications sur les tendances de prix, appui à la prise de décision.</w:t>
      </w:r>
    </w:p>
    <w:p w14:paraId="19D45E7B" w14:textId="77777777" w:rsidR="008F4A6F" w:rsidRPr="008F4A6F" w:rsidRDefault="008F4A6F" w:rsidP="008F4A6F">
      <w:pPr>
        <w:numPr>
          <w:ilvl w:val="0"/>
          <w:numId w:val="1"/>
        </w:numPr>
      </w:pPr>
      <w:r w:rsidRPr="008F4A6F">
        <w:t>Ils sont rémunérés pour chaque collecte valide, créant ainsi des opportunités économiques locales.</w:t>
      </w:r>
    </w:p>
    <w:p w14:paraId="03394C5C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c) Commerçants (locaux, régionaux, urbains)</w:t>
      </w:r>
    </w:p>
    <w:p w14:paraId="48331753" w14:textId="77777777" w:rsidR="008F4A6F" w:rsidRPr="008F4A6F" w:rsidRDefault="008F4A6F" w:rsidP="008F4A6F">
      <w:r w:rsidRPr="008F4A6F">
        <w:lastRenderedPageBreak/>
        <w:t>Grâce à Lokali, les commerçants peuvent :</w:t>
      </w:r>
    </w:p>
    <w:p w14:paraId="6B12A3F1" w14:textId="77777777" w:rsidR="008F4A6F" w:rsidRPr="008F4A6F" w:rsidRDefault="008F4A6F" w:rsidP="008F4A6F">
      <w:pPr>
        <w:numPr>
          <w:ilvl w:val="0"/>
          <w:numId w:val="2"/>
        </w:numPr>
      </w:pPr>
      <w:r w:rsidRPr="008F4A6F">
        <w:t>Comparer les prix entre différentes localités et estimer leur marge après intégration des coûts logistiques.</w:t>
      </w:r>
    </w:p>
    <w:p w14:paraId="45284EC2" w14:textId="77777777" w:rsidR="008F4A6F" w:rsidRPr="008F4A6F" w:rsidRDefault="008F4A6F" w:rsidP="008F4A6F">
      <w:pPr>
        <w:numPr>
          <w:ilvl w:val="0"/>
          <w:numId w:val="2"/>
        </w:numPr>
      </w:pPr>
      <w:r w:rsidRPr="008F4A6F">
        <w:t>Identifier des fournisseurs fiables grâce aux profils vérifiés et au score de confiance.</w:t>
      </w:r>
    </w:p>
    <w:p w14:paraId="36624C35" w14:textId="77777777" w:rsidR="008F4A6F" w:rsidRPr="008F4A6F" w:rsidRDefault="008F4A6F" w:rsidP="008F4A6F">
      <w:pPr>
        <w:numPr>
          <w:ilvl w:val="0"/>
          <w:numId w:val="2"/>
        </w:numPr>
      </w:pPr>
      <w:r w:rsidRPr="008F4A6F">
        <w:t>Sécuriser leurs transactions grâce à la visibilité sur l’historique des fournisseurs.</w:t>
      </w:r>
    </w:p>
    <w:p w14:paraId="74125E06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d) Décideurs publics et partenaires techniques</w:t>
      </w:r>
    </w:p>
    <w:p w14:paraId="7FAE0509" w14:textId="77777777" w:rsidR="008F4A6F" w:rsidRPr="008F4A6F" w:rsidRDefault="008F4A6F" w:rsidP="008F4A6F">
      <w:r w:rsidRPr="008F4A6F">
        <w:t>Ils bénéficient d’un tableau de bord leur offrant :</w:t>
      </w:r>
    </w:p>
    <w:p w14:paraId="52042A06" w14:textId="77777777" w:rsidR="008F4A6F" w:rsidRPr="008F4A6F" w:rsidRDefault="008F4A6F" w:rsidP="008F4A6F">
      <w:pPr>
        <w:numPr>
          <w:ilvl w:val="0"/>
          <w:numId w:val="3"/>
        </w:numPr>
      </w:pPr>
      <w:r w:rsidRPr="008F4A6F">
        <w:t>Une vision en temps réel des prix, des tendances et des zones à risque.</w:t>
      </w:r>
    </w:p>
    <w:p w14:paraId="04CCF67C" w14:textId="77777777" w:rsidR="008F4A6F" w:rsidRPr="008F4A6F" w:rsidRDefault="008F4A6F" w:rsidP="008F4A6F">
      <w:pPr>
        <w:numPr>
          <w:ilvl w:val="0"/>
          <w:numId w:val="3"/>
        </w:numPr>
      </w:pPr>
      <w:r w:rsidRPr="008F4A6F">
        <w:t>Des données probantes pour ajuster les politiques publiques, les mesures de régulation ou les interventions d’urgence.</w:t>
      </w:r>
    </w:p>
    <w:p w14:paraId="46189F68" w14:textId="77777777" w:rsidR="008F4A6F" w:rsidRPr="008F4A6F" w:rsidRDefault="008F4A6F" w:rsidP="008F4A6F">
      <w:pPr>
        <w:numPr>
          <w:ilvl w:val="0"/>
          <w:numId w:val="3"/>
        </w:numPr>
      </w:pPr>
      <w:r w:rsidRPr="008F4A6F">
        <w:t>Un outil de suivi et d’analyse facilitant la planification et l’anticipation.</w:t>
      </w:r>
    </w:p>
    <w:p w14:paraId="39A820A3" w14:textId="68D80B81" w:rsidR="008F4A6F" w:rsidRPr="008F4A6F" w:rsidRDefault="008F4A6F" w:rsidP="008F4A6F"/>
    <w:p w14:paraId="01F8EE7A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2. Quelle est la cible ?</w:t>
      </w:r>
    </w:p>
    <w:p w14:paraId="45E168F4" w14:textId="77777777" w:rsidR="008F4A6F" w:rsidRPr="008F4A6F" w:rsidRDefault="008F4A6F" w:rsidP="008F4A6F">
      <w:r w:rsidRPr="008F4A6F">
        <w:t>Lokali s’adresse principalement à :</w:t>
      </w:r>
    </w:p>
    <w:p w14:paraId="7384400B" w14:textId="77777777" w:rsidR="008F4A6F" w:rsidRPr="008F4A6F" w:rsidRDefault="008F4A6F" w:rsidP="008F4A6F">
      <w:pPr>
        <w:numPr>
          <w:ilvl w:val="0"/>
          <w:numId w:val="4"/>
        </w:numPr>
      </w:pPr>
      <w:r w:rsidRPr="008F4A6F">
        <w:rPr>
          <w:b/>
          <w:bCs/>
        </w:rPr>
        <w:t>Les petits producteurs agricoles</w:t>
      </w:r>
      <w:r w:rsidRPr="008F4A6F">
        <w:t>, souvent vulnérables économiquement et faiblement informés.</w:t>
      </w:r>
    </w:p>
    <w:p w14:paraId="3399C9F4" w14:textId="77777777" w:rsidR="008F4A6F" w:rsidRPr="008F4A6F" w:rsidRDefault="008F4A6F" w:rsidP="008F4A6F">
      <w:pPr>
        <w:numPr>
          <w:ilvl w:val="0"/>
          <w:numId w:val="4"/>
        </w:numPr>
      </w:pPr>
      <w:r w:rsidRPr="008F4A6F">
        <w:rPr>
          <w:b/>
          <w:bCs/>
        </w:rPr>
        <w:t>Les coopératives et transformateurs locaux</w:t>
      </w:r>
      <w:r w:rsidRPr="008F4A6F">
        <w:t>, qui ont besoin de visibilité et d’informations fiables pour mieux structurer leur offre.</w:t>
      </w:r>
    </w:p>
    <w:p w14:paraId="2DE5551B" w14:textId="77777777" w:rsidR="008F4A6F" w:rsidRPr="008F4A6F" w:rsidRDefault="008F4A6F" w:rsidP="008F4A6F">
      <w:pPr>
        <w:numPr>
          <w:ilvl w:val="0"/>
          <w:numId w:val="4"/>
        </w:numPr>
      </w:pPr>
      <w:r w:rsidRPr="008F4A6F">
        <w:rPr>
          <w:b/>
          <w:bCs/>
        </w:rPr>
        <w:t>Les commerçants ruraux et urbains</w:t>
      </w:r>
      <w:r w:rsidRPr="008F4A6F">
        <w:t>, qui opèrent dans un contexte de forte incertitude.</w:t>
      </w:r>
    </w:p>
    <w:p w14:paraId="51FEC0E1" w14:textId="77777777" w:rsidR="008F4A6F" w:rsidRPr="008F4A6F" w:rsidRDefault="008F4A6F" w:rsidP="008F4A6F">
      <w:pPr>
        <w:numPr>
          <w:ilvl w:val="0"/>
          <w:numId w:val="4"/>
        </w:numPr>
      </w:pPr>
      <w:r w:rsidRPr="008F4A6F">
        <w:rPr>
          <w:b/>
          <w:bCs/>
        </w:rPr>
        <w:t>Les institutions publiques et partenaires techniques</w:t>
      </w:r>
      <w:r w:rsidRPr="008F4A6F">
        <w:t>, responsables de la régulation des marchés, de la sécurité alimentaire et du développement rural.</w:t>
      </w:r>
    </w:p>
    <w:p w14:paraId="353A49F0" w14:textId="77777777" w:rsidR="008F4A6F" w:rsidRPr="008F4A6F" w:rsidRDefault="008F4A6F" w:rsidP="008F4A6F">
      <w:r w:rsidRPr="008F4A6F">
        <w:t xml:space="preserve">Les premières zones ciblées sont les </w:t>
      </w:r>
      <w:r w:rsidRPr="008F4A6F">
        <w:rPr>
          <w:b/>
          <w:bCs/>
        </w:rPr>
        <w:t>localités rurales du Bénin</w:t>
      </w:r>
      <w:r w:rsidRPr="008F4A6F">
        <w:t>, où l’asymétrie d’information constitue un obstacle majeur à la performance des marchés.</w:t>
      </w:r>
    </w:p>
    <w:p w14:paraId="183339A2" w14:textId="3B934813" w:rsidR="008F4A6F" w:rsidRPr="008F4A6F" w:rsidRDefault="008F4A6F" w:rsidP="008F4A6F"/>
    <w:p w14:paraId="0036AD3C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3. Théorie du Changement (version narrative)</w:t>
      </w:r>
    </w:p>
    <w:p w14:paraId="4CA07ECF" w14:textId="77777777" w:rsidR="008F4A6F" w:rsidRPr="008F4A6F" w:rsidRDefault="008F4A6F" w:rsidP="008F4A6F">
      <w:r w:rsidRPr="008F4A6F">
        <w:t xml:space="preserve">La Théorie du Changement de Lokali repose sur l’idée que </w:t>
      </w:r>
      <w:r w:rsidRPr="008F4A6F">
        <w:rPr>
          <w:b/>
          <w:bCs/>
        </w:rPr>
        <w:t>rendre les marchés plus transparents grâce à des données fiables</w:t>
      </w:r>
      <w:r w:rsidRPr="008F4A6F">
        <w:t xml:space="preserve"> permet d’améliorer les décisions économiques, de réduire les risques et, à terme, d’augmenter les revenus des acteurs les plus vulnérables.</w:t>
      </w:r>
    </w:p>
    <w:p w14:paraId="442DA4E4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lastRenderedPageBreak/>
        <w:t>Entrées / Activités</w:t>
      </w:r>
    </w:p>
    <w:p w14:paraId="261B90F4" w14:textId="77777777" w:rsidR="008F4A6F" w:rsidRPr="008F4A6F" w:rsidRDefault="008F4A6F" w:rsidP="008F4A6F">
      <w:pPr>
        <w:numPr>
          <w:ilvl w:val="0"/>
          <w:numId w:val="5"/>
        </w:numPr>
      </w:pPr>
      <w:r w:rsidRPr="008F4A6F">
        <w:t>Mise en place de la plateforme Lokali.</w:t>
      </w:r>
    </w:p>
    <w:p w14:paraId="0A94971E" w14:textId="77777777" w:rsidR="008F4A6F" w:rsidRPr="008F4A6F" w:rsidRDefault="008F4A6F" w:rsidP="008F4A6F">
      <w:pPr>
        <w:numPr>
          <w:ilvl w:val="0"/>
          <w:numId w:val="5"/>
        </w:numPr>
      </w:pPr>
      <w:r w:rsidRPr="008F4A6F">
        <w:t>Recrutement et formation des contributeurs locaux.</w:t>
      </w:r>
    </w:p>
    <w:p w14:paraId="01760F67" w14:textId="77777777" w:rsidR="008F4A6F" w:rsidRPr="008F4A6F" w:rsidRDefault="008F4A6F" w:rsidP="008F4A6F">
      <w:pPr>
        <w:numPr>
          <w:ilvl w:val="0"/>
          <w:numId w:val="5"/>
        </w:numPr>
      </w:pPr>
      <w:r w:rsidRPr="008F4A6F">
        <w:t>Collecte régulière des prix, disponibilités et profils fournisseurs.</w:t>
      </w:r>
    </w:p>
    <w:p w14:paraId="29398A0F" w14:textId="77777777" w:rsidR="008F4A6F" w:rsidRPr="008F4A6F" w:rsidRDefault="008F4A6F" w:rsidP="008F4A6F">
      <w:pPr>
        <w:numPr>
          <w:ilvl w:val="0"/>
          <w:numId w:val="5"/>
        </w:numPr>
      </w:pPr>
      <w:r w:rsidRPr="008F4A6F">
        <w:t>Organisation d’ateliers d’information et de sensibilisation auprès des producteurs.</w:t>
      </w:r>
    </w:p>
    <w:p w14:paraId="1F72184D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Résultats immédiats (Outputs)</w:t>
      </w:r>
    </w:p>
    <w:p w14:paraId="771AFF73" w14:textId="77777777" w:rsidR="008F4A6F" w:rsidRPr="008F4A6F" w:rsidRDefault="008F4A6F" w:rsidP="008F4A6F">
      <w:pPr>
        <w:numPr>
          <w:ilvl w:val="0"/>
          <w:numId w:val="6"/>
        </w:numPr>
      </w:pPr>
      <w:r w:rsidRPr="008F4A6F">
        <w:t>Disponibilité publique et régulière d’informations fiables : prix, profils fournisseurs, historiques de commercialisation.</w:t>
      </w:r>
    </w:p>
    <w:p w14:paraId="61C6CD2F" w14:textId="77777777" w:rsidR="008F4A6F" w:rsidRPr="008F4A6F" w:rsidRDefault="008F4A6F" w:rsidP="008F4A6F">
      <w:pPr>
        <w:numPr>
          <w:ilvl w:val="0"/>
          <w:numId w:val="6"/>
        </w:numPr>
      </w:pPr>
      <w:r w:rsidRPr="008F4A6F">
        <w:t>Fonctionnement d’un réseau d’agents collecteurs assurant la qualité et l’actualisation des données.</w:t>
      </w:r>
    </w:p>
    <w:p w14:paraId="22BA639C" w14:textId="77777777" w:rsidR="008F4A6F" w:rsidRPr="008F4A6F" w:rsidRDefault="008F4A6F" w:rsidP="008F4A6F">
      <w:pPr>
        <w:numPr>
          <w:ilvl w:val="0"/>
          <w:numId w:val="6"/>
        </w:numPr>
      </w:pPr>
      <w:r w:rsidRPr="008F4A6F">
        <w:t>Constitution d’un annuaire de fournisseurs assorti d’un score de confiance.</w:t>
      </w:r>
    </w:p>
    <w:p w14:paraId="638C21D9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Effets intermédiaires (Outcomes)</w:t>
      </w:r>
    </w:p>
    <w:p w14:paraId="11FB7B4B" w14:textId="77777777" w:rsidR="008F4A6F" w:rsidRPr="008F4A6F" w:rsidRDefault="008F4A6F" w:rsidP="008F4A6F">
      <w:pPr>
        <w:numPr>
          <w:ilvl w:val="0"/>
          <w:numId w:val="7"/>
        </w:numPr>
      </w:pPr>
      <w:r w:rsidRPr="008F4A6F">
        <w:t>Réduction des asymétries d’information entre acteurs.</w:t>
      </w:r>
    </w:p>
    <w:p w14:paraId="77B5B094" w14:textId="77777777" w:rsidR="008F4A6F" w:rsidRPr="008F4A6F" w:rsidRDefault="008F4A6F" w:rsidP="008F4A6F">
      <w:pPr>
        <w:numPr>
          <w:ilvl w:val="0"/>
          <w:numId w:val="7"/>
        </w:numPr>
      </w:pPr>
      <w:r w:rsidRPr="008F4A6F">
        <w:t>Amélioration de la prise de décision des producteurs : choix du moment et du lieu de vente.</w:t>
      </w:r>
    </w:p>
    <w:p w14:paraId="104410C9" w14:textId="77777777" w:rsidR="008F4A6F" w:rsidRPr="008F4A6F" w:rsidRDefault="008F4A6F" w:rsidP="008F4A6F">
      <w:pPr>
        <w:numPr>
          <w:ilvl w:val="0"/>
          <w:numId w:val="7"/>
        </w:numPr>
      </w:pPr>
      <w:r w:rsidRPr="008F4A6F">
        <w:t>Accroissement de la visibilité et des débouchés pour les producteurs et transformateurs.</w:t>
      </w:r>
    </w:p>
    <w:p w14:paraId="1E449B9B" w14:textId="77777777" w:rsidR="008F4A6F" w:rsidRPr="008F4A6F" w:rsidRDefault="008F4A6F" w:rsidP="008F4A6F">
      <w:pPr>
        <w:numPr>
          <w:ilvl w:val="0"/>
          <w:numId w:val="7"/>
        </w:numPr>
      </w:pPr>
      <w:r w:rsidRPr="008F4A6F">
        <w:t>Sécurisation des achats pour les commerçants grâce au scoring et à l’historique des fournisseurs.</w:t>
      </w:r>
    </w:p>
    <w:p w14:paraId="49123FB5" w14:textId="77777777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Impacts à long terme</w:t>
      </w:r>
    </w:p>
    <w:p w14:paraId="5C22D7A5" w14:textId="77777777" w:rsidR="008F4A6F" w:rsidRPr="008F4A6F" w:rsidRDefault="008F4A6F" w:rsidP="008F4A6F">
      <w:pPr>
        <w:numPr>
          <w:ilvl w:val="0"/>
          <w:numId w:val="8"/>
        </w:numPr>
      </w:pPr>
      <w:r w:rsidRPr="008F4A6F">
        <w:t>Augmentation des revenus nets des petits producteurs.</w:t>
      </w:r>
    </w:p>
    <w:p w14:paraId="3FB7CD6D" w14:textId="77777777" w:rsidR="008F4A6F" w:rsidRPr="008F4A6F" w:rsidRDefault="008F4A6F" w:rsidP="008F4A6F">
      <w:pPr>
        <w:numPr>
          <w:ilvl w:val="0"/>
          <w:numId w:val="8"/>
        </w:numPr>
      </w:pPr>
      <w:r w:rsidRPr="008F4A6F">
        <w:t>Réduction des pertes post-récolte et des ventes en urgence à bas prix.</w:t>
      </w:r>
    </w:p>
    <w:p w14:paraId="0950AB70" w14:textId="77777777" w:rsidR="008F4A6F" w:rsidRPr="008F4A6F" w:rsidRDefault="008F4A6F" w:rsidP="008F4A6F">
      <w:pPr>
        <w:numPr>
          <w:ilvl w:val="0"/>
          <w:numId w:val="8"/>
        </w:numPr>
      </w:pPr>
      <w:r w:rsidRPr="008F4A6F">
        <w:t>Stabilisation progressive des marchés locaux et amélioration de la sécurité alimentaire.</w:t>
      </w:r>
    </w:p>
    <w:p w14:paraId="76CD9D2F" w14:textId="77777777" w:rsidR="008F4A6F" w:rsidRPr="008F4A6F" w:rsidRDefault="008F4A6F" w:rsidP="008F4A6F">
      <w:pPr>
        <w:numPr>
          <w:ilvl w:val="0"/>
          <w:numId w:val="8"/>
        </w:numPr>
      </w:pPr>
      <w:r w:rsidRPr="008F4A6F">
        <w:t>Réduction durable des inégalités économiques et territoriales.</w:t>
      </w:r>
    </w:p>
    <w:p w14:paraId="7EEC3E81" w14:textId="77777777" w:rsidR="00586DF2" w:rsidRDefault="00586DF2" w:rsidP="008F4A6F">
      <w:pPr>
        <w:rPr>
          <w:b/>
          <w:bCs/>
        </w:rPr>
      </w:pPr>
    </w:p>
    <w:p w14:paraId="49140870" w14:textId="1C40D9B2" w:rsidR="008F4A6F" w:rsidRPr="008F4A6F" w:rsidRDefault="008F4A6F" w:rsidP="008F4A6F">
      <w:pPr>
        <w:rPr>
          <w:b/>
          <w:bCs/>
        </w:rPr>
      </w:pPr>
      <w:r w:rsidRPr="008F4A6F">
        <w:rPr>
          <w:b/>
          <w:bCs/>
        </w:rPr>
        <w:t>Hypothèses clés</w:t>
      </w:r>
    </w:p>
    <w:p w14:paraId="20948DFA" w14:textId="77777777" w:rsidR="008F4A6F" w:rsidRPr="008F4A6F" w:rsidRDefault="008F4A6F" w:rsidP="008F4A6F">
      <w:pPr>
        <w:numPr>
          <w:ilvl w:val="0"/>
          <w:numId w:val="9"/>
        </w:numPr>
      </w:pPr>
      <w:r w:rsidRPr="008F4A6F">
        <w:t>Les contributeurs restent actifs, motivés et fiables.</w:t>
      </w:r>
    </w:p>
    <w:p w14:paraId="7E1768C3" w14:textId="77777777" w:rsidR="008F4A6F" w:rsidRPr="008F4A6F" w:rsidRDefault="008F4A6F" w:rsidP="008F4A6F">
      <w:pPr>
        <w:numPr>
          <w:ilvl w:val="0"/>
          <w:numId w:val="9"/>
        </w:numPr>
      </w:pPr>
      <w:r w:rsidRPr="008F4A6F">
        <w:lastRenderedPageBreak/>
        <w:t>L’accès à une information crédible influence réellement les décisions des producteurs.</w:t>
      </w:r>
    </w:p>
    <w:p w14:paraId="631B02D7" w14:textId="77777777" w:rsidR="008F4A6F" w:rsidRPr="008F4A6F" w:rsidRDefault="008F4A6F" w:rsidP="008F4A6F">
      <w:pPr>
        <w:numPr>
          <w:ilvl w:val="0"/>
          <w:numId w:val="9"/>
        </w:numPr>
      </w:pPr>
      <w:r w:rsidRPr="008F4A6F">
        <w:t>Les commerçants utilisent le scoring pour sécuriser leurs transactions.</w:t>
      </w:r>
    </w:p>
    <w:p w14:paraId="1E48D1A4" w14:textId="77777777" w:rsidR="008F4A6F" w:rsidRPr="008F4A6F" w:rsidRDefault="008F4A6F" w:rsidP="008F4A6F">
      <w:pPr>
        <w:numPr>
          <w:ilvl w:val="0"/>
          <w:numId w:val="9"/>
        </w:numPr>
      </w:pPr>
      <w:r w:rsidRPr="008F4A6F">
        <w:t>Les institutions locales s’approprient et valorisent l’outil.</w:t>
      </w:r>
    </w:p>
    <w:p w14:paraId="6A9F4AC1" w14:textId="05297A06" w:rsidR="008F4A6F" w:rsidRPr="008F4A6F" w:rsidRDefault="008F4A6F" w:rsidP="008F4A6F"/>
    <w:sectPr w:rsidR="008F4A6F" w:rsidRPr="008F4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9DB"/>
    <w:multiLevelType w:val="multilevel"/>
    <w:tmpl w:val="909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BD7"/>
    <w:multiLevelType w:val="multilevel"/>
    <w:tmpl w:val="E43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46F3"/>
    <w:multiLevelType w:val="multilevel"/>
    <w:tmpl w:val="34C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A01F0"/>
    <w:multiLevelType w:val="multilevel"/>
    <w:tmpl w:val="20E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C38AA"/>
    <w:multiLevelType w:val="multilevel"/>
    <w:tmpl w:val="207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A5802"/>
    <w:multiLevelType w:val="multilevel"/>
    <w:tmpl w:val="1CF0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16E20"/>
    <w:multiLevelType w:val="multilevel"/>
    <w:tmpl w:val="1B3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F7F30"/>
    <w:multiLevelType w:val="multilevel"/>
    <w:tmpl w:val="5F9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9568E"/>
    <w:multiLevelType w:val="multilevel"/>
    <w:tmpl w:val="B9F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600249">
    <w:abstractNumId w:val="6"/>
  </w:num>
  <w:num w:numId="2" w16cid:durableId="630864574">
    <w:abstractNumId w:val="4"/>
  </w:num>
  <w:num w:numId="3" w16cid:durableId="1481917470">
    <w:abstractNumId w:val="5"/>
  </w:num>
  <w:num w:numId="4" w16cid:durableId="36509761">
    <w:abstractNumId w:val="8"/>
  </w:num>
  <w:num w:numId="5" w16cid:durableId="662926270">
    <w:abstractNumId w:val="3"/>
  </w:num>
  <w:num w:numId="6" w16cid:durableId="742869300">
    <w:abstractNumId w:val="1"/>
  </w:num>
  <w:num w:numId="7" w16cid:durableId="355426629">
    <w:abstractNumId w:val="0"/>
  </w:num>
  <w:num w:numId="8" w16cid:durableId="1449202729">
    <w:abstractNumId w:val="7"/>
  </w:num>
  <w:num w:numId="9" w16cid:durableId="1379668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6F"/>
    <w:rsid w:val="001A0284"/>
    <w:rsid w:val="00586DF2"/>
    <w:rsid w:val="00633172"/>
    <w:rsid w:val="00682B9B"/>
    <w:rsid w:val="00766833"/>
    <w:rsid w:val="008F4A6F"/>
    <w:rsid w:val="00AE62FF"/>
    <w:rsid w:val="00AE6414"/>
    <w:rsid w:val="00C22519"/>
    <w:rsid w:val="00FA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36A29"/>
  <w15:chartTrackingRefBased/>
  <w15:docId w15:val="{99361F1F-736F-4B99-A783-59520F2B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4A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4A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4A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4A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4A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4A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4A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4A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4A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4A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4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816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 Code</dc:creator>
  <cp:keywords/>
  <dc:description/>
  <cp:lastModifiedBy>Taka Code</cp:lastModifiedBy>
  <cp:revision>6</cp:revision>
  <dcterms:created xsi:type="dcterms:W3CDTF">2025-11-19T18:02:00Z</dcterms:created>
  <dcterms:modified xsi:type="dcterms:W3CDTF">2025-11-20T08:52:00Z</dcterms:modified>
</cp:coreProperties>
</file>