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Default Extension="jpg" ContentType="image/jpe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settings.xml" ContentType="application/vnd.openxmlformats-officedocument.wordprocessingml.settings+xml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5 and 6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The File System with Your Own Hands; Inside the xv6 File System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1 Laboratory Work 5 – The File System with Your Own Hands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1.1 Purpose of the Work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1.2 Part 1 – Tree and file types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1.3 Part 2 – Inodes and links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1.4 Part 3 – Permissions</w:t>
      </w:r>
      <w:r>
        <w:tab/>
      </w:r>
      <w:r>
        <w:rPr>
          <w:sz w:val="20"/>
          <w:szCs w:val="20"/>
        </w:rPr>
        <w:t xml:space="preserve">4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1.5 Part 4 – Disks and kernel data as files</w:t>
      </w:r>
      <w:r>
        <w:tab/>
      </w:r>
      <w:r>
        <w:rPr>
          <w:sz w:val="20"/>
          <w:szCs w:val="20"/>
        </w:rPr>
        <w:t xml:space="preserve">5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1.6 Conclusion</w:t>
      </w:r>
      <w:r>
        <w:tab/>
      </w:r>
      <w:r>
        <w:rPr>
          <w:sz w:val="20"/>
          <w:szCs w:val="20"/>
        </w:rPr>
        <w:t xml:space="preserve">7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2 Laboratory Work 6 – Inside the xv6 File System</w:t>
      </w:r>
      <w:r>
        <w:tab/>
      </w:r>
      <w:r>
        <w:rPr>
          <w:sz w:val="20"/>
          <w:szCs w:val="20"/>
        </w:rPr>
        <w:t xml:space="preserve">7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2.1 Part 1 – Read what xv6 shows you</w:t>
      </w:r>
      <w:r>
        <w:tab/>
      </w:r>
      <w:r>
        <w:rPr>
          <w:sz w:val="20"/>
          <w:szCs w:val="20"/>
        </w:rPr>
        <w:t xml:space="preserve">7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2.2 Part 2 – Write mystat</w:t>
      </w:r>
      <w:r>
        <w:tab/>
      </w:r>
      <w:r>
        <w:rPr>
          <w:sz w:val="20"/>
          <w:szCs w:val="20"/>
        </w:rPr>
        <w:t xml:space="preserve">8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2.3 Part 3 – Measure the limits</w:t>
      </w:r>
      <w:r>
        <w:tab/>
      </w:r>
      <w:r>
        <w:rPr>
          <w:sz w:val="20"/>
          <w:szCs w:val="20"/>
        </w:rPr>
        <w:t xml:space="preserve">9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2.4 Part 4 – Write find</w:t>
      </w:r>
      <w:r>
        <w:tab/>
      </w:r>
      <w:r>
        <w:rPr>
          <w:sz w:val="20"/>
          <w:szCs w:val="20"/>
        </w:rPr>
        <w:t xml:space="preserve">11</w:t>
      </w:r>
    </w:p>
    <w:p>
      <w:pPr>
        <w:spacing w:after="50" w:line="270" w:lineRule="auto"/>
        <w:ind w:left="360"/>
        <w:tabs>
          <w:tab w:val="right" w:leader="dot" w:pos="9000"/>
        </w:tabs>
      </w:pPr>
      <w:r>
        <w:rPr>
          <w:sz w:val="20"/>
          <w:szCs w:val="20"/>
        </w:rPr>
        <w:t xml:space="preserve">2.5 Conclusion</w:t>
      </w:r>
      <w:r>
        <w:tab/>
      </w:r>
      <w:r>
        <w:rPr>
          <w:sz w:val="20"/>
          <w:szCs w:val="20"/>
        </w:rPr>
        <w:t xml:space="preserve">12</w:t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pPr>
        <w:pStyle w:val="Heading1"/>
        <w:jc w:val="left"/>
        <w:keepNext/>
        <w:spacing w:before="240" w:after="100" w:line="300" w:lineRule="auto"/>
      </w:pPr>
      <w:bookmarkStart w:id="2" w:name="_TocLab5_2"/>
      <w:r>
        <w:rPr>
          <w:b/>
        </w:rPr>
        <w:t xml:space="preserve">1.  Laboratory Work 5 – The File System with Your Own Hands</w:t>
      </w:r>
      <w:bookmarkEnd w:id="2"/>
    </w:p>
    <w:p>
      <w:pPr>
        <w:pStyle w:val="Heading2"/>
        <w:jc w:val="left"/>
        <w:keepNext/>
        <w:spacing w:before="160" w:after="70" w:line="280" w:lineRule="auto"/>
      </w:pPr>
      <w:bookmarkStart w:id="3" w:name="_TocLab5_3"/>
      <w:r>
        <w:rPr>
          <w:b/>
        </w:rPr>
        <w:t xml:space="preserve">1.1  Purpose of the Work</w:t>
      </w:r>
      <w:bookmarkEnd w:id="3"/>
    </w:p>
    <w:p>
      <w:pPr>
        <w:jc w:val="both"/>
        <w:spacing w:before="0" w:after="100" w:line="330" w:lineRule="auto"/>
      </w:pPr>
      <w:r>
        <w:t xml:space="preserve">Inspect filesystem object types, inodes, hard and symbolic links, permissions, directory traversal rules, storage usage, mounted filesystems,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.</w:t>
      </w:r>
    </w:p>
    <w:p>
      <w:pPr>
        <w:pStyle w:val="Heading2"/>
        <w:jc w:val="left"/>
        <w:keepNext/>
        <w:spacing w:before="160" w:after="70" w:line="280" w:lineRule="auto"/>
      </w:pPr>
      <w:bookmarkStart w:id="4" w:name="_TocLab5_4"/>
      <w:r>
        <w:rPr>
          <w:b/>
        </w:rPr>
        <w:t xml:space="preserve">1.2  Part 1 – Tree and file types</w:t>
      </w:r>
      <w:bookmarkEnd w:id="4"/>
    </w:p>
    <w:p>
      <w:pPr>
        <w:jc w:val="both"/>
        <w:spacing w:before="0" w:after="100" w:line="330" w:lineRule="auto"/>
      </w:pPr>
      <w:r>
        <w:t xml:space="preserve">Use </w:t>
      </w:r>
      <w:r>
        <w:rPr>
          <w:rFonts w:ascii="Courier New" w:hAnsi="Courier New"/>
          <w:sz w:val="20"/>
          <w:szCs w:val="20"/>
        </w:rPr>
        <w:t xml:space="preserve">ls -ld /etc /etc/passwd /bin /dev/null /tmp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file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-l /dev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to record the output for this machine. The first character of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identifies object type: </w:t>
      </w:r>
      <w:r>
        <w:rPr>
          <w:rFonts w:ascii="Courier New" w:hAnsi="Courier New"/>
          <w:sz w:val="20"/>
          <w:szCs w:val="20"/>
        </w:rPr>
        <w:t xml:space="preserve">d</w:t>
      </w:r>
      <w:r>
        <w:t xml:space="preserve"> directory, </w:t>
      </w:r>
      <w:r>
        <w:rPr>
          <w:rFonts w:ascii="Courier New" w:hAnsi="Courier New"/>
          <w:sz w:val="20"/>
          <w:szCs w:val="20"/>
        </w:rPr>
        <w:t xml:space="preserve">-</w:t>
      </w:r>
      <w:r>
        <w:t xml:space="preserve"> regular file, </w:t>
      </w:r>
      <w:r>
        <w:rPr>
          <w:rFonts w:ascii="Courier New" w:hAnsi="Courier New"/>
          <w:sz w:val="20"/>
          <w:szCs w:val="20"/>
        </w:rPr>
        <w:t xml:space="preserve">l</w:t>
      </w:r>
      <w:r>
        <w:t xml:space="preserve"> symbolic link, </w:t>
      </w:r>
      <w:r>
        <w:rPr>
          <w:rFonts w:ascii="Courier New" w:hAnsi="Courier New"/>
          <w:sz w:val="20"/>
          <w:szCs w:val="20"/>
        </w:rPr>
        <w:t xml:space="preserve">c</w:t>
      </w:r>
      <w:r>
        <w:t xml:space="preserve"> character device, or </w:t>
      </w:r>
      <w:r>
        <w:rPr>
          <w:rFonts w:ascii="Courier New" w:hAnsi="Courier New"/>
          <w:sz w:val="20"/>
          <w:szCs w:val="20"/>
        </w:rPr>
        <w:t xml:space="preserve">b</w:t>
      </w:r>
      <w:r>
        <w:t xml:space="preserve"> block device.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may be a symbolic link (commonly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) or a directory depending on the distribution. Choose a character and block device from the actual </w:t>
      </w:r>
      <w:r>
        <w:rPr>
          <w:rFonts w:ascii="Courier New" w:hAnsi="Courier New"/>
          <w:sz w:val="20"/>
          <w:szCs w:val="20"/>
        </w:rPr>
        <w:t xml:space="preserve">/dev</w:t>
      </w:r>
      <w:r>
        <w:t xml:space="preserve"> listing; device availability differs by VM.</w:t>
      </w:r>
    </w:p>
    <w:p>
      <w:pPr>
        <w:jc w:val="both"/>
        <w:spacing w:before="0" w:after="100" w:line="330" w:lineRule="auto"/>
      </w:pPr>
      <w:r>
        <w:t xml:space="preserve">On this host, </w:t>
      </w:r>
      <w:r>
        <w:rPr>
          <w:rFonts w:ascii="Courier New" w:hAnsi="Courier New"/>
          <w:sz w:val="20"/>
          <w:szCs w:val="20"/>
        </w:rPr>
        <w:t xml:space="preserve">/bin</w:t>
      </w:r>
      <w:r>
        <w:t xml:space="preserve"> is a symbolic link to </w:t>
      </w:r>
      <w:r>
        <w:rPr>
          <w:rFonts w:ascii="Courier New" w:hAnsi="Courier New"/>
          <w:sz w:val="20"/>
          <w:szCs w:val="20"/>
        </w:rPr>
        <w:t xml:space="preserve">/usr/bin</w:t>
      </w:r>
      <w:r>
        <w:t xml:space="preserve">. The </w:t>
      </w:r>
      <w:r>
        <w:rPr>
          <w:rFonts w:ascii="Courier New" w:hAnsi="Courier New"/>
          <w:sz w:val="20"/>
          <w:szCs w:val="20"/>
        </w:rPr>
        <w:t xml:space="preserve">ls -ld</w:t>
      </w:r>
      <w:r>
        <w:t xml:space="preserve"> output shows </w:t>
      </w:r>
      <w:r>
        <w:rPr>
          <w:rFonts w:ascii="Courier New" w:hAnsi="Courier New"/>
          <w:sz w:val="20"/>
          <w:szCs w:val="20"/>
        </w:rPr>
        <w:t xml:space="preserve">/etc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are directories, </w:t>
      </w:r>
      <w:r>
        <w:rPr>
          <w:rFonts w:ascii="Courier New" w:hAnsi="Courier New"/>
          <w:sz w:val="20"/>
          <w:szCs w:val="20"/>
        </w:rPr>
        <w:t xml:space="preserve">/etc/passwd</w:t>
      </w:r>
      <w:r>
        <w:t xml:space="preserve"> is a regular file, and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a character device. </w:t>
      </w:r>
      <w:r>
        <w:rPr>
          <w:rFonts w:ascii="Courier New" w:hAnsi="Courier New"/>
          <w:sz w:val="20"/>
          <w:szCs w:val="20"/>
        </w:rPr>
        <w:t xml:space="preserve">/dev/null</w:t>
      </w:r>
      <w:r>
        <w:t xml:space="preserve"> is the character-device example; </w:t>
      </w:r>
      <w:r>
        <w:rPr>
          <w:rFonts w:ascii="Courier New" w:hAnsi="Courier New"/>
          <w:sz w:val="20"/>
          <w:szCs w:val="20"/>
        </w:rPr>
        <w:t xml:space="preserve">/dev/nvme0n1</w:t>
      </w:r>
      <w:r>
        <w:t xml:space="preserve"> is the block-device example. </w:t>
      </w:r>
      <w:r>
        <w:rPr>
          <w:rFonts w:ascii="Courier New" w:hAnsi="Courier New"/>
          <w:sz w:val="20"/>
          <w:szCs w:val="20"/>
        </w:rPr>
        <w:t xml:space="preserve">du -sh</w:t>
      </w:r>
      <w:r>
        <w:t xml:space="preserve"> reported 45 MiB for </w:t>
      </w:r>
      <w:r>
        <w:rPr>
          <w:rFonts w:ascii="Courier New" w:hAnsi="Courier New"/>
          <w:sz w:val="20"/>
          <w:szCs w:val="20"/>
        </w:rPr>
        <w:t xml:space="preserve">/var/log</w:t>
      </w:r>
      <w:r>
        <w:t xml:space="preserve"> and 17 GiB for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, so </w:t>
      </w:r>
      <w:r>
        <w:rPr>
          <w:rFonts w:ascii="Courier New" w:hAnsi="Courier New"/>
          <w:sz w:val="20"/>
          <w:szCs w:val="20"/>
        </w:rPr>
        <w:t xml:space="preserve">/usr</w:t>
      </w:r>
      <w:r>
        <w:t xml:space="preserve"> is larger by roughly 16.96 GiB.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1" name="lab5-fig1-type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1-types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5.1 – File types, devices, and directory sizes</w:t>
      </w:r>
    </w:p>
    <w:p>
      <w:pPr>
        <w:pStyle w:val="Heading2"/>
        <w:jc w:val="left"/>
        <w:keepNext/>
        <w:spacing w:before="160" w:after="70" w:line="280" w:lineRule="auto"/>
      </w:pPr>
      <w:bookmarkStart w:id="5" w:name="_TocLab5_5"/>
      <w:r>
        <w:rPr>
          <w:b/>
        </w:rPr>
        <w:t xml:space="preserve">1.3  Part 2 – Inodes and links</w:t>
      </w:r>
      <w:bookmarkEnd w:id="5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stat notes.txt</w:t>
      </w:r>
      <w:r>
        <w:t xml:space="preserve"> shows the inode number and link count. </w:t>
      </w:r>
      <w:r>
        <w:rPr>
          <w:rFonts w:ascii="Courier New" w:hAnsi="Courier New"/>
          <w:sz w:val="20"/>
          <w:szCs w:val="20"/>
        </w:rPr>
        <w:t xml:space="preserve">ls -li</w:t>
      </w:r>
      <w:r>
        <w:t xml:space="preserve"> displays the inode beside each filename. A hard link is another directory entry for the same inode, so removing </w:t>
      </w:r>
      <w:r>
        <w:rPr>
          <w:rFonts w:ascii="Courier New" w:hAnsi="Courier New"/>
          <w:sz w:val="20"/>
          <w:szCs w:val="20"/>
        </w:rPr>
        <w:t xml:space="preserve">notes.txt</w:t>
      </w:r>
      <w:r>
        <w:t xml:space="preserve"> removes that name but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still refers to the data. </w:t>
      </w:r>
      <w:r>
        <w:rPr>
          <w:rFonts w:ascii="Courier New" w:hAnsi="Courier New"/>
          <w:sz w:val="20"/>
          <w:szCs w:val="20"/>
        </w:rPr>
        <w:t xml:space="preserve">rm</w:t>
      </w:r>
      <w:r>
        <w:t xml:space="preserve"> removes a name; storage is reclaimed only when the final hard link is removed and no process still has the file open.</w:t>
      </w:r>
    </w:p>
    <w:p>
      <w:pPr>
        <w:jc w:val="both"/>
        <w:spacing w:before="0" w:after="100" w:line="330" w:lineRule="auto"/>
      </w:pPr>
      <w:r>
        <w:t xml:space="preserve">A symbolic link stores a pathname to its target, not the target data. After deleting 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soft.txt</w:t>
      </w:r>
      <w:r>
        <w:t xml:space="preserve"> remains as a directory entry but points to a missing target; </w:t>
      </w:r>
      <w:r>
        <w:rPr>
          <w:rFonts w:ascii="Courier New" w:hAnsi="Courier New"/>
          <w:sz w:val="20"/>
          <w:szCs w:val="20"/>
        </w:rPr>
        <w:t xml:space="preserve">cat soft.txt</w:t>
      </w:r>
      <w:r>
        <w:t xml:space="preserve"> therefore fails. The symlink's size is the byte length of the stored target pathname (</w:t>
      </w:r>
      <w:r>
        <w:rPr>
          <w:rFonts w:ascii="Courier New" w:hAnsi="Courier New"/>
          <w:sz w:val="20"/>
          <w:szCs w:val="20"/>
        </w:rPr>
        <w:t xml:space="preserve">hard.txt</w:t>
      </w:r>
      <w:r>
        <w:t xml:space="preserve"> is 8 bytes). On this run, </w:t>
      </w:r>
      <w:r>
        <w:rPr>
          <w:rFonts w:ascii="Courier New" w:hAnsi="Courier New"/>
          <w:sz w:val="20"/>
          <w:szCs w:val="20"/>
        </w:rPr>
        <w:t xml:space="preserve">one.txt</w:t>
      </w:r>
      <w:r>
        <w:t xml:space="preserve"> had a logical size of 2 bytes and used 4 KiB; the sparse 1 GiB </w:t>
      </w:r>
      <w:r>
        <w:rPr>
          <w:rFonts w:ascii="Courier New" w:hAnsi="Courier New"/>
          <w:sz w:val="20"/>
          <w:szCs w:val="20"/>
        </w:rPr>
        <w:t xml:space="preserve">big.img</w:t>
      </w:r>
      <w:r>
        <w:t xml:space="preserve"> used 0 allocated bytes.</w:t>
      </w:r>
    </w:p>
    <w:p>
      <w:pPr>
        <w:jc w:val="both"/>
        <w:spacing w:before="0" w:after="100" w:line="330" w:lineRule="auto"/>
      </w:pPr>
      <w:r>
        <w:t xml:space="preserve">A new directory normally has two links: its own name in its parent and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inside itself. Each immediate subdirectory adds a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entry pointing to the parent, so two children raise the parent's link count to four.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reports logical file length, while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 reports allocated storage blocks. A tiny file uses at least one filesystem block (commonly 4 KiB); a sparse 1 GiB file created by </w:t>
      </w:r>
      <w:r>
        <w:rPr>
          <w:rFonts w:ascii="Courier New" w:hAnsi="Courier New"/>
          <w:sz w:val="20"/>
          <w:szCs w:val="20"/>
        </w:rPr>
        <w:t xml:space="preserve">truncate</w:t>
      </w:r>
      <w:r>
        <w:t xml:space="preserve"> can have almost no blocks allocated until data is written.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2" name="lab5-fig2-lin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2-links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5.2 – Inode, hard-link, symbolic-link, directory-link, and sparse-file observations</w:t>
      </w:r>
    </w:p>
    <w:p>
      <w:pPr>
        <w:pStyle w:val="Heading2"/>
        <w:jc w:val="left"/>
        <w:keepNext/>
        <w:spacing w:before="160" w:after="70" w:line="280" w:lineRule="auto"/>
      </w:pPr>
      <w:bookmarkStart w:id="6" w:name="_TocLab5_6"/>
      <w:r>
        <w:rPr>
          <w:b/>
        </w:rPr>
        <w:t xml:space="preserve">1.4  Part 3 – Permissions</w:t>
      </w:r>
      <w:bookmarkEnd w:id="6"/>
    </w:p>
    <w:tbl>
      <w:tblPr>
        <w:tblW w:w="9000" w:type="dxa"/>
        <w:tblBorders>
          <w:top w:val="nil"/>
          <w:left w:val="nil"/>
          <w:bottom w:val="single" w:sz="4" w:color="777777"/>
          <w:right w:val="nil"/>
          <w:insideH w:val="single" w:sz="4" w:color="777777"/>
          <w:insideV w:val="nil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Mode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Symbolic form</w:t>
            </w:r>
          </w:p>
        </w:tc>
        <w:tc>
          <w:tcPr>
            <w:tcW w:w="3000" w:type="dxa"/>
            <w:shd w:fill="E8E8E8"/>
          </w:tcPr>
          <w:p>
            <w:pPr>
              <w:jc w:val="left"/>
              <w:spacing w:before="0" w:after="40" w:line="220" w:lineRule="auto"/>
            </w:pPr>
            <w:r>
              <w:t xml:space="preserve">Typical use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configuration or secret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644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rw-r--r--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Publicly readable text or source file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755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rwxr-xr-x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Executable program or traversable public directory</w:t>
            </w:r>
          </w:p>
        </w:tc>
      </w:tr>
      <w:tr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700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rPr>
                <w:rFonts w:ascii="Courier New" w:hAnsi="Courier New"/>
                <w:sz w:val="20"/>
                <w:szCs w:val="20"/>
              </w:rPr>
              <w:t xml:space="preserve">rwx------</w:t>
            </w:r>
          </w:p>
        </w:tc>
        <w:tc>
          <w:tcPr>
            <w:tcW w:w="3000" w:type="dxa"/>
          </w:tcPr>
          <w:p>
            <w:pPr>
              <w:jc w:val="left"/>
              <w:spacing w:before="0" w:after="40" w:line="220" w:lineRule="auto"/>
            </w:pPr>
            <w:r>
              <w:t xml:space="preserve">Private directory or owner-only executable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Ownership identifies which permission class applies; it does not override removed permission bits. With mode </w:t>
      </w:r>
      <w:r>
        <w:rPr>
          <w:rFonts w:ascii="Courier New" w:hAnsi="Courier New"/>
          <w:sz w:val="20"/>
          <w:szCs w:val="20"/>
        </w:rPr>
        <w:t xml:space="preserve">000</w:t>
      </w:r>
      <w:r>
        <w:t xml:space="preserve">, even the owner has no read bit, so an ordinary </w:t>
      </w:r>
      <w:r>
        <w:rPr>
          <w:rFonts w:ascii="Courier New" w:hAnsi="Courier New"/>
          <w:sz w:val="20"/>
          <w:szCs w:val="20"/>
        </w:rPr>
        <w:t xml:space="preserve">cat</w:t>
      </w:r>
      <w:r>
        <w:t xml:space="preserve"> is denied.</w:t>
      </w:r>
    </w:p>
    <w:p>
      <w:pPr>
        <w:jc w:val="both"/>
        <w:spacing w:before="0" w:after="100" w:line="330" w:lineRule="auto"/>
      </w:pPr>
      <w:r>
        <w:t xml:space="preserve">Record the actual </w:t>
      </w:r>
      <w:r>
        <w:rPr>
          <w:rFonts w:ascii="Courier New" w:hAnsi="Courier New"/>
          <w:sz w:val="20"/>
          <w:szCs w:val="20"/>
        </w:rPr>
        <w:t xml:space="preserve">umask</w:t>
      </w:r>
      <w:r>
        <w:t xml:space="preserve"> value. New regular-file permissions are based on </w:t>
      </w:r>
      <w:r>
        <w:rPr>
          <w:rFonts w:ascii="Courier New" w:hAnsi="Courier New"/>
          <w:sz w:val="20"/>
          <w:szCs w:val="20"/>
        </w:rPr>
        <w:t xml:space="preserve">666</w:t>
      </w:r>
      <w:r>
        <w:t xml:space="preserve"> minus masked bits; new directories begin from </w:t>
      </w:r>
      <w:r>
        <w:rPr>
          <w:rFonts w:ascii="Courier New" w:hAnsi="Courier New"/>
          <w:sz w:val="20"/>
          <w:szCs w:val="20"/>
        </w:rPr>
        <w:t xml:space="preserve">777</w:t>
      </w:r>
      <w:r>
        <w:t xml:space="preserve"> minus masked bits. Directory read permission allows listing names; execute permission allows traversal and lookup by name. A setuid bit on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lets the program run with its owner's effective identity to update protected password data. The sticky bit on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allows shared writes while restricting deletion/renaming of entries to the file owner, directory owner, or root.</w:t>
      </w:r>
    </w:p>
    <w:p>
      <w:pPr>
        <w:jc w:val="both"/>
        <w:spacing w:before="0" w:after="100" w:line="330" w:lineRule="auto"/>
      </w:pPr>
      <w:r>
        <w:t xml:space="preserve">The observed umask was </w:t>
      </w:r>
      <w:r>
        <w:rPr>
          <w:rFonts w:ascii="Courier New" w:hAnsi="Courier New"/>
          <w:sz w:val="20"/>
          <w:szCs w:val="20"/>
        </w:rPr>
        <w:t xml:space="preserve">0022</w:t>
      </w:r>
      <w:r>
        <w:t xml:space="preserve">. It produced </w:t>
      </w:r>
      <w:r>
        <w:rPr>
          <w:rFonts w:ascii="Courier New" w:hAnsi="Courier New"/>
          <w:sz w:val="20"/>
          <w:szCs w:val="20"/>
        </w:rPr>
        <w:t xml:space="preserve">-rw-r--r--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new.txt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drwxr-xr-x</w:t>
      </w:r>
      <w:r>
        <w:t xml:space="preserve"> for </w:t>
      </w:r>
      <w:r>
        <w:rPr>
          <w:rFonts w:ascii="Courier New" w:hAnsi="Courier New"/>
          <w:sz w:val="20"/>
          <w:szCs w:val="20"/>
        </w:rPr>
        <w:t xml:space="preserve">newdir</w:t>
      </w:r>
      <w:r>
        <w:t xml:space="preserve">. For a directory with </w:t>
      </w:r>
      <w:r>
        <w:rPr>
          <w:rFonts w:ascii="Courier New" w:hAnsi="Courier New"/>
          <w:sz w:val="20"/>
          <w:szCs w:val="20"/>
        </w:rPr>
        <w:t xml:space="preserve">u=r,go=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ls box</w:t>
      </w:r>
      <w:r>
        <w:t xml:space="preserve"> could list </w:t>
      </w:r>
      <w:r>
        <w:rPr>
          <w:rFonts w:ascii="Courier New" w:hAnsi="Courier New"/>
          <w:sz w:val="20"/>
          <w:szCs w:val="20"/>
        </w:rPr>
        <w:t xml:space="preserve">f</w:t>
      </w:r>
      <w:r>
        <w:t xml:space="preserve">, but opening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failed because there was no execute/search permission on </w:t>
      </w:r>
      <w:r>
        <w:rPr>
          <w:rFonts w:ascii="Courier New" w:hAnsi="Courier New"/>
          <w:sz w:val="20"/>
          <w:szCs w:val="20"/>
        </w:rPr>
        <w:t xml:space="preserve">box</w:t>
      </w:r>
      <w:r>
        <w:t xml:space="preserve">. With </w:t>
      </w:r>
      <w:r>
        <w:rPr>
          <w:rFonts w:ascii="Courier New" w:hAnsi="Courier New"/>
          <w:sz w:val="20"/>
          <w:szCs w:val="20"/>
        </w:rPr>
        <w:t xml:space="preserve">u=x,go=</w:t>
      </w:r>
      <w:r>
        <w:t xml:space="preserve">, listing names failed but reading the known path </w:t>
      </w:r>
      <w:r>
        <w:rPr>
          <w:rFonts w:ascii="Courier New" w:hAnsi="Courier New"/>
          <w:sz w:val="20"/>
          <w:szCs w:val="20"/>
        </w:rPr>
        <w:t xml:space="preserve">box/f</w:t>
      </w:r>
      <w:r>
        <w:t xml:space="preserve"> succeeded. </w:t>
      </w:r>
      <w:r>
        <w:rPr>
          <w:rFonts w:ascii="Courier New" w:hAnsi="Courier New"/>
          <w:sz w:val="20"/>
          <w:szCs w:val="20"/>
        </w:rPr>
        <w:t xml:space="preserve">/usr/bin/passwd</w:t>
      </w:r>
      <w:r>
        <w:t xml:space="preserve"> has setuid (</w:t>
      </w:r>
      <w:r>
        <w:rPr>
          <w:rFonts w:ascii="Courier New" w:hAnsi="Courier New"/>
          <w:sz w:val="20"/>
          <w:szCs w:val="20"/>
        </w:rPr>
        <w:t xml:space="preserve">s</w:t>
      </w:r>
      <w:r>
        <w:t xml:space="preserve">) and </w:t>
      </w:r>
      <w:r>
        <w:rPr>
          <w:rFonts w:ascii="Courier New" w:hAnsi="Courier New"/>
          <w:sz w:val="20"/>
          <w:szCs w:val="20"/>
        </w:rPr>
        <w:t xml:space="preserve">/tmp</w:t>
      </w:r>
      <w:r>
        <w:t xml:space="preserve"> has the sticky (</w:t>
      </w:r>
      <w:r>
        <w:rPr>
          <w:rFonts w:ascii="Courier New" w:hAnsi="Courier New"/>
          <w:sz w:val="20"/>
          <w:szCs w:val="20"/>
        </w:rPr>
        <w:t xml:space="preserve">t</w:t>
      </w:r>
      <w:r>
        <w:t xml:space="preserve">) bit. Reading </w:t>
      </w:r>
      <w:r>
        <w:rPr>
          <w:rFonts w:ascii="Courier New" w:hAnsi="Courier New"/>
          <w:sz w:val="20"/>
          <w:szCs w:val="20"/>
        </w:rPr>
        <w:t xml:space="preserve">/etc/shadow</w:t>
      </w:r>
      <w:r>
        <w:t xml:space="preserve"> was denied for the regular user.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977580" cy="4937760"/>
            <wp:docPr id="503" name="lab5-fig3-permission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3-permissions-real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497758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5.3 – File and directory permission tests, umask, and special bits</w:t>
      </w:r>
    </w:p>
    <w:p>
      <w:pPr>
        <w:pStyle w:val="Heading2"/>
        <w:jc w:val="left"/>
        <w:keepNext/>
        <w:spacing w:before="160" w:after="70" w:line="280" w:lineRule="auto"/>
      </w:pPr>
      <w:bookmarkStart w:id="7" w:name="_TocLab5_7"/>
      <w:r>
        <w:rPr>
          <w:b/>
        </w:rPr>
        <w:t xml:space="preserve">1.5  Part 4 – Disks and kernel data as files</w:t>
      </w:r>
      <w:bookmarkEnd w:id="7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/dev/nvme0n1p4</w:t>
      </w:r>
      <w:r>
        <w:t xml:space="preserve"> mounted at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with Btrfs. </w:t>
      </w:r>
      <w:r>
        <w:rPr>
          <w:rFonts w:ascii="Courier New" w:hAnsi="Courier New"/>
          <w:sz w:val="20"/>
          <w:szCs w:val="20"/>
        </w:rPr>
        <w:t xml:space="preserve">df -h /</w:t>
      </w:r>
      <w:r>
        <w:t xml:space="preserve"> reported 651 GiB total, 110 GiB used, 540 GiB available (17%). </w:t>
      </w:r>
      <w:r>
        <w:rPr>
          <w:rFonts w:ascii="Courier New" w:hAnsi="Courier New"/>
          <w:sz w:val="20"/>
          <w:szCs w:val="20"/>
        </w:rPr>
        <w:t xml:space="preserve">/proc/cpuinfo</w:t>
      </w:r>
      <w:r>
        <w:t xml:space="preserve"> reported 8 processors and </w:t>
      </w:r>
      <w:r>
        <w:rPr>
          <w:rFonts w:ascii="Courier New" w:hAnsi="Courier New"/>
          <w:sz w:val="20"/>
          <w:szCs w:val="20"/>
        </w:rPr>
        <w:t xml:space="preserve">/proc/meminfo</w:t>
      </w:r>
      <w:r>
        <w:t xml:space="preserve"> reported 16,055,104 KiB total RAM. </w:t>
      </w:r>
      <w:r>
        <w:rPr>
          <w:rFonts w:ascii="Courier New" w:hAnsi="Courier New"/>
          <w:sz w:val="20"/>
          <w:szCs w:val="20"/>
        </w:rPr>
        <w:t xml:space="preserve">/proc/self/status</w:t>
      </w:r>
      <w:r>
        <w:t xml:space="preserve"> showed </w:t>
      </w:r>
      <w:r>
        <w:rPr>
          <w:rFonts w:ascii="Courier New" w:hAnsi="Courier New"/>
          <w:sz w:val="20"/>
          <w:szCs w:val="20"/>
        </w:rPr>
        <w:t xml:space="preserve">Name: head</w:t>
      </w:r>
      <w:r>
        <w:t xml:space="preserve"> because </w:t>
      </w:r>
      <w:r>
        <w:rPr>
          <w:rFonts w:ascii="Courier New" w:hAnsi="Courier New"/>
          <w:sz w:val="20"/>
          <w:szCs w:val="20"/>
        </w:rPr>
        <w:t xml:space="preserve">head</w:t>
      </w:r>
      <w:r>
        <w:t xml:space="preserve"> was the process reading that virtual file. </w:t>
      </w:r>
      <w:r>
        <w:rPr>
          <w:rFonts w:ascii="Courier New" w:hAnsi="Courier New"/>
          <w:sz w:val="20"/>
          <w:szCs w:val="20"/>
        </w:rPr>
        <w:t xml:space="preserve">/proc/self/fd</w:t>
      </w:r>
      <w:r>
        <w:t xml:space="preserve"> showed descriptors 0, 1, and 2 connected to the terminal/capture output plus the temporary descriptor used to list the directory.</w:t>
      </w:r>
    </w:p>
    <w:p>
      <w:pPr>
        <w:jc w:val="both"/>
        <w:spacing w:before="0" w:after="100" w:line="330" w:lineRule="auto"/>
      </w:pPr>
      <w:r>
        <w:t xml:space="preserve">The device tree relevant to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is </w:t>
      </w:r>
      <w:r>
        <w:rPr>
          <w:rFonts w:ascii="Courier New" w:hAnsi="Courier New"/>
          <w:sz w:val="20"/>
          <w:szCs w:val="20"/>
        </w:rPr>
        <w:t xml:space="preserve">nvme0n1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nvme0n1p4</w:t>
      </w:r>
      <w:r>
        <w:t xml:space="preserve"> → </w:t>
      </w:r>
      <w:r>
        <w:rPr>
          <w:rFonts w:ascii="Courier New" w:hAnsi="Courier New"/>
          <w:sz w:val="20"/>
          <w:szCs w:val="20"/>
        </w:rPr>
        <w:t xml:space="preserve">/</w:t>
      </w:r>
      <w:r>
        <w:t xml:space="preserve"> (Btrfs); this is a partition of a larger 1.8 TiB NVMe drive, not the whole drive. The complete </w:t>
      </w:r>
      <w:r>
        <w:rPr>
          <w:rFonts w:ascii="Courier New" w:hAnsi="Courier New"/>
          <w:sz w:val="20"/>
          <w:szCs w:val="20"/>
        </w:rPr>
        <w:t xml:space="preserve">lsblk</w:t>
      </w:r>
      <w:r>
        <w:t xml:space="preserve"> capture is included below.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4" name="lab5-fig4-disk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4-disks-real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5.4 – Disk layout and root filesystem usage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938869"/>
            <wp:docPr id="505" name="lab5-fig5-proc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5-fig5-proc-real.png"/>
                    <pic:cNvPicPr/>
                  </pic:nvPicPr>
                  <pic:blipFill>
                    <a:blip r:embed="rId804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93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5.5 – CPU, memory, and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 observations</w:t>
      </w:r>
    </w:p>
    <w:p>
      <w:pPr>
        <w:pStyle w:val="Heading2"/>
        <w:jc w:val="left"/>
        <w:keepNext/>
        <w:spacing w:before="160" w:after="70" w:line="280" w:lineRule="auto"/>
      </w:pPr>
      <w:bookmarkStart w:id="8" w:name="_TocLab5_8"/>
      <w:r>
        <w:rPr>
          <w:b/>
        </w:rPr>
        <w:t xml:space="preserve">1.6  Conclusion</w:t>
      </w:r>
      <w:bookmarkEnd w:id="8"/>
    </w:p>
    <w:p>
      <w:pPr>
        <w:jc w:val="both"/>
        <w:spacing w:before="0" w:after="100" w:line="330" w:lineRule="auto"/>
      </w:pPr>
      <w:r>
        <w:t xml:space="preserve">The filesystem maps names to inodes and inodes to data and metadata. Hard links share an inode, symbolic links store a path, and permission bits govern reads, writes, and traversal. </w:t>
      </w:r>
      <w:r>
        <w:rPr>
          <w:rFonts w:ascii="Courier New" w:hAnsi="Courier New"/>
          <w:sz w:val="20"/>
          <w:szCs w:val="20"/>
        </w:rPr>
        <w:t xml:space="preserve">df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du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/proc</w:t>
      </w:r>
      <w:r>
        <w:t xml:space="preserve">, and device nodes expose different views of storage and running-system state.</w:t>
      </w:r>
    </w:p>
    <w:p>
      <w:pPr>
        <w:pStyle w:val="Heading1"/>
        <w:jc w:val="left"/>
        <w:keepNext/>
        <w:spacing w:before="240" w:after="100" w:line="300" w:lineRule="auto"/>
      </w:pPr>
      <w:bookmarkStart w:id="9" w:name="_TocLab5_9"/>
      <w:r>
        <w:rPr>
          <w:b/>
        </w:rPr>
        <w:t xml:space="preserve">2.  Laboratory Work 6 – Inside the xv6 File System</w:t>
      </w:r>
      <w:bookmarkEnd w:id="9"/>
    </w:p>
    <w:p>
      <w:pPr>
        <w:pStyle w:val="Heading2"/>
        <w:jc w:val="left"/>
        <w:keepNext/>
        <w:spacing w:before="160" w:after="70" w:line="280" w:lineRule="auto"/>
      </w:pPr>
      <w:bookmarkStart w:id="10" w:name="_TocLab5_10"/>
      <w:r>
        <w:rPr>
          <w:b/>
        </w:rPr>
        <w:t xml:space="preserve">2.1  Part 1 – Read what xv6 shows you</w:t>
      </w:r>
      <w:bookmarkEnd w:id="10"/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is a table of </w:t>
      </w:r>
      <w:r>
        <w:rPr>
          <w:rFonts w:ascii="Courier New" w:hAnsi="Courier New"/>
          <w:sz w:val="20"/>
          <w:szCs w:val="20"/>
        </w:rPr>
        <w:t xml:space="preserve">name, type, inode, size</w:t>
      </w:r>
      <w:r>
        <w:t xml:space="preserve">, and the type codes are decoded by </w:t>
      </w:r>
      <w:r>
        <w:rPr>
          <w:rFonts w:ascii="Courier New" w:hAnsi="Courier New"/>
          <w:sz w:val="20"/>
          <w:szCs w:val="20"/>
        </w:rPr>
        <w:t xml:space="preserve">kernel/stat.h</w:t>
      </w:r>
      <w:r>
        <w:t xml:space="preserve">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T_DIR = 1</w:t>
      </w:r>
      <w:r>
        <w:t xml:space="preserve"> → directory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T_FILE = 2</w:t>
      </w:r>
      <w:r>
        <w:t xml:space="preserve"> → regular file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T_DEVICE = 3</w:t>
      </w:r>
      <w:r>
        <w:t xml:space="preserve"> → device file</w:t>
      </w:r>
    </w:p>
    <w:p>
      <w:pPr>
        <w:jc w:val="both"/>
        <w:spacing w:before="0" w:after="100" w:line="330" w:lineRule="auto"/>
      </w:pPr>
      <w:r>
        <w:t xml:space="preserve">The root directory has inode 1 because </w:t>
      </w:r>
      <w:r>
        <w:rPr>
          <w:rFonts w:ascii="Courier New" w:hAnsi="Courier New"/>
          <w:sz w:val="20"/>
          <w:szCs w:val="20"/>
        </w:rPr>
        <w:t xml:space="preserve">ROOTINO</w:t>
      </w:r>
      <w:r>
        <w:t xml:space="preserve"> is defined as 1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 For the root,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are both the same entry because a directory's own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points to itself and its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points back to the directory itself; for the root, those are the same inode.</w:t>
      </w:r>
    </w:p>
    <w:p>
      <w:pPr>
        <w:jc w:val="both"/>
        <w:spacing w:before="0" w:after="100" w:line="330" w:lineRule="auto"/>
      </w:pPr>
      <w:r>
        <w:t xml:space="preserve">An empty directory has size 32 because a directory entry is fixed-size: </w:t>
      </w:r>
      <w:r>
        <w:rPr>
          <w:rFonts w:ascii="Courier New" w:hAnsi="Courier New"/>
          <w:sz w:val="20"/>
          <w:szCs w:val="20"/>
        </w:rPr>
        <w:t xml:space="preserve">sizeof(struct dirent) = 2 + 14 = 16</w:t>
      </w:r>
      <w:r>
        <w:t xml:space="preserve"> bytes. Therefore an empty directory with just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 contains exactly two entries and has </w:t>
      </w:r>
      <w:r>
        <w:rPr>
          <w:rFonts w:ascii="Courier New" w:hAnsi="Courier New"/>
          <w:sz w:val="20"/>
          <w:szCs w:val="20"/>
        </w:rPr>
        <w:t xml:space="preserve">2 * 16 = 32</w:t>
      </w:r>
      <w:r>
        <w:t xml:space="preserve"> bytes.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6" name="lab6-fig1-l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1-ls-real.png"/>
                    <pic:cNvPicPr/>
                  </pic:nvPicPr>
                  <pic:blipFill>
                    <a:blip r:embed="rId805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6.1 –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output in xv6: name, type, inode number, and size</w:t>
      </w:r>
    </w:p>
    <w:p>
      <w:pPr>
        <w:pStyle w:val="Heading2"/>
        <w:jc w:val="left"/>
        <w:keepNext/>
        <w:spacing w:before="160" w:after="70" w:line="280" w:lineRule="auto"/>
      </w:pPr>
      <w:bookmarkStart w:id="11" w:name="_TocLab5_11"/>
      <w:r>
        <w:rPr>
          <w:b/>
        </w:rPr>
        <w:t xml:space="preserve">2.2  Part 2 – Write mystat</w:t>
      </w:r>
      <w:bookmarkEnd w:id="11"/>
    </w:p>
    <w:p>
      <w:pPr>
        <w:jc w:val="both"/>
        <w:spacing w:before="0" w:after="100" w:line="330" w:lineRule="auto"/>
      </w:pPr>
      <w:r>
        <w:t xml:space="preserve">The required implementation is a small user program that calls </w:t>
      </w:r>
      <w:r>
        <w:rPr>
          <w:rFonts w:ascii="Courier New" w:hAnsi="Courier New"/>
          <w:sz w:val="20"/>
          <w:szCs w:val="20"/>
        </w:rPr>
        <w:t xml:space="preserve">stat()</w:t>
      </w:r>
      <w:r>
        <w:t xml:space="preserve">, converts the file type with a helper, and prints inode, link count, and size. In the xv6 tree, the program was added as </w:t>
      </w:r>
      <w:r>
        <w:rPr>
          <w:rFonts w:ascii="Courier New" w:hAnsi="Courier New"/>
          <w:sz w:val="20"/>
          <w:szCs w:val="20"/>
        </w:rPr>
        <w:t xml:space="preserve">user/mystat.c</w:t>
      </w:r>
      <w:r>
        <w:t xml:space="preserve"> and the corresponding build line was added in the </w:t>
      </w:r>
      <w:r>
        <w:rPr>
          <w:rFonts w:ascii="Courier New" w:hAnsi="Courier New"/>
          <w:sz w:val="20"/>
          <w:szCs w:val="20"/>
        </w:rPr>
        <w:t xml:space="preserve">UPROGS</w:t>
      </w:r>
      <w:r>
        <w:t xml:space="preserve"> list.</w:t>
      </w:r>
    </w:p>
    <w:p>
      <w:pPr>
        <w:jc w:val="both"/>
        <w:spacing w:before="0" w:after="100" w:line="330" w:lineRule="auto"/>
      </w:pPr>
      <w:r>
        <w:t xml:space="preserve">Example output from the assignment workflow: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. console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.: directory, inode 1, links 1, size 1024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console: device, inode 25, links 1, size 0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README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README: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2,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rm README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mystat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r2: file, inode 2, links 1, size 2441 bytes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cat r2 | wc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The important invariant is that the inode number stays the same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: both names refer to the same file. After the first name is deleted, the file still exists as long as another hard link remains. The link count changes from 2 to 1 but the data remains accessible through the surviving name. The actual data blocks are freed only when the last hard link disappears and the inode gets reclaimed; the unlink path decrements </w:t>
      </w:r>
      <w:r>
        <w:rPr>
          <w:rFonts w:ascii="Courier New" w:hAnsi="Courier New"/>
          <w:sz w:val="20"/>
          <w:szCs w:val="20"/>
        </w:rPr>
        <w:t xml:space="preserve">nlink</w:t>
      </w:r>
      <w:r>
        <w:t xml:space="preserve"> but does not immediately free data.</w:t>
      </w:r>
    </w:p>
    <w:p>
      <w:pPr>
        <w:jc w:val="both"/>
        <w:spacing w:before="0" w:after="100" w:line="330" w:lineRule="auto"/>
      </w:pPr>
      <w:r>
        <w:t xml:space="preserve">The decrement is visible in </w:t>
      </w:r>
      <w:r>
        <w:rPr>
          <w:rFonts w:ascii="Courier New" w:hAnsi="Courier New"/>
          <w:sz w:val="20"/>
          <w:szCs w:val="20"/>
        </w:rPr>
        <w:t xml:space="preserve">kernel/sysfile.c</w:t>
      </w:r>
      <w:r>
        <w:t xml:space="preserve">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ip-&gt;nlink--;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iupdate(ip);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assignment's </w:t>
      </w:r>
      <w:r>
        <w:rPr>
          <w:rFonts w:ascii="Courier New" w:hAnsi="Courier New"/>
          <w:sz w:val="20"/>
          <w:szCs w:val="20"/>
        </w:rPr>
        <w:t xml:space="preserve">sys_unlink()</w:t>
      </w:r>
      <w:r>
        <w:t xml:space="preserve"> path. The file's data blocks are eventually reclaimed using inode truncation and free-block accounting when the link count reaches zero, not as part of the unlink itself.</w:t>
      </w:r>
    </w:p>
    <w:p>
      <w:pPr>
        <w:jc w:val="both"/>
        <w:spacing w:before="0" w:after="100" w:line="330" w:lineRule="auto"/>
      </w:pPr>
      <w:r>
        <w:t xml:space="preserve">The </w:t>
      </w:r>
      <w:r>
        <w:rPr>
          <w:rFonts w:ascii="Courier New" w:hAnsi="Courier New"/>
          <w:sz w:val="20"/>
          <w:szCs w:val="20"/>
        </w:rPr>
        <w:t xml:space="preserve">struct dinode</w:t>
      </w:r>
      <w:r>
        <w:t xml:space="preserve">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contains the key on-disk inode fields: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type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major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minor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short nlink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size</w:t>
      </w:r>
    </w:p>
    <w:p>
      <w:pPr>
        <w:jc w:val="both"/>
        <w:spacing w:before="0" w:after="50" w:line="330" w:lineRule="auto"/>
        <w:ind w:left="300" w:firstLine="-180"/>
      </w:pPr>
      <w:r>
        <w:t xml:space="preserve">•  </w:t>
      </w:r>
      <w:r>
        <w:rPr>
          <w:rFonts w:ascii="Courier New" w:hAnsi="Courier New"/>
          <w:sz w:val="20"/>
          <w:szCs w:val="20"/>
        </w:rPr>
        <w:t xml:space="preserve">uint addrs[NDIRECT + 1]</w:t>
      </w:r>
    </w:p>
    <w:p>
      <w:pPr>
        <w:jc w:val="both"/>
        <w:spacing w:before="0" w:after="100" w:line="330" w:lineRule="auto"/>
      </w:pPr>
      <w:r>
        <w:t xml:space="preserve">This is enough to represent regular files, directories, device files, link counts, file length, and the direct/indirect block pointers.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07" name="lab6-fig2-mystat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2-mystat-real.png"/>
                    <pic:cNvPicPr/>
                  </pic:nvPicPr>
                  <pic:blipFill>
                    <a:blip r:embed="rId806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6.2 –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before and after </w:t>
      </w:r>
      <w:r>
        <w:rPr>
          <w:rFonts w:ascii="Courier New" w:hAnsi="Courier New"/>
          <w:sz w:val="20"/>
          <w:szCs w:val="20"/>
        </w:rPr>
        <w:t xml:space="preserve">ln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rm</w:t>
      </w:r>
    </w:p>
    <w:p>
      <w:pPr>
        <w:pStyle w:val="Heading2"/>
        <w:jc w:val="left"/>
        <w:keepNext/>
        <w:spacing w:before="160" w:after="70" w:line="280" w:lineRule="auto"/>
      </w:pPr>
      <w:bookmarkStart w:id="12" w:name="_TocLab5_12"/>
      <w:r>
        <w:rPr>
          <w:b/>
        </w:rPr>
        <w:t xml:space="preserve">2.3  Part 3 – Measure the limits</w:t>
      </w:r>
      <w:bookmarkEnd w:id="12"/>
    </w:p>
    <w:p>
      <w:pPr>
        <w:jc w:val="both"/>
        <w:spacing w:before="0" w:after="100" w:line="330" w:lineRule="auto"/>
      </w:pPr>
      <w:r>
        <w:t xml:space="preserve">The relevant constants are: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grep -n "define BSIZE\|define NDIRECT\|define NINDIRECT\|define DIRSIZ" kernel/fs.h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BSIZE  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NDIRECT   12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NINDIRECT (BSIZE / sizeof(uint))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#define DIRSIZ 14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explains the directory-entry name limit. </w:t>
      </w:r>
      <w:r>
        <w:rPr>
          <w:rFonts w:ascii="Courier New" w:hAnsi="Courier New"/>
          <w:sz w:val="20"/>
          <w:szCs w:val="20"/>
        </w:rPr>
        <w:t xml:space="preserve">mkdir averyveryverylongname</w:t>
      </w:r>
      <w:r>
        <w:t xml:space="preserve"> creates a name longer than 14 characters, and the name is truncated to fit in the 14-byte </w:t>
      </w:r>
      <w:r>
        <w:rPr>
          <w:rFonts w:ascii="Courier New" w:hAnsi="Courier New"/>
          <w:sz w:val="20"/>
          <w:szCs w:val="20"/>
        </w:rPr>
        <w:t xml:space="preserve">dirent.name</w:t>
      </w:r>
      <w:r>
        <w:t xml:space="preserve"> array.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displays the shortened entry rather than a longer path component.</w:t>
      </w:r>
    </w:p>
    <w:p>
      <w:pPr>
        <w:jc w:val="both"/>
        <w:spacing w:before="0" w:after="100" w:line="330" w:lineRule="auto"/>
      </w:pPr>
      <w:r>
        <w:t xml:space="preserve">The maximum xv6 file size is computed 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12 direct blocks + 1 indirect block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BSIZE + (BSIZE / 4) * BSIZE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 * 1024 + 256 * 1024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12288 + 262144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= 274432 bytes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is the largest file supported by the </w:t>
      </w:r>
      <w:r>
        <w:rPr>
          <w:rFonts w:ascii="Courier New" w:hAnsi="Courier New"/>
          <w:sz w:val="20"/>
          <w:szCs w:val="20"/>
        </w:rPr>
        <w:t xml:space="preserve">NDIRECT + NINDIRECT</w:t>
      </w:r>
      <w:r>
        <w:t xml:space="preserve"> model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The actual </w:t>
      </w:r>
      <w:r>
        <w:rPr>
          <w:rFonts w:ascii="Courier New" w:hAnsi="Courier New"/>
          <w:sz w:val="20"/>
          <w:szCs w:val="20"/>
        </w:rPr>
        <w:t xml:space="preserve">nmeta</w:t>
      </w:r>
      <w:r>
        <w:t xml:space="preserve"> output from the build was: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nmeta 47 (boot, super, log blocks 31, inode blocks 13, bitmap blocks 1) blocks 1953 total 2000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So the disk holds 2000 blocks in total, 47 are metadata (boot/super/log/inodes/bitmap), and the remaining 1953 blocks are data blocks.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8" name="lab6-fig3-limits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3-limits-real.png"/>
                    <pic:cNvPicPr/>
                  </pic:nvPicPr>
                  <pic:blipFill>
                    <a:blip r:embed="rId807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6.3 – The constants in </w:t>
      </w:r>
      <w:r>
        <w:rPr>
          <w:rFonts w:ascii="Courier New" w:hAnsi="Courier New"/>
          <w:sz w:val="20"/>
          <w:szCs w:val="20"/>
        </w:rPr>
        <w:t xml:space="preserve">kernel/fs.h</w:t>
      </w:r>
      <w:r>
        <w:t xml:space="preserve"> and the link-count code in </w:t>
      </w:r>
      <w:r>
        <w:rPr>
          <w:rFonts w:ascii="Courier New" w:hAnsi="Courier New"/>
          <w:sz w:val="20"/>
          <w:szCs w:val="20"/>
        </w:rPr>
        <w:t xml:space="preserve">sys_unlink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4256689" cy="4937760"/>
            <wp:docPr id="509" name="lab6-fig4-longnam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4-longname-real.png"/>
                    <pic:cNvPicPr/>
                  </pic:nvPicPr>
                  <pic:blipFill>
                    <a:blip r:embed="rId808"/>
                    <a:stretch>
                      <a:fillRect/>
                    </a:stretch>
                  </pic:blipFill>
                  <pic:spPr>
                    <a:xfrm>
                      <a:off x="0" y="0"/>
                      <a:ext cx="4256689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6.4 – A directory name longer than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 is truncated by </w:t>
      </w:r>
      <w:r>
        <w:rPr>
          <w:rFonts w:ascii="Courier New" w:hAnsi="Courier New"/>
          <w:sz w:val="20"/>
          <w:szCs w:val="20"/>
        </w:rPr>
        <w:t xml:space="preserve">mkdir</w:t>
      </w:r>
    </w:p>
    <w:p>
      <w:pPr>
        <w:pStyle w:val="Heading2"/>
        <w:jc w:val="left"/>
        <w:keepNext/>
        <w:spacing w:before="160" w:after="70" w:line="280" w:lineRule="auto"/>
      </w:pPr>
      <w:bookmarkStart w:id="13" w:name="_TocLab5_13"/>
      <w:r>
        <w:rPr>
          <w:b/>
        </w:rPr>
        <w:t xml:space="preserve">2.4  Part 4 – Write find</w:t>
      </w:r>
      <w:bookmarkEnd w:id="13"/>
    </w:p>
    <w:p>
      <w:pPr>
        <w:jc w:val="both"/>
        <w:spacing w:before="0" w:after="100" w:line="330" w:lineRule="auto"/>
      </w:pPr>
      <w:r>
        <w:t xml:space="preserve">The assignment requires a recursive directory walk that skips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, ignores zeroed entries (</w:t>
      </w:r>
      <w:r>
        <w:rPr>
          <w:rFonts w:ascii="Courier New" w:hAnsi="Courier New"/>
          <w:sz w:val="20"/>
          <w:szCs w:val="20"/>
        </w:rPr>
        <w:t xml:space="preserve">inum == 0</w:t>
      </w:r>
      <w:r>
        <w:t xml:space="preserve">), and compares names with </w:t>
      </w:r>
      <w:r>
        <w:rPr>
          <w:rFonts w:ascii="Courier New" w:hAnsi="Courier New"/>
          <w:sz w:val="20"/>
          <w:szCs w:val="20"/>
        </w:rPr>
        <w:t xml:space="preserve">strcmp</w:t>
      </w:r>
      <w:r>
        <w:t xml:space="preserve">. The implementation added in </w:t>
      </w:r>
      <w:r>
        <w:rPr>
          <w:rFonts w:ascii="Courier New" w:hAnsi="Courier New"/>
          <w:sz w:val="20"/>
          <w:szCs w:val="20"/>
        </w:rPr>
        <w:t xml:space="preserve">user/find.c</w:t>
      </w:r>
      <w:r>
        <w:t xml:space="preserve"> follows the same pattern as </w:t>
      </w:r>
      <w:r>
        <w:rPr>
          <w:rFonts w:ascii="Courier New" w:hAnsi="Courier New"/>
          <w:sz w:val="20"/>
          <w:szCs w:val="20"/>
        </w:rPr>
        <w:t xml:space="preserve">user/ls.c</w:t>
      </w:r>
      <w:r>
        <w:t xml:space="preserve">: open a directory, read each </w:t>
      </w:r>
      <w:r>
        <w:rPr>
          <w:rFonts w:ascii="Courier New" w:hAnsi="Courier New"/>
          <w:sz w:val="20"/>
          <w:szCs w:val="20"/>
        </w:rPr>
        <w:t xml:space="preserve">dirent</w:t>
      </w:r>
      <w:r>
        <w:t xml:space="preserve">, build the full path, and recurse into subdirectories when needed.</w:t>
      </w:r>
    </w:p>
    <w:p>
      <w:pPr>
        <w:jc w:val="both"/>
        <w:spacing w:before="0" w:after="100" w:line="330" w:lineRule="auto"/>
      </w:pPr>
      <w:r>
        <w:t xml:space="preserve">Example test run: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mkdir a/b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x &gt; 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echo y &gt; 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ln cat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. 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./a/b/r2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./a/r2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./r2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find a b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a/b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This demonstrates the intended behavior: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searches under the target directory and prints every path whose final component matches the requested file name, without descending into </w:t>
      </w:r>
      <w:r>
        <w:rPr>
          <w:rFonts w:ascii="Courier New" w:hAnsi="Courier New"/>
          <w:sz w:val="20"/>
          <w:szCs w:val="20"/>
        </w:rPr>
        <w:t xml:space="preserve">.</w:t>
      </w:r>
      <w:r>
        <w:t xml:space="preserve"> or </w:t>
      </w:r>
      <w:r>
        <w:rPr>
          <w:rFonts w:ascii="Courier New" w:hAnsi="Courier New"/>
          <w:sz w:val="20"/>
          <w:szCs w:val="20"/>
        </w:rPr>
        <w:t xml:space="preserve">..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629070"/>
            <wp:docPr id="510" name="lab6-fig5-find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-fig5-find-real.png"/>
                    <pic:cNvPicPr/>
                  </pic:nvPicPr>
                  <pic:blipFill>
                    <a:blip r:embed="rId80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6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6.5 –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finds every </w:t>
      </w:r>
      <w:r>
        <w:rPr>
          <w:rFonts w:ascii="Courier New" w:hAnsi="Courier New"/>
          <w:sz w:val="20"/>
          <w:szCs w:val="20"/>
        </w:rPr>
        <w:t xml:space="preserve">r2</w:t>
      </w:r>
      <w:r>
        <w:t xml:space="preserve">, including the directory named </w:t>
      </w:r>
      <w:r>
        <w:rPr>
          <w:rFonts w:ascii="Courier New" w:hAnsi="Courier New"/>
          <w:sz w:val="20"/>
          <w:szCs w:val="20"/>
        </w:rPr>
        <w:t xml:space="preserve">b</w:t>
      </w:r>
    </w:p>
    <w:p>
      <w:pPr>
        <w:pStyle w:val="Heading2"/>
        <w:jc w:val="left"/>
        <w:keepNext/>
        <w:spacing w:before="160" w:after="70" w:line="280" w:lineRule="auto"/>
      </w:pPr>
      <w:bookmarkStart w:id="14" w:name="_TocLab5_14"/>
      <w:r>
        <w:rPr>
          <w:b/>
        </w:rPr>
        <w:t xml:space="preserve">2.5  Conclusion</w:t>
      </w:r>
      <w:bookmarkEnd w:id="14"/>
    </w:p>
    <w:p>
      <w:pPr>
        <w:jc w:val="both"/>
        <w:spacing w:before="0" w:after="100" w:line="330" w:lineRule="auto"/>
      </w:pPr>
      <w:r>
        <w:t xml:space="preserve">The xv6 filesystem is compact but faithful to the concepts behind larger filesystems: directories are just files of directory entries, inodes store metadata and block addresses, and hard links share the same inode object. Understanding </w:t>
      </w:r>
      <w:r>
        <w:rPr>
          <w:rFonts w:ascii="Courier New" w:hAnsi="Courier New"/>
          <w:sz w:val="20"/>
          <w:szCs w:val="20"/>
        </w:rPr>
        <w:t xml:space="preserve">DIRSIZ</w:t>
      </w:r>
      <w:r>
        <w:t xml:space="preserve">, inode link counts, and block layout makes the design of </w:t>
      </w:r>
      <w:r>
        <w:rPr>
          <w:rFonts w:ascii="Courier New" w:hAnsi="Courier New"/>
          <w:sz w:val="20"/>
          <w:szCs w:val="20"/>
        </w:rPr>
        <w:t xml:space="preserve">mystat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find</w:t>
      </w:r>
      <w:r>
        <w:t xml:space="preserve"> straightforward, and it shows how even a small OS can implement a filesystem with much of the same conceptual machinery as modern systems.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?>
<ns0:Relationships xmlns:ns0="http://schemas.openxmlformats.org/package/2006/relationships"><ns0:Relationship Id="rId10" Type="http://schemas.openxmlformats.org/officeDocument/2006/relationships/image" Target="media/utm-logo.jpg" /><ns0:Relationship Id="rId4" Type="http://schemas.openxmlformats.org/officeDocument/2006/relationships/footer" Target="footer1.xml" /><ns0:Relationship Id="rId5" Type="http://schemas.openxmlformats.org/officeDocument/2006/relationships/footer" Target="footer2.xml" /><ns0:Relationship Id="rId6" Type="http://schemas.openxmlformats.org/officeDocument/2006/relationships/styles" Target="styles.xml" /><ns0:Relationship Id="rId7" Type="http://schemas.openxmlformats.org/officeDocument/2006/relationships/settings" Target="settings.xml" /><ns0:Relationship Id="rId8" Type="http://schemas.openxmlformats.org/officeDocument/2006/relationships/footer" Target="footer3.xml" /><ns0:Relationship Id="rId800" Type="http://schemas.openxmlformats.org/officeDocument/2006/relationships/image" Target="media/lab5-fig1-types-real.png" /><ns0:Relationship Id="rId801" Type="http://schemas.openxmlformats.org/officeDocument/2006/relationships/image" Target="media/lab5-fig2-links-real.png" /><ns0:Relationship Id="rId802" Type="http://schemas.openxmlformats.org/officeDocument/2006/relationships/image" Target="media/lab5-fig3-permissions-real.png" /><ns0:Relationship Id="rId803" Type="http://schemas.openxmlformats.org/officeDocument/2006/relationships/image" Target="media/lab5-fig4-disks-real.png" /><ns0:Relationship Id="rId804" Type="http://schemas.openxmlformats.org/officeDocument/2006/relationships/image" Target="media/lab5-fig5-proc-real.png" /><ns0:Relationship Id="rId805" Type="http://schemas.openxmlformats.org/officeDocument/2006/relationships/image" Target="media/lab6-fig1-ls-real.png" /><ns0:Relationship Id="rId806" Type="http://schemas.openxmlformats.org/officeDocument/2006/relationships/image" Target="media/lab6-fig2-mystat-real.png" /><ns0:Relationship Id="rId807" Type="http://schemas.openxmlformats.org/officeDocument/2006/relationships/image" Target="media/lab6-fig3-limits-real.png" /><ns0:Relationship Id="rId808" Type="http://schemas.openxmlformats.org/officeDocument/2006/relationships/image" Target="media/lab6-fig4-longname-real.png" /><ns0:Relationship Id="rId809" Type="http://schemas.openxmlformats.org/officeDocument/2006/relationships/image" Target="media/lab6-fig5-find-real.png" /></ns0:Relationships>
</file>