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Nykaa Fashion — Discovery Engine Human Adjudication Log</w:t>
      </w:r>
    </w:p>
    <w:p>
      <w:r>
        <w:rPr>
          <w:b/>
        </w:rPr>
        <w:t xml:space="preserve">Purpose: </w:t>
      </w:r>
      <w:r>
        <w:t>Record the targeted human-validation decisions made while reviewing the AI/pre-label classifications in the Nykaa Fashion Wishlist Discovery Engine. This log captures what was confirmed, what was corrected, and what was flagged as an unsupported AI inference.</w:t>
      </w:r>
    </w:p>
    <w:p>
      <w:pPr>
        <w:pStyle w:val="Heading2"/>
      </w:pPr>
      <w:r>
        <w:t>Validation principle</w:t>
      </w:r>
    </w:p>
    <w:p>
      <w:r>
        <w:t>The reviewer checks the raw evidence and question/context before accepting a classification. The AI must not invent a barrier, trigger, motivation, journey stage, or outcome that the source does not support.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Record</w:t>
            </w:r>
          </w:p>
        </w:tc>
        <w:tc>
          <w:tcPr>
            <w:tcW w:type="dxa" w:w="1440"/>
          </w:tcPr>
          <w:p>
            <w:r>
              <w:rPr>
                <w:b/>
              </w:rPr>
              <w:t>Raw evidence / context</w:t>
            </w:r>
          </w:p>
        </w:tc>
        <w:tc>
          <w:tcPr>
            <w:tcW w:type="dxa" w:w="1440"/>
          </w:tcPr>
          <w:p>
            <w:r>
              <w:rPr>
                <w:b/>
              </w:rPr>
              <w:t>Human decision</w:t>
            </w:r>
          </w:p>
        </w:tc>
        <w:tc>
          <w:tcPr>
            <w:tcW w:type="dxa" w:w="1440"/>
          </w:tcPr>
          <w:p>
            <w:r>
              <w:rPr>
                <w:b/>
              </w:rPr>
              <w:t>Reason / correction</w:t>
            </w:r>
          </w:p>
        </w:tc>
        <w:tc>
          <w:tcPr>
            <w:tcW w:type="dxa" w:w="1440"/>
          </w:tcPr>
          <w:p>
            <w:r>
              <w:rPr>
                <w:b/>
              </w:rPr>
              <w:t>Quantitative use</w:t>
            </w:r>
          </w:p>
        </w:tc>
      </w:tr>
      <w:tr>
        <w:tc>
          <w:tcPr>
            <w:tcW w:type="dxa" w:w="1440"/>
            <w:vAlign w:val="top"/>
          </w:tcPr>
          <w:p>
            <w:r>
              <w:t>1</w:t>
            </w:r>
          </w:p>
        </w:tc>
        <w:tc>
          <w:tcPr>
            <w:tcW w:type="dxa" w:w="1440"/>
            <w:vAlign w:val="top"/>
          </w:tcPr>
          <w:p>
            <w:r>
              <w:t>survey_r008_last_wishlisted_product_outcome</w:t>
            </w:r>
          </w:p>
        </w:tc>
        <w:tc>
          <w:tcPr>
            <w:tcW w:type="dxa" w:w="1440"/>
            <w:vAlign w:val="top"/>
          </w:tcPr>
          <w:p>
            <w:r>
              <w:t>“I am still considering purchasing it”</w:t>
            </w:r>
          </w:p>
        </w:tc>
        <w:tc>
          <w:tcPr>
            <w:tcW w:type="dxa" w:w="1440"/>
            <w:vAlign w:val="top"/>
          </w:tcPr>
          <w:p>
            <w:r>
              <w:t>CONFIRMED</w:t>
            </w:r>
          </w:p>
        </w:tc>
        <w:tc>
          <w:tcPr>
            <w:tcW w:type="dxa" w:w="1440"/>
            <w:vAlign w:val="top"/>
          </w:tcPr>
          <w:p>
            <w:r>
              <w:t>Core classification supported. No reason for delay inferred.</w:t>
            </w:r>
          </w:p>
        </w:tc>
        <w:tc>
          <w:tcPr>
            <w:tcW w:type="dxa" w:w="1440"/>
            <w:vAlign w:val="top"/>
          </w:tcPr>
          <w:p>
            <w:r>
              <w:t>Include</w:t>
            </w:r>
          </w:p>
        </w:tc>
      </w:tr>
      <w:tr>
        <w:tc>
          <w:tcPr>
            <w:tcW w:type="dxa" w:w="1440"/>
            <w:vAlign w:val="top"/>
          </w:tcPr>
          <w:p>
            <w:r>
              <w:t>2</w:t>
            </w:r>
          </w:p>
        </w:tc>
        <w:tc>
          <w:tcPr>
            <w:tcW w:type="dxa" w:w="1440"/>
            <w:vAlign w:val="top"/>
          </w:tcPr>
          <w:p>
            <w:r>
              <w:t>survey_r004_last_wishlisted_product_outcome</w:t>
            </w:r>
          </w:p>
        </w:tc>
        <w:tc>
          <w:tcPr>
            <w:tcW w:type="dxa" w:w="1440"/>
            <w:vAlign w:val="top"/>
          </w:tcPr>
          <w:p>
            <w:r>
              <w:t>“I purchased it”</w:t>
            </w:r>
          </w:p>
        </w:tc>
        <w:tc>
          <w:tcPr>
            <w:tcW w:type="dxa" w:w="1440"/>
            <w:vAlign w:val="top"/>
          </w:tcPr>
          <w:p>
            <w:r>
              <w:t>CONFIRMED</w:t>
            </w:r>
          </w:p>
        </w:tc>
        <w:tc>
          <w:tcPr>
            <w:tcW w:type="dxa" w:w="1440"/>
            <w:vAlign w:val="top"/>
          </w:tcPr>
          <w:p>
            <w:r>
              <w:t>Direct wishlist outcome; purchase is explicitly stated.</w:t>
            </w:r>
          </w:p>
        </w:tc>
        <w:tc>
          <w:tcPr>
            <w:tcW w:type="dxa" w:w="1440"/>
            <w:vAlign w:val="top"/>
          </w:tcPr>
          <w:p>
            <w:r>
              <w:t>Include</w:t>
            </w:r>
          </w:p>
        </w:tc>
      </w:tr>
      <w:tr>
        <w:tc>
          <w:tcPr>
            <w:tcW w:type="dxa" w:w="1440"/>
            <w:vAlign w:val="top"/>
          </w:tcPr>
          <w:p>
            <w:r>
              <w:t>3</w:t>
            </w:r>
          </w:p>
        </w:tc>
        <w:tc>
          <w:tcPr>
            <w:tcW w:type="dxa" w:w="1440"/>
            <w:vAlign w:val="top"/>
          </w:tcPr>
          <w:p>
            <w:r>
              <w:t>survey_r019_last_wishlisted_product_outcome</w:t>
            </w:r>
          </w:p>
        </w:tc>
        <w:tc>
          <w:tcPr>
            <w:tcW w:type="dxa" w:w="1440"/>
            <w:vAlign w:val="top"/>
          </w:tcPr>
          <w:p>
            <w:r>
              <w:t>“I don't remember”</w:t>
            </w:r>
          </w:p>
        </w:tc>
        <w:tc>
          <w:tcPr>
            <w:tcW w:type="dxa" w:w="1440"/>
            <w:vAlign w:val="top"/>
          </w:tcPr>
          <w:p>
            <w:r>
              <w:t>CONFIRMED</w:t>
            </w:r>
          </w:p>
        </w:tc>
        <w:tc>
          <w:tcPr>
            <w:tcW w:type="dxa" w:w="1440"/>
            <w:vAlign w:val="top"/>
          </w:tcPr>
          <w:p>
            <w:r>
              <w:t>Direct wishlist outcome. Deprioritization/memory interpretation is supported.</w:t>
            </w:r>
          </w:p>
        </w:tc>
        <w:tc>
          <w:tcPr>
            <w:tcW w:type="dxa" w:w="1440"/>
            <w:vAlign w:val="top"/>
          </w:tcPr>
          <w:p>
            <w:r>
              <w:t>Include</w:t>
            </w:r>
          </w:p>
        </w:tc>
      </w:tr>
      <w:tr>
        <w:tc>
          <w:tcPr>
            <w:tcW w:type="dxa" w:w="1440"/>
            <w:vAlign w:val="top"/>
          </w:tcPr>
          <w:p>
            <w:r>
              <w:t>4</w:t>
            </w:r>
          </w:p>
        </w:tc>
        <w:tc>
          <w:tcPr>
            <w:tcW w:type="dxa" w:w="1440"/>
            <w:vAlign w:val="top"/>
          </w:tcPr>
          <w:p>
            <w:r>
              <w:t>survey_r012_wishlist_item_types</w:t>
            </w:r>
          </w:p>
        </w:tc>
        <w:tc>
          <w:tcPr>
            <w:tcW w:type="dxa" w:w="1440"/>
            <w:vAlign w:val="top"/>
          </w:tcPr>
          <w:p>
            <w:r>
              <w:t>“Clothing; Footwear”</w:t>
            </w:r>
          </w:p>
        </w:tc>
        <w:tc>
          <w:tcPr>
            <w:tcW w:type="dxa" w:w="1440"/>
            <w:vAlign w:val="top"/>
          </w:tcPr>
          <w:p>
            <w:r>
              <w:t>CORRECTED</w:t>
            </w:r>
          </w:p>
        </w:tc>
        <w:tc>
          <w:tcPr>
            <w:tcW w:type="dxa" w:w="1440"/>
            <w:vAlign w:val="top"/>
          </w:tcPr>
          <w:p>
            <w:r>
              <w:t>AI incorrectly assigned quality/material confidence. Changed editable Barrier to other/unclear. No purchase barrier is stated.</w:t>
            </w:r>
          </w:p>
        </w:tc>
        <w:tc>
          <w:tcPr>
            <w:tcW w:type="dxa" w:w="1440"/>
            <w:vAlign w:val="top"/>
          </w:tcPr>
          <w:p>
            <w:r>
              <w:t>Include</w:t>
            </w:r>
          </w:p>
        </w:tc>
      </w:tr>
      <w:tr>
        <w:tc>
          <w:tcPr>
            <w:tcW w:type="dxa" w:w="1440"/>
            <w:vAlign w:val="top"/>
          </w:tcPr>
          <w:p>
            <w:r>
              <w:t>5</w:t>
            </w:r>
          </w:p>
        </w:tc>
        <w:tc>
          <w:tcPr>
            <w:tcW w:type="dxa" w:w="1440"/>
            <w:vAlign w:val="top"/>
          </w:tcPr>
          <w:p>
            <w:r>
              <w:t>survey_r002_wishlist_item_types</w:t>
            </w:r>
          </w:p>
        </w:tc>
        <w:tc>
          <w:tcPr>
            <w:tcW w:type="dxa" w:w="1440"/>
            <w:vAlign w:val="top"/>
          </w:tcPr>
          <w:p>
            <w:r>
              <w:t>“Clothing; Footwear; Products I may buy later; Products waiting for a discount”</w:t>
            </w:r>
          </w:p>
        </w:tc>
        <w:tc>
          <w:tcPr>
            <w:tcW w:type="dxa" w:w="1440"/>
            <w:vAlign w:val="top"/>
          </w:tcPr>
          <w:p>
            <w:r>
              <w:t>CORRECTED</w:t>
            </w:r>
          </w:p>
        </w:tc>
        <w:tc>
          <w:tcPr>
            <w:tcW w:type="dxa" w:w="1440"/>
            <w:vAlign w:val="top"/>
          </w:tcPr>
          <w:p>
            <w:r>
              <w:t>AI incorrectly assigned quality/material confidence. Changed Secondary/unsupported interpretation handling to other/unclear where editable; Price Drop Alert was also flagged as too specific because no alert preference was stated.</w:t>
            </w:r>
          </w:p>
        </w:tc>
        <w:tc>
          <w:tcPr>
            <w:tcW w:type="dxa" w:w="1440"/>
            <w:vAlign w:val="top"/>
          </w:tcPr>
          <w:p>
            <w:r>
              <w:t>Include</w:t>
            </w:r>
          </w:p>
        </w:tc>
      </w:tr>
      <w:tr>
        <w:tc>
          <w:tcPr>
            <w:tcW w:type="dxa" w:w="1440"/>
            <w:vAlign w:val="top"/>
          </w:tcPr>
          <w:p>
            <w:r>
              <w:t>6</w:t>
            </w:r>
          </w:p>
        </w:tc>
        <w:tc>
          <w:tcPr>
            <w:tcW w:type="dxa" w:w="1440"/>
            <w:vAlign w:val="top"/>
          </w:tcPr>
          <w:p>
            <w:r>
              <w:t>survey_r002_purchase_barriers</w:t>
            </w:r>
          </w:p>
        </w:tc>
        <w:tc>
          <w:tcPr>
            <w:tcW w:type="dxa" w:w="1440"/>
            <w:vAlign w:val="top"/>
          </w:tcPr>
          <w:p>
            <w:r>
              <w:t>“Price too high; Waiting for discount; Unsure about size or fit; Quality concerns”</w:t>
            </w:r>
          </w:p>
        </w:tc>
        <w:tc>
          <w:tcPr>
            <w:tcW w:type="dxa" w:w="1440"/>
            <w:vAlign w:val="top"/>
          </w:tcPr>
          <w:p>
            <w:r>
              <w:t>CONFIRMED</w:t>
            </w:r>
          </w:p>
        </w:tc>
        <w:tc>
          <w:tcPr>
            <w:tcW w:type="dxa" w:w="1440"/>
            <w:vAlign w:val="top"/>
          </w:tcPr>
          <w:p>
            <w:r>
              <w:t>Purchase barriers are explicitly stated. Core value/price classification is supported.</w:t>
            </w:r>
          </w:p>
        </w:tc>
        <w:tc>
          <w:tcPr>
            <w:tcW w:type="dxa" w:w="1440"/>
            <w:vAlign w:val="top"/>
          </w:tcPr>
          <w:p>
            <w:r>
              <w:t>Include</w:t>
            </w:r>
          </w:p>
        </w:tc>
      </w:tr>
      <w:tr>
        <w:tc>
          <w:tcPr>
            <w:tcW w:type="dxa" w:w="1440"/>
            <w:vAlign w:val="top"/>
          </w:tcPr>
          <w:p>
            <w:r>
              <w:t>7</w:t>
            </w:r>
          </w:p>
        </w:tc>
        <w:tc>
          <w:tcPr>
            <w:tcW w:type="dxa" w:w="1440"/>
            <w:vAlign w:val="top"/>
          </w:tcPr>
          <w:p>
            <w:r>
              <w:t>survey_r003_purchase_barriers</w:t>
            </w:r>
          </w:p>
        </w:tc>
        <w:tc>
          <w:tcPr>
            <w:tcW w:type="dxa" w:w="1440"/>
            <w:vAlign w:val="top"/>
          </w:tcPr>
          <w:p>
            <w:r>
              <w:t>“Unsure about size or fit; Quality concerns; Comparing alternatives; Found a better product elsewhere; Out of stock”</w:t>
            </w:r>
          </w:p>
        </w:tc>
        <w:tc>
          <w:tcPr>
            <w:tcW w:type="dxa" w:w="1440"/>
            <w:vAlign w:val="top"/>
          </w:tcPr>
          <w:p>
            <w:r>
              <w:t>CONFIRMED</w:t>
            </w:r>
          </w:p>
        </w:tc>
        <w:tc>
          <w:tcPr>
            <w:tcW w:type="dxa" w:w="1440"/>
            <w:vAlign w:val="top"/>
          </w:tcPr>
          <w:p>
            <w:r>
              <w:t>Multiple barriers are explicitly stated; fit/size is a valid primary barrier.</w:t>
            </w:r>
          </w:p>
        </w:tc>
        <w:tc>
          <w:tcPr>
            <w:tcW w:type="dxa" w:w="1440"/>
            <w:vAlign w:val="top"/>
          </w:tcPr>
          <w:p>
            <w:r>
              <w:t>Include</w:t>
            </w:r>
          </w:p>
        </w:tc>
      </w:tr>
      <w:tr>
        <w:tc>
          <w:tcPr>
            <w:tcW w:type="dxa" w:w="1440"/>
            <w:vAlign w:val="top"/>
          </w:tcPr>
          <w:p>
            <w:r>
              <w:t>8</w:t>
            </w:r>
          </w:p>
        </w:tc>
        <w:tc>
          <w:tcPr>
            <w:tcW w:type="dxa" w:w="1440"/>
            <w:vAlign w:val="top"/>
          </w:tcPr>
          <w:p>
            <w:r>
              <w:t>survey_r018_purchase_barriers</w:t>
            </w:r>
          </w:p>
        </w:tc>
        <w:tc>
          <w:tcPr>
            <w:tcW w:type="dxa" w:w="1440"/>
            <w:vAlign w:val="top"/>
          </w:tcPr>
          <w:p>
            <w:r>
              <w:t>“Price too high; Waiting for discount; Comparing alternatives; Found a better product elsewhere; Out of stock”</w:t>
            </w:r>
          </w:p>
        </w:tc>
        <w:tc>
          <w:tcPr>
            <w:tcW w:type="dxa" w:w="1440"/>
            <w:vAlign w:val="top"/>
          </w:tcPr>
          <w:p>
            <w:r>
              <w:t>CONFIRMED</w:t>
            </w:r>
          </w:p>
        </w:tc>
        <w:tc>
          <w:tcPr>
            <w:tcW w:type="dxa" w:w="1440"/>
            <w:vAlign w:val="top"/>
          </w:tcPr>
          <w:p>
            <w:r>
              <w:t>Multiple barriers are explicitly stated; value/price is a valid primary barrier.</w:t>
            </w:r>
          </w:p>
        </w:tc>
        <w:tc>
          <w:tcPr>
            <w:tcW w:type="dxa" w:w="1440"/>
            <w:vAlign w:val="top"/>
          </w:tcPr>
          <w:p>
            <w:r>
              <w:t>Include</w:t>
            </w:r>
          </w:p>
        </w:tc>
      </w:tr>
      <w:tr>
        <w:tc>
          <w:tcPr>
            <w:tcW w:type="dxa" w:w="1440"/>
            <w:vAlign w:val="top"/>
          </w:tcPr>
          <w:p>
            <w:r>
              <w:t>9</w:t>
            </w:r>
          </w:p>
        </w:tc>
        <w:tc>
          <w:tcPr>
            <w:tcW w:type="dxa" w:w="1440"/>
            <w:vAlign w:val="top"/>
          </w:tcPr>
          <w:p>
            <w:r>
              <w:t>survey_r018_purchase_triggers</w:t>
            </w:r>
          </w:p>
        </w:tc>
        <w:tc>
          <w:tcPr>
            <w:tcW w:type="dxa" w:w="1440"/>
            <w:vAlign w:val="top"/>
          </w:tcPr>
          <w:p>
            <w:r>
              <w:t>“Price drop; Bigger discount; My preferred size becomes available; Better size or fit information; Faster delivery”</w:t>
            </w:r>
          </w:p>
        </w:tc>
        <w:tc>
          <w:tcPr>
            <w:tcW w:type="dxa" w:w="1440"/>
            <w:vAlign w:val="top"/>
          </w:tcPr>
          <w:p>
            <w:r>
              <w:t>CORRECTED</w:t>
            </w:r>
          </w:p>
        </w:tc>
        <w:tc>
          <w:tcPr>
            <w:tcW w:type="dxa" w:w="1440"/>
            <w:vAlign w:val="top"/>
          </w:tcPr>
          <w:p>
            <w:r>
              <w:t>AI treated trigger evidence as a barrier/post-purchase issue. Editable Barrier changed to other/unclear. Post-purchase outcome was flagged as wrong; response is pre-purchase trigger evidence.</w:t>
            </w:r>
          </w:p>
        </w:tc>
        <w:tc>
          <w:tcPr>
            <w:tcW w:type="dxa" w:w="1440"/>
            <w:vAlign w:val="top"/>
          </w:tcPr>
          <w:p>
            <w:r>
              <w:t>Include</w:t>
            </w:r>
          </w:p>
        </w:tc>
      </w:tr>
      <w:tr>
        <w:tc>
          <w:tcPr>
            <w:tcW w:type="dxa" w:w="1440"/>
            <w:vAlign w:val="top"/>
          </w:tcPr>
          <w:p>
            <w:r>
              <w:t>10</w:t>
            </w:r>
          </w:p>
        </w:tc>
        <w:tc>
          <w:tcPr>
            <w:tcW w:type="dxa" w:w="1440"/>
            <w:vAlign w:val="top"/>
          </w:tcPr>
          <w:p>
            <w:r>
              <w:t>play_store_c8606fb10399952</w:t>
            </w:r>
          </w:p>
        </w:tc>
        <w:tc>
          <w:tcPr>
            <w:tcW w:type="dxa" w:w="1440"/>
            <w:vAlign w:val="top"/>
          </w:tcPr>
          <w:p>
            <w:r>
              <w:t>“The wishlist doesn't load after showing 30 products. I cannot view my list.”</w:t>
            </w:r>
          </w:p>
        </w:tc>
        <w:tc>
          <w:tcPr>
            <w:tcW w:type="dxa" w:w="1440"/>
            <w:vAlign w:val="top"/>
          </w:tcPr>
          <w:p>
            <w:r>
              <w:t>CONFIRMED</w:t>
            </w:r>
          </w:p>
        </w:tc>
        <w:tc>
          <w:tcPr>
            <w:tcW w:type="dxa" w:w="1440"/>
            <w:vAlign w:val="top"/>
          </w:tcPr>
          <w:p>
            <w:r>
              <w:t>Direct wishlist UX failure. Wishlist/UX barrier supported.</w:t>
            </w:r>
          </w:p>
        </w:tc>
        <w:tc>
          <w:tcPr>
            <w:tcW w:type="dxa" w:w="1440"/>
            <w:vAlign w:val="top"/>
          </w:tcPr>
          <w:p>
            <w:r>
              <w:t>Include</w:t>
            </w:r>
          </w:p>
        </w:tc>
      </w:tr>
      <w:tr>
        <w:tc>
          <w:tcPr>
            <w:tcW w:type="dxa" w:w="1440"/>
            <w:vAlign w:val="top"/>
          </w:tcPr>
          <w:p>
            <w:r>
              <w:t>11</w:t>
            </w:r>
          </w:p>
        </w:tc>
        <w:tc>
          <w:tcPr>
            <w:tcW w:type="dxa" w:w="1440"/>
            <w:vAlign w:val="top"/>
          </w:tcPr>
          <w:p>
            <w:r>
              <w:t>play_store_536d34585a86c01</w:t>
            </w:r>
          </w:p>
        </w:tc>
        <w:tc>
          <w:tcPr>
            <w:tcW w:type="dxa" w:w="1440"/>
            <w:vAlign w:val="top"/>
          </w:tcPr>
          <w:p>
            <w:r>
              <w:t>“...serious problem with the wishlist option... I see only the first 5... not all...”</w:t>
            </w:r>
          </w:p>
        </w:tc>
        <w:tc>
          <w:tcPr>
            <w:tcW w:type="dxa" w:w="1440"/>
            <w:vAlign w:val="top"/>
          </w:tcPr>
          <w:p>
            <w:r>
              <w:t>CONFIRMED</w:t>
            </w:r>
          </w:p>
        </w:tc>
        <w:tc>
          <w:tcPr>
            <w:tcW w:type="dxa" w:w="1440"/>
            <w:vAlign w:val="top"/>
          </w:tcPr>
          <w:p>
            <w:r>
              <w:t>Direct wishlist UX failure. Wishlist/UX barrier supported.</w:t>
            </w:r>
          </w:p>
        </w:tc>
        <w:tc>
          <w:tcPr>
            <w:tcW w:type="dxa" w:w="1440"/>
            <w:vAlign w:val="top"/>
          </w:tcPr>
          <w:p>
            <w:r>
              <w:t>Include</w:t>
            </w:r>
          </w:p>
        </w:tc>
      </w:tr>
      <w:tr>
        <w:tc>
          <w:tcPr>
            <w:tcW w:type="dxa" w:w="1440"/>
            <w:vAlign w:val="top"/>
          </w:tcPr>
          <w:p>
            <w:r>
              <w:t>12</w:t>
            </w:r>
          </w:p>
        </w:tc>
        <w:tc>
          <w:tcPr>
            <w:tcW w:type="dxa" w:w="1440"/>
            <w:vAlign w:val="top"/>
          </w:tcPr>
          <w:p>
            <w:r>
              <w:t>play_store_642e0beb1fab275</w:t>
            </w:r>
          </w:p>
        </w:tc>
        <w:tc>
          <w:tcPr>
            <w:tcW w:type="dxa" w:w="1440"/>
            <w:vAlign w:val="top"/>
          </w:tcPr>
          <w:p>
            <w:r>
              <w:t>After-sales complaint about service, returns, refunds, delivery and quality</w:t>
            </w:r>
          </w:p>
        </w:tc>
        <w:tc>
          <w:tcPr>
            <w:tcW w:type="dxa" w:w="1440"/>
            <w:vAlign w:val="top"/>
          </w:tcPr>
          <w:p>
            <w:r>
              <w:t>CONFIRMED + EXCLUDED</w:t>
            </w:r>
          </w:p>
        </w:tc>
        <w:tc>
          <w:tcPr>
            <w:tcW w:type="dxa" w:w="1440"/>
            <w:vAlign w:val="top"/>
          </w:tcPr>
          <w:p>
            <w:r>
              <w:t>Post-purchase complaint with no wishlist linkage. Correctly excluded from wishlist quantitative analysis.</w:t>
            </w:r>
          </w:p>
        </w:tc>
        <w:tc>
          <w:tcPr>
            <w:tcW w:type="dxa" w:w="1440"/>
            <w:vAlign w:val="top"/>
          </w:tcPr>
          <w:p>
            <w:r>
              <w:t>Exclude</w:t>
            </w:r>
          </w:p>
        </w:tc>
      </w:tr>
      <w:tr>
        <w:tc>
          <w:tcPr>
            <w:tcW w:type="dxa" w:w="1440"/>
            <w:vAlign w:val="top"/>
          </w:tcPr>
          <w:p>
            <w:r>
              <w:t>13</w:t>
            </w:r>
          </w:p>
        </w:tc>
        <w:tc>
          <w:tcPr>
            <w:tcW w:type="dxa" w:w="1440"/>
            <w:vAlign w:val="top"/>
          </w:tcPr>
          <w:p>
            <w:r>
              <w:t>survey_r001_current_city</w:t>
            </w:r>
          </w:p>
        </w:tc>
        <w:tc>
          <w:tcPr>
            <w:tcW w:type="dxa" w:w="1440"/>
            <w:vAlign w:val="top"/>
          </w:tcPr>
          <w:p>
            <w:r>
              <w:t>“Bangalore”</w:t>
            </w:r>
          </w:p>
        </w:tc>
        <w:tc>
          <w:tcPr>
            <w:tcW w:type="dxa" w:w="1440"/>
            <w:vAlign w:val="top"/>
          </w:tcPr>
          <w:p>
            <w:r>
              <w:t>CORRECTED</w:t>
            </w:r>
          </w:p>
        </w:tc>
        <w:tc>
          <w:tcPr>
            <w:tcW w:type="dxa" w:w="1440"/>
            <w:vAlign w:val="top"/>
          </w:tcPr>
          <w:p>
            <w:r>
              <w:t>Earlier human label incorrectly treated demographic context as wishlist behaviour/price evidence. Corrected to context/irrelevant-or-unclear and excluded.</w:t>
            </w:r>
          </w:p>
        </w:tc>
        <w:tc>
          <w:tcPr>
            <w:tcW w:type="dxa" w:w="1440"/>
            <w:vAlign w:val="top"/>
          </w:tcPr>
          <w:p>
            <w:r>
              <w:t>Exclude</w:t>
            </w:r>
          </w:p>
        </w:tc>
      </w:tr>
    </w:tbl>
    <w:p>
      <w:pPr>
        <w:pStyle w:val="Heading2"/>
      </w:pPr>
      <w:r>
        <w:t>Unsupported AI inferences identified</w:t>
      </w:r>
    </w:p>
    <w:p>
      <w:pPr>
        <w:pStyle w:val="ListBullet"/>
      </w:pPr>
      <w:r>
        <w:t>Price Drop Alert was sometimes inferred from responses that only said “waiting for a discount” or “price drop.” The evidence supports price/discount relevance, not necessarily an alert/notification mechanism.</w:t>
      </w:r>
    </w:p>
    <w:p>
      <w:pPr>
        <w:pStyle w:val="ListBullet"/>
      </w:pPr>
      <w:r>
        <w:t>Search Revisit was inferred where the raw response did not state that behaviour.</w:t>
      </w:r>
    </w:p>
    <w:p>
      <w:pPr>
        <w:pStyle w:val="ListBullet"/>
      </w:pPr>
      <w:r>
        <w:t>A quality/material confidence barrier was inferred from a wishlist item-type response that only listed product categories.</w:t>
      </w:r>
    </w:p>
    <w:p>
      <w:pPr>
        <w:pStyle w:val="ListBullet"/>
      </w:pPr>
      <w:r>
        <w:t>A post_purchase_issue outcome was assigned to a purchase-trigger response that explicitly described pre-purchase triggers.</w:t>
      </w:r>
    </w:p>
    <w:p>
      <w:pPr>
        <w:pStyle w:val="ListBullet"/>
      </w:pPr>
      <w:r>
        <w:t>Demographic/context data such as city must not be treated as evidence of wishlist behaviour, purchase intent, or a purchase barrier.</w:t>
      </w:r>
    </w:p>
    <w:p>
      <w:pPr>
        <w:pStyle w:val="Heading2"/>
      </w:pPr>
      <w:r>
        <w:t>What remains outside the current editable review form</w:t>
      </w:r>
    </w:p>
    <w:p>
      <w:r>
        <w:t>The current Human Adjudication form does not expose every field shown in Evidence Inspection. In particular, Trigger and Secondary Theme are not directly editable in the reviewed UI. Where an unsupported inference appeared in those fields, it was recorded as an audit observation rather than forcing an unrelated editable field to compensate.</w:t>
      </w:r>
    </w:p>
    <w:p>
      <w:pPr>
        <w:pStyle w:val="Heading2"/>
      </w:pPr>
      <w:r>
        <w:t>Current validation status</w:t>
      </w:r>
    </w:p>
    <w:p>
      <w:r>
        <w:t>13 targeted records are documented in this working log. The decisions above are based on the raw evidence and question/context visible during review. This is a targeted quality check, not a claim of accuracy for all 365 records.</w:t>
      </w:r>
    </w:p>
    <w:p>
      <w:r>
        <w:t>The validated evidence supports a key methodological rule: separate WHO/context from WHY/behaviour, and separate direct wishlist evidence from general shopping friction and post-purchase complaints.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