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C14C8" w14:textId="7245806B" w:rsidR="005A1378" w:rsidRDefault="005A1378" w:rsidP="005A1378">
      <w:pPr>
        <w:rPr>
          <w:b/>
          <w:bCs/>
        </w:rPr>
      </w:pPr>
      <w:r>
        <w:rPr>
          <w:b/>
          <w:bCs/>
        </w:rPr>
        <w:t xml:space="preserve">Burak </w:t>
      </w:r>
      <w:r>
        <w:rPr>
          <w:b/>
          <w:bCs/>
        </w:rPr>
        <w:t>Electric</w:t>
      </w:r>
    </w:p>
    <w:p w14:paraId="4E58B1DE" w14:textId="7DE319B7" w:rsidR="00751CD9" w:rsidRDefault="00751CD9" w:rsidP="00751CD9">
      <w:r w:rsidRPr="00751CD9">
        <w:t>Reliable Electrical Solutions for Every Need</w:t>
      </w:r>
    </w:p>
    <w:p w14:paraId="554ED6F9" w14:textId="77777777" w:rsidR="00751CD9" w:rsidRDefault="00751CD9" w:rsidP="00751CD9"/>
    <w:p w14:paraId="2473ECD7" w14:textId="77777777" w:rsidR="005A1378" w:rsidRPr="006B3126" w:rsidRDefault="005A1378" w:rsidP="005A1378">
      <w:pPr>
        <w:rPr>
          <w:b/>
          <w:bCs/>
        </w:rPr>
      </w:pPr>
      <w:r w:rsidRPr="006B3126">
        <w:rPr>
          <w:b/>
          <w:bCs/>
        </w:rPr>
        <w:t>S</w:t>
      </w:r>
      <w:r>
        <w:rPr>
          <w:b/>
          <w:bCs/>
        </w:rPr>
        <w:t>tart Content</w:t>
      </w:r>
    </w:p>
    <w:p w14:paraId="5647EC57" w14:textId="77777777" w:rsidR="00B22B77" w:rsidRDefault="00B22B77" w:rsidP="00B22B77">
      <w:pPr>
        <w:rPr>
          <w:b/>
          <w:bCs/>
        </w:rPr>
      </w:pPr>
      <w:r w:rsidRPr="00B22B77">
        <w:t>Burak Electric delivers high-quality electrical panels and power distribution solutions for diverse industrial and commercial applications.</w:t>
      </w:r>
    </w:p>
    <w:p w14:paraId="727378CD" w14:textId="77777777" w:rsidR="005A1378" w:rsidRDefault="005A1378" w:rsidP="005A1378">
      <w:pPr>
        <w:rPr>
          <w:b/>
          <w:bCs/>
        </w:rPr>
      </w:pPr>
      <w:r w:rsidRPr="006B3126">
        <w:rPr>
          <w:b/>
          <w:bCs/>
        </w:rPr>
        <w:t>Descriptive paragraph</w:t>
      </w:r>
    </w:p>
    <w:p w14:paraId="374D65B1" w14:textId="36A7EF00" w:rsidR="00B22B77" w:rsidRPr="006B3126" w:rsidRDefault="00B22B77" w:rsidP="00B22B77">
      <w:r w:rsidRPr="00B22B77">
        <w:t>Burak Electric is a trusted name in the electrical industry, specializing in the design, manufacturing, and installation of a wide range of electrical panels and power distribution solutions. Our products, including control panels, power distribution boards, and motor control centers, are known for their reliability, durability, and compliance with international standards.</w:t>
      </w:r>
    </w:p>
    <w:p w14:paraId="52EE3C85" w14:textId="77777777" w:rsidR="005A1378" w:rsidRDefault="005A1378" w:rsidP="005A1378">
      <w:pPr>
        <w:rPr>
          <w:b/>
          <w:bCs/>
        </w:rPr>
      </w:pPr>
      <w:r w:rsidRPr="006B3126">
        <w:rPr>
          <w:b/>
          <w:bCs/>
        </w:rPr>
        <w:t xml:space="preserve">Mission </w:t>
      </w:r>
    </w:p>
    <w:p w14:paraId="4C59A8ED" w14:textId="717C98A3" w:rsidR="00B22B77" w:rsidRDefault="00B22B77" w:rsidP="00B22B77">
      <w:r w:rsidRPr="00B22B77">
        <w:t>The mission of Burak Electric is to provide innovative, reliable, and high-performance electrical solutions that meet the evolving needs of our clients. We are committed to excellence in every product and service we offer, ensuring safety, efficiency, and customer satisfaction.</w:t>
      </w:r>
    </w:p>
    <w:p w14:paraId="18949176" w14:textId="77777777" w:rsidR="005A1378" w:rsidRDefault="005A1378" w:rsidP="005A1378">
      <w:pPr>
        <w:rPr>
          <w:b/>
          <w:bCs/>
        </w:rPr>
      </w:pPr>
      <w:r w:rsidRPr="006B3126">
        <w:rPr>
          <w:b/>
          <w:bCs/>
        </w:rPr>
        <w:t>Vision</w:t>
      </w:r>
    </w:p>
    <w:p w14:paraId="1DA4328A" w14:textId="2E5EF082" w:rsidR="00B22B77" w:rsidRPr="006B3126" w:rsidRDefault="00B22B77" w:rsidP="00B22B77">
      <w:r w:rsidRPr="00B22B77">
        <w:t>Burak Electric envisions becoming a global leader in electrical solutions, recognized for our commitment to quality, innovation, and customer-centric approach. We aim to set new benchmarks in the industry, driving progress through sustainable and advanced electrical technologies.</w:t>
      </w:r>
    </w:p>
    <w:p w14:paraId="169D18DD" w14:textId="77777777" w:rsidR="005A1378" w:rsidRPr="006B3126" w:rsidRDefault="005A1378" w:rsidP="005A1378">
      <w:pPr>
        <w:rPr>
          <w:b/>
          <w:bCs/>
        </w:rPr>
      </w:pPr>
      <w:r w:rsidRPr="006B3126">
        <w:rPr>
          <w:b/>
          <w:bCs/>
        </w:rPr>
        <w:t>Industries</w:t>
      </w:r>
    </w:p>
    <w:p w14:paraId="23CF8438" w14:textId="77777777" w:rsidR="005A1378" w:rsidRDefault="005A1378" w:rsidP="005A1378">
      <w:r>
        <w:t>Paragraph</w:t>
      </w:r>
    </w:p>
    <w:p w14:paraId="40C22929" w14:textId="4F4B449E" w:rsidR="00B22B77" w:rsidRDefault="00B22B77" w:rsidP="00B22B77">
      <w:r w:rsidRPr="00B22B77">
        <w:t>Burak Electric serves a wide array of industries by providing top-quality electrical panels and power distribution solutions. From manufacturing and construction to healthcare and telecommunications, our products are designed to meet the highest standards of safety, reliability, and efficiency.</w:t>
      </w:r>
    </w:p>
    <w:p w14:paraId="6B101914" w14:textId="723E7526" w:rsidR="005A1378" w:rsidRDefault="00751CD9" w:rsidP="005A1378">
      <w:r w:rsidRPr="00751CD9">
        <w:rPr>
          <w:b/>
          <w:bCs/>
        </w:rPr>
        <w:t>I</w:t>
      </w:r>
      <w:r w:rsidR="005A1378" w:rsidRPr="00751CD9">
        <w:rPr>
          <w:b/>
          <w:bCs/>
        </w:rPr>
        <w:t>ndustries</w:t>
      </w:r>
      <w:r>
        <w:rPr>
          <w:b/>
          <w:bCs/>
        </w:rPr>
        <w:t>:</w:t>
      </w:r>
    </w:p>
    <w:p w14:paraId="53326902" w14:textId="17F23F54" w:rsidR="00B22B77" w:rsidRPr="00751CD9" w:rsidRDefault="00B22B77" w:rsidP="005A1378">
      <w:pPr>
        <w:rPr>
          <w:b/>
          <w:bCs/>
        </w:rPr>
      </w:pPr>
      <w:r w:rsidRPr="00751CD9">
        <w:rPr>
          <w:b/>
          <w:bCs/>
        </w:rPr>
        <w:t>Automotive Industry</w:t>
      </w:r>
    </w:p>
    <w:p w14:paraId="5DF6FB07" w14:textId="6F4C16A6" w:rsidR="00B22B77" w:rsidRPr="00751CD9" w:rsidRDefault="00B22B77" w:rsidP="005A1378">
      <w:pPr>
        <w:rPr>
          <w:b/>
          <w:bCs/>
        </w:rPr>
      </w:pPr>
      <w:r w:rsidRPr="00751CD9">
        <w:rPr>
          <w:b/>
          <w:bCs/>
        </w:rPr>
        <w:t>Cements, Metals, and Mining</w:t>
      </w:r>
    </w:p>
    <w:p w14:paraId="0CED97B5" w14:textId="09A759BC" w:rsidR="00B22B77" w:rsidRPr="00751CD9" w:rsidRDefault="00B22B77" w:rsidP="005A1378">
      <w:pPr>
        <w:rPr>
          <w:b/>
          <w:bCs/>
        </w:rPr>
      </w:pPr>
      <w:r w:rsidRPr="00751CD9">
        <w:rPr>
          <w:b/>
          <w:bCs/>
        </w:rPr>
        <w:t>Data Centers</w:t>
      </w:r>
    </w:p>
    <w:p w14:paraId="13BE5004" w14:textId="71CFFF00" w:rsidR="00B22B77" w:rsidRPr="00751CD9" w:rsidRDefault="00B22B77" w:rsidP="005A1378">
      <w:pPr>
        <w:rPr>
          <w:b/>
          <w:bCs/>
        </w:rPr>
      </w:pPr>
      <w:r w:rsidRPr="00751CD9">
        <w:rPr>
          <w:b/>
          <w:bCs/>
        </w:rPr>
        <w:t>Energy</w:t>
      </w:r>
    </w:p>
    <w:p w14:paraId="07FB63AD" w14:textId="310D9458" w:rsidR="00B22B77" w:rsidRPr="00751CD9" w:rsidRDefault="00B22B77" w:rsidP="005A1378">
      <w:pPr>
        <w:rPr>
          <w:b/>
          <w:bCs/>
        </w:rPr>
      </w:pPr>
      <w:r w:rsidRPr="00751CD9">
        <w:rPr>
          <w:b/>
          <w:bCs/>
        </w:rPr>
        <w:t>Food &amp; Beverages</w:t>
      </w:r>
    </w:p>
    <w:p w14:paraId="456EA0AF" w14:textId="695C8036" w:rsidR="00B22B77" w:rsidRPr="00751CD9" w:rsidRDefault="00B22B77" w:rsidP="005A1378">
      <w:pPr>
        <w:rPr>
          <w:b/>
          <w:bCs/>
        </w:rPr>
      </w:pPr>
      <w:r w:rsidRPr="00751CD9">
        <w:rPr>
          <w:b/>
          <w:bCs/>
        </w:rPr>
        <w:t>Intralogistics</w:t>
      </w:r>
    </w:p>
    <w:p w14:paraId="161873B5" w14:textId="26398BA7" w:rsidR="00B22B77" w:rsidRPr="00751CD9" w:rsidRDefault="00B22B77" w:rsidP="005A1378">
      <w:pPr>
        <w:rPr>
          <w:b/>
          <w:bCs/>
        </w:rPr>
      </w:pPr>
      <w:r w:rsidRPr="00751CD9">
        <w:rPr>
          <w:b/>
          <w:bCs/>
        </w:rPr>
        <w:t>Material Handling</w:t>
      </w:r>
    </w:p>
    <w:p w14:paraId="7566DA74" w14:textId="011901D4" w:rsidR="00B22B77" w:rsidRPr="00751CD9" w:rsidRDefault="00B22B77" w:rsidP="005A1378">
      <w:pPr>
        <w:rPr>
          <w:b/>
          <w:bCs/>
        </w:rPr>
      </w:pPr>
      <w:r w:rsidRPr="00751CD9">
        <w:rPr>
          <w:b/>
          <w:bCs/>
        </w:rPr>
        <w:t>Pharmaceutical &amp; Chemical</w:t>
      </w:r>
    </w:p>
    <w:p w14:paraId="4AD5F110" w14:textId="7BEBEB3E" w:rsidR="00B22B77" w:rsidRPr="00751CD9" w:rsidRDefault="00B22B77" w:rsidP="005A1378">
      <w:pPr>
        <w:rPr>
          <w:b/>
          <w:bCs/>
        </w:rPr>
      </w:pPr>
      <w:r w:rsidRPr="00751CD9">
        <w:rPr>
          <w:b/>
          <w:bCs/>
        </w:rPr>
        <w:lastRenderedPageBreak/>
        <w:t>Pulp, Paper &amp; Printing</w:t>
      </w:r>
    </w:p>
    <w:p w14:paraId="0D152C0C" w14:textId="4DE29DE8" w:rsidR="00B22B77" w:rsidRPr="00751CD9" w:rsidRDefault="00B22B77" w:rsidP="005A1378">
      <w:pPr>
        <w:rPr>
          <w:b/>
          <w:bCs/>
        </w:rPr>
      </w:pPr>
      <w:r w:rsidRPr="00751CD9">
        <w:rPr>
          <w:b/>
          <w:bCs/>
        </w:rPr>
        <w:t>Sugar Industries</w:t>
      </w:r>
    </w:p>
    <w:p w14:paraId="242C877F" w14:textId="6F78A4B6" w:rsidR="00B22B77" w:rsidRPr="00751CD9" w:rsidRDefault="00B22B77" w:rsidP="005A1378">
      <w:pPr>
        <w:rPr>
          <w:b/>
          <w:bCs/>
        </w:rPr>
      </w:pPr>
      <w:r w:rsidRPr="00751CD9">
        <w:rPr>
          <w:b/>
          <w:bCs/>
        </w:rPr>
        <w:t>Textile Industry</w:t>
      </w:r>
    </w:p>
    <w:p w14:paraId="624517A4" w14:textId="51564FFE" w:rsidR="00B22B77" w:rsidRPr="00751CD9" w:rsidRDefault="00B22B77" w:rsidP="005A1378">
      <w:pPr>
        <w:rPr>
          <w:b/>
          <w:bCs/>
        </w:rPr>
      </w:pPr>
      <w:r w:rsidRPr="00751CD9">
        <w:rPr>
          <w:b/>
          <w:bCs/>
        </w:rPr>
        <w:t>Water &amp; Wastewater Treatment</w:t>
      </w:r>
    </w:p>
    <w:p w14:paraId="639F1212" w14:textId="50921233" w:rsidR="005A1378" w:rsidRDefault="005A1378" w:rsidP="005A1378">
      <w:pPr>
        <w:pStyle w:val="Heading1"/>
      </w:pPr>
      <w:r>
        <w:t>Our Featured Products</w:t>
      </w:r>
    </w:p>
    <w:p w14:paraId="6885157A" w14:textId="2B26ED70" w:rsidR="005A1378" w:rsidRDefault="005A1378" w:rsidP="005A1378">
      <w:pPr>
        <w:rPr>
          <w:b/>
          <w:bCs/>
        </w:rPr>
      </w:pPr>
      <w:r w:rsidRPr="00CA160A">
        <w:br/>
      </w:r>
      <w:r w:rsidR="00751CD9">
        <w:rPr>
          <w:b/>
          <w:bCs/>
        </w:rPr>
        <w:t>Motor Control Centre Panels (MCC)</w:t>
      </w:r>
    </w:p>
    <w:p w14:paraId="56CEC854" w14:textId="2D9BD890" w:rsidR="00751CD9" w:rsidRDefault="00751CD9" w:rsidP="005A1378">
      <w:pPr>
        <w:rPr>
          <w:b/>
          <w:bCs/>
        </w:rPr>
      </w:pPr>
      <w:r>
        <w:rPr>
          <w:b/>
          <w:bCs/>
        </w:rPr>
        <w:t>Power Control Centre Panels (PCC)</w:t>
      </w:r>
    </w:p>
    <w:p w14:paraId="4386893A" w14:textId="4D9C36A7" w:rsidR="00751CD9" w:rsidRDefault="00751CD9" w:rsidP="005A1378">
      <w:pPr>
        <w:rPr>
          <w:b/>
          <w:bCs/>
        </w:rPr>
      </w:pPr>
      <w:r>
        <w:rPr>
          <w:b/>
          <w:bCs/>
        </w:rPr>
        <w:t>Programmable Logic Control Panels (PLC)</w:t>
      </w:r>
    </w:p>
    <w:p w14:paraId="4CE42E2F" w14:textId="72FC4AA5" w:rsidR="00751CD9" w:rsidRDefault="00751CD9" w:rsidP="005A1378">
      <w:pPr>
        <w:rPr>
          <w:b/>
          <w:bCs/>
        </w:rPr>
      </w:pPr>
      <w:r>
        <w:rPr>
          <w:b/>
          <w:bCs/>
        </w:rPr>
        <w:t>Automatic Mains Failure Panels (AMF)</w:t>
      </w:r>
    </w:p>
    <w:p w14:paraId="3EB3DFA5" w14:textId="5CD415AA" w:rsidR="00751CD9" w:rsidRDefault="00751CD9" w:rsidP="005A1378">
      <w:pPr>
        <w:rPr>
          <w:b/>
          <w:bCs/>
        </w:rPr>
      </w:pPr>
      <w:r>
        <w:rPr>
          <w:b/>
          <w:bCs/>
        </w:rPr>
        <w:t xml:space="preserve">Drive Control Panels </w:t>
      </w:r>
    </w:p>
    <w:p w14:paraId="0BB6F034" w14:textId="0086C81E" w:rsidR="00751CD9" w:rsidRDefault="00751CD9" w:rsidP="005A1378">
      <w:pPr>
        <w:rPr>
          <w:b/>
          <w:bCs/>
        </w:rPr>
      </w:pPr>
      <w:r>
        <w:rPr>
          <w:b/>
          <w:bCs/>
        </w:rPr>
        <w:t>Automatic Power Factor Control Panels (APFC)</w:t>
      </w:r>
    </w:p>
    <w:p w14:paraId="092D26D0" w14:textId="5069B8AF" w:rsidR="00751CD9" w:rsidRDefault="00751CD9" w:rsidP="005A1378">
      <w:pPr>
        <w:rPr>
          <w:b/>
          <w:bCs/>
        </w:rPr>
      </w:pPr>
      <w:r>
        <w:rPr>
          <w:b/>
          <w:bCs/>
        </w:rPr>
        <w:t>Low Tension Control Panels (LT)</w:t>
      </w:r>
    </w:p>
    <w:p w14:paraId="18DCF5F2" w14:textId="02DEF801" w:rsidR="00751CD9" w:rsidRDefault="00751CD9" w:rsidP="005A1378">
      <w:pPr>
        <w:rPr>
          <w:b/>
          <w:bCs/>
        </w:rPr>
      </w:pPr>
      <w:r>
        <w:rPr>
          <w:b/>
          <w:bCs/>
        </w:rPr>
        <w:t xml:space="preserve">Mimic Control Panels </w:t>
      </w:r>
    </w:p>
    <w:p w14:paraId="425E3DC1" w14:textId="2012839A" w:rsidR="00751CD9" w:rsidRDefault="00751CD9" w:rsidP="005A1378">
      <w:pPr>
        <w:rPr>
          <w:b/>
          <w:bCs/>
        </w:rPr>
      </w:pPr>
      <w:r>
        <w:rPr>
          <w:b/>
          <w:bCs/>
        </w:rPr>
        <w:t>Power Distribution Panels</w:t>
      </w:r>
    </w:p>
    <w:p w14:paraId="0993EAF5" w14:textId="1AF808E8" w:rsidR="00751CD9" w:rsidRDefault="00751CD9" w:rsidP="005A1378">
      <w:pPr>
        <w:rPr>
          <w:b/>
          <w:bCs/>
        </w:rPr>
      </w:pPr>
      <w:r>
        <w:rPr>
          <w:b/>
          <w:bCs/>
        </w:rPr>
        <w:t>Main Distribution Panels (MDB)</w:t>
      </w:r>
    </w:p>
    <w:p w14:paraId="7F439D36" w14:textId="77777777" w:rsidR="00751CD9" w:rsidRPr="00B03E8F" w:rsidRDefault="00751CD9" w:rsidP="005A1378">
      <w:pPr>
        <w:rPr>
          <w:b/>
          <w:bCs/>
        </w:rPr>
      </w:pPr>
    </w:p>
    <w:p w14:paraId="5495DA76" w14:textId="77777777" w:rsidR="005A1378" w:rsidRDefault="005A1378" w:rsidP="005A1378"/>
    <w:p w14:paraId="13EAC559" w14:textId="77777777" w:rsidR="005A1378" w:rsidRDefault="005A1378" w:rsidP="005A1378"/>
    <w:p w14:paraId="30A1B110" w14:textId="77777777" w:rsidR="005A1378" w:rsidRDefault="005A1378" w:rsidP="005A1378"/>
    <w:p w14:paraId="46128276" w14:textId="77777777" w:rsidR="005A1378" w:rsidRDefault="005A1378" w:rsidP="005A1378"/>
    <w:p w14:paraId="4F23C5ED" w14:textId="77777777" w:rsidR="005A1378" w:rsidRDefault="005A1378" w:rsidP="005A1378"/>
    <w:p w14:paraId="016F5E7A" w14:textId="77777777" w:rsidR="000F58D8" w:rsidRDefault="000F58D8"/>
    <w:sectPr w:rsidR="000F58D8" w:rsidSect="005A1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78"/>
    <w:rsid w:val="00003CC1"/>
    <w:rsid w:val="000F58D8"/>
    <w:rsid w:val="003D2745"/>
    <w:rsid w:val="005A1378"/>
    <w:rsid w:val="00732B75"/>
    <w:rsid w:val="00751CD9"/>
    <w:rsid w:val="00B22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9F54"/>
  <w15:chartTrackingRefBased/>
  <w15:docId w15:val="{290867C2-3A39-4786-AE90-8CE14839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78"/>
  </w:style>
  <w:style w:type="paragraph" w:styleId="Heading1">
    <w:name w:val="heading 1"/>
    <w:basedOn w:val="Normal"/>
    <w:next w:val="Normal"/>
    <w:link w:val="Heading1Char"/>
    <w:uiPriority w:val="9"/>
    <w:qFormat/>
    <w:rsid w:val="005A1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378"/>
    <w:rPr>
      <w:rFonts w:eastAsiaTheme="majorEastAsia" w:cstheme="majorBidi"/>
      <w:color w:val="272727" w:themeColor="text1" w:themeTint="D8"/>
    </w:rPr>
  </w:style>
  <w:style w:type="paragraph" w:styleId="Title">
    <w:name w:val="Title"/>
    <w:basedOn w:val="Normal"/>
    <w:next w:val="Normal"/>
    <w:link w:val="TitleChar"/>
    <w:uiPriority w:val="10"/>
    <w:qFormat/>
    <w:rsid w:val="005A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378"/>
    <w:pPr>
      <w:spacing w:before="160"/>
      <w:jc w:val="center"/>
    </w:pPr>
    <w:rPr>
      <w:i/>
      <w:iCs/>
      <w:color w:val="404040" w:themeColor="text1" w:themeTint="BF"/>
    </w:rPr>
  </w:style>
  <w:style w:type="character" w:customStyle="1" w:styleId="QuoteChar">
    <w:name w:val="Quote Char"/>
    <w:basedOn w:val="DefaultParagraphFont"/>
    <w:link w:val="Quote"/>
    <w:uiPriority w:val="29"/>
    <w:rsid w:val="005A1378"/>
    <w:rPr>
      <w:i/>
      <w:iCs/>
      <w:color w:val="404040" w:themeColor="text1" w:themeTint="BF"/>
    </w:rPr>
  </w:style>
  <w:style w:type="paragraph" w:styleId="ListParagraph">
    <w:name w:val="List Paragraph"/>
    <w:basedOn w:val="Normal"/>
    <w:uiPriority w:val="34"/>
    <w:qFormat/>
    <w:rsid w:val="005A1378"/>
    <w:pPr>
      <w:ind w:left="720"/>
      <w:contextualSpacing/>
    </w:pPr>
  </w:style>
  <w:style w:type="character" w:styleId="IntenseEmphasis">
    <w:name w:val="Intense Emphasis"/>
    <w:basedOn w:val="DefaultParagraphFont"/>
    <w:uiPriority w:val="21"/>
    <w:qFormat/>
    <w:rsid w:val="005A1378"/>
    <w:rPr>
      <w:i/>
      <w:iCs/>
      <w:color w:val="0F4761" w:themeColor="accent1" w:themeShade="BF"/>
    </w:rPr>
  </w:style>
  <w:style w:type="paragraph" w:styleId="IntenseQuote">
    <w:name w:val="Intense Quote"/>
    <w:basedOn w:val="Normal"/>
    <w:next w:val="Normal"/>
    <w:link w:val="IntenseQuoteChar"/>
    <w:uiPriority w:val="30"/>
    <w:qFormat/>
    <w:rsid w:val="005A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378"/>
    <w:rPr>
      <w:i/>
      <w:iCs/>
      <w:color w:val="0F4761" w:themeColor="accent1" w:themeShade="BF"/>
    </w:rPr>
  </w:style>
  <w:style w:type="character" w:styleId="IntenseReference">
    <w:name w:val="Intense Reference"/>
    <w:basedOn w:val="DefaultParagraphFont"/>
    <w:uiPriority w:val="32"/>
    <w:qFormat/>
    <w:rsid w:val="005A1378"/>
    <w:rPr>
      <w:b/>
      <w:bCs/>
      <w:smallCaps/>
      <w:color w:val="0F4761" w:themeColor="accent1" w:themeShade="BF"/>
      <w:spacing w:val="5"/>
    </w:rPr>
  </w:style>
  <w:style w:type="character" w:styleId="Hyperlink">
    <w:name w:val="Hyperlink"/>
    <w:basedOn w:val="DefaultParagraphFont"/>
    <w:uiPriority w:val="99"/>
    <w:unhideWhenUsed/>
    <w:rsid w:val="00B22B77"/>
    <w:rPr>
      <w:color w:val="467886" w:themeColor="hyperlink"/>
      <w:u w:val="single"/>
    </w:rPr>
  </w:style>
  <w:style w:type="character" w:styleId="UnresolvedMention">
    <w:name w:val="Unresolved Mention"/>
    <w:basedOn w:val="DefaultParagraphFont"/>
    <w:uiPriority w:val="99"/>
    <w:semiHidden/>
    <w:unhideWhenUsed/>
    <w:rsid w:val="00B22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3700">
      <w:bodyDiv w:val="1"/>
      <w:marLeft w:val="0"/>
      <w:marRight w:val="0"/>
      <w:marTop w:val="0"/>
      <w:marBottom w:val="0"/>
      <w:divBdr>
        <w:top w:val="none" w:sz="0" w:space="0" w:color="auto"/>
        <w:left w:val="none" w:sz="0" w:space="0" w:color="auto"/>
        <w:bottom w:val="none" w:sz="0" w:space="0" w:color="auto"/>
        <w:right w:val="none" w:sz="0" w:space="0" w:color="auto"/>
      </w:divBdr>
    </w:div>
    <w:div w:id="903680263">
      <w:bodyDiv w:val="1"/>
      <w:marLeft w:val="0"/>
      <w:marRight w:val="0"/>
      <w:marTop w:val="0"/>
      <w:marBottom w:val="0"/>
      <w:divBdr>
        <w:top w:val="none" w:sz="0" w:space="0" w:color="auto"/>
        <w:left w:val="none" w:sz="0" w:space="0" w:color="auto"/>
        <w:bottom w:val="none" w:sz="0" w:space="0" w:color="auto"/>
        <w:right w:val="none" w:sz="0" w:space="0" w:color="auto"/>
      </w:divBdr>
    </w:div>
    <w:div w:id="1486898242">
      <w:bodyDiv w:val="1"/>
      <w:marLeft w:val="0"/>
      <w:marRight w:val="0"/>
      <w:marTop w:val="0"/>
      <w:marBottom w:val="0"/>
      <w:divBdr>
        <w:top w:val="none" w:sz="0" w:space="0" w:color="auto"/>
        <w:left w:val="none" w:sz="0" w:space="0" w:color="auto"/>
        <w:bottom w:val="none" w:sz="0" w:space="0" w:color="auto"/>
        <w:right w:val="none" w:sz="0" w:space="0" w:color="auto"/>
      </w:divBdr>
    </w:div>
    <w:div w:id="18749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SEO.SOVORUN</dc:creator>
  <cp:keywords/>
  <dc:description/>
  <cp:lastModifiedBy>SEO.SOVORUN</cp:lastModifiedBy>
  <cp:revision>1</cp:revision>
  <dcterms:created xsi:type="dcterms:W3CDTF">2024-09-02T09:22:00Z</dcterms:created>
  <dcterms:modified xsi:type="dcterms:W3CDTF">2024-09-02T10:08:00Z</dcterms:modified>
</cp:coreProperties>
</file>