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#26: From Prototype to $23M Raise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Defense</w:t>
      </w:r>
    </w:p>
    <w:p w:rsidR="00000000" w:rsidDel="00000000" w:rsidP="00000000" w:rsidRDefault="00000000" w:rsidRPr="00000000" w14:paraId="00000004">
      <w:pPr>
        <w:rPr/>
      </w:pPr>
      <w:r w:rsidDel="00000000" w:rsidR="00000000" w:rsidRPr="00000000">
        <w:rPr>
          <w:rtl w:val="0"/>
        </w:rPr>
        <w:t xml:space="preserve">Service: Fund Raising</w:t>
      </w:r>
    </w:p>
    <w:p w:rsidR="00000000" w:rsidDel="00000000" w:rsidP="00000000" w:rsidRDefault="00000000" w:rsidRPr="00000000" w14:paraId="00000005">
      <w:pPr>
        <w:rPr/>
      </w:pPr>
      <w:r w:rsidDel="00000000" w:rsidR="00000000" w:rsidRPr="00000000">
        <w:rPr>
          <w:rtl w:val="0"/>
        </w:rPr>
        <w:t xml:space="preserve">Stage: Series A (Growth Capital)</w:t>
      </w:r>
    </w:p>
    <w:p w:rsidR="00000000" w:rsidDel="00000000" w:rsidP="00000000" w:rsidRDefault="00000000" w:rsidRPr="00000000" w14:paraId="00000006">
      <w:pPr>
        <w:rPr/>
      </w:pPr>
      <w:r w:rsidDel="00000000" w:rsidR="00000000" w:rsidRPr="00000000">
        <w:rPr>
          <w:rtl w:val="0"/>
        </w:rPr>
        <w:t xml:space="preserve">Region: India (redacted)</w:t>
      </w:r>
    </w:p>
    <w:p w:rsidR="00000000" w:rsidDel="00000000" w:rsidP="00000000" w:rsidRDefault="00000000" w:rsidRPr="00000000" w14:paraId="00000007">
      <w:pPr>
        <w:rPr/>
      </w:pPr>
      <w:r w:rsidDel="00000000" w:rsidR="00000000" w:rsidRPr="00000000">
        <w:rPr>
          <w:rtl w:val="0"/>
        </w:rPr>
        <w:t xml:space="preserve">Ticket Size: USD 23M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defense manufacturer building embedded systems for critical military hardware had proven technology and initial traction. However, when pitching to investors, the narrative failed. VCs considered defense “too slow,” “too political,” and “too capital-intensive.” International funds wanted proof of inevitability, not just a technical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said: “We had technology that defense forces trusted. But investors didn’t read inevitability in 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capital, scaling production for large contracts would be impossible.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 skepticism created downward valuation pressure.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Global peers with weaker products but sharper investor narratives were securing larger raises.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re-architected the Fund Raising Signal Framework: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Capital Signal Diagnostic: Identified strongest inevitability cues — defense procurement validation and global compliance standards.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Repositioned company as “strategic embedded systems partner,” not just “defense startup.”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Investor Kit: Built decks leading with procurement wins and inevitability proof.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Negotiation Advisory: Anchored investor conversations around defense reliance on core systems, making the raise look inevitable.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Investor Conversion: 7 active discussions → 3 firm commitments.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Capital Raised: USD 23M in 6 months.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Valuation Uplift: 1.8× compared to initial offers.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Global Investor Participation: World Bank–linked investor onboarded.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company closed a USD 23M raise — one of the fastest defense capital raises in the region. The market began to perceive them as inevitable defense infrastructure, not just a niche manufacturer.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“Investors used to tell us defense was too slow. Instaura showed them that inevitability was faster than risk.”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#20: Capital as Signal, Not Commodity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#18: Why More Data Creates More Confusion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#7: Why Defense Needs Signal More Than Tech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Defense raises don’t move on tech. They move on inevitability signals. Architect them before your next raise.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