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Case Study #42: $7.2M Raise for UAV DeepTech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Sector: DeepTech &amp; AI (Defense UAV Systems)</w:t>
      </w:r>
    </w:p>
    <w:p w:rsidR="00000000" w:rsidDel="00000000" w:rsidP="00000000" w:rsidRDefault="00000000" w:rsidRPr="00000000" w14:paraId="00000005">
      <w:pPr>
        <w:rPr/>
      </w:pPr>
      <w:r w:rsidDel="00000000" w:rsidR="00000000" w:rsidRPr="00000000">
        <w:rPr>
          <w:rtl w:val="0"/>
        </w:rPr>
        <w:t xml:space="preserve">Service: Fund Raising</w:t>
      </w:r>
    </w:p>
    <w:p w:rsidR="00000000" w:rsidDel="00000000" w:rsidP="00000000" w:rsidRDefault="00000000" w:rsidRPr="00000000" w14:paraId="00000006">
      <w:pPr>
        <w:rPr/>
      </w:pPr>
      <w:r w:rsidDel="00000000" w:rsidR="00000000" w:rsidRPr="00000000">
        <w:rPr>
          <w:rtl w:val="0"/>
        </w:rPr>
        <w:t xml:space="preserve">Stage: Pre-Series A → Growth Capital</w:t>
      </w:r>
    </w:p>
    <w:p w:rsidR="00000000" w:rsidDel="00000000" w:rsidP="00000000" w:rsidRDefault="00000000" w:rsidRPr="00000000" w14:paraId="00000007">
      <w:pPr>
        <w:rPr/>
      </w:pPr>
      <w:r w:rsidDel="00000000" w:rsidR="00000000" w:rsidRPr="00000000">
        <w:rPr>
          <w:rtl w:val="0"/>
        </w:rPr>
        <w:t xml:space="preserve">Region: India (redacted)</w:t>
      </w:r>
    </w:p>
    <w:p w:rsidR="00000000" w:rsidDel="00000000" w:rsidP="00000000" w:rsidRDefault="00000000" w:rsidRPr="00000000" w14:paraId="00000008">
      <w:pPr>
        <w:rPr/>
      </w:pPr>
      <w:r w:rsidDel="00000000" w:rsidR="00000000" w:rsidRPr="00000000">
        <w:rPr>
          <w:rtl w:val="0"/>
        </w:rPr>
        <w:t xml:space="preserve">Ticket Size: USD 7.2M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Conundrum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UAV company specializing in reconnaissance missions had built highly capable prototypes with strong test results. But the fundraising process stalled. Investors flagged “long GTM timelines” (projected at 2030), regulatory hurdles, and lack of immediate commercialization. Despite defense-grade technology, the raise was perceived as “too futuristic.”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founder said: “We had tech that worked. But investors only saw risk, not inevitability.”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Why It Mattered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Without capital, development and compliance testing would stall.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Competitors with less capable UAVs but better fundraising signals were closing rounds.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Founder morale was at risk as repeated investor rejections piled up.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Our Approach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reframed the Fund Raising Signal Architecture: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Capital Signal Diagnostic: Identified latent inevitability proof — government pilot approvals, defense lab validation, and mission-readiness scores.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 Narrative Core: Rebuilt story from “early UAV startup” → “mission-critical reconnaissance infrastructure.”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 Investor Kit: Designed decks with inevitability front-loaded: validation, readiness, and early procurement alignment.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 Negotiation Advisory: Calibrated conversations to emphasize inevitability of adoption by 2027–28, not 2030.</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Metrics Dashboard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Capital Raised: USD 7.2M closed in 4 months.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Investor Conversion: From 15 no’s → 4 committed backers.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Valuation Impact: 1.6× uplift compared to first offers.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Credibility Signal: Regulatory fast-track status achieved.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Outcome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UAV startup transformed its market perception. What looked like “futuristic tech” became near-term inevitability infrastructure. Investors leaned in, and the raise was completed quickly with stronger terms.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Founder Voice (Redacted)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&gt; “We stopped talking about 2030. Instaura showed us how to signal inevitability now. That’s what unlocked $7.2M.”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Related Resources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White Paper #10: The Cost of Wrong Capital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White Paper #20: Capital as Signal, Not Commodity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Clarity Series #7: Why Defense Needs Signal More Than Tech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Final CTA Block</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Clarity → Movement.</w:t>
      </w:r>
    </w:p>
    <w:p w:rsidR="00000000" w:rsidDel="00000000" w:rsidP="00000000" w:rsidRDefault="00000000" w:rsidRPr="00000000" w14:paraId="00000063">
      <w:pPr>
        <w:rPr/>
      </w:pPr>
      <w:r w:rsidDel="00000000" w:rsidR="00000000" w:rsidRPr="00000000">
        <w:rPr>
          <w:rtl w:val="0"/>
        </w:rPr>
        <w:t xml:space="preserve">DeepTech raises don’t close on technology alone. They close on inevitability. Architect your capital signal before you walk into the room.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[Talk to Yas]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[Book a Signal Call]</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