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Defense &amp; Security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Hero Section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Headline: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Defense &amp; Security Signal. Trust Before Technology.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Subheadline (Subsectors):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Defense Tech, Dual-Use Systems, Security Infrastructure, and more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One-line Thesis: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Defense markets don’t move on prototypes — they move on credibility. Signal wins governments, primes, and capital before contracts.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Industry Metrics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$2T+ global defense spending — capital flows into credibility-first ecosystems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12–24 months — procurement cycle for governments and primes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3–4x faster approvals — when narrative aligns with mission-readiness signal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70%+ of defense startups stall — due to lack of trust signal, not lack of tech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Metrics are directional; specifics provided in-session.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The Conundrum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Prototype ≠ deployment: Defense buyers don’t care if tech works in the lab — they care if it works in the field, under pressure.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Credibility gap: Founders with tech breakthroughs often fail to inspire trust with defense stakeholders.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Capital paradox: Dual-use systems fall between defense primes and VCs, leaving capital gaps. Signal reframes them as inevitabilities.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Procurement inertia: Government and defense markets move slowly — unless signal reframes urgency and readiness.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What We See Most Often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Brilliant engineers unable to convince procurement officers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Dual-use startups stuck between defense and civilian positioning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Pitches overloaded with technical jargon, underloaded with mission signal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Investors rejecting defense plays due to perceived opacity and timelines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Our Signal Approach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1) Diagnose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Audit credibility signals: defense readiness, compliance, dual-use narrative, and stakeholder trust gaps.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2) Architect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Reframe core positioning: inevitable adoption, aligned with mission priorities. Calibrate signal across defense, investors, and partners.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3) Activate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Sequence defense pilots, partner credibility signals, and capital pathways to primes and aligned investors.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Services for Defense &amp; Security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Signal Architecture → Reframe prototypes into trusted systems.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Fund Raising → Capital signals aligned with mission-readiness and dual-use potential.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GTM &amp; Funnels → Procurement-focused funnels for primes, governments, and partners.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Strategy Consulting → Advisory on capital pathways, international partners, and mission alignment.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What Founders Say (Redacted)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“We had a breakthrough, but no credibility. Instaura rebuilt the signal that opened doors at the Ministry.” — Founder, Defense Startup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“Our dual-use play was lost between civilian and defense. Signal reframed us as indispensable.” — CEO, Embedded Systems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“They didn’t just polish our deck — they created the trust story that closed $23M.” — Co-Founder, Defense Manufacturing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Explore Success Stories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See how Signal changed outcomes in Defense &amp; Security: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UAV reconnaissance company → raised $7.2M in 4 months with credibility-first narrative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Embedded systems defense manufacturer → closed $23M in 6 months with repositioned signal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Dual-use defense tech → reframed as mission-critical, unlocked global partnerships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Conclusion Block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Every decisive defense move begins with Signal.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Governments don’t buy prototypes. They buy trust.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👉 Talk to Yas or Book a Signal Call to unlock your Defense &amp; Security Signal.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