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#1: Pricing as Signal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your price doesn’t just sell — it signals inevitability.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Pricing • GTM • Fund Raising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12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Pricing as Signal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Your price is the first story you tell. It encodes strength or fragility long before your deck or demo does.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Founders often reduce pricing to spreadsheets: costs, competitor benchmarks, and margins. But markets never see the spreadsheet. What they see is the signal encoded in the number you set.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Price is decoded instantly: is this company inevitable, fragile, desperate, or delusional? Get it wrong, and belief evaporates. Get it right, and pricing itself becomes your strongest inevitability driver.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Pricing is not a neutral act. It is a broadcast signal.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Underpricing signals weakness: “We don’t believe in our own value.”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Overpricing without proof signals delusion: “They’re disconnected from reality.”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Discounting as default signals desperation: “We’ll take anything.”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Markets — investors, customers, even hires — decode your price before anything else.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signal is weak: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Customers hesitate: “If they’re so cheap, can it really work?”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Investors dismiss: “If they discount this hard, they’ll never scale margins.”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Talent doubts: “If they undervalue themselves, will they undervalue me too?”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When signal is strong: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Price becomes a proof artifact — tied to adoption, ROI, or retention.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Price encodes scarcity — a moving signal of demand, not desperation.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Price broadcasts belief — the founder’s declaration: “This is inevitable, and this is what inevitability costs.”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thesis is blunt: your price is not math. It is your first inevitability signal.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Many founders mismanage pricing because they assume: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“Low price = easy entry.” (It leaks weakness.)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“Discount = customer love.” (It encodes desperation.)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“Benchmark peers = safety.” (It signals you’re not inevitable, just comparable.)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These pricing missteps don’t just reduce revenue. They erode credibility and extend cycles.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Signal Framework: The 3 Laws of Pricing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Belief Encoding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price must reflect inevitability, not affordability.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Proof Anchoring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Pricing must be anchored to proof artifacts — ROI, adoption, or undeniable market behavior.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Scarcity Dynamics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Prices that rise with adoption signal momentum. Prices that stay static signal fragility.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SaaS Expansion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Priced at $49/month → dismissed as a “cheap tool.”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Reframed at $399/month + adoption proof → reframed as enterprise-ready.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Consumer Health Startup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Endless discounting destroyed trust.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Premium tier + scarcity framing doubled conversion with fewer leads.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DeepTech Raise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Investors balked at valuation until pricing model tied directly to $ saved per client. Valuation suddenly aligned with belief.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Framework in Action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Signal Question</w:t>
        <w:tab/>
        <w:t xml:space="preserve">Weak Signal (Noise)</w:t>
        <w:tab/>
        <w:t xml:space="preserve">Strong Signal (Belief)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Does this encode inevitability?</w:t>
        <w:tab/>
        <w:t xml:space="preserve">“We’re cheap, accessible.”</w:t>
        <w:tab/>
        <w:t xml:space="preserve">“We’re premium, inevitable.”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Is it anchored to proof?</w:t>
        <w:tab/>
        <w:t xml:space="preserve">“We think this is fair.”</w:t>
        <w:tab/>
        <w:t xml:space="preserve">“Customers already pay this.”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Does it reflect scarcity?</w:t>
        <w:tab/>
        <w:t xml:space="preserve">“Always discounted.”</w:t>
        <w:tab/>
        <w:t xml:space="preserve">“Price rises after 10 slots.”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Funnels with premium + scarcity pricing closed 3.8x faster than discount funnels.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Startups with coherent pricing signals raised 27% faster than those with “competitive pricing.”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&gt; “We didn’t just raise our price. We raised our signal. And suddenly investors stopped asking if we were credible.”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Pricing is not math. It is not branding. It is signal. Encode belief, anchor proof, and choreograph scarcity — and price becomes one of the sharpest inevitability levers at your disposal.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Clarity Series #17: Your Funnel Is Not Broken, Your Signal Is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White Paper #5: GTM as Signal, Not Execution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Case Study: SaaS GTM Signal That Reframed Market Entry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Your price is not neutral. It is the first signal your market reads.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