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2C95" w14:textId="0B6F67E0" w:rsidR="006F6CCC" w:rsidRPr="00F71928" w:rsidRDefault="00000000">
      <w:pPr>
        <w:pStyle w:val="Title"/>
        <w:rPr>
          <w:color w:val="000000" w:themeColor="text1"/>
        </w:rPr>
      </w:pPr>
      <w:r w:rsidRPr="00F71928">
        <w:rPr>
          <w:color w:val="000000" w:themeColor="text1"/>
        </w:rPr>
        <w:t xml:space="preserve">Case Study </w:t>
      </w:r>
      <w:r w:rsidR="00F71928" w:rsidRPr="00F71928">
        <w:rPr>
          <w:color w:val="000000" w:themeColor="text1"/>
        </w:rPr>
        <w:t>– Signal</w:t>
      </w:r>
    </w:p>
    <w:p w14:paraId="512C3428" w14:textId="77777777" w:rsidR="006F6CCC" w:rsidRDefault="00000000">
      <w:r>
        <w:rPr>
          <w:b/>
          <w:color w:val="990000"/>
          <w:sz w:val="28"/>
        </w:rPr>
        <w:t>Category:</w:t>
      </w:r>
    </w:p>
    <w:p w14:paraId="27D9CF41" w14:textId="77777777" w:rsidR="006F6CCC" w:rsidRDefault="00000000">
      <w:pPr>
        <w:spacing w:after="120" w:line="300" w:lineRule="auto"/>
      </w:pPr>
      <w:r>
        <w:t>Semi-Luxury Apparel (Resortwear / Capsule Fashion)</w:t>
      </w:r>
    </w:p>
    <w:p w14:paraId="69F0B997" w14:textId="77777777" w:rsidR="006F6CCC" w:rsidRDefault="00000000">
      <w:r>
        <w:rPr>
          <w:b/>
          <w:color w:val="990000"/>
          <w:sz w:val="28"/>
        </w:rPr>
        <w:t>HQ:</w:t>
      </w:r>
    </w:p>
    <w:p w14:paraId="530CD2E9" w14:textId="77777777" w:rsidR="006F6CCC" w:rsidRDefault="00000000">
      <w:pPr>
        <w:spacing w:after="120" w:line="300" w:lineRule="auto"/>
      </w:pPr>
      <w:r>
        <w:t>India</w:t>
      </w:r>
    </w:p>
    <w:p w14:paraId="2E04148E" w14:textId="77777777" w:rsidR="006F6CCC" w:rsidRDefault="00000000">
      <w:r>
        <w:rPr>
          <w:b/>
          <w:color w:val="990000"/>
          <w:sz w:val="28"/>
        </w:rPr>
        <w:t>Target Market:</w:t>
      </w:r>
    </w:p>
    <w:p w14:paraId="6D95523E" w14:textId="77777777" w:rsidR="006F6CCC" w:rsidRDefault="00000000">
      <w:pPr>
        <w:spacing w:after="120" w:line="300" w:lineRule="auto"/>
      </w:pPr>
      <w:r>
        <w:t>Domestic metros + NRI buyers (Singapore, Dubai, London)</w:t>
      </w:r>
    </w:p>
    <w:p w14:paraId="1480F961" w14:textId="77777777" w:rsidR="006F6CCC" w:rsidRDefault="00000000">
      <w:r>
        <w:rPr>
          <w:b/>
          <w:color w:val="990000"/>
          <w:sz w:val="28"/>
        </w:rPr>
        <w:t>Business Stage:</w:t>
      </w:r>
    </w:p>
    <w:p w14:paraId="32EBC472" w14:textId="77777777" w:rsidR="006F6CCC" w:rsidRDefault="00000000">
      <w:pPr>
        <w:spacing w:after="120" w:line="300" w:lineRule="auto"/>
      </w:pPr>
      <w:r>
        <w:t>3rd year in operations, post D2C breakout phase</w:t>
      </w:r>
    </w:p>
    <w:p w14:paraId="19DC2AD3" w14:textId="77777777" w:rsidR="006F6CCC" w:rsidRDefault="00000000">
      <w:r>
        <w:rPr>
          <w:b/>
          <w:color w:val="990000"/>
          <w:sz w:val="28"/>
        </w:rPr>
        <w:t>Play:</w:t>
      </w:r>
    </w:p>
    <w:p w14:paraId="2E639939" w14:textId="77777777" w:rsidR="006F6CCC" w:rsidRDefault="00000000">
      <w:pPr>
        <w:spacing w:after="120" w:line="300" w:lineRule="auto"/>
      </w:pPr>
      <w:r>
        <w:t>Identity-Driven Signal Architecture to unlock market conviction and emotional demand</w:t>
      </w:r>
    </w:p>
    <w:p w14:paraId="3DF9FEDE" w14:textId="77777777" w:rsidR="006F6CCC" w:rsidRDefault="00000000">
      <w:r>
        <w:rPr>
          <w:b/>
          <w:color w:val="990000"/>
          <w:sz w:val="28"/>
        </w:rPr>
        <w:t>Signal Role:</w:t>
      </w:r>
    </w:p>
    <w:p w14:paraId="3AB3585A" w14:textId="77777777" w:rsidR="006F6CCC" w:rsidRDefault="00000000">
      <w:pPr>
        <w:spacing w:after="120" w:line="300" w:lineRule="auto"/>
      </w:pPr>
      <w:r>
        <w:t>Positioning Reset, Narrative Hooks, Occasion-Based Signal Loop</w:t>
      </w:r>
    </w:p>
    <w:p w14:paraId="0D513609" w14:textId="77777777" w:rsidR="006F6CCC" w:rsidRDefault="00000000">
      <w:r>
        <w:rPr>
          <w:b/>
          <w:color w:val="990000"/>
          <w:sz w:val="28"/>
        </w:rPr>
        <w:t>Context</w:t>
      </w:r>
    </w:p>
    <w:p w14:paraId="7F92B9BA" w14:textId="77777777" w:rsidR="006F6CCC" w:rsidRDefault="00000000">
      <w:pPr>
        <w:spacing w:after="120" w:line="300" w:lineRule="auto"/>
      </w:pPr>
      <w:r>
        <w:t>This fashion brand started with a clear thesis:</w:t>
      </w:r>
      <w:r>
        <w:br/>
        <w:t>“Refined, thoughtfully-made capsule pieces for modern women who travel well.”</w:t>
      </w:r>
      <w:r>
        <w:br/>
      </w:r>
      <w:r>
        <w:br/>
        <w:t>Their early growth was driven by urban millennial women in Delhi and Mumbai, followed by a small NRI surge through Instagram and boutique exhibitions abroad.</w:t>
      </w:r>
      <w:r>
        <w:br/>
      </w:r>
      <w:r>
        <w:br/>
        <w:t>They focused on elevated fabrics, low-inventory drops, a conscious slow-fashion rhythm — and presented themselves with muted tones, poetic copy, and tastefully art-directed shoots.</w:t>
      </w:r>
      <w:r>
        <w:br/>
      </w:r>
      <w:r>
        <w:br/>
        <w:t>But by Year 3, the growth flattened. Admiration remained. Purchases slowed.</w:t>
      </w:r>
    </w:p>
    <w:p w14:paraId="3AEC1932" w14:textId="77777777" w:rsidR="006F6CCC" w:rsidRDefault="00000000">
      <w:r>
        <w:rPr>
          <w:b/>
          <w:color w:val="990000"/>
          <w:sz w:val="28"/>
        </w:rPr>
        <w:t>Challenge: Undefined Signal = Limited Conviction</w:t>
      </w:r>
    </w:p>
    <w:p w14:paraId="0E8F59FA" w14:textId="77777777" w:rsidR="006F6CCC" w:rsidRDefault="00000000">
      <w:pPr>
        <w:spacing w:after="120" w:line="300" w:lineRule="auto"/>
      </w:pPr>
      <w:r>
        <w:t>The brand was beautifully styled, priced in the S$120–S$200 per piece range, and got solid Instagram engagement.</w:t>
      </w:r>
      <w:r>
        <w:br/>
      </w:r>
      <w:r>
        <w:br/>
        <w:t>But conversion stalled, and retention broke down.</w:t>
      </w:r>
      <w:r>
        <w:br/>
      </w:r>
      <w:r>
        <w:br/>
        <w:t>What they saw:</w:t>
      </w:r>
      <w:r>
        <w:br/>
        <w:t>- High save/share ratios, but weak checkouts</w:t>
      </w:r>
      <w:r>
        <w:br/>
        <w:t>- Excellent comments like “gorgeous” or “mood,” but rare buying intent</w:t>
      </w:r>
      <w:r>
        <w:br/>
        <w:t>- Inconsistent monthly revenue</w:t>
      </w:r>
      <w:r>
        <w:br/>
        <w:t>- Customers said: “Love your pieces, but I’m not sure where I’d wear them.”</w:t>
      </w:r>
    </w:p>
    <w:p w14:paraId="2C7B71E3" w14:textId="77777777" w:rsidR="006F6CCC" w:rsidRDefault="00000000">
      <w:r>
        <w:rPr>
          <w:b/>
          <w:color w:val="990000"/>
          <w:sz w:val="28"/>
        </w:rPr>
        <w:t>Signal Diagnosis</w:t>
      </w:r>
    </w:p>
    <w:p w14:paraId="16CCCF6F" w14:textId="77777777" w:rsidR="006F6CCC" w:rsidRDefault="00000000">
      <w:pPr>
        <w:spacing w:after="120" w:line="300" w:lineRule="auto"/>
      </w:pPr>
      <w:r>
        <w:t>The brand was styling without anchoring.</w:t>
      </w:r>
      <w:r>
        <w:br/>
      </w:r>
      <w:r>
        <w:br/>
        <w:t>They had built a soft, aspirational aesthetic — but didn’t own a specific identity or occasion in the buyer’s mind.</w:t>
      </w:r>
      <w:r>
        <w:br/>
      </w:r>
      <w:r>
        <w:br/>
        <w:t>They were saying:</w:t>
      </w:r>
      <w:r>
        <w:br/>
        <w:t>“Slow, intentional, elegant resortwear.”</w:t>
      </w:r>
      <w:r>
        <w:br/>
      </w:r>
      <w:r>
        <w:br/>
        <w:t>But the market — flooded with similar muted, linen-heavy brands — wasn’t sure why this brand mattered more than others. There was no distinct narrative. No urgency. No tribe. No role.</w:t>
      </w:r>
    </w:p>
    <w:p w14:paraId="4A3E911E" w14:textId="77777777" w:rsidR="006F6CCC" w:rsidRDefault="00000000">
      <w:r>
        <w:rPr>
          <w:b/>
          <w:color w:val="990000"/>
          <w:sz w:val="28"/>
        </w:rPr>
        <w:t>Signal Architecture Move</w:t>
      </w:r>
    </w:p>
    <w:p w14:paraId="5D5203CA" w14:textId="77777777" w:rsidR="006F6CCC" w:rsidRDefault="00000000">
      <w:pPr>
        <w:spacing w:after="120" w:line="300" w:lineRule="auto"/>
      </w:pPr>
      <w:r>
        <w:t>We redesigned the brand’s signal not around taste — but around social identity and status-coded occasion logic.</w:t>
      </w:r>
      <w:r>
        <w:br/>
      </w:r>
      <w:r>
        <w:br/>
        <w:t>The idea:</w:t>
      </w:r>
      <w:r>
        <w:br/>
        <w:t>“When a woman wears this, what is she saying to the world?”</w:t>
      </w:r>
      <w:r>
        <w:br/>
      </w:r>
      <w:r>
        <w:br/>
        <w:t>We rebuilt the signal to make each piece a part of her identity projection toolkit — deeply tied to her sense of occasion, mood, and visual self-definition.</w:t>
      </w:r>
    </w:p>
    <w:p w14:paraId="2E6838B2" w14:textId="77777777" w:rsidR="006F6CCC" w:rsidRDefault="00000000">
      <w:r>
        <w:rPr>
          <w:b/>
          <w:color w:val="990000"/>
          <w:sz w:val="28"/>
        </w:rPr>
        <w:t>Strategic Plays Executed</w:t>
      </w:r>
    </w:p>
    <w:p w14:paraId="6F53D61C" w14:textId="77777777" w:rsidR="006F6CCC" w:rsidRDefault="00000000">
      <w:pPr>
        <w:spacing w:after="120" w:line="300" w:lineRule="auto"/>
      </w:pPr>
      <w:r>
        <w:t>1. Positioning Reset: “The Social Grammar of Style”</w:t>
      </w:r>
      <w:r>
        <w:br/>
        <w:t>From: “Luxe travelwear for elegant moments”</w:t>
      </w:r>
      <w:r>
        <w:br/>
        <w:t>To: “Style that telegraphs who you are — when it matters.”</w:t>
      </w:r>
      <w:r>
        <w:br/>
      </w:r>
      <w:r>
        <w:br/>
        <w:t>This sharpened the emotional weight behind a purchase.</w:t>
      </w:r>
      <w:r>
        <w:br/>
      </w:r>
      <w:r>
        <w:br/>
        <w:t>2. Occasion-Driven Storytelling</w:t>
      </w:r>
      <w:r>
        <w:br/>
        <w:t>- Each drop centered on a named scenario:</w:t>
      </w:r>
      <w:r>
        <w:br/>
        <w:t xml:space="preserve">  *Villa brunch before the ceremony*</w:t>
      </w:r>
      <w:r>
        <w:br/>
        <w:t xml:space="preserve">  *A two-day retreat with her mentor circle*</w:t>
      </w:r>
      <w:r>
        <w:br/>
        <w:t xml:space="preserve">  *His parents meeting her family at sunset*</w:t>
      </w:r>
      <w:r>
        <w:br/>
        <w:t>- Lookbooks renamed to reflect emotional/cultural beats:</w:t>
      </w:r>
      <w:r>
        <w:br/>
        <w:t xml:space="preserve">  *Before the Flight*, *The Quiet Hour*, *After They Said Yes*</w:t>
      </w:r>
      <w:r>
        <w:br/>
      </w:r>
      <w:r>
        <w:br/>
        <w:t>3. Style Signal Guide (Built-In Curation)</w:t>
      </w:r>
      <w:r>
        <w:br/>
        <w:t>- Introduced persona-matched edits:</w:t>
      </w:r>
      <w:r>
        <w:br/>
        <w:t xml:space="preserve">  *The Unbothered Muse*, *The Quiet Strategist*, *The Hostess Who Knows*</w:t>
      </w:r>
      <w:r>
        <w:br/>
        <w:t>- Increased AOV through identity-coded bundling</w:t>
      </w:r>
      <w:r>
        <w:br/>
      </w:r>
      <w:r>
        <w:br/>
        <w:t>4. Founder Narrative Evolution</w:t>
      </w:r>
      <w:r>
        <w:br/>
        <w:t>From: “We make pieces we love to wear”</w:t>
      </w:r>
      <w:r>
        <w:br/>
        <w:t>To: “We build wardrobes for the moments when you’re being seen — not just looked at.”</w:t>
      </w:r>
    </w:p>
    <w:p w14:paraId="7E49DB04" w14:textId="77777777" w:rsidR="006F6CCC" w:rsidRDefault="00000000">
      <w:r>
        <w:rPr>
          <w:b/>
          <w:color w:val="990000"/>
          <w:sz w:val="28"/>
        </w:rPr>
        <w:t>Results (Within 6 Months)</w:t>
      </w:r>
    </w:p>
    <w:p w14:paraId="72642967" w14:textId="77777777" w:rsidR="006F6CCC" w:rsidRDefault="00000000">
      <w:pPr>
        <w:spacing w:after="120" w:line="300" w:lineRule="auto"/>
      </w:pPr>
      <w:r>
        <w:t>- Revenue grew 3.6x</w:t>
      </w:r>
      <w:r>
        <w:br/>
        <w:t>- Conversion rate doubled</w:t>
      </w:r>
      <w:r>
        <w:br/>
        <w:t>- Return rate dropped 31%</w:t>
      </w:r>
      <w:r>
        <w:br/>
        <w:t>- Repeat purchase rate crossed 52%</w:t>
      </w:r>
      <w:r>
        <w:br/>
        <w:t>- Customers began tagging the brand in event photos, not just selfies</w:t>
      </w:r>
      <w:r>
        <w:br/>
        <w:t>- Brand perception shifted from “pretty” to “powerfully her”</w:t>
      </w:r>
    </w:p>
    <w:p w14:paraId="0795457D" w14:textId="77777777" w:rsidR="006F6CCC" w:rsidRDefault="00000000">
      <w:r>
        <w:rPr>
          <w:b/>
          <w:color w:val="990000"/>
          <w:sz w:val="28"/>
        </w:rPr>
        <w:t>Why Signal Worked</w:t>
      </w:r>
    </w:p>
    <w:p w14:paraId="049783A3" w14:textId="77777777" w:rsidR="006F6CCC" w:rsidRDefault="00000000">
      <w:pPr>
        <w:spacing w:after="120" w:line="300" w:lineRule="auto"/>
      </w:pPr>
      <w:r>
        <w:t>The market didn’t need another tasteful brand.</w:t>
      </w:r>
      <w:r>
        <w:br/>
        <w:t>It needed clarity about what the clothes meant.</w:t>
      </w:r>
      <w:r>
        <w:br/>
      </w:r>
      <w:r>
        <w:br/>
        <w:t>Once the signal helped the customer understand who she becomes in these pieces —</w:t>
      </w:r>
      <w:r>
        <w:br/>
        <w:t>the brand stopped being a label… and started becoming a mirror.</w:t>
      </w:r>
      <w:r>
        <w:br/>
      </w:r>
      <w:r>
        <w:br/>
        <w:t>Demand followed.</w:t>
      </w:r>
    </w:p>
    <w:sectPr w:rsidR="006F6CC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2CF1F" w14:textId="77777777" w:rsidR="006472B0" w:rsidRDefault="006472B0" w:rsidP="00186BE9">
      <w:pPr>
        <w:spacing w:after="0" w:line="240" w:lineRule="auto"/>
      </w:pPr>
      <w:r>
        <w:separator/>
      </w:r>
    </w:p>
  </w:endnote>
  <w:endnote w:type="continuationSeparator" w:id="0">
    <w:p w14:paraId="0B1C6C9D" w14:textId="77777777" w:rsidR="006472B0" w:rsidRDefault="006472B0" w:rsidP="00186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814E5" w14:textId="77777777" w:rsidR="006472B0" w:rsidRDefault="006472B0" w:rsidP="00186BE9">
      <w:pPr>
        <w:spacing w:after="0" w:line="240" w:lineRule="auto"/>
      </w:pPr>
      <w:r>
        <w:separator/>
      </w:r>
    </w:p>
  </w:footnote>
  <w:footnote w:type="continuationSeparator" w:id="0">
    <w:p w14:paraId="4DBE63E1" w14:textId="77777777" w:rsidR="006472B0" w:rsidRDefault="006472B0" w:rsidP="00186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F06E0" w14:textId="6E3D6610" w:rsidR="00186BE9" w:rsidRDefault="00186BE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4816255" wp14:editId="615D784E">
          <wp:simplePos x="0" y="0"/>
          <wp:positionH relativeFrom="column">
            <wp:posOffset>-941070</wp:posOffset>
          </wp:positionH>
          <wp:positionV relativeFrom="paragraph">
            <wp:posOffset>-249555</wp:posOffset>
          </wp:positionV>
          <wp:extent cx="610870" cy="610870"/>
          <wp:effectExtent l="0" t="0" r="0" b="0"/>
          <wp:wrapTopAndBottom/>
          <wp:docPr id="20169509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950935" name="Picture 20169509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870" cy="610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216596">
    <w:abstractNumId w:val="8"/>
  </w:num>
  <w:num w:numId="2" w16cid:durableId="114839253">
    <w:abstractNumId w:val="6"/>
  </w:num>
  <w:num w:numId="3" w16cid:durableId="1428042190">
    <w:abstractNumId w:val="5"/>
  </w:num>
  <w:num w:numId="4" w16cid:durableId="1628701020">
    <w:abstractNumId w:val="4"/>
  </w:num>
  <w:num w:numId="5" w16cid:durableId="1121414486">
    <w:abstractNumId w:val="7"/>
  </w:num>
  <w:num w:numId="6" w16cid:durableId="1121996911">
    <w:abstractNumId w:val="3"/>
  </w:num>
  <w:num w:numId="7" w16cid:durableId="588780854">
    <w:abstractNumId w:val="2"/>
  </w:num>
  <w:num w:numId="8" w16cid:durableId="507866341">
    <w:abstractNumId w:val="1"/>
  </w:num>
  <w:num w:numId="9" w16cid:durableId="183783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D95"/>
    <w:rsid w:val="0015074B"/>
    <w:rsid w:val="00186BE9"/>
    <w:rsid w:val="0029639D"/>
    <w:rsid w:val="002A4D32"/>
    <w:rsid w:val="00326F90"/>
    <w:rsid w:val="0064031C"/>
    <w:rsid w:val="00640F1F"/>
    <w:rsid w:val="006472B0"/>
    <w:rsid w:val="006F6CCC"/>
    <w:rsid w:val="009F6E2D"/>
    <w:rsid w:val="00AA1D8D"/>
    <w:rsid w:val="00B47730"/>
    <w:rsid w:val="00CB0664"/>
    <w:rsid w:val="00F719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21C79"/>
  <w14:defaultImageDpi w14:val="300"/>
  <w15:docId w15:val="{8CE5F192-614F-D94A-B9F4-816AD14A1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Shah</cp:lastModifiedBy>
  <cp:revision>7</cp:revision>
  <dcterms:created xsi:type="dcterms:W3CDTF">2013-12-23T23:15:00Z</dcterms:created>
  <dcterms:modified xsi:type="dcterms:W3CDTF">2025-07-08T10:26:00Z</dcterms:modified>
  <cp:category/>
</cp:coreProperties>
</file>