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About Me — Spirituality Page (WordPress Draft)</w:t>
      </w:r>
    </w:p>
    <w:p>
      <w:pPr>
        <w:pStyle w:val="Heading1"/>
      </w:pPr>
      <w:r>
        <w:t>Introduction</w:t>
      </w:r>
    </w:p>
    <w:p>
      <w:r>
        <w:t>My early exposure to mind-control techniques and meditation began at fourteen. Those first encounters planted a seed: that inner discipline and stillness are not hobbies but the soil where clarity and purpose grow. Over the years, that seed has taken root and become a guiding practice in all areas of my life.</w:t>
      </w:r>
    </w:p>
    <w:p>
      <w:pPr>
        <w:pStyle w:val="Heading1"/>
      </w:pPr>
      <w:r>
        <w:t>Core Belief</w:t>
      </w:r>
    </w:p>
    <w:p>
      <w:r>
        <w:t>My fundamental belief is simple and unwavering: **God is Love. Love is God.** The universe operates according to unforgiving laws; these laws are neither punitive nor capricious — they are natural principles that return what we sow. My endeavour has been to align action with principle, and to live in accordance with timeless spiritual laws that produce clarity, effectiveness, and inner harmony.</w:t>
      </w:r>
    </w:p>
    <w:p>
      <w:pPr>
        <w:pStyle w:val="Heading1"/>
      </w:pPr>
      <w:r>
        <w:t>The Seven Spiritual Laws I Live By</w:t>
      </w:r>
    </w:p>
    <w:p>
      <w:r>
        <w:t>I make a deliberate effort to follow seven practical spiritual principles that have guided my decisions, softened my judgments, and focused my attention on contribution rather than noise. These are summarized below:</w:t>
      </w:r>
    </w:p>
    <w:p>
      <w:pPr>
        <w:pStyle w:val="Heading2"/>
      </w:pPr>
      <w:r>
        <w:t>1. The Law of Pure Potentiality</w:t>
      </w:r>
    </w:p>
    <w:p>
      <w:r>
        <w:t>Recognize and rest in the unbounded field of pure consciousness. In silence and stillness we discover who we are beyond roles and labels.</w:t>
      </w:r>
    </w:p>
    <w:p>
      <w:pPr>
        <w:pStyle w:val="Heading2"/>
      </w:pPr>
      <w:r>
        <w:t>2. The Law of Giving</w:t>
      </w:r>
    </w:p>
    <w:p>
      <w:r>
        <w:t>The universe operates through dynamic exchange. Give and receive with gratitude; generosity opens channels that calculation cannot.</w:t>
      </w:r>
    </w:p>
    <w:p>
      <w:pPr>
        <w:pStyle w:val="Heading2"/>
      </w:pPr>
      <w:r>
        <w:t>3. The Law of Karma (Cause and Effect)</w:t>
      </w:r>
    </w:p>
    <w:p>
      <w:r>
        <w:t>Every action yields a consequence. Quality of actions today shapes the outcomes of tomorrow; ethical intent matters.</w:t>
      </w:r>
    </w:p>
    <w:p>
      <w:pPr>
        <w:pStyle w:val="Heading2"/>
      </w:pPr>
      <w:r>
        <w:t>4. The Law of Least Effort</w:t>
      </w:r>
    </w:p>
    <w:p>
      <w:r>
        <w:t>Nature’s intelligence functions with effortless ease. Accept, take responsibility, and relinquish unnecessary struggle to access more effective action.</w:t>
      </w:r>
    </w:p>
    <w:p>
      <w:pPr>
        <w:pStyle w:val="Heading2"/>
      </w:pPr>
      <w:r>
        <w:t>5. The Law of Intention and Desire</w:t>
      </w:r>
    </w:p>
    <w:p>
      <w:r>
        <w:t>Intentions plant seeds. Clarity of purpose, combined with non-attachment to outcomes, catalyzes momentum toward meaningful goals.</w:t>
      </w:r>
    </w:p>
    <w:p>
      <w:pPr>
        <w:pStyle w:val="Heading2"/>
      </w:pPr>
      <w:r>
        <w:t>6. The Law of Detachment</w:t>
      </w:r>
    </w:p>
    <w:p>
      <w:r>
        <w:t>To gain freedom, release the need to control outcomes. Detachment creates space for creativity and unexpected solutions.</w:t>
      </w:r>
    </w:p>
    <w:p>
      <w:pPr>
        <w:pStyle w:val="Heading2"/>
      </w:pPr>
      <w:r>
        <w:t>7. The Law of Dharma (Purpose in Life)</w:t>
      </w:r>
    </w:p>
    <w:p>
      <w:r>
        <w:t>Each person has a unique contribution. Aligning work with purpose is the most practical path to fulfillment and service.</w:t>
      </w:r>
    </w:p>
    <w:p>
      <w:pPr>
        <w:pStyle w:val="Heading1"/>
      </w:pPr>
      <w:r>
        <w:t>Kriya Yoga: Initiation and Practice</w:t>
      </w:r>
    </w:p>
    <w:p>
      <w:r>
        <w:t>In 2016 I was fortunate to be initiated into Kriya Yoga by Shibendu Lahiri, a direct descendant in the lineage of Lahiri Mahasaya—the same lineage that appears in Paramahansa Yogananda’s Autobiography of a Yogi. Kriya Yoga is an advanced, time-tested practice that integrates breath, concentration, and mindful action to speed the inner journey toward stillness and deeper presence.</w:t>
      </w:r>
    </w:p>
    <w:p>
      <w:r>
        <w:t>To me, Yoga is a method of connection: connecting the finite self to a larger field—call it the universe, God, or pure consciousness. It is a practice of cultivating inner harmony; without that internal alignment, meaningful outer harmony is impossible.</w:t>
      </w:r>
    </w:p>
    <w:p>
      <w:pPr>
        <w:pStyle w:val="Heading1"/>
      </w:pPr>
      <w:r>
        <w:t>Daily Practices</w:t>
      </w:r>
    </w:p>
    <w:p>
      <w:r>
        <w:t>My practice is pragmatic, disciplined, and modest in scale so that it can be sustained alongside work and family life. A typical day includes a short sitting meditation, breathwork, a moment of gratitude, and a brief reflection before sleep. These simple routines are the scaffolding on which clarity and judgement are constructed.</w:t>
      </w:r>
    </w:p>
    <w:p>
      <w:pPr>
        <w:pStyle w:val="Heading1"/>
      </w:pPr>
      <w:r>
        <w:t>Spirituality and Leadership</w:t>
      </w:r>
    </w:p>
    <w:p>
      <w:r>
        <w:t>Spiritual practice has direct consequences for leadership. It heightens attention, reduces reactive noise, and improves the quality of decisions. When you create inner stability, you create a field where others can trust, follow, and build. My spiritual path therefore is not separate from my work—it is foundational to it.</w:t>
      </w:r>
    </w:p>
    <w:p>
      <w:pPr>
        <w:pStyle w:val="Heading1"/>
      </w:pPr>
      <w:r>
        <w:t>A Practical Invitation</w:t>
      </w:r>
    </w:p>
    <w:p>
      <w:r>
        <w:t>If spirituality is of interest, I welcome dialogue: about practice, lineage, or how inner work translates into clearer action. My invitation is practical: small daily practices, consistent attention, and a readiness to align intention with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