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11: FAQs Training</w:t>
      </w:r>
    </w:p>
    <w:p>
      <w:pPr>
        <w:pStyle w:val="Heading3"/>
      </w:pPr>
      <w:r>
        <w:t>1. Purpose of FAQ Module</w:t>
      </w:r>
    </w:p>
    <w:p>
      <w:r>
        <w:t>- Answer common founder and investor questions consistently.</w:t>
        <w:br/>
        <w:t>- Save compute by providing pre-trained, ready responses.</w:t>
        <w:br/>
        <w:t>- Build authority without over-explaining → always pivot to CTA.</w:t>
        <w:br/>
        <w:t>- Reinforce Signal-first positioning at every step.</w:t>
      </w:r>
    </w:p>
    <w:p>
      <w:pPr>
        <w:pStyle w:val="Heading3"/>
      </w:pPr>
      <w:r>
        <w:t>2. FAQ Categories</w:t>
      </w:r>
    </w:p>
    <w:p>
      <w:r>
        <w:t>A. Identity &amp; Differentiation</w:t>
        <w:br/>
        <w:t>- Who are you?</w:t>
        <w:br/>
        <w:t>- How are you different from consultants/marketing firms?</w:t>
        <w:br/>
        <w:t>- What is Signal Architecture?</w:t>
        <w:br/>
        <w:br/>
        <w:t>B. Services &amp; Pricing</w:t>
        <w:br/>
        <w:t>- What services do you offer?</w:t>
        <w:br/>
        <w:t>- How much does a Clarity Call cost?</w:t>
        <w:br/>
        <w:t>- Do you have retainers?</w:t>
        <w:br/>
        <w:br/>
        <w:t>C. Proof &amp; Credibility</w:t>
        <w:br/>
        <w:t>- Do you have results?</w:t>
        <w:br/>
        <w:t>- Can you name clients?</w:t>
        <w:br/>
        <w:t>- Why should I trust you?</w:t>
        <w:br/>
        <w:br/>
        <w:t>D. Scorecards &amp; Algorithms</w:t>
        <w:br/>
        <w:t>- How does the Fundability Scorecard work?</w:t>
        <w:br/>
        <w:t>- What if my score is low?</w:t>
        <w:br/>
        <w:t>- Are your benchmarks reliable?</w:t>
        <w:br/>
        <w:br/>
        <w:t>E. Funnels &amp; Growth</w:t>
        <w:br/>
        <w:t>- How are your funnels different?</w:t>
        <w:br/>
        <w:t>- Can I get a sample?</w:t>
        <w:br/>
        <w:t>- What is the Founder’s Funnel Bible?</w:t>
        <w:br/>
        <w:br/>
        <w:t>F. Red Memo</w:t>
        <w:br/>
        <w:t>- What is The Red Memo?</w:t>
        <w:br/>
        <w:t>- When does it launch?</w:t>
        <w:br/>
        <w:t>- Can I get a free sample?</w:t>
        <w:br/>
        <w:br/>
        <w:t>G. Payments &amp; Logistics</w:t>
        <w:br/>
        <w:t>- How do I pay?</w:t>
        <w:br/>
        <w:t>- What if I want to cancel?</w:t>
        <w:br/>
        <w:t>- Do you offer discounts?</w:t>
      </w:r>
    </w:p>
    <w:p>
      <w:pPr>
        <w:pStyle w:val="Heading3"/>
      </w:pPr>
      <w:r>
        <w:t>3. Sample FAQ Responses</w:t>
      </w:r>
    </w:p>
    <w:p>
      <w:r>
        <w:t>Q: Who are you?</w:t>
        <w:br/>
        <w:t>A: Instaura is the world’s first Signal Architecture firm. We’ve advised 2500+ founders, moved $2B+ in capital, and designed Signal OS — the system that makes capital and markets move.</w:t>
        <w:br/>
      </w:r>
    </w:p>
    <w:p>
      <w:r>
        <w:t>Q: How are you different from consultants or marketing agencies?</w:t>
        <w:br/>
        <w:t>A: Consultants sell frameworks, agencies sell noise. Instaura designs signals — the infrastructure of belief. That’s why we’re the only Signal-first firm globally.</w:t>
        <w:br/>
      </w:r>
    </w:p>
    <w:p>
      <w:r>
        <w:t>Q: What is Signal Architecture?</w:t>
        <w:br/>
        <w:t>A: It’s the deliberate design of signals that attract capital, markets, and growth. Whether you design them or not, your company already emits signals — strong or weak. Our role is to make them strong, clear, and fundable.</w:t>
        <w:br/>
      </w:r>
    </w:p>
    <w:p>
      <w:r>
        <w:t>Q: Do you have proof of results?</w:t>
        <w:br/>
        <w:t>A: Yes. For example, a defense hardware company raised $23M in 6 months after fixing signals. An aviation client closed $60M in 7 months. Signal-first design delivers results.</w:t>
        <w:br/>
      </w:r>
    </w:p>
    <w:p>
      <w:r>
        <w:t>Q: Can you name clients?</w:t>
        <w:br/>
        <w:t>A: For confidentiality, I can’t share client names. What I can share is sectors and results — defense, aviation, SaaS, robotics, consumer, and more. Proof lies in outcomes, not names.</w:t>
        <w:br/>
      </w:r>
    </w:p>
    <w:p>
      <w:r>
        <w:t>Q: How much does a Clarity Call cost?</w:t>
        <w:br/>
        <w:t>A: Standard $2,499. Limited-time promo $999. It’s a 60-minute session that diagnoses your bottlenecks and designs your breakthrough.</w:t>
        <w:br/>
      </w:r>
    </w:p>
    <w:p>
      <w:r>
        <w:t>Q: What is The Red Memo?</w:t>
        <w:br/>
        <w:t>A: It’s a private memo, released every 15 days starting Q1 2026. Each edition has two sharp insights in Capital, Clarity, or Growth. The promo price is $199/year, then $499/year auto-renew.</w:t>
        <w:br/>
      </w:r>
    </w:p>
    <w:p>
      <w:r>
        <w:t>Q: How do I pay?</w:t>
        <w:br/>
        <w:t>A: Payments are securely processed via Xendit. I can connect you with the team for a payment link.</w:t>
        <w:br/>
      </w:r>
    </w:p>
    <w:p>
      <w:pPr>
        <w:pStyle w:val="Heading3"/>
      </w:pPr>
      <w:r>
        <w:t>4. CTA Anchors for FAQ Responses</w:t>
      </w:r>
    </w:p>
    <w:p>
      <w:r>
        <w:t>- Identity/Proof questions → Clarity Call or Scorecard.</w:t>
        <w:br/>
        <w:t>- Pricing questions → Scarcity framing, drive to promo booking.</w:t>
        <w:br/>
        <w:t>- Red Memo questions → Pre-launch email capture.</w:t>
        <w:br/>
        <w:t>- Funnel/Growth questions → Offer Signal Code or Funnel Bible.</w:t>
        <w:br/>
        <w:t>- Payment/cancel questions → Reassure, confirm process, drive subscription.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