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6D03" w14:textId="06933486" w:rsidR="00AE311E" w:rsidRPr="005E12EB" w:rsidRDefault="00435A44" w:rsidP="00AE311E">
      <w:pPr>
        <w:rPr>
          <w:color w:val="0070C0"/>
        </w:rPr>
      </w:pPr>
      <w:r w:rsidRPr="00435A44">
        <w:rPr>
          <w:color w:val="0070C0"/>
        </w:rPr>
        <w:t>Nature</w:t>
      </w:r>
      <w:r w:rsidR="00AE311E" w:rsidRPr="00435A44">
        <w:rPr>
          <w:color w:val="0070C0"/>
        </w:rPr>
        <w:t xml:space="preserve"> of Invention: </w:t>
      </w:r>
      <w:r w:rsidR="00E35D7B">
        <w:rPr>
          <w:color w:val="0070C0"/>
        </w:rPr>
        <w:t>Process design</w:t>
      </w:r>
    </w:p>
    <w:p w14:paraId="66237D91" w14:textId="747E1704" w:rsidR="00AE311E" w:rsidRDefault="00AE311E" w:rsidP="00AE311E">
      <w:r w:rsidRPr="005E12EB">
        <w:rPr>
          <w:rFonts w:ascii="HELVETICA NEUE CONDENSED" w:hAnsi="HELVETICA NEUE CONDENSED"/>
          <w:b/>
          <w:bCs/>
        </w:rPr>
        <w:t>Applicant:</w:t>
      </w:r>
      <w:r>
        <w:t xml:space="preserve"> </w:t>
      </w:r>
      <w:r w:rsidR="00657A3E">
        <w:t xml:space="preserve"> NCL</w:t>
      </w:r>
    </w:p>
    <w:p w14:paraId="78567077" w14:textId="28273AF4" w:rsidR="00AE311E" w:rsidRDefault="00AE311E" w:rsidP="00AE311E">
      <w:r w:rsidRPr="005E12EB">
        <w:rPr>
          <w:rFonts w:ascii="HELVETICA NEUE CONDENSED" w:hAnsi="HELVETICA NEUE CONDENSED"/>
          <w:b/>
          <w:bCs/>
        </w:rPr>
        <w:t>Inventors:</w:t>
      </w:r>
      <w:r w:rsidR="00435A44">
        <w:t xml:space="preserve"> </w:t>
      </w:r>
      <w:r w:rsidR="00175439">
        <w:t>Prince Yadav</w:t>
      </w:r>
    </w:p>
    <w:p w14:paraId="66DF861C" w14:textId="5EEE6A5F" w:rsidR="00AE311E" w:rsidRPr="00657A3E" w:rsidRDefault="00AE311E" w:rsidP="477E0BE0">
      <w:pPr>
        <w:rPr>
          <w:rFonts w:ascii="HELVETICA NEUE CONDENSED" w:eastAsia="HELVETICA NEUE CONDENSED" w:hAnsi="HELVETICA NEUE CONDENSED" w:cs="HELVETICA NEUE CONDENSED"/>
        </w:rPr>
      </w:pPr>
      <w:r w:rsidRPr="477E0BE0">
        <w:rPr>
          <w:rFonts w:ascii="HELVETICA NEUE CONDENSED" w:hAnsi="HELVETICA NEUE CONDENSED"/>
          <w:b/>
          <w:bCs/>
        </w:rPr>
        <w:t>Chemical Formula:</w:t>
      </w:r>
      <w:r w:rsidR="00657A3E" w:rsidRPr="477E0BE0">
        <w:rPr>
          <w:rFonts w:ascii="HELVETICA NEUE CONDENSED" w:hAnsi="HELVETICA NEUE CONDENSED"/>
        </w:rPr>
        <w:t xml:space="preserve"> </w:t>
      </w:r>
      <w:r w:rsidR="377F7F71" w:rsidRPr="477E0BE0">
        <w:rPr>
          <w:rFonts w:ascii="HELVETICA NEUE CONDENSED" w:hAnsi="HELVETICA NEUE CONDENSED"/>
        </w:rPr>
        <w:t xml:space="preserve"> </w:t>
      </w:r>
      <w:r w:rsidR="2F8D95E9" w:rsidRPr="477E0BE0">
        <w:rPr>
          <w:rFonts w:ascii="Arial" w:eastAsia="Arial" w:hAnsi="Arial" w:cs="Arial"/>
          <w:color w:val="000000" w:themeColor="text1"/>
          <w:lang w:val="en-US"/>
        </w:rPr>
        <w:t>C</w:t>
      </w:r>
      <w:r w:rsidR="2F8D95E9" w:rsidRPr="477E0BE0">
        <w:rPr>
          <w:rFonts w:ascii="Arial" w:eastAsia="Arial" w:hAnsi="Arial" w:cs="Arial"/>
          <w:color w:val="000000" w:themeColor="text1"/>
          <w:vertAlign w:val="subscript"/>
          <w:lang w:val="en-US"/>
        </w:rPr>
        <w:t>2</w:t>
      </w:r>
      <w:r w:rsidR="2F8D95E9" w:rsidRPr="477E0BE0">
        <w:rPr>
          <w:rFonts w:ascii="Arial" w:eastAsia="Arial" w:hAnsi="Arial" w:cs="Arial"/>
          <w:color w:val="000000" w:themeColor="text1"/>
          <w:lang w:val="en-US"/>
        </w:rPr>
        <w:t>H</w:t>
      </w:r>
      <w:r w:rsidR="2F8D95E9" w:rsidRPr="477E0BE0">
        <w:rPr>
          <w:rFonts w:ascii="Arial" w:eastAsia="Arial" w:hAnsi="Arial" w:cs="Arial"/>
          <w:color w:val="000000" w:themeColor="text1"/>
          <w:vertAlign w:val="subscript"/>
          <w:lang w:val="en-US"/>
        </w:rPr>
        <w:t>3</w:t>
      </w:r>
      <w:r w:rsidR="2F8D95E9" w:rsidRPr="477E0BE0">
        <w:rPr>
          <w:rFonts w:ascii="Arial" w:eastAsia="Arial" w:hAnsi="Arial" w:cs="Arial"/>
          <w:color w:val="000000" w:themeColor="text1"/>
          <w:lang w:val="en-US"/>
        </w:rPr>
        <w:t>ClO</w:t>
      </w:r>
      <w:r w:rsidR="2F8D95E9" w:rsidRPr="477E0BE0">
        <w:rPr>
          <w:rFonts w:ascii="Arial" w:eastAsia="Arial" w:hAnsi="Arial" w:cs="Arial"/>
          <w:color w:val="000000" w:themeColor="text1"/>
          <w:vertAlign w:val="subscript"/>
          <w:lang w:val="en-US"/>
        </w:rPr>
        <w:t>2</w:t>
      </w:r>
    </w:p>
    <w:p w14:paraId="34157EB2" w14:textId="366DC5DC" w:rsidR="004B483A" w:rsidRDefault="00AE311E" w:rsidP="477E0BE0">
      <w:pPr>
        <w:rPr>
          <w:rFonts w:ascii="HELVETICA NEUE CONDENSED" w:eastAsia="HELVETICA NEUE CONDENSED" w:hAnsi="HELVETICA NEUE CONDENSED" w:cs="HELVETICA NEUE CONDENSED"/>
        </w:rPr>
      </w:pPr>
      <w:r w:rsidRPr="477E0BE0">
        <w:rPr>
          <w:rFonts w:ascii="HELVETICA NEUE CONDENSED" w:hAnsi="HELVETICA NEUE CONDENSED"/>
          <w:b/>
          <w:bCs/>
        </w:rPr>
        <w:t>Chemical Name:</w:t>
      </w:r>
      <w:r w:rsidR="00657A3E" w:rsidRPr="477E0BE0">
        <w:rPr>
          <w:rFonts w:ascii="HELVETICA NEUE CONDENSED" w:hAnsi="HELVETICA NEUE CONDENSED"/>
        </w:rPr>
        <w:t xml:space="preserve"> </w:t>
      </w:r>
      <w:r w:rsidR="5E47D93B" w:rsidRPr="477E0BE0">
        <w:rPr>
          <w:rFonts w:ascii="Microsoft Sans Serif" w:eastAsia="Microsoft Sans Serif" w:hAnsi="Microsoft Sans Serif" w:cs="Microsoft Sans Serif"/>
          <w:lang w:val="en-US"/>
        </w:rPr>
        <w:t>Monochloroacetic acid</w:t>
      </w:r>
    </w:p>
    <w:p w14:paraId="26C9AD3C" w14:textId="6FDB8AB2" w:rsidR="008815D0" w:rsidRPr="005E12EB" w:rsidRDefault="008815D0" w:rsidP="00AE311E">
      <w:pPr>
        <w:rPr>
          <w:rFonts w:ascii="HELVETICA NEUE CONDENSED" w:hAnsi="HELVETICA NEUE CONDENSED"/>
          <w:b/>
          <w:bCs/>
        </w:rPr>
      </w:pPr>
      <w:r>
        <w:rPr>
          <w:rFonts w:ascii="HELVETICA NEUE CONDENSED" w:hAnsi="HELVETICA NEUE CONDENSED"/>
          <w:b/>
          <w:bCs/>
        </w:rPr>
        <w:t>Process Title:</w:t>
      </w:r>
    </w:p>
    <w:p w14:paraId="250E0FC9" w14:textId="7371CFB5" w:rsidR="00415C0E" w:rsidRPr="00415C0E" w:rsidRDefault="0070790F" w:rsidP="00415C0E">
      <w:pPr>
        <w:rPr>
          <w:rFonts w:ascii="HELVETICA NEUE CONDENSED" w:hAnsi="HELVETICA NEUE CONDENSED"/>
          <w:b/>
          <w:bCs/>
        </w:rPr>
      </w:pPr>
      <w:r>
        <w:rPr>
          <w:rFonts w:ascii="HELVETICA NEUE CONDENSED" w:hAnsi="HELVETICA NEUE CONDENSED"/>
          <w:b/>
          <w:bCs/>
        </w:rPr>
        <w:t>Process Description</w:t>
      </w:r>
      <w:r w:rsidR="004B483A" w:rsidRPr="005E12EB">
        <w:rPr>
          <w:rFonts w:ascii="HELVETICA NEUE CONDENSED" w:hAnsi="HELVETICA NEUE CONDENSED"/>
          <w:b/>
          <w:bCs/>
        </w:rPr>
        <w:t>:</w:t>
      </w:r>
    </w:p>
    <w:p w14:paraId="66EF6AB4" w14:textId="2BAB4B1B" w:rsidR="004702AC" w:rsidRDefault="00783EF4" w:rsidP="004702AC">
      <w:pPr>
        <w:pStyle w:val="ListParagraph"/>
        <w:numPr>
          <w:ilvl w:val="0"/>
          <w:numId w:val="1"/>
        </w:numPr>
      </w:pPr>
      <w:r>
        <w:t>Give the block diagram for the feasible process</w:t>
      </w:r>
      <w:r w:rsidR="007B0494">
        <w:t xml:space="preserve"> (as </w:t>
      </w:r>
      <w:r w:rsidR="00331FCE">
        <w:t>determined</w:t>
      </w:r>
      <w:r w:rsidR="007B0494">
        <w:t xml:space="preserve"> in market analysis report)</w:t>
      </w:r>
      <w:r>
        <w:t>.</w:t>
      </w:r>
      <w:r w:rsidR="004F3E17">
        <w:t xml:space="preserve"> List all unit operations and process conditions.</w:t>
      </w:r>
    </w:p>
    <w:p w14:paraId="362E262A" w14:textId="442E9A87" w:rsidR="00657A3E" w:rsidRDefault="00657A3E" w:rsidP="00657A3E">
      <w:pPr>
        <w:jc w:val="center"/>
        <w:rPr>
          <w:b/>
          <w:bCs/>
        </w:rPr>
      </w:pPr>
      <w:r w:rsidRPr="00657A3E">
        <w:rPr>
          <w:b/>
          <w:bCs/>
          <w:sz w:val="24"/>
          <w:szCs w:val="24"/>
        </w:rPr>
        <w:t>Unit operations and process conditions</w:t>
      </w:r>
      <w:r>
        <w:rPr>
          <w:b/>
          <w:bCs/>
        </w:rPr>
        <w:t>.</w:t>
      </w:r>
    </w:p>
    <w:p w14:paraId="13F88470" w14:textId="77777777" w:rsidR="00657A3E" w:rsidRDefault="00657A3E" w:rsidP="00657A3E">
      <w:pPr>
        <w:rPr>
          <w:rFonts w:asciiTheme="minorHAnsi" w:hAnsiTheme="minorHAnsi" w:cstheme="minorBidi"/>
          <w:color w:val="auto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t xml:space="preserve">1. </w:t>
      </w:r>
      <w:r>
        <w:rPr>
          <w:b/>
          <w:bCs/>
          <w:u w:val="single"/>
        </w:rPr>
        <w:t>Chlorination Reaction:</w:t>
      </w:r>
    </w:p>
    <w:p w14:paraId="3FFD7DF3" w14:textId="77777777" w:rsidR="00657A3E" w:rsidRDefault="00657A3E" w:rsidP="00657A3E">
      <w:r>
        <w:t xml:space="preserve">   - </w:t>
      </w:r>
      <w:r>
        <w:rPr>
          <w:b/>
          <w:bCs/>
        </w:rPr>
        <w:t>Unit Operation:</w:t>
      </w:r>
      <w:r>
        <w:t xml:space="preserve"> Reactor operation (liquid-phase reactor)</w:t>
      </w:r>
    </w:p>
    <w:p w14:paraId="7AD5B521" w14:textId="77777777" w:rsidR="00657A3E" w:rsidRDefault="00657A3E" w:rsidP="00657A3E">
      <w:r>
        <w:t xml:space="preserve">   - </w:t>
      </w:r>
      <w:r>
        <w:rPr>
          <w:b/>
          <w:bCs/>
        </w:rPr>
        <w:t>Operating Conditions:</w:t>
      </w:r>
    </w:p>
    <w:p w14:paraId="7392BBBB" w14:textId="77777777" w:rsidR="00657A3E" w:rsidRDefault="00657A3E" w:rsidP="00657A3E">
      <w:r>
        <w:t xml:space="preserve">     - </w:t>
      </w:r>
      <w:r>
        <w:rPr>
          <w:b/>
          <w:bCs/>
        </w:rPr>
        <w:t>Temperature</w:t>
      </w:r>
      <w:r>
        <w:t>: Not explicitly provided, but typically within the range suitable for liquid-phase reactions.</w:t>
      </w:r>
    </w:p>
    <w:p w14:paraId="5F38E1CE" w14:textId="77777777" w:rsidR="00657A3E" w:rsidRDefault="00657A3E" w:rsidP="00657A3E">
      <w:r>
        <w:t xml:space="preserve">     - </w:t>
      </w:r>
      <w:r>
        <w:rPr>
          <w:b/>
          <w:bCs/>
        </w:rPr>
        <w:t>Pressure</w:t>
      </w:r>
      <w:r>
        <w:t>: 3-5 bar</w:t>
      </w:r>
    </w:p>
    <w:p w14:paraId="243B72D4" w14:textId="77777777" w:rsidR="00657A3E" w:rsidRDefault="00657A3E" w:rsidP="00657A3E">
      <w:r>
        <w:t xml:space="preserve">     - Chlorine gas saturation in the liquid phase, under waterless conditions.</w:t>
      </w:r>
    </w:p>
    <w:p w14:paraId="17B10470" w14:textId="77777777" w:rsidR="00657A3E" w:rsidRDefault="00657A3E" w:rsidP="00657A3E">
      <w:r>
        <w:t xml:space="preserve">   - </w:t>
      </w:r>
      <w:r>
        <w:rPr>
          <w:b/>
          <w:bCs/>
        </w:rPr>
        <w:t>Type of Reactor</w:t>
      </w:r>
      <w:r>
        <w:t>: Liquid-phase reactor</w:t>
      </w:r>
    </w:p>
    <w:p w14:paraId="7D03F2DB" w14:textId="77777777" w:rsidR="00657A3E" w:rsidRDefault="00657A3E" w:rsidP="00657A3E"/>
    <w:p w14:paraId="1B88C847" w14:textId="77777777" w:rsidR="00657A3E" w:rsidRDefault="00657A3E" w:rsidP="00657A3E">
      <w:r>
        <w:t xml:space="preserve">2. </w:t>
      </w:r>
      <w:r>
        <w:rPr>
          <w:b/>
          <w:bCs/>
          <w:u w:val="single"/>
        </w:rPr>
        <w:t>Stripping</w:t>
      </w:r>
      <w:r>
        <w:t>:</w:t>
      </w:r>
    </w:p>
    <w:p w14:paraId="69780410" w14:textId="77777777" w:rsidR="00657A3E" w:rsidRDefault="00657A3E" w:rsidP="00657A3E">
      <w:r>
        <w:t xml:space="preserve">   - </w:t>
      </w:r>
      <w:r>
        <w:rPr>
          <w:b/>
          <w:bCs/>
        </w:rPr>
        <w:t>Unit Operation:</w:t>
      </w:r>
      <w:r>
        <w:t xml:space="preserve"> Stripping tower operation</w:t>
      </w:r>
    </w:p>
    <w:p w14:paraId="3C40C376" w14:textId="77777777" w:rsidR="00657A3E" w:rsidRDefault="00657A3E" w:rsidP="00657A3E">
      <w:r>
        <w:t xml:space="preserve">   - </w:t>
      </w:r>
      <w:r>
        <w:rPr>
          <w:b/>
          <w:bCs/>
        </w:rPr>
        <w:t>Operating Conditions:</w:t>
      </w:r>
    </w:p>
    <w:p w14:paraId="1B97640E" w14:textId="77777777" w:rsidR="00657A3E" w:rsidRDefault="00657A3E" w:rsidP="00657A3E">
      <w:r>
        <w:t xml:space="preserve">     - Temperature: Not explicitly provided, but typically between 120 and 180°C.</w:t>
      </w:r>
    </w:p>
    <w:p w14:paraId="19E62CED" w14:textId="77777777" w:rsidR="00657A3E" w:rsidRDefault="00657A3E" w:rsidP="00657A3E">
      <w:r>
        <w:t xml:space="preserve">     - Pressure: Between 1 and 7 bar</w:t>
      </w:r>
    </w:p>
    <w:p w14:paraId="2E5650A6" w14:textId="77777777" w:rsidR="00657A3E" w:rsidRDefault="00657A3E" w:rsidP="00657A3E">
      <w:r>
        <w:t xml:space="preserve">   - </w:t>
      </w:r>
      <w:r>
        <w:rPr>
          <w:b/>
          <w:bCs/>
        </w:rPr>
        <w:t>Type of Reactor:</w:t>
      </w:r>
      <w:r>
        <w:t xml:space="preserve"> Stripping tower</w:t>
      </w:r>
    </w:p>
    <w:p w14:paraId="4060ADE5" w14:textId="77777777" w:rsidR="00657A3E" w:rsidRDefault="00657A3E" w:rsidP="00657A3E"/>
    <w:p w14:paraId="57FC0FDE" w14:textId="77777777" w:rsidR="00657A3E" w:rsidRDefault="00657A3E" w:rsidP="00657A3E">
      <w:r>
        <w:t xml:space="preserve">3. </w:t>
      </w:r>
      <w:r>
        <w:rPr>
          <w:b/>
          <w:bCs/>
          <w:u w:val="single"/>
        </w:rPr>
        <w:t>Cooling</w:t>
      </w:r>
      <w:r>
        <w:t>:</w:t>
      </w:r>
    </w:p>
    <w:p w14:paraId="7BF9A424" w14:textId="77777777" w:rsidR="00657A3E" w:rsidRDefault="00657A3E" w:rsidP="00657A3E">
      <w:r>
        <w:t xml:space="preserve">   - </w:t>
      </w:r>
      <w:r>
        <w:rPr>
          <w:b/>
          <w:bCs/>
          <w:u w:val="single"/>
        </w:rPr>
        <w:t>Unit Operation:</w:t>
      </w:r>
      <w:r>
        <w:t xml:space="preserve"> Cooling process</w:t>
      </w:r>
    </w:p>
    <w:p w14:paraId="331AF9E2" w14:textId="77777777" w:rsidR="00657A3E" w:rsidRDefault="00657A3E" w:rsidP="00657A3E">
      <w:r>
        <w:lastRenderedPageBreak/>
        <w:t xml:space="preserve">   - </w:t>
      </w:r>
      <w:r>
        <w:rPr>
          <w:b/>
          <w:bCs/>
          <w:u w:val="single"/>
        </w:rPr>
        <w:t>Operating Conditions:</w:t>
      </w:r>
    </w:p>
    <w:p w14:paraId="2CF10FDF" w14:textId="77777777" w:rsidR="00657A3E" w:rsidRDefault="00657A3E" w:rsidP="00657A3E">
      <w:r>
        <w:t xml:space="preserve">     - Temperature: Cooling to a temperature between 10 and 60°C (preferably around 35°C)</w:t>
      </w:r>
    </w:p>
    <w:p w14:paraId="36FA9D67" w14:textId="77777777" w:rsidR="00657A3E" w:rsidRDefault="00657A3E" w:rsidP="00657A3E">
      <w:r>
        <w:t xml:space="preserve">   - </w:t>
      </w:r>
      <w:r>
        <w:rPr>
          <w:b/>
          <w:bCs/>
        </w:rPr>
        <w:t>Type of Equipment</w:t>
      </w:r>
      <w:r>
        <w:t>: Cooling system or heat exchanger</w:t>
      </w:r>
    </w:p>
    <w:p w14:paraId="47754585" w14:textId="77777777" w:rsidR="00657A3E" w:rsidRDefault="00657A3E" w:rsidP="00657A3E"/>
    <w:p w14:paraId="78F8D5A1" w14:textId="77777777" w:rsidR="00657A3E" w:rsidRDefault="00657A3E" w:rsidP="00657A3E">
      <w:r>
        <w:t xml:space="preserve">4. </w:t>
      </w:r>
      <w:r>
        <w:rPr>
          <w:b/>
          <w:bCs/>
          <w:u w:val="single"/>
        </w:rPr>
        <w:t>Absorption</w:t>
      </w:r>
      <w:r>
        <w:t>:</w:t>
      </w:r>
    </w:p>
    <w:p w14:paraId="7D288B47" w14:textId="77777777" w:rsidR="00657A3E" w:rsidRDefault="00657A3E" w:rsidP="00657A3E">
      <w:r>
        <w:t xml:space="preserve">   - </w:t>
      </w:r>
      <w:r>
        <w:rPr>
          <w:b/>
          <w:bCs/>
        </w:rPr>
        <w:t>Unit Operation</w:t>
      </w:r>
      <w:r>
        <w:t>: Absorption tower operation</w:t>
      </w:r>
    </w:p>
    <w:p w14:paraId="1774247F" w14:textId="77777777" w:rsidR="00657A3E" w:rsidRDefault="00657A3E" w:rsidP="00657A3E">
      <w:r>
        <w:t xml:space="preserve">   - </w:t>
      </w:r>
      <w:r>
        <w:rPr>
          <w:b/>
          <w:bCs/>
        </w:rPr>
        <w:t>Operating Conditions:</w:t>
      </w:r>
    </w:p>
    <w:p w14:paraId="5DA8DFCC" w14:textId="77777777" w:rsidR="00657A3E" w:rsidRDefault="00657A3E" w:rsidP="00657A3E">
      <w:r>
        <w:t xml:space="preserve">     - Temperature: Operating at the cooled temperature of the gaseous HCl stream.</w:t>
      </w:r>
    </w:p>
    <w:p w14:paraId="329E6FC6" w14:textId="77777777" w:rsidR="00657A3E" w:rsidRDefault="00657A3E" w:rsidP="00657A3E">
      <w:r>
        <w:t xml:space="preserve">   - </w:t>
      </w:r>
      <w:r>
        <w:rPr>
          <w:b/>
          <w:bCs/>
        </w:rPr>
        <w:t>Type of Reactor:</w:t>
      </w:r>
      <w:r>
        <w:t xml:space="preserve"> Absorption tower</w:t>
      </w:r>
    </w:p>
    <w:p w14:paraId="0332D088" w14:textId="77777777" w:rsidR="00657A3E" w:rsidRDefault="00657A3E" w:rsidP="00657A3E"/>
    <w:p w14:paraId="4F769D77" w14:textId="77777777" w:rsidR="00657A3E" w:rsidRDefault="00657A3E" w:rsidP="00657A3E">
      <w:r>
        <w:t xml:space="preserve">5. </w:t>
      </w:r>
      <w:r>
        <w:rPr>
          <w:b/>
          <w:bCs/>
          <w:u w:val="single"/>
        </w:rPr>
        <w:t>Crystallization</w:t>
      </w:r>
      <w:r>
        <w:t>:</w:t>
      </w:r>
    </w:p>
    <w:p w14:paraId="1483B095" w14:textId="77777777" w:rsidR="00657A3E" w:rsidRDefault="00657A3E" w:rsidP="00657A3E">
      <w:r>
        <w:t xml:space="preserve">   - </w:t>
      </w:r>
      <w:r>
        <w:rPr>
          <w:b/>
          <w:bCs/>
        </w:rPr>
        <w:t>Unit Operation</w:t>
      </w:r>
      <w:r>
        <w:t>: Crystallization process</w:t>
      </w:r>
    </w:p>
    <w:p w14:paraId="1B1A0026" w14:textId="77777777" w:rsidR="00657A3E" w:rsidRDefault="00657A3E" w:rsidP="00657A3E">
      <w:r>
        <w:t xml:space="preserve">   - </w:t>
      </w:r>
      <w:r>
        <w:rPr>
          <w:b/>
          <w:bCs/>
        </w:rPr>
        <w:t>Operating Conditions:</w:t>
      </w:r>
    </w:p>
    <w:p w14:paraId="4F84783D" w14:textId="3A6AC9FD" w:rsidR="00657A3E" w:rsidRDefault="00657A3E" w:rsidP="00657A3E">
      <w:r>
        <w:t xml:space="preserve">     - Temperature: Dynamic behaviour analysis indicates a temperature of 273 K (0°C) as the optimal condition.</w:t>
      </w:r>
    </w:p>
    <w:p w14:paraId="28058C1C" w14:textId="77777777" w:rsidR="00657A3E" w:rsidRDefault="00657A3E" w:rsidP="00657A3E">
      <w:r>
        <w:t xml:space="preserve">   - </w:t>
      </w:r>
      <w:r>
        <w:rPr>
          <w:b/>
          <w:bCs/>
        </w:rPr>
        <w:t>Type of Equipment:</w:t>
      </w:r>
      <w:r>
        <w:t xml:space="preserve"> Crystallization vessel or crystallizer</w:t>
      </w:r>
    </w:p>
    <w:p w14:paraId="77DCE0BD" w14:textId="77777777" w:rsidR="00657A3E" w:rsidRDefault="00657A3E" w:rsidP="00657A3E"/>
    <w:p w14:paraId="6FA6B94E" w14:textId="77777777" w:rsidR="00657A3E" w:rsidRDefault="00657A3E" w:rsidP="00657A3E">
      <w:r>
        <w:rPr>
          <w:b/>
          <w:bCs/>
          <w:u w:val="single"/>
        </w:rPr>
        <w:t>Specific Operating Conditions:</w:t>
      </w:r>
    </w:p>
    <w:p w14:paraId="6A1FCEE8" w14:textId="77777777" w:rsidR="00657A3E" w:rsidRDefault="00657A3E" w:rsidP="00657A3E">
      <w:r>
        <w:t>- The chlorination reaction takes place in a liquid-phase reactor under pressure, with chlorine gas saturation in the liquid phase, typically at temperatures suitable for liquid-phase reactions.</w:t>
      </w:r>
    </w:p>
    <w:p w14:paraId="615197EF" w14:textId="77777777" w:rsidR="00657A3E" w:rsidRDefault="00657A3E" w:rsidP="00657A3E">
      <w:r>
        <w:t>- Stripping of the liquid phase occurs at elevated temperatures and pressures to separate MCAA and DCAA.</w:t>
      </w:r>
    </w:p>
    <w:p w14:paraId="123E9D1E" w14:textId="77777777" w:rsidR="00657A3E" w:rsidRDefault="00657A3E" w:rsidP="00657A3E">
      <w:r>
        <w:t>- Cooling of the gaseous HCl stream occurs to a temperature between 10 and 60°C before absorption.</w:t>
      </w:r>
    </w:p>
    <w:p w14:paraId="071E53F4" w14:textId="77777777" w:rsidR="00657A3E" w:rsidRDefault="00657A3E" w:rsidP="00657A3E">
      <w:r>
        <w:t>- Absorption of HCl gas is conducted at the cooled temperature of the gaseous HCl stream.</w:t>
      </w:r>
    </w:p>
    <w:p w14:paraId="31877921" w14:textId="77777777" w:rsidR="00657A3E" w:rsidRDefault="00657A3E" w:rsidP="00657A3E">
      <w:r>
        <w:t>- Crystallization is carried out at a temperature of 273 K (0°C) for optimal separation of MCAA from the mother liquor.</w:t>
      </w:r>
    </w:p>
    <w:p w14:paraId="7844B58A" w14:textId="77777777" w:rsidR="00657A3E" w:rsidRDefault="00657A3E" w:rsidP="00657A3E">
      <w:pPr>
        <w:jc w:val="left"/>
        <w:rPr>
          <w:b/>
          <w:bCs/>
        </w:rPr>
      </w:pPr>
    </w:p>
    <w:p w14:paraId="37C40322" w14:textId="77777777" w:rsidR="00657A3E" w:rsidRPr="00657A3E" w:rsidRDefault="00657A3E" w:rsidP="00657A3E">
      <w:pPr>
        <w:jc w:val="center"/>
        <w:rPr>
          <w:b/>
          <w:bCs/>
        </w:rPr>
      </w:pPr>
    </w:p>
    <w:p w14:paraId="6D370E23" w14:textId="40B3E077" w:rsidR="00544C0A" w:rsidRDefault="00783EF4" w:rsidP="00544C0A">
      <w:pPr>
        <w:pStyle w:val="ListParagraph"/>
        <w:numPr>
          <w:ilvl w:val="0"/>
          <w:numId w:val="1"/>
        </w:numPr>
      </w:pPr>
      <w:r>
        <w:lastRenderedPageBreak/>
        <w:t>Give the material balance</w:t>
      </w:r>
      <w:r w:rsidR="004F3E17">
        <w:t xml:space="preserve"> for a scaled-up process plant with capacity of 1000 kg/day. (If needed, simplify the calculations by stating assumptions)</w:t>
      </w:r>
    </w:p>
    <w:p w14:paraId="7F94EE68" w14:textId="279237EA" w:rsidR="00921EE1" w:rsidRDefault="00921EE1" w:rsidP="00544C0A">
      <w:pPr>
        <w:pStyle w:val="ListParagraph"/>
        <w:numPr>
          <w:ilvl w:val="0"/>
          <w:numId w:val="1"/>
        </w:numPr>
      </w:pPr>
      <w:r>
        <w:t>List the capacity</w:t>
      </w:r>
      <w:r w:rsidR="00162F10">
        <w:t xml:space="preserve"> of reactors</w:t>
      </w:r>
      <w:r>
        <w:t xml:space="preserve"> needed </w:t>
      </w:r>
      <w:r w:rsidR="00162F10">
        <w:t xml:space="preserve">and evaluate the cost. Use Glass lined Carbon steel (GS lined CS) as the material of construction (MOC). </w:t>
      </w:r>
      <w:r w:rsidR="00157B1E">
        <w:t>Use the pressure according to reaction conditions. You will use only 70% of the total volume. If you design a 1000 L reactor, you can only fill 700 L reaction mixture.</w:t>
      </w:r>
      <w:r w:rsidR="00162F10">
        <w:t xml:space="preserve"> </w:t>
      </w:r>
    </w:p>
    <w:p w14:paraId="3ACD2E1A" w14:textId="2BB2E83E" w:rsidR="00921EE1" w:rsidRDefault="00921EE1" w:rsidP="00921EE1">
      <w:pPr>
        <w:rPr>
          <w:rFonts w:ascii="HELVETICA NEUE CONDENSED" w:hAnsi="HELVETICA NEUE CONDENSED"/>
          <w:b/>
          <w:bCs/>
        </w:rPr>
      </w:pPr>
      <w:r w:rsidRPr="00162F10">
        <w:rPr>
          <w:rFonts w:ascii="HELVETICA NEUE CONDENSED" w:hAnsi="HELVETICA NEUE CONDENSED"/>
          <w:b/>
          <w:bCs/>
        </w:rPr>
        <w:t>Capital cost</w:t>
      </w:r>
      <w:r w:rsidR="00450BF0">
        <w:rPr>
          <w:rFonts w:ascii="HELVETICA NEUE CONDENSED" w:hAnsi="HELVETICA NEUE CONDENSED"/>
          <w:b/>
          <w:bCs/>
        </w:rPr>
        <w:t xml:space="preserve"> (only for the reactor)</w:t>
      </w:r>
      <w:r w:rsidRPr="00162F10">
        <w:rPr>
          <w:rFonts w:ascii="HELVETICA NEUE CONDENSED" w:hAnsi="HELVETICA NEUE CONDENSED"/>
          <w:b/>
          <w:bCs/>
        </w:rPr>
        <w:t>:</w:t>
      </w:r>
    </w:p>
    <w:p w14:paraId="09F67B41" w14:textId="6144139B" w:rsidR="00162F10" w:rsidRPr="00162F10" w:rsidRDefault="00162F10" w:rsidP="00921EE1">
      <w:pPr>
        <w:rPr>
          <w:rFonts w:asciiTheme="majorHAnsi" w:hAnsiTheme="majorHAnsi"/>
          <w:b/>
          <w:bCs/>
        </w:rPr>
      </w:pPr>
      <w:r w:rsidRPr="00162F10">
        <w:rPr>
          <w:rFonts w:asciiTheme="majorHAnsi" w:hAnsiTheme="majorHAnsi"/>
          <w:b/>
          <w:bCs/>
        </w:rPr>
        <w:t>example</w:t>
      </w:r>
      <w:r>
        <w:rPr>
          <w:rFonts w:asciiTheme="majorHAnsi" w:hAnsiTheme="majorHAns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948"/>
        <w:gridCol w:w="1808"/>
        <w:gridCol w:w="1729"/>
      </w:tblGrid>
      <w:tr w:rsidR="00162F10" w14:paraId="45C6E58C" w14:textId="77777777" w:rsidTr="00194D20">
        <w:tc>
          <w:tcPr>
            <w:tcW w:w="2972" w:type="dxa"/>
          </w:tcPr>
          <w:p w14:paraId="70BAF2FA" w14:textId="241B5A45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Equipment</w:t>
            </w:r>
          </w:p>
        </w:tc>
        <w:tc>
          <w:tcPr>
            <w:tcW w:w="1559" w:type="dxa"/>
          </w:tcPr>
          <w:p w14:paraId="1135ECEC" w14:textId="3F079CDE" w:rsidR="00162F10" w:rsidRPr="00157B1E" w:rsidRDefault="00157B1E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 xml:space="preserve">Design </w:t>
            </w:r>
            <w:r w:rsidR="00162F10" w:rsidRPr="00157B1E">
              <w:rPr>
                <w:rFonts w:ascii="Helvetica Neue" w:hAnsi="Helvetica Neue"/>
                <w:b/>
                <w:bCs/>
              </w:rPr>
              <w:t>Capacity (L)</w:t>
            </w:r>
          </w:p>
        </w:tc>
        <w:tc>
          <w:tcPr>
            <w:tcW w:w="948" w:type="dxa"/>
          </w:tcPr>
          <w:p w14:paraId="4F086046" w14:textId="50F63AAD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No. of units</w:t>
            </w:r>
          </w:p>
        </w:tc>
        <w:tc>
          <w:tcPr>
            <w:tcW w:w="1808" w:type="dxa"/>
          </w:tcPr>
          <w:p w14:paraId="49F9BBEE" w14:textId="5F9A6AB4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Cost/unit ($</w:t>
            </w:r>
            <w:r w:rsidR="00157B1E" w:rsidRPr="00157B1E">
              <w:rPr>
                <w:rFonts w:ascii="Helvetica Neue" w:hAnsi="Helvetica Neue"/>
                <w:b/>
                <w:bCs/>
              </w:rPr>
              <w:t xml:space="preserve"> for year 2014</w:t>
            </w:r>
            <w:r w:rsidRPr="00157B1E">
              <w:rPr>
                <w:rFonts w:ascii="Helvetica Neue" w:hAnsi="Helvetica Neue"/>
                <w:b/>
                <w:bCs/>
              </w:rPr>
              <w:t>)</w:t>
            </w:r>
          </w:p>
        </w:tc>
        <w:tc>
          <w:tcPr>
            <w:tcW w:w="1729" w:type="dxa"/>
          </w:tcPr>
          <w:p w14:paraId="0F623639" w14:textId="05E96437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Total Cost</w:t>
            </w:r>
            <w:r w:rsidR="00157B1E" w:rsidRPr="00157B1E">
              <w:rPr>
                <w:rFonts w:ascii="Helvetica Neue" w:hAnsi="Helvetica Neue"/>
                <w:b/>
                <w:bCs/>
              </w:rPr>
              <w:t xml:space="preserve"> ($ for year 2014)</w:t>
            </w:r>
          </w:p>
        </w:tc>
      </w:tr>
      <w:tr w:rsidR="00157B1E" w14:paraId="2F312D65" w14:textId="77777777" w:rsidTr="00194D20">
        <w:tc>
          <w:tcPr>
            <w:tcW w:w="2972" w:type="dxa"/>
          </w:tcPr>
          <w:p w14:paraId="4D781495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Reactor 1</w:t>
            </w:r>
          </w:p>
          <w:p w14:paraId="6576C435" w14:textId="0862D55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(Jacketed reactor, agitated, Carbon steel</w:t>
            </w:r>
            <w:r w:rsidR="002F6944">
              <w:t>, atm. pressure</w:t>
            </w:r>
            <w:r>
              <w:t>)</w:t>
            </w:r>
          </w:p>
        </w:tc>
        <w:tc>
          <w:tcPr>
            <w:tcW w:w="1559" w:type="dxa"/>
          </w:tcPr>
          <w:p w14:paraId="03A94D8B" w14:textId="4AA628B5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2000</w:t>
            </w:r>
          </w:p>
        </w:tc>
        <w:tc>
          <w:tcPr>
            <w:tcW w:w="948" w:type="dxa"/>
          </w:tcPr>
          <w:p w14:paraId="18520D42" w14:textId="07AAD53F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1</w:t>
            </w:r>
          </w:p>
        </w:tc>
        <w:tc>
          <w:tcPr>
            <w:tcW w:w="1808" w:type="dxa"/>
          </w:tcPr>
          <w:p w14:paraId="1ED354F3" w14:textId="55542364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33,500</w:t>
            </w:r>
          </w:p>
        </w:tc>
        <w:tc>
          <w:tcPr>
            <w:tcW w:w="1729" w:type="dxa"/>
          </w:tcPr>
          <w:p w14:paraId="2C6EBC0E" w14:textId="6B62451E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33,500</w:t>
            </w:r>
          </w:p>
        </w:tc>
      </w:tr>
      <w:tr w:rsidR="00157B1E" w14:paraId="48D3490B" w14:textId="77777777" w:rsidTr="00194D20">
        <w:tc>
          <w:tcPr>
            <w:tcW w:w="2972" w:type="dxa"/>
          </w:tcPr>
          <w:p w14:paraId="7CC61A4E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559" w:type="dxa"/>
          </w:tcPr>
          <w:p w14:paraId="431C2C04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948" w:type="dxa"/>
          </w:tcPr>
          <w:p w14:paraId="56EC193F" w14:textId="11108DCA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808" w:type="dxa"/>
          </w:tcPr>
          <w:p w14:paraId="3A9169EB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729" w:type="dxa"/>
          </w:tcPr>
          <w:p w14:paraId="779922A7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0C216B11" w14:textId="77777777" w:rsidR="00921EE1" w:rsidRPr="00415C0E" w:rsidRDefault="00921EE1" w:rsidP="00921EE1"/>
    <w:p w14:paraId="03B16A5E" w14:textId="7A8FB787" w:rsidR="00AE311E" w:rsidRDefault="00AE311E" w:rsidP="00415C0E">
      <w:r w:rsidRPr="00415C0E">
        <w:rPr>
          <w:rFonts w:ascii="HELVETICA NEUE CONDENSED" w:hAnsi="HELVETICA NEUE CONDENSED"/>
          <w:b/>
          <w:bCs/>
        </w:rPr>
        <w:t>References:</w:t>
      </w:r>
      <w:r w:rsidR="004B483A">
        <w:t xml:space="preserve"> Provide reference for a research paper or an actual patent.</w:t>
      </w:r>
    </w:p>
    <w:p w14:paraId="10A44F79" w14:textId="037AA321" w:rsidR="00222492" w:rsidRDefault="005B75C1" w:rsidP="008475F1">
      <w:pPr>
        <w:pStyle w:val="ListParagraph"/>
        <w:numPr>
          <w:ilvl w:val="0"/>
          <w:numId w:val="3"/>
        </w:numPr>
      </w:pPr>
      <w:hyperlink r:id="rId10" w:history="1">
        <w:r w:rsidR="008475F1" w:rsidRPr="006B1632">
          <w:rPr>
            <w:rStyle w:val="Hyperlink"/>
          </w:rPr>
          <w:t>http://www.matche.com/equipcost/Reactor.html</w:t>
        </w:r>
      </w:hyperlink>
    </w:p>
    <w:p w14:paraId="1BA67885" w14:textId="77777777" w:rsidR="005E12EB" w:rsidRDefault="005E12EB" w:rsidP="00AE311E"/>
    <w:p w14:paraId="731DE812" w14:textId="11B977DF" w:rsidR="005E12EB" w:rsidRPr="005E12EB" w:rsidRDefault="005E12EB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List the contributions of each author:</w:t>
      </w:r>
    </w:p>
    <w:p w14:paraId="443A6196" w14:textId="0CB01F1E" w:rsidR="005E12EB" w:rsidRDefault="00657A3E" w:rsidP="005E12EB">
      <w:pPr>
        <w:pStyle w:val="ListParagraph"/>
        <w:numPr>
          <w:ilvl w:val="0"/>
          <w:numId w:val="2"/>
        </w:numPr>
      </w:pPr>
      <w:r>
        <w:t xml:space="preserve"> Prince Yadav </w:t>
      </w:r>
      <w:r w:rsidR="152E6DC9">
        <w:t>finds</w:t>
      </w:r>
      <w:r>
        <w:t xml:space="preserve"> out about unit operation and process condition information.</w:t>
      </w:r>
    </w:p>
    <w:p w14:paraId="2D0F0425" w14:textId="60216BC6" w:rsidR="0020548D" w:rsidRDefault="008C0243" w:rsidP="0020548D">
      <w:pPr>
        <w:pStyle w:val="ListParagraph"/>
        <w:numPr>
          <w:ilvl w:val="0"/>
          <w:numId w:val="2"/>
        </w:numPr>
      </w:pPr>
      <w:r>
        <w:t>Authors</w:t>
      </w:r>
      <w:r w:rsidR="005E12EB">
        <w:t xml:space="preserve"> 2 and 3 </w:t>
      </w:r>
      <w:r w:rsidR="00415C0E">
        <w:t xml:space="preserve">found necessary separation steps to </w:t>
      </w:r>
      <w:r>
        <w:t>achieve desired product purity</w:t>
      </w:r>
      <w:r w:rsidR="005E12EB">
        <w:t xml:space="preserve">.  </w:t>
      </w:r>
    </w:p>
    <w:p w14:paraId="1BFE8DCD" w14:textId="28FE532F" w:rsidR="0020548D" w:rsidRDefault="0020548D" w:rsidP="0020548D">
      <w:pPr>
        <w:rPr>
          <w:b/>
          <w:bCs/>
          <w:color w:val="FF0000"/>
        </w:rPr>
      </w:pPr>
      <w:r w:rsidRPr="0020548D">
        <w:rPr>
          <w:b/>
          <w:bCs/>
          <w:color w:val="FF0000"/>
        </w:rPr>
        <w:t>Sign</w:t>
      </w:r>
      <w:r w:rsidR="009508D0">
        <w:rPr>
          <w:b/>
          <w:bCs/>
          <w:color w:val="FF0000"/>
        </w:rPr>
        <w:t xml:space="preserve"> the pdf</w:t>
      </w:r>
      <w:r w:rsidRPr="0020548D">
        <w:rPr>
          <w:b/>
          <w:bCs/>
          <w:color w:val="FF0000"/>
        </w:rPr>
        <w:t xml:space="preserve"> and upload.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560B00" w14:paraId="61D67858" w14:textId="77777777" w:rsidTr="0CD34714">
        <w:tc>
          <w:tcPr>
            <w:tcW w:w="3004" w:type="dxa"/>
          </w:tcPr>
          <w:p w14:paraId="0803FAC3" w14:textId="77777777" w:rsidR="00560B00" w:rsidRDefault="00560B00" w:rsidP="00877772">
            <w:r>
              <w:t>Name</w:t>
            </w:r>
          </w:p>
        </w:tc>
        <w:tc>
          <w:tcPr>
            <w:tcW w:w="3006" w:type="dxa"/>
          </w:tcPr>
          <w:p w14:paraId="1BB7BDB8" w14:textId="77777777" w:rsidR="00560B00" w:rsidRDefault="00560B00" w:rsidP="00877772">
            <w:pPr>
              <w:spacing w:after="0" w:line="240" w:lineRule="auto"/>
              <w:jc w:val="left"/>
            </w:pPr>
            <w:r>
              <w:t>Roll No</w:t>
            </w:r>
          </w:p>
        </w:tc>
        <w:tc>
          <w:tcPr>
            <w:tcW w:w="3006" w:type="dxa"/>
          </w:tcPr>
          <w:p w14:paraId="72F5FC21" w14:textId="77777777" w:rsidR="00560B00" w:rsidRDefault="00560B00" w:rsidP="00877772">
            <w:pPr>
              <w:spacing w:after="0" w:line="240" w:lineRule="auto"/>
              <w:jc w:val="left"/>
            </w:pPr>
            <w:r>
              <w:t>Signature</w:t>
            </w:r>
          </w:p>
        </w:tc>
      </w:tr>
      <w:tr w:rsidR="00560B00" w14:paraId="4221BD1F" w14:textId="77777777" w:rsidTr="0CD34714">
        <w:tc>
          <w:tcPr>
            <w:tcW w:w="3004" w:type="dxa"/>
          </w:tcPr>
          <w:p w14:paraId="7BD3B9A2" w14:textId="77777777" w:rsidR="00560B00" w:rsidRDefault="00560B00" w:rsidP="00877772">
            <w:r>
              <w:t>CEO Name</w:t>
            </w:r>
          </w:p>
        </w:tc>
        <w:tc>
          <w:tcPr>
            <w:tcW w:w="3006" w:type="dxa"/>
          </w:tcPr>
          <w:p w14:paraId="04856AC0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0D5CF4A3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1D3421F0" w14:textId="77777777" w:rsidTr="0CD34714">
        <w:tc>
          <w:tcPr>
            <w:tcW w:w="3004" w:type="dxa"/>
          </w:tcPr>
          <w:p w14:paraId="23613909" w14:textId="631C600A" w:rsidR="00560B00" w:rsidRDefault="00657A3E" w:rsidP="00877772">
            <w:r>
              <w:t>Prince Yadav</w:t>
            </w:r>
          </w:p>
        </w:tc>
        <w:tc>
          <w:tcPr>
            <w:tcW w:w="3006" w:type="dxa"/>
          </w:tcPr>
          <w:p w14:paraId="63D5E1E3" w14:textId="640A5035" w:rsidR="00560B00" w:rsidRDefault="00657A3E" w:rsidP="00877772">
            <w:pPr>
              <w:spacing w:after="0" w:line="240" w:lineRule="auto"/>
              <w:jc w:val="left"/>
            </w:pPr>
            <w:r>
              <w:t>200725</w:t>
            </w:r>
          </w:p>
        </w:tc>
        <w:tc>
          <w:tcPr>
            <w:tcW w:w="3006" w:type="dxa"/>
          </w:tcPr>
          <w:p w14:paraId="1F47B695" w14:textId="45316CF5" w:rsidR="00560B00" w:rsidRDefault="72C97AA3" w:rsidP="00877772">
            <w:pPr>
              <w:spacing w:after="0" w:line="240" w:lineRule="auto"/>
              <w:jc w:val="left"/>
            </w:pPr>
            <w:r>
              <w:t>Prince Yadav</w:t>
            </w:r>
          </w:p>
        </w:tc>
      </w:tr>
      <w:tr w:rsidR="00560B00" w14:paraId="371F2629" w14:textId="77777777" w:rsidTr="0CD34714">
        <w:tc>
          <w:tcPr>
            <w:tcW w:w="3004" w:type="dxa"/>
          </w:tcPr>
          <w:p w14:paraId="7406A351" w14:textId="77777777" w:rsidR="00560B00" w:rsidRDefault="00560B00" w:rsidP="00877772">
            <w:r>
              <w:t>Second author Name (if any)</w:t>
            </w:r>
          </w:p>
        </w:tc>
        <w:tc>
          <w:tcPr>
            <w:tcW w:w="3006" w:type="dxa"/>
          </w:tcPr>
          <w:p w14:paraId="3DB43DEE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46B8B5B1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79AC36CF" w14:textId="77777777" w:rsidTr="0CD34714">
        <w:tc>
          <w:tcPr>
            <w:tcW w:w="3004" w:type="dxa"/>
          </w:tcPr>
          <w:p w14:paraId="4107CB16" w14:textId="77777777" w:rsidR="00560B00" w:rsidRDefault="00560B00" w:rsidP="00877772">
            <w:r>
              <w:t>Third author Name (if any)</w:t>
            </w:r>
          </w:p>
        </w:tc>
        <w:tc>
          <w:tcPr>
            <w:tcW w:w="3006" w:type="dxa"/>
          </w:tcPr>
          <w:p w14:paraId="6306DCD0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1951FEE4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0CAF8A6A" w14:textId="77777777" w:rsidTr="0CD34714">
        <w:tc>
          <w:tcPr>
            <w:tcW w:w="3004" w:type="dxa"/>
          </w:tcPr>
          <w:p w14:paraId="5EBF9610" w14:textId="77777777" w:rsidR="00560B00" w:rsidRDefault="00560B00" w:rsidP="00877772">
            <w:r>
              <w:t>Fourth author Name (if any)</w:t>
            </w:r>
          </w:p>
        </w:tc>
        <w:tc>
          <w:tcPr>
            <w:tcW w:w="3006" w:type="dxa"/>
          </w:tcPr>
          <w:p w14:paraId="76ECCF2F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75D52313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431031E6" w14:textId="77777777" w:rsidTr="0CD34714">
        <w:tc>
          <w:tcPr>
            <w:tcW w:w="3004" w:type="dxa"/>
          </w:tcPr>
          <w:p w14:paraId="455DB762" w14:textId="77777777" w:rsidR="00560B00" w:rsidRDefault="00560B00" w:rsidP="00877772">
            <w:r>
              <w:t>Fifth author Name, Roll No &amp; signature (if any)</w:t>
            </w:r>
          </w:p>
        </w:tc>
        <w:tc>
          <w:tcPr>
            <w:tcW w:w="3006" w:type="dxa"/>
          </w:tcPr>
          <w:p w14:paraId="37511141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3C0FBE9C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77E9A1B1" w14:textId="77777777" w:rsidTr="0CD34714">
        <w:tc>
          <w:tcPr>
            <w:tcW w:w="3004" w:type="dxa"/>
          </w:tcPr>
          <w:p w14:paraId="5F572C7B" w14:textId="77777777" w:rsidR="00560B00" w:rsidRDefault="00560B00" w:rsidP="00877772">
            <w:r>
              <w:t>Sixth author Name (if any)</w:t>
            </w:r>
          </w:p>
        </w:tc>
        <w:tc>
          <w:tcPr>
            <w:tcW w:w="3006" w:type="dxa"/>
          </w:tcPr>
          <w:p w14:paraId="2E52420D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24BCBE9F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</w:tbl>
    <w:p w14:paraId="7BDA7D40" w14:textId="77777777" w:rsidR="00560B00" w:rsidRPr="0020548D" w:rsidRDefault="00560B00" w:rsidP="0020548D">
      <w:pPr>
        <w:rPr>
          <w:b/>
          <w:bCs/>
          <w:color w:val="FF0000"/>
        </w:rPr>
      </w:pPr>
    </w:p>
    <w:sectPr w:rsidR="00560B00" w:rsidRPr="0020548D" w:rsidSect="007D1EC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D3A2" w14:textId="77777777" w:rsidR="007D1ECE" w:rsidRDefault="007D1ECE" w:rsidP="00AE311E">
      <w:pPr>
        <w:spacing w:after="0" w:line="240" w:lineRule="auto"/>
      </w:pPr>
      <w:r>
        <w:separator/>
      </w:r>
    </w:p>
  </w:endnote>
  <w:endnote w:type="continuationSeparator" w:id="0">
    <w:p w14:paraId="481A3D4C" w14:textId="77777777" w:rsidR="007D1ECE" w:rsidRDefault="007D1ECE" w:rsidP="00AE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UltraLight">
    <w:altName w:val="Arial"/>
    <w:charset w:val="00"/>
    <w:family w:val="auto"/>
    <w:pitch w:val="variable"/>
    <w:sig w:usb0="A00002FF" w:usb1="5000205B" w:usb2="00000002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CONDENSED">
    <w:altName w:val="Arial"/>
    <w:charset w:val="00"/>
    <w:family w:val="auto"/>
    <w:pitch w:val="variable"/>
    <w:sig w:usb0="A00002FF" w:usb1="5000205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3A939" w14:textId="77777777" w:rsidR="007D1ECE" w:rsidRDefault="007D1ECE" w:rsidP="00AE311E">
      <w:pPr>
        <w:spacing w:after="0" w:line="240" w:lineRule="auto"/>
      </w:pPr>
      <w:r>
        <w:separator/>
      </w:r>
    </w:p>
  </w:footnote>
  <w:footnote w:type="continuationSeparator" w:id="0">
    <w:p w14:paraId="6BD0C80C" w14:textId="77777777" w:rsidR="007D1ECE" w:rsidRDefault="007D1ECE" w:rsidP="00AE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4C3B" w14:textId="68EE39F9" w:rsidR="00AE311E" w:rsidRPr="00AE311E" w:rsidRDefault="007A7F34" w:rsidP="00AE311E">
    <w:pPr>
      <w:jc w:val="right"/>
      <w:rPr>
        <w:noProof/>
        <w14:textOutline w14:w="0" w14:cap="rnd" w14:cmpd="sng" w14:algn="ctr">
          <w14:noFill/>
          <w14:prstDash w14:val="solid"/>
          <w14:bevel/>
        </w14:textOutline>
      </w:rPr>
    </w:pPr>
    <w:r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32FE2B" wp14:editId="6C85A8D9">
              <wp:simplePos x="0" y="0"/>
              <wp:positionH relativeFrom="column">
                <wp:posOffset>-914400</wp:posOffset>
              </wp:positionH>
              <wp:positionV relativeFrom="paragraph">
                <wp:posOffset>-205740</wp:posOffset>
              </wp:positionV>
              <wp:extent cx="1700784" cy="1024128"/>
              <wp:effectExtent l="0" t="0" r="127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B9FB11" id="Group 159" o:spid="_x0000_s1026" style="position:absolute;margin-left:-1in;margin-top:-16.2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85b9c9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2" o:title="" recolor="t" rotate="t" type="frame"/>
              </v:rect>
            </v:group>
          </w:pict>
        </mc:Fallback>
      </mc:AlternateContent>
    </w:r>
    <w:r w:rsidR="00AE311E"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CEC314" wp14:editId="0D4D9E9D">
              <wp:simplePos x="0" y="0"/>
              <wp:positionH relativeFrom="column">
                <wp:posOffset>0</wp:posOffset>
              </wp:positionH>
              <wp:positionV relativeFrom="paragraph">
                <wp:posOffset>378914</wp:posOffset>
              </wp:positionV>
              <wp:extent cx="6330315" cy="0"/>
              <wp:effectExtent l="0" t="0" r="698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031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37813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85pt" to="498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" strokecolor="#85b9c9 [3204]" strokeweight="1pt">
              <v:stroke miterlimit="4" joinstyle="miter"/>
            </v:line>
          </w:pict>
        </mc:Fallback>
      </mc:AlternateContent>
    </w:r>
    <w:r w:rsidR="00AE311E" w:rsidRPr="00AE311E">
      <w:rPr>
        <w:rFonts w:ascii="Helvetica Neue" w:hAnsi="Helvetica Neue" w:cs="Arial"/>
        <w:color w:val="0070C0"/>
        <w:sz w:val="32"/>
        <w:szCs w:val="32"/>
      </w:rPr>
      <w:t>CHE261A Patent</w:t>
    </w:r>
    <w:r w:rsidR="00AE311E">
      <w:rPr>
        <w:rFonts w:ascii="Helvetica Neue" w:hAnsi="Helvetica Neue" w:cs="Arial"/>
        <w:color w:val="0070C0"/>
        <w:sz w:val="32"/>
        <w:szCs w:val="32"/>
      </w:rPr>
      <w:t xml:space="preserve"> Application</w:t>
    </w:r>
    <w:r w:rsidR="00AE311E" w:rsidRPr="00AE311E">
      <w:rPr>
        <w:noProof/>
        <w14:textOutline w14:w="0" w14:cap="rnd" w14:cmpd="sng" w14:algn="ctr">
          <w14:noFill/>
          <w14:prstDash w14:val="solid"/>
          <w14:bevel/>
        </w14:textOutline>
      </w:rPr>
      <w:t xml:space="preserve"> </w:t>
    </w:r>
  </w:p>
  <w:p w14:paraId="2DA0942F" w14:textId="28678C92" w:rsidR="00AE311E" w:rsidRDefault="00AE3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21B"/>
    <w:multiLevelType w:val="hybridMultilevel"/>
    <w:tmpl w:val="4116629C"/>
    <w:lvl w:ilvl="0" w:tplc="DB5CF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4F5050"/>
    <w:multiLevelType w:val="hybridMultilevel"/>
    <w:tmpl w:val="48CA0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15AD4"/>
    <w:multiLevelType w:val="hybridMultilevel"/>
    <w:tmpl w:val="96885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90542">
    <w:abstractNumId w:val="0"/>
  </w:num>
  <w:num w:numId="2" w16cid:durableId="1208907225">
    <w:abstractNumId w:val="2"/>
  </w:num>
  <w:num w:numId="3" w16cid:durableId="183437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1E"/>
    <w:rsid w:val="00063354"/>
    <w:rsid w:val="00157B1E"/>
    <w:rsid w:val="00162F10"/>
    <w:rsid w:val="00175439"/>
    <w:rsid w:val="00194D20"/>
    <w:rsid w:val="0020548D"/>
    <w:rsid w:val="00222492"/>
    <w:rsid w:val="002D07EA"/>
    <w:rsid w:val="002E6601"/>
    <w:rsid w:val="002F6944"/>
    <w:rsid w:val="00331FCE"/>
    <w:rsid w:val="0036741F"/>
    <w:rsid w:val="00415C0E"/>
    <w:rsid w:val="00435A44"/>
    <w:rsid w:val="00450BF0"/>
    <w:rsid w:val="004702AC"/>
    <w:rsid w:val="004B483A"/>
    <w:rsid w:val="004F3E17"/>
    <w:rsid w:val="005337FA"/>
    <w:rsid w:val="00544C0A"/>
    <w:rsid w:val="00560B00"/>
    <w:rsid w:val="005A0825"/>
    <w:rsid w:val="005A3791"/>
    <w:rsid w:val="005B75C1"/>
    <w:rsid w:val="005E12EB"/>
    <w:rsid w:val="00657A3E"/>
    <w:rsid w:val="00683878"/>
    <w:rsid w:val="0070790F"/>
    <w:rsid w:val="00783EF4"/>
    <w:rsid w:val="007A7F34"/>
    <w:rsid w:val="007B0494"/>
    <w:rsid w:val="007C2884"/>
    <w:rsid w:val="007D1ECE"/>
    <w:rsid w:val="008475F1"/>
    <w:rsid w:val="008815D0"/>
    <w:rsid w:val="008C0243"/>
    <w:rsid w:val="00921EE1"/>
    <w:rsid w:val="0093026F"/>
    <w:rsid w:val="009508D0"/>
    <w:rsid w:val="00AE311E"/>
    <w:rsid w:val="00C467E9"/>
    <w:rsid w:val="00CF156B"/>
    <w:rsid w:val="00D12EC8"/>
    <w:rsid w:val="00D17F51"/>
    <w:rsid w:val="00D86576"/>
    <w:rsid w:val="00E35D7B"/>
    <w:rsid w:val="00F44E8F"/>
    <w:rsid w:val="02F6C26D"/>
    <w:rsid w:val="0CD34714"/>
    <w:rsid w:val="152E6DC9"/>
    <w:rsid w:val="2F8D95E9"/>
    <w:rsid w:val="377F7F71"/>
    <w:rsid w:val="477E0BE0"/>
    <w:rsid w:val="4AB8739F"/>
    <w:rsid w:val="5E47D93B"/>
    <w:rsid w:val="6708A28A"/>
    <w:rsid w:val="72C97AA3"/>
    <w:rsid w:val="7D8E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D31C6"/>
  <w15:chartTrackingRefBased/>
  <w15:docId w15:val="{67D2E152-F535-2D40-AB41-1CA4B6AD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354"/>
    <w:pPr>
      <w:spacing w:after="160" w:line="312" w:lineRule="auto"/>
      <w:jc w:val="both"/>
    </w:pPr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link w:val="Heading2Char"/>
    <w:uiPriority w:val="9"/>
    <w:unhideWhenUsed/>
    <w:qFormat/>
    <w:rsid w:val="00063354"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354"/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63354"/>
    <w:pPr>
      <w:spacing w:after="200"/>
    </w:pPr>
    <w:rPr>
      <w:rFonts w:ascii="Helvetica Neue" w:hAnsi="Helvetica Neue"/>
      <w:b/>
      <w:bCs/>
      <w:color w:val="535F65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63354"/>
    <w:pPr>
      <w:keepNext/>
      <w:spacing w:line="288" w:lineRule="auto"/>
    </w:pPr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63354"/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4B483A"/>
    <w:pPr>
      <w:ind w:left="720"/>
      <w:contextualSpacing/>
    </w:pPr>
  </w:style>
  <w:style w:type="table" w:styleId="TableGrid">
    <w:name w:val="Table Grid"/>
    <w:basedOn w:val="TableNormal"/>
    <w:uiPriority w:val="39"/>
    <w:rsid w:val="00930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24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4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5F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7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matche.com/equipcost/Reactor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Light"/>
        <a:ea typeface="Helvetica Neue Light"/>
        <a:cs typeface="Helvetica Neue 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DF35D53D9E14091FB3D2892B90A4F" ma:contentTypeVersion="5" ma:contentTypeDescription="Create a new document." ma:contentTypeScope="" ma:versionID="0a213e770fbb3fae01190a555710184f">
  <xsd:schema xmlns:xsd="http://www.w3.org/2001/XMLSchema" xmlns:xs="http://www.w3.org/2001/XMLSchema" xmlns:p="http://schemas.microsoft.com/office/2006/metadata/properties" xmlns:ns3="fab7edeb-647c-4f0e-8561-891fbc866164" targetNamespace="http://schemas.microsoft.com/office/2006/metadata/properties" ma:root="true" ma:fieldsID="c099644e4fdcc5d01ee78dc7ca99c549" ns3:_="">
    <xsd:import namespace="fab7edeb-647c-4f0e-8561-891fbc8661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7edeb-647c-4f0e-8561-891fbc8661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b7edeb-647c-4f0e-8561-891fbc866164" xsi:nil="true"/>
  </documentManagement>
</p:properties>
</file>

<file path=customXml/itemProps1.xml><?xml version="1.0" encoding="utf-8"?>
<ds:datastoreItem xmlns:ds="http://schemas.openxmlformats.org/officeDocument/2006/customXml" ds:itemID="{ADE14E44-93E9-4006-BBBB-48E06D09B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234665-B63B-4A37-90C3-054933AC6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7edeb-647c-4f0e-8561-891fbc8661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0285-641B-4B2B-89E7-69BAC0099790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fab7edeb-647c-4f0e-8561-891fbc866164"/>
    <ds:schemaRef ds:uri="http://purl.org/dc/terms/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Ragipani</dc:creator>
  <cp:keywords/>
  <dc:description/>
  <cp:lastModifiedBy>Prince Yadav</cp:lastModifiedBy>
  <cp:revision>2</cp:revision>
  <dcterms:created xsi:type="dcterms:W3CDTF">2024-03-31T10:53:00Z</dcterms:created>
  <dcterms:modified xsi:type="dcterms:W3CDTF">2024-03-31T10:53:00Z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0x0101007ACDF35D53D9E14091FB3D2892B90A4F</vt:lpwstr>
  </property>
</Properties>
</file>