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AC11C" w14:textId="77777777" w:rsidR="000827AF" w:rsidRPr="0029389A" w:rsidRDefault="00C70817" w:rsidP="00EF6C89">
      <w:pPr>
        <w:tabs>
          <w:tab w:val="left" w:pos="-1440"/>
          <w:tab w:val="left" w:pos="544"/>
          <w:tab w:val="left" w:pos="1507"/>
          <w:tab w:val="left" w:pos="2641"/>
          <w:tab w:val="left" w:pos="11520"/>
        </w:tabs>
        <w:suppressAutoHyphens/>
        <w:spacing w:line="276" w:lineRule="auto"/>
        <w:jc w:val="right"/>
        <w:rPr>
          <w:rFonts w:ascii="Arial" w:hAnsi="Arial" w:cs="Arial"/>
          <w:b/>
          <w:color w:val="92CDDC" w:themeColor="accent5" w:themeTint="99"/>
          <w:sz w:val="32"/>
          <w:szCs w:val="32"/>
        </w:rPr>
      </w:pPr>
      <w:bookmarkStart w:id="0" w:name="_Hlk97921147"/>
      <w:r w:rsidRPr="0029389A">
        <w:rPr>
          <w:rFonts w:ascii="Arial" w:hAnsi="Arial" w:cs="Arial"/>
          <w:b/>
          <w:color w:val="92CDDC" w:themeColor="accent5" w:themeTint="99"/>
          <w:sz w:val="32"/>
          <w:szCs w:val="32"/>
        </w:rPr>
        <w:t>ENGLISH</w:t>
      </w:r>
    </w:p>
    <w:p w14:paraId="6D6EFA08" w14:textId="77777777" w:rsidR="00152254" w:rsidRDefault="00152254" w:rsidP="00EF6C89">
      <w:pPr>
        <w:tabs>
          <w:tab w:val="left" w:pos="-1440"/>
          <w:tab w:val="left" w:pos="544"/>
          <w:tab w:val="left" w:pos="1507"/>
          <w:tab w:val="left" w:pos="2641"/>
          <w:tab w:val="left" w:pos="11520"/>
        </w:tabs>
        <w:suppressAutoHyphens/>
        <w:spacing w:line="276" w:lineRule="auto"/>
        <w:jc w:val="right"/>
        <w:rPr>
          <w:rFonts w:ascii="Arial" w:hAnsi="Arial" w:cs="Arial"/>
          <w:b/>
          <w:sz w:val="32"/>
          <w:szCs w:val="32"/>
        </w:rPr>
      </w:pPr>
    </w:p>
    <w:p w14:paraId="557AF1DA" w14:textId="77777777" w:rsidR="00152254" w:rsidRPr="0029389A" w:rsidRDefault="00152254" w:rsidP="00EF6C89">
      <w:pPr>
        <w:tabs>
          <w:tab w:val="left" w:pos="-1440"/>
          <w:tab w:val="left" w:pos="544"/>
          <w:tab w:val="left" w:pos="1507"/>
          <w:tab w:val="left" w:pos="2641"/>
          <w:tab w:val="left" w:pos="11520"/>
        </w:tabs>
        <w:suppressAutoHyphens/>
        <w:spacing w:line="276" w:lineRule="auto"/>
        <w:jc w:val="right"/>
        <w:rPr>
          <w:rFonts w:ascii="Arial" w:hAnsi="Arial" w:cs="Arial"/>
          <w:b/>
          <w:sz w:val="32"/>
          <w:szCs w:val="32"/>
        </w:rPr>
      </w:pPr>
    </w:p>
    <w:p w14:paraId="689D163A" w14:textId="77777777" w:rsidR="00E75B2D" w:rsidRPr="0044753B" w:rsidRDefault="00BE716C" w:rsidP="00EF6C89">
      <w:pPr>
        <w:tabs>
          <w:tab w:val="left" w:pos="-1440"/>
          <w:tab w:val="left" w:pos="544"/>
          <w:tab w:val="left" w:pos="1507"/>
          <w:tab w:val="left" w:pos="2641"/>
          <w:tab w:val="left" w:pos="11520"/>
        </w:tabs>
        <w:suppressAutoHyphens/>
        <w:spacing w:line="276" w:lineRule="auto"/>
        <w:rPr>
          <w:rFonts w:ascii="Arial" w:hAnsi="Arial" w:cs="Arial"/>
          <w:smallCaps/>
          <w:sz w:val="12"/>
        </w:rPr>
      </w:pPr>
      <w:r w:rsidRPr="00BE716C">
        <w:rPr>
          <w:rFonts w:ascii="Arial" w:hAnsi="Arial" w:cs="Arial"/>
          <w:sz w:val="16"/>
          <w:szCs w:val="24"/>
        </w:rPr>
        <w:t xml:space="preserve">To the shareholders of </w:t>
      </w:r>
      <w:r w:rsidR="00C70817" w:rsidRPr="00BE716C">
        <w:rPr>
          <w:rFonts w:ascii="Arial" w:hAnsi="Arial" w:cs="Arial"/>
          <w:sz w:val="16"/>
          <w:szCs w:val="24"/>
        </w:rPr>
        <w:t>W</w:t>
      </w:r>
      <w:r w:rsidR="00A44A87" w:rsidRPr="00BE716C">
        <w:rPr>
          <w:rFonts w:ascii="Arial" w:hAnsi="Arial" w:cs="Arial"/>
          <w:sz w:val="16"/>
          <w:szCs w:val="24"/>
        </w:rPr>
        <w:t xml:space="preserve">allenius </w:t>
      </w:r>
      <w:r w:rsidR="008F198F" w:rsidRPr="00BE716C">
        <w:rPr>
          <w:rFonts w:ascii="Arial" w:hAnsi="Arial" w:cs="Arial"/>
          <w:sz w:val="16"/>
          <w:szCs w:val="24"/>
        </w:rPr>
        <w:t>W</w:t>
      </w:r>
      <w:r w:rsidR="00A44A87" w:rsidRPr="00BE716C">
        <w:rPr>
          <w:rFonts w:ascii="Arial" w:hAnsi="Arial" w:cs="Arial"/>
          <w:sz w:val="16"/>
          <w:szCs w:val="24"/>
        </w:rPr>
        <w:t xml:space="preserve">ilhelmsen </w:t>
      </w:r>
      <w:r w:rsidR="00C70817" w:rsidRPr="00BE716C">
        <w:rPr>
          <w:rFonts w:ascii="Arial" w:hAnsi="Arial" w:cs="Arial"/>
          <w:sz w:val="16"/>
          <w:szCs w:val="24"/>
        </w:rPr>
        <w:t>ASA</w:t>
      </w:r>
    </w:p>
    <w:p w14:paraId="6D6AADB2" w14:textId="77777777" w:rsidR="00D73675" w:rsidRDefault="00D73675" w:rsidP="00EF6C89">
      <w:pPr>
        <w:tabs>
          <w:tab w:val="left" w:pos="-1440"/>
          <w:tab w:val="left" w:pos="544"/>
          <w:tab w:val="left" w:pos="1507"/>
          <w:tab w:val="left" w:pos="2641"/>
          <w:tab w:val="left" w:pos="11520"/>
        </w:tabs>
        <w:suppressAutoHyphens/>
        <w:spacing w:line="276" w:lineRule="auto"/>
        <w:rPr>
          <w:rFonts w:ascii="Arial" w:hAnsi="Arial" w:cs="Arial"/>
          <w:sz w:val="20"/>
        </w:rPr>
      </w:pPr>
    </w:p>
    <w:p w14:paraId="309684D2" w14:textId="77777777" w:rsidR="008D459F" w:rsidRPr="0029389A" w:rsidRDefault="008D459F" w:rsidP="00EF6C89">
      <w:pPr>
        <w:tabs>
          <w:tab w:val="left" w:pos="-1440"/>
          <w:tab w:val="left" w:pos="544"/>
          <w:tab w:val="left" w:pos="1507"/>
          <w:tab w:val="left" w:pos="2641"/>
          <w:tab w:val="left" w:pos="11520"/>
        </w:tabs>
        <w:suppressAutoHyphens/>
        <w:spacing w:line="276" w:lineRule="auto"/>
        <w:rPr>
          <w:rFonts w:ascii="Arial" w:hAnsi="Arial" w:cs="Arial"/>
          <w:sz w:val="20"/>
        </w:rPr>
      </w:pPr>
    </w:p>
    <w:p w14:paraId="19722935" w14:textId="25A716EE" w:rsidR="00D73675" w:rsidRPr="0029389A" w:rsidRDefault="00D24B12" w:rsidP="00EF6C89">
      <w:pPr>
        <w:tabs>
          <w:tab w:val="left" w:pos="-1440"/>
          <w:tab w:val="left" w:pos="544"/>
          <w:tab w:val="left" w:pos="1507"/>
          <w:tab w:val="left" w:pos="2641"/>
          <w:tab w:val="left" w:pos="11520"/>
        </w:tabs>
        <w:suppressAutoHyphens/>
        <w:spacing w:line="276" w:lineRule="auto"/>
        <w:rPr>
          <w:rFonts w:ascii="Arial" w:hAnsi="Arial" w:cs="Arial"/>
          <w:b/>
          <w:sz w:val="22"/>
          <w:szCs w:val="22"/>
        </w:rPr>
      </w:pPr>
      <w:r>
        <w:rPr>
          <w:rFonts w:ascii="Arial" w:hAnsi="Arial" w:cs="Arial"/>
          <w:b/>
          <w:sz w:val="22"/>
          <w:szCs w:val="22"/>
        </w:rPr>
        <w:t>T</w:t>
      </w:r>
      <w:r w:rsidR="009A7448">
        <w:rPr>
          <w:rFonts w:ascii="Arial" w:hAnsi="Arial" w:cs="Arial"/>
          <w:b/>
          <w:sz w:val="22"/>
          <w:szCs w:val="22"/>
        </w:rPr>
        <w:t>uesday 26</w:t>
      </w:r>
      <w:r w:rsidR="008F198F">
        <w:rPr>
          <w:rFonts w:ascii="Arial" w:hAnsi="Arial" w:cs="Arial"/>
          <w:b/>
          <w:sz w:val="22"/>
          <w:szCs w:val="22"/>
        </w:rPr>
        <w:t xml:space="preserve"> </w:t>
      </w:r>
      <w:r w:rsidR="00A93E39">
        <w:rPr>
          <w:rFonts w:ascii="Arial" w:hAnsi="Arial" w:cs="Arial"/>
          <w:b/>
          <w:sz w:val="22"/>
          <w:szCs w:val="22"/>
        </w:rPr>
        <w:t>April</w:t>
      </w:r>
      <w:r w:rsidR="00070AAB">
        <w:rPr>
          <w:rFonts w:ascii="Arial" w:hAnsi="Arial" w:cs="Arial"/>
          <w:b/>
          <w:sz w:val="22"/>
          <w:szCs w:val="22"/>
        </w:rPr>
        <w:t xml:space="preserve"> </w:t>
      </w:r>
      <w:r w:rsidR="009E22A5">
        <w:rPr>
          <w:rFonts w:ascii="Arial" w:hAnsi="Arial" w:cs="Arial"/>
          <w:b/>
          <w:sz w:val="22"/>
          <w:szCs w:val="22"/>
        </w:rPr>
        <w:t>20</w:t>
      </w:r>
      <w:r w:rsidR="009A7448">
        <w:rPr>
          <w:rFonts w:ascii="Arial" w:hAnsi="Arial" w:cs="Arial"/>
          <w:b/>
          <w:sz w:val="22"/>
          <w:szCs w:val="22"/>
        </w:rPr>
        <w:t>22</w:t>
      </w:r>
      <w:r w:rsidR="00C70817" w:rsidRPr="0029389A">
        <w:rPr>
          <w:rFonts w:ascii="Arial" w:hAnsi="Arial" w:cs="Arial"/>
          <w:b/>
          <w:sz w:val="22"/>
          <w:szCs w:val="22"/>
        </w:rPr>
        <w:t xml:space="preserve"> at </w:t>
      </w:r>
      <w:r w:rsidR="00D828F8">
        <w:rPr>
          <w:rFonts w:ascii="Arial" w:hAnsi="Arial" w:cs="Arial"/>
          <w:b/>
          <w:sz w:val="22"/>
          <w:szCs w:val="22"/>
        </w:rPr>
        <w:t>13</w:t>
      </w:r>
      <w:r w:rsidR="00D055C0">
        <w:rPr>
          <w:rFonts w:ascii="Arial" w:hAnsi="Arial" w:cs="Arial"/>
          <w:b/>
          <w:sz w:val="22"/>
          <w:szCs w:val="22"/>
        </w:rPr>
        <w:t>:</w:t>
      </w:r>
      <w:r w:rsidR="00D828F8">
        <w:rPr>
          <w:rFonts w:ascii="Arial" w:hAnsi="Arial" w:cs="Arial"/>
          <w:b/>
          <w:sz w:val="22"/>
          <w:szCs w:val="22"/>
        </w:rPr>
        <w:t xml:space="preserve">00 hours </w:t>
      </w:r>
      <w:r w:rsidR="005F7A78">
        <w:rPr>
          <w:rFonts w:ascii="Arial" w:hAnsi="Arial" w:cs="Arial"/>
          <w:b/>
          <w:sz w:val="22"/>
          <w:szCs w:val="22"/>
        </w:rPr>
        <w:t>(CET)</w:t>
      </w:r>
    </w:p>
    <w:p w14:paraId="4BA3A394" w14:textId="77777777" w:rsidR="009A288D" w:rsidRPr="0029389A" w:rsidRDefault="00C70817" w:rsidP="00EF6C89">
      <w:pPr>
        <w:tabs>
          <w:tab w:val="left" w:pos="-1440"/>
          <w:tab w:val="left" w:pos="544"/>
          <w:tab w:val="left" w:pos="1507"/>
          <w:tab w:val="left" w:pos="2641"/>
          <w:tab w:val="left" w:pos="11520"/>
        </w:tabs>
        <w:suppressAutoHyphens/>
        <w:spacing w:line="276" w:lineRule="auto"/>
        <w:rPr>
          <w:rFonts w:ascii="Arial" w:hAnsi="Arial" w:cs="Arial"/>
          <w:sz w:val="22"/>
          <w:szCs w:val="22"/>
        </w:rPr>
      </w:pPr>
      <w:r w:rsidRPr="0029389A">
        <w:rPr>
          <w:rFonts w:ascii="Arial" w:hAnsi="Arial" w:cs="Arial"/>
          <w:sz w:val="22"/>
          <w:szCs w:val="22"/>
        </w:rPr>
        <w:t xml:space="preserve">at the company’s premises at </w:t>
      </w:r>
      <w:proofErr w:type="spellStart"/>
      <w:r w:rsidRPr="0029389A">
        <w:rPr>
          <w:rFonts w:ascii="Arial" w:hAnsi="Arial" w:cs="Arial"/>
          <w:sz w:val="22"/>
          <w:szCs w:val="22"/>
        </w:rPr>
        <w:t>Strandveien</w:t>
      </w:r>
      <w:proofErr w:type="spellEnd"/>
      <w:r w:rsidRPr="0029389A">
        <w:rPr>
          <w:rFonts w:ascii="Arial" w:hAnsi="Arial" w:cs="Arial"/>
          <w:sz w:val="22"/>
          <w:szCs w:val="22"/>
        </w:rPr>
        <w:t xml:space="preserve"> 20, </w:t>
      </w:r>
      <w:r w:rsidRPr="0029389A">
        <w:rPr>
          <w:rFonts w:ascii="Arial" w:hAnsi="Arial" w:cs="Arial"/>
          <w:sz w:val="22"/>
          <w:szCs w:val="22"/>
        </w:rPr>
        <w:br/>
        <w:t>N-1366 Lysaker, Norway</w:t>
      </w:r>
    </w:p>
    <w:p w14:paraId="5FC74FFD" w14:textId="77777777" w:rsidR="000A1921" w:rsidRPr="0029389A" w:rsidRDefault="000A1921" w:rsidP="00EF6C89">
      <w:pPr>
        <w:tabs>
          <w:tab w:val="left" w:pos="-1440"/>
          <w:tab w:val="left" w:pos="544"/>
          <w:tab w:val="left" w:pos="1507"/>
          <w:tab w:val="left" w:pos="2641"/>
          <w:tab w:val="left" w:pos="11520"/>
        </w:tabs>
        <w:suppressAutoHyphens/>
        <w:spacing w:line="276" w:lineRule="auto"/>
        <w:jc w:val="center"/>
        <w:rPr>
          <w:rFonts w:ascii="Arial" w:hAnsi="Arial" w:cs="Arial"/>
          <w:sz w:val="22"/>
          <w:szCs w:val="22"/>
        </w:rPr>
      </w:pPr>
    </w:p>
    <w:p w14:paraId="7C5473F9" w14:textId="77777777" w:rsidR="0088461F" w:rsidRDefault="0088461F" w:rsidP="00EF6C89">
      <w:pPr>
        <w:tabs>
          <w:tab w:val="left" w:pos="-1440"/>
          <w:tab w:val="left" w:pos="544"/>
          <w:tab w:val="left" w:pos="1507"/>
          <w:tab w:val="left" w:pos="2641"/>
          <w:tab w:val="left" w:pos="11520"/>
        </w:tabs>
        <w:suppressAutoHyphens/>
        <w:spacing w:line="276" w:lineRule="auto"/>
        <w:rPr>
          <w:rFonts w:ascii="Arial" w:hAnsi="Arial" w:cs="Arial"/>
          <w:b/>
          <w:smallCaps/>
          <w:sz w:val="32"/>
          <w:szCs w:val="32"/>
        </w:rPr>
      </w:pPr>
    </w:p>
    <w:p w14:paraId="4EF21A35" w14:textId="77777777" w:rsidR="004909A8" w:rsidRDefault="00C70817" w:rsidP="00EF6C89">
      <w:pPr>
        <w:tabs>
          <w:tab w:val="left" w:pos="-1440"/>
          <w:tab w:val="left" w:pos="544"/>
          <w:tab w:val="left" w:pos="1507"/>
          <w:tab w:val="left" w:pos="2641"/>
          <w:tab w:val="left" w:pos="11520"/>
        </w:tabs>
        <w:suppressAutoHyphens/>
        <w:spacing w:line="276" w:lineRule="auto"/>
        <w:jc w:val="center"/>
        <w:rPr>
          <w:rFonts w:ascii="Arial" w:hAnsi="Arial" w:cs="Arial"/>
          <w:b/>
          <w:smallCaps/>
          <w:sz w:val="32"/>
          <w:szCs w:val="32"/>
        </w:rPr>
      </w:pPr>
      <w:r w:rsidRPr="0029389A">
        <w:rPr>
          <w:rFonts w:ascii="Arial" w:hAnsi="Arial" w:cs="Arial"/>
          <w:b/>
          <w:smallCaps/>
          <w:sz w:val="32"/>
          <w:szCs w:val="32"/>
        </w:rPr>
        <w:t xml:space="preserve">NOTICE OF </w:t>
      </w:r>
      <w:r w:rsidR="00041550">
        <w:rPr>
          <w:rFonts w:ascii="Arial" w:hAnsi="Arial" w:cs="Arial"/>
          <w:b/>
          <w:smallCaps/>
          <w:sz w:val="32"/>
          <w:szCs w:val="32"/>
        </w:rPr>
        <w:t>ANNUAL</w:t>
      </w:r>
      <w:r w:rsidR="00041550" w:rsidRPr="0029389A">
        <w:rPr>
          <w:rFonts w:ascii="Arial" w:hAnsi="Arial" w:cs="Arial"/>
          <w:b/>
          <w:smallCaps/>
          <w:sz w:val="32"/>
          <w:szCs w:val="32"/>
        </w:rPr>
        <w:t xml:space="preserve"> </w:t>
      </w:r>
      <w:r w:rsidRPr="0029389A">
        <w:rPr>
          <w:rFonts w:ascii="Arial" w:hAnsi="Arial" w:cs="Arial"/>
          <w:b/>
          <w:smallCaps/>
          <w:sz w:val="32"/>
          <w:szCs w:val="32"/>
        </w:rPr>
        <w:t>GENERAL MEETING</w:t>
      </w:r>
    </w:p>
    <w:p w14:paraId="38E43BBF" w14:textId="77777777" w:rsidR="00CE3B3D" w:rsidRDefault="00CE3B3D" w:rsidP="00EF6C89">
      <w:pPr>
        <w:pStyle w:val="Brdtekst"/>
        <w:tabs>
          <w:tab w:val="clear" w:pos="-720"/>
          <w:tab w:val="clear" w:pos="0"/>
          <w:tab w:val="left" w:pos="-1440"/>
          <w:tab w:val="left" w:pos="544"/>
          <w:tab w:val="left" w:pos="1507"/>
          <w:tab w:val="left" w:pos="2641"/>
          <w:tab w:val="left" w:pos="11520"/>
        </w:tabs>
        <w:spacing w:line="276" w:lineRule="auto"/>
        <w:rPr>
          <w:rFonts w:ascii="Arial" w:hAnsi="Arial" w:cs="Arial"/>
          <w:spacing w:val="0"/>
          <w:sz w:val="22"/>
          <w:szCs w:val="22"/>
          <w:lang w:val="en-GB"/>
        </w:rPr>
      </w:pPr>
    </w:p>
    <w:p w14:paraId="26D4D5B8" w14:textId="77777777" w:rsidR="00A77263" w:rsidRPr="004E5B46" w:rsidRDefault="00A77263" w:rsidP="00EF6C89">
      <w:pPr>
        <w:pStyle w:val="Brdtekst"/>
        <w:tabs>
          <w:tab w:val="clear" w:pos="-720"/>
          <w:tab w:val="clear" w:pos="0"/>
          <w:tab w:val="left" w:pos="-1440"/>
          <w:tab w:val="left" w:pos="544"/>
          <w:tab w:val="left" w:pos="1507"/>
          <w:tab w:val="left" w:pos="2641"/>
          <w:tab w:val="left" w:pos="11520"/>
        </w:tabs>
        <w:spacing w:line="276" w:lineRule="auto"/>
        <w:rPr>
          <w:rFonts w:ascii="Arial" w:hAnsi="Arial" w:cs="Arial"/>
          <w:spacing w:val="-2"/>
          <w:sz w:val="16"/>
          <w:szCs w:val="16"/>
          <w:lang w:val="en-US"/>
        </w:rPr>
        <w:sectPr w:rsidR="00A77263" w:rsidRPr="004E5B46" w:rsidSect="00EF6C89">
          <w:headerReference w:type="even" r:id="rId12"/>
          <w:headerReference w:type="default" r:id="rId13"/>
          <w:footerReference w:type="even" r:id="rId14"/>
          <w:footerReference w:type="default" r:id="rId15"/>
          <w:headerReference w:type="first" r:id="rId16"/>
          <w:footerReference w:type="first" r:id="rId17"/>
          <w:endnotePr>
            <w:numFmt w:val="decimal"/>
          </w:endnotePr>
          <w:pgSz w:w="11907" w:h="16840" w:code="9"/>
          <w:pgMar w:top="1440" w:right="1440" w:bottom="1440" w:left="1440" w:header="851" w:footer="363" w:gutter="0"/>
          <w:pgNumType w:start="1"/>
          <w:cols w:space="708"/>
          <w:noEndnote/>
          <w:titlePg/>
          <w:docGrid w:linePitch="326"/>
        </w:sectPr>
      </w:pPr>
    </w:p>
    <w:p w14:paraId="4E17CAAF" w14:textId="3805579C" w:rsidR="00D73675" w:rsidRPr="004E5B46" w:rsidRDefault="001E2843" w:rsidP="008B13C2">
      <w:pPr>
        <w:spacing w:line="276" w:lineRule="auto"/>
        <w:jc w:val="both"/>
        <w:rPr>
          <w:rFonts w:ascii="Arial" w:hAnsi="Arial" w:cs="Arial"/>
          <w:spacing w:val="-2"/>
          <w:sz w:val="16"/>
          <w:szCs w:val="16"/>
          <w:lang w:val="en-US"/>
        </w:rPr>
      </w:pPr>
      <w:r>
        <w:rPr>
          <w:rFonts w:ascii="Arial" w:hAnsi="Arial" w:cs="Arial"/>
          <w:spacing w:val="-2"/>
          <w:sz w:val="16"/>
          <w:szCs w:val="16"/>
          <w:lang w:val="en-US"/>
        </w:rPr>
        <w:t>T</w:t>
      </w:r>
      <w:r w:rsidR="00B10ED8" w:rsidRPr="004E5B46">
        <w:rPr>
          <w:rFonts w:ascii="Arial" w:hAnsi="Arial" w:cs="Arial"/>
          <w:spacing w:val="-2"/>
          <w:sz w:val="16"/>
          <w:szCs w:val="16"/>
          <w:lang w:val="en-US"/>
        </w:rPr>
        <w:t>he annual</w:t>
      </w:r>
      <w:r w:rsidR="00C70817" w:rsidRPr="004E5B46">
        <w:rPr>
          <w:rFonts w:ascii="Arial" w:hAnsi="Arial" w:cs="Arial"/>
          <w:spacing w:val="-2"/>
          <w:sz w:val="16"/>
          <w:szCs w:val="16"/>
          <w:lang w:val="en-US"/>
        </w:rPr>
        <w:t xml:space="preserve"> ge</w:t>
      </w:r>
      <w:r w:rsidR="00D828F8" w:rsidRPr="004E5B46">
        <w:rPr>
          <w:rFonts w:ascii="Arial" w:hAnsi="Arial" w:cs="Arial"/>
          <w:spacing w:val="-2"/>
          <w:sz w:val="16"/>
          <w:szCs w:val="16"/>
          <w:lang w:val="en-US"/>
        </w:rPr>
        <w:t xml:space="preserve">neral meeting will be </w:t>
      </w:r>
      <w:r w:rsidR="00152254" w:rsidRPr="004E5B46">
        <w:rPr>
          <w:rFonts w:ascii="Arial" w:hAnsi="Arial" w:cs="Arial"/>
          <w:spacing w:val="-2"/>
          <w:sz w:val="16"/>
          <w:szCs w:val="16"/>
          <w:lang w:val="en-US"/>
        </w:rPr>
        <w:t>opened</w:t>
      </w:r>
      <w:r w:rsidR="007C0836" w:rsidRPr="004E5B46">
        <w:rPr>
          <w:rFonts w:ascii="Arial" w:hAnsi="Arial" w:cs="Arial"/>
          <w:spacing w:val="-2"/>
          <w:sz w:val="16"/>
          <w:szCs w:val="16"/>
          <w:lang w:val="en-US"/>
        </w:rPr>
        <w:t xml:space="preserve"> </w:t>
      </w:r>
      <w:r w:rsidR="00C70817" w:rsidRPr="004E5B46">
        <w:rPr>
          <w:rFonts w:ascii="Arial" w:hAnsi="Arial" w:cs="Arial"/>
          <w:spacing w:val="-2"/>
          <w:sz w:val="16"/>
          <w:szCs w:val="16"/>
          <w:lang w:val="en-US"/>
        </w:rPr>
        <w:t xml:space="preserve">by the chairman of the board, Mr. </w:t>
      </w:r>
      <w:r w:rsidR="009A7448">
        <w:rPr>
          <w:rFonts w:ascii="Arial" w:hAnsi="Arial" w:cs="Arial"/>
          <w:spacing w:val="-2"/>
          <w:sz w:val="16"/>
          <w:szCs w:val="16"/>
          <w:lang w:val="en-US"/>
        </w:rPr>
        <w:t>Rune Bjerke</w:t>
      </w:r>
      <w:r w:rsidR="0092298D" w:rsidRPr="004E5B46">
        <w:rPr>
          <w:rFonts w:ascii="Arial" w:hAnsi="Arial" w:cs="Arial"/>
          <w:spacing w:val="-2"/>
          <w:sz w:val="16"/>
          <w:szCs w:val="16"/>
          <w:lang w:val="en-US"/>
        </w:rPr>
        <w:t xml:space="preserve">, in accordance with Section </w:t>
      </w:r>
      <w:r w:rsidR="00A30FDF" w:rsidRPr="004E5B46">
        <w:rPr>
          <w:rFonts w:ascii="Arial" w:hAnsi="Arial" w:cs="Arial"/>
          <w:spacing w:val="-2"/>
          <w:sz w:val="16"/>
          <w:szCs w:val="16"/>
          <w:lang w:val="en-US"/>
        </w:rPr>
        <w:t xml:space="preserve">7 </w:t>
      </w:r>
      <w:r w:rsidR="0092298D" w:rsidRPr="004E5B46">
        <w:rPr>
          <w:rFonts w:ascii="Arial" w:hAnsi="Arial" w:cs="Arial"/>
          <w:spacing w:val="-2"/>
          <w:sz w:val="16"/>
          <w:szCs w:val="16"/>
          <w:lang w:val="en-US"/>
        </w:rPr>
        <w:t>of the articles of association.</w:t>
      </w:r>
      <w:r w:rsidR="00FC7548">
        <w:rPr>
          <w:rFonts w:ascii="Arial" w:hAnsi="Arial" w:cs="Arial"/>
          <w:spacing w:val="-2"/>
          <w:sz w:val="16"/>
          <w:szCs w:val="16"/>
          <w:lang w:val="en-US"/>
        </w:rPr>
        <w:t xml:space="preserve"> </w:t>
      </w:r>
      <w:r w:rsidR="002C7DB0">
        <w:rPr>
          <w:rFonts w:ascii="Arial" w:hAnsi="Arial" w:cs="Arial"/>
          <w:spacing w:val="-2"/>
          <w:sz w:val="16"/>
          <w:szCs w:val="16"/>
          <w:lang w:val="en-US"/>
        </w:rPr>
        <w:t>The board o</w:t>
      </w:r>
      <w:r w:rsidR="00FC7548">
        <w:rPr>
          <w:rFonts w:ascii="Arial" w:hAnsi="Arial" w:cs="Arial"/>
          <w:spacing w:val="-2"/>
          <w:sz w:val="16"/>
          <w:szCs w:val="16"/>
          <w:lang w:val="en-US"/>
        </w:rPr>
        <w:t>f d</w:t>
      </w:r>
      <w:r w:rsidR="002C7DB0">
        <w:rPr>
          <w:rFonts w:ascii="Arial" w:hAnsi="Arial" w:cs="Arial"/>
          <w:spacing w:val="-2"/>
          <w:sz w:val="16"/>
          <w:szCs w:val="16"/>
          <w:lang w:val="en-US"/>
        </w:rPr>
        <w:t>irectors</w:t>
      </w:r>
      <w:r w:rsidR="00FC7548">
        <w:rPr>
          <w:rFonts w:ascii="Arial" w:hAnsi="Arial" w:cs="Arial"/>
          <w:spacing w:val="-2"/>
          <w:sz w:val="16"/>
          <w:szCs w:val="16"/>
          <w:lang w:val="en-US"/>
        </w:rPr>
        <w:t xml:space="preserve"> propose that the general meeting is chaired by Ylva Gjesdahl Petersen, lawyer at </w:t>
      </w:r>
      <w:proofErr w:type="spellStart"/>
      <w:r w:rsidR="00FC7548">
        <w:rPr>
          <w:rFonts w:ascii="Arial" w:hAnsi="Arial" w:cs="Arial"/>
          <w:spacing w:val="-2"/>
          <w:sz w:val="16"/>
          <w:szCs w:val="16"/>
          <w:lang w:val="en-US"/>
        </w:rPr>
        <w:t>Advokatfirmaet</w:t>
      </w:r>
      <w:proofErr w:type="spellEnd"/>
      <w:r w:rsidR="00FC7548">
        <w:rPr>
          <w:rFonts w:ascii="Arial" w:hAnsi="Arial" w:cs="Arial"/>
          <w:spacing w:val="-2"/>
          <w:sz w:val="16"/>
          <w:szCs w:val="16"/>
          <w:lang w:val="en-US"/>
        </w:rPr>
        <w:t xml:space="preserve"> </w:t>
      </w:r>
      <w:proofErr w:type="spellStart"/>
      <w:r w:rsidR="00FC7548">
        <w:rPr>
          <w:rFonts w:ascii="Arial" w:hAnsi="Arial" w:cs="Arial"/>
          <w:spacing w:val="-2"/>
          <w:sz w:val="16"/>
          <w:szCs w:val="16"/>
          <w:lang w:val="en-US"/>
        </w:rPr>
        <w:t>Thommessen</w:t>
      </w:r>
      <w:proofErr w:type="spellEnd"/>
      <w:r w:rsidR="00FC7548">
        <w:rPr>
          <w:rFonts w:ascii="Arial" w:hAnsi="Arial" w:cs="Arial"/>
          <w:spacing w:val="-2"/>
          <w:sz w:val="16"/>
          <w:szCs w:val="16"/>
          <w:lang w:val="en-US"/>
        </w:rPr>
        <w:t xml:space="preserve"> AS.</w:t>
      </w:r>
    </w:p>
    <w:p w14:paraId="2211AAF1" w14:textId="77777777" w:rsidR="00277512" w:rsidRPr="004E5B46" w:rsidRDefault="00277512" w:rsidP="003F220A">
      <w:pPr>
        <w:tabs>
          <w:tab w:val="left" w:pos="-1440"/>
          <w:tab w:val="left" w:pos="544"/>
          <w:tab w:val="left" w:pos="1507"/>
          <w:tab w:val="left" w:pos="2641"/>
          <w:tab w:val="left" w:pos="11520"/>
        </w:tabs>
        <w:suppressAutoHyphens/>
        <w:spacing w:before="120" w:after="120" w:line="276" w:lineRule="auto"/>
        <w:jc w:val="both"/>
        <w:rPr>
          <w:rFonts w:ascii="Arial" w:hAnsi="Arial" w:cs="Arial"/>
          <w:spacing w:val="-2"/>
          <w:sz w:val="16"/>
          <w:szCs w:val="16"/>
          <w:lang w:val="en-US"/>
        </w:rPr>
      </w:pPr>
    </w:p>
    <w:p w14:paraId="01C7896C" w14:textId="325C82C6" w:rsidR="00041550" w:rsidRDefault="00041550" w:rsidP="003F220A">
      <w:pPr>
        <w:tabs>
          <w:tab w:val="left" w:pos="-1440"/>
          <w:tab w:val="left" w:pos="544"/>
          <w:tab w:val="left" w:pos="1507"/>
          <w:tab w:val="left" w:pos="2641"/>
          <w:tab w:val="left" w:pos="11520"/>
        </w:tabs>
        <w:suppressAutoHyphens/>
        <w:spacing w:before="120" w:after="120" w:line="276" w:lineRule="auto"/>
        <w:jc w:val="both"/>
        <w:rPr>
          <w:rFonts w:ascii="Arial" w:hAnsi="Arial" w:cs="Arial"/>
          <w:b/>
          <w:sz w:val="16"/>
          <w:szCs w:val="16"/>
          <w:lang w:val="en-US"/>
        </w:rPr>
      </w:pPr>
      <w:r w:rsidRPr="005070BF">
        <w:rPr>
          <w:rFonts w:ascii="Arial" w:hAnsi="Arial" w:cs="Arial"/>
          <w:b/>
          <w:sz w:val="16"/>
          <w:szCs w:val="16"/>
          <w:lang w:val="en-US"/>
        </w:rPr>
        <w:t>AGENDA</w:t>
      </w:r>
    </w:p>
    <w:p w14:paraId="5EEFB2A6" w14:textId="77777777" w:rsidR="00542A9F" w:rsidRDefault="00D828F8" w:rsidP="003F220A">
      <w:pPr>
        <w:numPr>
          <w:ilvl w:val="0"/>
          <w:numId w:val="13"/>
        </w:numPr>
        <w:tabs>
          <w:tab w:val="left" w:pos="-1440"/>
          <w:tab w:val="left" w:pos="544"/>
          <w:tab w:val="left" w:pos="1507"/>
          <w:tab w:val="left" w:pos="2641"/>
          <w:tab w:val="left" w:pos="11520"/>
        </w:tabs>
        <w:suppressAutoHyphens/>
        <w:spacing w:before="120" w:after="120" w:line="276" w:lineRule="auto"/>
        <w:ind w:left="425" w:hanging="425"/>
        <w:jc w:val="both"/>
        <w:rPr>
          <w:rFonts w:ascii="Arial" w:hAnsi="Arial" w:cs="Arial"/>
          <w:b/>
          <w:spacing w:val="-2"/>
          <w:sz w:val="16"/>
          <w:szCs w:val="16"/>
          <w:lang w:val="en-US"/>
        </w:rPr>
      </w:pPr>
      <w:r w:rsidRPr="002A6CF5">
        <w:rPr>
          <w:rFonts w:ascii="Arial" w:hAnsi="Arial" w:cs="Arial"/>
          <w:b/>
          <w:spacing w:val="-2"/>
          <w:sz w:val="16"/>
          <w:szCs w:val="16"/>
          <w:lang w:val="en-US"/>
        </w:rPr>
        <w:t>Adoption of the notice</w:t>
      </w:r>
      <w:r w:rsidR="00542A9F">
        <w:rPr>
          <w:rFonts w:ascii="Arial" w:hAnsi="Arial" w:cs="Arial"/>
          <w:b/>
          <w:spacing w:val="-2"/>
          <w:sz w:val="16"/>
          <w:szCs w:val="16"/>
          <w:lang w:val="en-US"/>
        </w:rPr>
        <w:t xml:space="preserve"> and the</w:t>
      </w:r>
      <w:r w:rsidRPr="002A6CF5">
        <w:rPr>
          <w:rFonts w:ascii="Arial" w:hAnsi="Arial" w:cs="Arial"/>
          <w:b/>
          <w:spacing w:val="-2"/>
          <w:sz w:val="16"/>
          <w:szCs w:val="16"/>
          <w:lang w:val="en-US"/>
        </w:rPr>
        <w:t xml:space="preserve"> </w:t>
      </w:r>
      <w:r w:rsidR="00041550" w:rsidRPr="002A6CF5">
        <w:rPr>
          <w:rFonts w:ascii="Arial" w:hAnsi="Arial" w:cs="Arial"/>
          <w:b/>
          <w:spacing w:val="-2"/>
          <w:sz w:val="16"/>
          <w:szCs w:val="16"/>
          <w:lang w:val="en-US"/>
        </w:rPr>
        <w:t>agend</w:t>
      </w:r>
      <w:r w:rsidR="004A3F6D">
        <w:rPr>
          <w:rFonts w:ascii="Arial" w:hAnsi="Arial" w:cs="Arial"/>
          <w:b/>
          <w:spacing w:val="-2"/>
          <w:sz w:val="16"/>
          <w:szCs w:val="16"/>
          <w:lang w:val="en-US"/>
        </w:rPr>
        <w:t>a</w:t>
      </w:r>
    </w:p>
    <w:p w14:paraId="2CA56FE9" w14:textId="77777777" w:rsidR="00041550" w:rsidRPr="004A3F6D" w:rsidRDefault="00041550" w:rsidP="003F220A">
      <w:pPr>
        <w:numPr>
          <w:ilvl w:val="0"/>
          <w:numId w:val="13"/>
        </w:numPr>
        <w:tabs>
          <w:tab w:val="left" w:pos="-1440"/>
          <w:tab w:val="left" w:pos="544"/>
          <w:tab w:val="left" w:pos="1507"/>
          <w:tab w:val="left" w:pos="2641"/>
          <w:tab w:val="left" w:pos="11520"/>
        </w:tabs>
        <w:suppressAutoHyphens/>
        <w:spacing w:before="120" w:after="120" w:line="276" w:lineRule="auto"/>
        <w:ind w:left="425" w:hanging="425"/>
        <w:jc w:val="both"/>
        <w:rPr>
          <w:rFonts w:ascii="Arial" w:hAnsi="Arial" w:cs="Arial"/>
          <w:spacing w:val="-2"/>
          <w:sz w:val="16"/>
          <w:szCs w:val="16"/>
          <w:lang w:val="en-US"/>
        </w:rPr>
      </w:pPr>
      <w:r w:rsidRPr="004A3F6D">
        <w:rPr>
          <w:rFonts w:ascii="Arial" w:hAnsi="Arial" w:cs="Arial"/>
          <w:b/>
          <w:spacing w:val="-2"/>
          <w:sz w:val="16"/>
          <w:szCs w:val="16"/>
          <w:lang w:val="en-US"/>
        </w:rPr>
        <w:t>Election of a person to co-sign the minutes</w:t>
      </w:r>
    </w:p>
    <w:p w14:paraId="61C313CF" w14:textId="20F4DB5D" w:rsidR="00733A69" w:rsidRPr="00EF6C89" w:rsidRDefault="00152254" w:rsidP="003F220A">
      <w:pPr>
        <w:numPr>
          <w:ilvl w:val="0"/>
          <w:numId w:val="13"/>
        </w:numPr>
        <w:tabs>
          <w:tab w:val="left" w:pos="-1440"/>
          <w:tab w:val="left" w:pos="544"/>
          <w:tab w:val="left" w:pos="1507"/>
          <w:tab w:val="left" w:pos="2641"/>
          <w:tab w:val="left" w:pos="11520"/>
        </w:tabs>
        <w:suppressAutoHyphens/>
        <w:spacing w:before="120" w:after="120" w:line="276" w:lineRule="auto"/>
        <w:ind w:left="425" w:hanging="425"/>
        <w:jc w:val="both"/>
        <w:rPr>
          <w:rFonts w:ascii="Arial" w:hAnsi="Arial" w:cs="Arial"/>
          <w:i/>
          <w:spacing w:val="-2"/>
          <w:sz w:val="16"/>
          <w:szCs w:val="16"/>
          <w:lang w:val="en-US"/>
        </w:rPr>
      </w:pPr>
      <w:r w:rsidRPr="00EF6C89">
        <w:rPr>
          <w:rFonts w:ascii="Arial" w:hAnsi="Arial" w:cs="Arial"/>
          <w:b/>
          <w:spacing w:val="-2"/>
          <w:sz w:val="16"/>
          <w:szCs w:val="16"/>
          <w:lang w:val="en-US"/>
        </w:rPr>
        <w:t xml:space="preserve">Approval </w:t>
      </w:r>
      <w:r w:rsidR="00041550" w:rsidRPr="00EF6C89">
        <w:rPr>
          <w:rFonts w:ascii="Arial" w:hAnsi="Arial" w:cs="Arial"/>
          <w:b/>
          <w:spacing w:val="-2"/>
          <w:sz w:val="16"/>
          <w:szCs w:val="16"/>
          <w:lang w:val="en-US"/>
        </w:rPr>
        <w:t xml:space="preserve">of the annual </w:t>
      </w:r>
      <w:r w:rsidR="006B7AB8" w:rsidRPr="00EF6C89">
        <w:rPr>
          <w:rFonts w:ascii="Arial" w:hAnsi="Arial" w:cs="Arial"/>
          <w:b/>
          <w:spacing w:val="-2"/>
          <w:sz w:val="16"/>
          <w:szCs w:val="16"/>
          <w:lang w:val="en-US"/>
        </w:rPr>
        <w:t>accounts</w:t>
      </w:r>
      <w:r w:rsidR="00F73743" w:rsidRPr="00EF6C89">
        <w:rPr>
          <w:rFonts w:ascii="Arial" w:hAnsi="Arial" w:cs="Arial"/>
          <w:b/>
          <w:spacing w:val="-2"/>
          <w:sz w:val="16"/>
          <w:szCs w:val="16"/>
          <w:lang w:val="en-US"/>
        </w:rPr>
        <w:t xml:space="preserve"> </w:t>
      </w:r>
      <w:r w:rsidRPr="00EF6C89">
        <w:rPr>
          <w:rFonts w:ascii="Arial" w:hAnsi="Arial" w:cs="Arial"/>
          <w:b/>
          <w:spacing w:val="-2"/>
          <w:sz w:val="16"/>
          <w:szCs w:val="16"/>
          <w:lang w:val="en-US"/>
        </w:rPr>
        <w:t>and the annual report</w:t>
      </w:r>
      <w:r w:rsidR="005A6E4F" w:rsidRPr="00EF6C89">
        <w:rPr>
          <w:rFonts w:ascii="Arial" w:hAnsi="Arial" w:cs="Arial"/>
          <w:b/>
          <w:spacing w:val="-2"/>
          <w:sz w:val="16"/>
          <w:szCs w:val="16"/>
          <w:lang w:val="en-US"/>
        </w:rPr>
        <w:t xml:space="preserve"> </w:t>
      </w:r>
      <w:r w:rsidR="00041550" w:rsidRPr="00EF6C89">
        <w:rPr>
          <w:rFonts w:ascii="Arial" w:hAnsi="Arial" w:cs="Arial"/>
          <w:b/>
          <w:spacing w:val="-2"/>
          <w:sz w:val="16"/>
          <w:szCs w:val="16"/>
          <w:lang w:val="en-US"/>
        </w:rPr>
        <w:t xml:space="preserve">for the financial year </w:t>
      </w:r>
      <w:r w:rsidR="009E22A5" w:rsidRPr="00EF6C89">
        <w:rPr>
          <w:rFonts w:ascii="Arial" w:hAnsi="Arial" w:cs="Arial"/>
          <w:b/>
          <w:spacing w:val="-2"/>
          <w:sz w:val="16"/>
          <w:szCs w:val="16"/>
          <w:lang w:val="en-US"/>
        </w:rPr>
        <w:t>20</w:t>
      </w:r>
      <w:r w:rsidR="009A7448">
        <w:rPr>
          <w:rFonts w:ascii="Arial" w:hAnsi="Arial" w:cs="Arial"/>
          <w:b/>
          <w:spacing w:val="-2"/>
          <w:sz w:val="16"/>
          <w:szCs w:val="16"/>
          <w:lang w:val="en-US"/>
        </w:rPr>
        <w:t>21</w:t>
      </w:r>
      <w:r w:rsidR="00683D1C">
        <w:rPr>
          <w:rFonts w:ascii="Arial" w:hAnsi="Arial" w:cs="Arial"/>
          <w:b/>
          <w:spacing w:val="-2"/>
          <w:sz w:val="16"/>
          <w:szCs w:val="16"/>
          <w:lang w:val="en-US"/>
        </w:rPr>
        <w:t xml:space="preserve">, including </w:t>
      </w:r>
      <w:r w:rsidR="00A45B43">
        <w:rPr>
          <w:rFonts w:ascii="Arial" w:hAnsi="Arial" w:cs="Arial"/>
          <w:b/>
          <w:spacing w:val="-2"/>
          <w:sz w:val="16"/>
          <w:szCs w:val="16"/>
          <w:lang w:val="en-US"/>
        </w:rPr>
        <w:t>payment</w:t>
      </w:r>
      <w:r w:rsidR="00683D1C">
        <w:rPr>
          <w:rFonts w:ascii="Arial" w:hAnsi="Arial" w:cs="Arial"/>
          <w:b/>
          <w:spacing w:val="-2"/>
          <w:sz w:val="16"/>
          <w:szCs w:val="16"/>
          <w:lang w:val="en-US"/>
        </w:rPr>
        <w:t xml:space="preserve"> of dividend</w:t>
      </w:r>
    </w:p>
    <w:p w14:paraId="1413D756" w14:textId="1A07DE99" w:rsidR="00B72E8D" w:rsidRDefault="00B0370C" w:rsidP="003F220A">
      <w:pPr>
        <w:tabs>
          <w:tab w:val="left" w:pos="-1440"/>
          <w:tab w:val="left" w:pos="544"/>
          <w:tab w:val="left" w:pos="1507"/>
          <w:tab w:val="left" w:pos="2641"/>
          <w:tab w:val="left" w:pos="11520"/>
        </w:tabs>
        <w:suppressAutoHyphens/>
        <w:spacing w:before="120" w:after="120" w:line="276" w:lineRule="auto"/>
        <w:jc w:val="both"/>
        <w:rPr>
          <w:rFonts w:ascii="Arial" w:hAnsi="Arial" w:cs="Arial"/>
          <w:spacing w:val="-2"/>
          <w:sz w:val="16"/>
          <w:szCs w:val="16"/>
        </w:rPr>
      </w:pPr>
      <w:r w:rsidRPr="002426DB">
        <w:rPr>
          <w:rFonts w:ascii="Arial" w:hAnsi="Arial" w:cs="Arial"/>
          <w:spacing w:val="-2"/>
          <w:sz w:val="16"/>
          <w:szCs w:val="16"/>
          <w:lang w:val="en-US"/>
        </w:rPr>
        <w:t xml:space="preserve">The annual </w:t>
      </w:r>
      <w:r w:rsidR="00041550" w:rsidRPr="00EF6C89">
        <w:rPr>
          <w:rFonts w:ascii="Arial" w:hAnsi="Arial" w:cs="Arial"/>
          <w:spacing w:val="-2"/>
          <w:sz w:val="16"/>
          <w:szCs w:val="16"/>
          <w:lang w:val="en-US"/>
        </w:rPr>
        <w:t>accounts</w:t>
      </w:r>
      <w:r w:rsidR="00152254" w:rsidRPr="00EF6C89">
        <w:rPr>
          <w:rFonts w:ascii="Arial" w:hAnsi="Arial" w:cs="Arial"/>
          <w:spacing w:val="-2"/>
          <w:sz w:val="16"/>
          <w:szCs w:val="16"/>
          <w:lang w:val="en-US"/>
        </w:rPr>
        <w:t xml:space="preserve">, including the financial </w:t>
      </w:r>
      <w:r w:rsidR="00347B24">
        <w:rPr>
          <w:rFonts w:ascii="Arial" w:hAnsi="Arial" w:cs="Arial"/>
          <w:spacing w:val="-2"/>
          <w:sz w:val="16"/>
          <w:szCs w:val="16"/>
          <w:lang w:val="en-US"/>
        </w:rPr>
        <w:t xml:space="preserve">statements </w:t>
      </w:r>
      <w:r w:rsidR="00041550" w:rsidRPr="00EF6C89">
        <w:rPr>
          <w:rFonts w:ascii="Arial" w:hAnsi="Arial" w:cs="Arial"/>
          <w:spacing w:val="-2"/>
          <w:sz w:val="16"/>
          <w:szCs w:val="16"/>
          <w:lang w:val="en-US"/>
        </w:rPr>
        <w:t xml:space="preserve">and </w:t>
      </w:r>
      <w:r w:rsidRPr="00EF6C89">
        <w:rPr>
          <w:rFonts w:ascii="Arial" w:hAnsi="Arial" w:cs="Arial"/>
          <w:spacing w:val="-2"/>
          <w:sz w:val="16"/>
          <w:szCs w:val="16"/>
          <w:lang w:val="en-US"/>
        </w:rPr>
        <w:t xml:space="preserve">the </w:t>
      </w:r>
      <w:r w:rsidR="00D14B4B" w:rsidRPr="00EF6C89">
        <w:rPr>
          <w:rFonts w:ascii="Arial" w:hAnsi="Arial" w:cs="Arial"/>
          <w:spacing w:val="-2"/>
          <w:sz w:val="16"/>
          <w:szCs w:val="16"/>
          <w:lang w:val="en-US"/>
        </w:rPr>
        <w:t>director’s report</w:t>
      </w:r>
      <w:r w:rsidR="00F41520" w:rsidRPr="00EF6C89">
        <w:rPr>
          <w:rFonts w:ascii="Arial" w:hAnsi="Arial" w:cs="Arial"/>
          <w:spacing w:val="-2"/>
          <w:sz w:val="16"/>
          <w:szCs w:val="16"/>
          <w:lang w:val="en-US"/>
        </w:rPr>
        <w:t xml:space="preserve"> for Wallenius </w:t>
      </w:r>
      <w:r w:rsidR="00041550" w:rsidRPr="00EF6C89">
        <w:rPr>
          <w:rFonts w:ascii="Arial" w:hAnsi="Arial" w:cs="Arial"/>
          <w:spacing w:val="-2"/>
          <w:sz w:val="16"/>
          <w:szCs w:val="16"/>
          <w:lang w:val="en-US"/>
        </w:rPr>
        <w:t>Wilhelmsen</w:t>
      </w:r>
      <w:r w:rsidR="00F41520" w:rsidRPr="00EF6C89">
        <w:rPr>
          <w:rFonts w:ascii="Arial" w:hAnsi="Arial" w:cs="Arial"/>
          <w:spacing w:val="-2"/>
          <w:sz w:val="16"/>
          <w:szCs w:val="16"/>
          <w:lang w:val="en-US"/>
        </w:rPr>
        <w:t xml:space="preserve"> </w:t>
      </w:r>
      <w:r w:rsidR="00041550" w:rsidRPr="00EF6C89">
        <w:rPr>
          <w:rFonts w:ascii="Arial" w:hAnsi="Arial" w:cs="Arial"/>
          <w:spacing w:val="-2"/>
          <w:sz w:val="16"/>
          <w:szCs w:val="16"/>
          <w:lang w:val="en-US"/>
        </w:rPr>
        <w:t xml:space="preserve">ASA for the financial year </w:t>
      </w:r>
      <w:r w:rsidR="009E22A5" w:rsidRPr="00EF6C89">
        <w:rPr>
          <w:rFonts w:ascii="Arial" w:hAnsi="Arial" w:cs="Arial"/>
          <w:spacing w:val="-2"/>
          <w:sz w:val="16"/>
          <w:szCs w:val="16"/>
          <w:lang w:val="en-US"/>
        </w:rPr>
        <w:t>20</w:t>
      </w:r>
      <w:r w:rsidR="009A7448">
        <w:rPr>
          <w:rFonts w:ascii="Arial" w:hAnsi="Arial" w:cs="Arial"/>
          <w:spacing w:val="-2"/>
          <w:sz w:val="16"/>
          <w:szCs w:val="16"/>
          <w:lang w:val="en-US"/>
        </w:rPr>
        <w:t>21</w:t>
      </w:r>
      <w:r w:rsidR="00041550" w:rsidRPr="00EF6C89">
        <w:rPr>
          <w:rFonts w:ascii="Arial" w:hAnsi="Arial" w:cs="Arial"/>
          <w:spacing w:val="-2"/>
          <w:sz w:val="16"/>
          <w:szCs w:val="16"/>
          <w:lang w:val="en-US"/>
        </w:rPr>
        <w:t>,</w:t>
      </w:r>
      <w:r w:rsidR="00947162" w:rsidRPr="00EF6C89">
        <w:rPr>
          <w:rFonts w:ascii="Arial" w:hAnsi="Arial" w:cs="Arial"/>
          <w:spacing w:val="-2"/>
          <w:sz w:val="16"/>
          <w:szCs w:val="16"/>
          <w:lang w:val="en-US"/>
        </w:rPr>
        <w:t xml:space="preserve"> </w:t>
      </w:r>
      <w:r w:rsidR="00041550" w:rsidRPr="00EF6C89">
        <w:rPr>
          <w:rFonts w:ascii="Arial" w:hAnsi="Arial" w:cs="Arial"/>
          <w:spacing w:val="-2"/>
          <w:sz w:val="16"/>
          <w:szCs w:val="16"/>
          <w:lang w:val="en-US"/>
        </w:rPr>
        <w:t xml:space="preserve">together with the auditor’s report, are made available on the company’s website </w:t>
      </w:r>
      <w:hyperlink r:id="rId18" w:history="1">
        <w:r w:rsidR="00545ED7" w:rsidRPr="00243450">
          <w:rPr>
            <w:rStyle w:val="Hyperkobling"/>
            <w:rFonts w:ascii="Arial" w:hAnsi="Arial" w:cs="Arial"/>
            <w:spacing w:val="-2"/>
            <w:sz w:val="16"/>
            <w:szCs w:val="16"/>
            <w:lang w:val="en-US"/>
          </w:rPr>
          <w:t>www.walleniuswilhelmsen.com</w:t>
        </w:r>
      </w:hyperlink>
      <w:r w:rsidR="00545ED7">
        <w:rPr>
          <w:rFonts w:ascii="Arial" w:hAnsi="Arial" w:cs="Arial"/>
          <w:spacing w:val="-2"/>
          <w:sz w:val="16"/>
          <w:szCs w:val="16"/>
          <w:lang w:val="en-US"/>
        </w:rPr>
        <w:t xml:space="preserve"> </w:t>
      </w:r>
      <w:r w:rsidR="00947162" w:rsidRPr="002426DB">
        <w:rPr>
          <w:rFonts w:ascii="Arial" w:hAnsi="Arial" w:cs="Arial"/>
          <w:spacing w:val="-2"/>
          <w:sz w:val="16"/>
          <w:szCs w:val="16"/>
          <w:lang w:val="en-US"/>
        </w:rPr>
        <w:t>in accordance with</w:t>
      </w:r>
      <w:r w:rsidR="00041550" w:rsidRPr="002426DB">
        <w:rPr>
          <w:rFonts w:ascii="Arial" w:hAnsi="Arial" w:cs="Arial"/>
          <w:spacing w:val="-2"/>
          <w:sz w:val="16"/>
          <w:szCs w:val="16"/>
          <w:lang w:val="en-US"/>
        </w:rPr>
        <w:t xml:space="preserve"> </w:t>
      </w:r>
      <w:r w:rsidR="00041550" w:rsidRPr="00EF6C89">
        <w:rPr>
          <w:rFonts w:ascii="Arial" w:hAnsi="Arial" w:cs="Arial"/>
          <w:spacing w:val="-2"/>
          <w:sz w:val="16"/>
          <w:szCs w:val="16"/>
          <w:lang w:val="en-US"/>
        </w:rPr>
        <w:t xml:space="preserve">the </w:t>
      </w:r>
      <w:r w:rsidR="00A147B3" w:rsidRPr="00EF6C89">
        <w:rPr>
          <w:rFonts w:ascii="Arial" w:hAnsi="Arial" w:cs="Arial"/>
          <w:spacing w:val="-2"/>
          <w:sz w:val="16"/>
          <w:szCs w:val="16"/>
          <w:lang w:val="en-US"/>
        </w:rPr>
        <w:t xml:space="preserve">second </w:t>
      </w:r>
      <w:r w:rsidR="00041550" w:rsidRPr="00EF6C89">
        <w:rPr>
          <w:rFonts w:ascii="Arial" w:hAnsi="Arial" w:cs="Arial"/>
          <w:spacing w:val="-2"/>
          <w:sz w:val="16"/>
          <w:szCs w:val="16"/>
          <w:lang w:val="en-US"/>
        </w:rPr>
        <w:t xml:space="preserve">last paragraph of Article 7 </w:t>
      </w:r>
      <w:r w:rsidR="00947162" w:rsidRPr="00EF6C89">
        <w:rPr>
          <w:rFonts w:ascii="Arial" w:hAnsi="Arial" w:cs="Arial"/>
          <w:spacing w:val="-2"/>
          <w:sz w:val="16"/>
          <w:szCs w:val="16"/>
          <w:lang w:val="en-US"/>
        </w:rPr>
        <w:t xml:space="preserve">of </w:t>
      </w:r>
      <w:r w:rsidR="00041550" w:rsidRPr="00EF6C89">
        <w:rPr>
          <w:rFonts w:ascii="Arial" w:hAnsi="Arial" w:cs="Arial"/>
          <w:spacing w:val="-2"/>
          <w:sz w:val="16"/>
          <w:szCs w:val="16"/>
          <w:lang w:val="en-US"/>
        </w:rPr>
        <w:t>the articles of association.</w:t>
      </w:r>
      <w:r w:rsidR="00770AD9" w:rsidRPr="00545ED7" w:rsidDel="00770AD9">
        <w:rPr>
          <w:rFonts w:ascii="Arial" w:hAnsi="Arial" w:cs="Arial"/>
          <w:spacing w:val="-2"/>
          <w:sz w:val="16"/>
          <w:szCs w:val="16"/>
          <w:lang w:val="en-US"/>
        </w:rPr>
        <w:t xml:space="preserve"> </w:t>
      </w:r>
      <w:r w:rsidR="00645C25" w:rsidRPr="009844B5">
        <w:rPr>
          <w:rFonts w:ascii="Arial" w:hAnsi="Arial" w:cs="Arial"/>
          <w:spacing w:val="-2"/>
          <w:sz w:val="16"/>
          <w:szCs w:val="16"/>
        </w:rPr>
        <w:t xml:space="preserve">The </w:t>
      </w:r>
      <w:r w:rsidR="007925DD" w:rsidRPr="009844B5">
        <w:rPr>
          <w:rFonts w:ascii="Arial" w:hAnsi="Arial" w:cs="Arial"/>
          <w:spacing w:val="-2"/>
          <w:sz w:val="16"/>
          <w:szCs w:val="16"/>
        </w:rPr>
        <w:t>b</w:t>
      </w:r>
      <w:r w:rsidR="00645C25" w:rsidRPr="009844B5">
        <w:rPr>
          <w:rFonts w:ascii="Arial" w:hAnsi="Arial" w:cs="Arial"/>
          <w:spacing w:val="-2"/>
          <w:sz w:val="16"/>
          <w:szCs w:val="16"/>
        </w:rPr>
        <w:t xml:space="preserve">oard </w:t>
      </w:r>
      <w:r w:rsidR="007925DD" w:rsidRPr="009844B5">
        <w:rPr>
          <w:rFonts w:ascii="Arial" w:hAnsi="Arial" w:cs="Arial"/>
          <w:spacing w:val="-2"/>
          <w:sz w:val="16"/>
          <w:szCs w:val="16"/>
        </w:rPr>
        <w:t>of directors</w:t>
      </w:r>
      <w:r w:rsidR="00E204CE" w:rsidRPr="009844B5">
        <w:rPr>
          <w:rFonts w:ascii="Arial" w:hAnsi="Arial" w:cs="Arial"/>
          <w:spacing w:val="-2"/>
          <w:sz w:val="16"/>
          <w:szCs w:val="16"/>
        </w:rPr>
        <w:t xml:space="preserve"> </w:t>
      </w:r>
      <w:r w:rsidR="00645C25" w:rsidRPr="009844B5">
        <w:rPr>
          <w:rFonts w:ascii="Arial" w:hAnsi="Arial" w:cs="Arial"/>
          <w:spacing w:val="-2"/>
          <w:sz w:val="16"/>
          <w:szCs w:val="16"/>
        </w:rPr>
        <w:t xml:space="preserve">propose an ordinary dividend of </w:t>
      </w:r>
      <w:r w:rsidR="00C73254" w:rsidRPr="009844B5">
        <w:rPr>
          <w:rFonts w:ascii="Arial" w:hAnsi="Arial" w:cs="Arial"/>
          <w:spacing w:val="-2"/>
          <w:sz w:val="16"/>
          <w:szCs w:val="16"/>
        </w:rPr>
        <w:t xml:space="preserve">USD </w:t>
      </w:r>
      <w:r w:rsidR="00B72E8D" w:rsidRPr="009844B5">
        <w:rPr>
          <w:rFonts w:ascii="Arial" w:hAnsi="Arial" w:cs="Arial"/>
          <w:spacing w:val="-2"/>
          <w:sz w:val="16"/>
          <w:szCs w:val="16"/>
        </w:rPr>
        <w:t>15</w:t>
      </w:r>
      <w:r w:rsidR="00645C25" w:rsidRPr="009844B5">
        <w:rPr>
          <w:rFonts w:ascii="Arial" w:hAnsi="Arial" w:cs="Arial"/>
          <w:spacing w:val="-2"/>
          <w:sz w:val="16"/>
          <w:szCs w:val="16"/>
        </w:rPr>
        <w:t xml:space="preserve"> cents per share to the </w:t>
      </w:r>
      <w:r w:rsidR="00514810" w:rsidRPr="009844B5">
        <w:rPr>
          <w:rFonts w:ascii="Arial" w:hAnsi="Arial" w:cs="Arial"/>
          <w:spacing w:val="-2"/>
          <w:sz w:val="16"/>
          <w:szCs w:val="16"/>
        </w:rPr>
        <w:t>a</w:t>
      </w:r>
      <w:r w:rsidR="00645C25" w:rsidRPr="009844B5">
        <w:rPr>
          <w:rFonts w:ascii="Arial" w:hAnsi="Arial" w:cs="Arial"/>
          <w:spacing w:val="-2"/>
          <w:sz w:val="16"/>
          <w:szCs w:val="16"/>
        </w:rPr>
        <w:t xml:space="preserve">nnual </w:t>
      </w:r>
      <w:r w:rsidR="00514810" w:rsidRPr="009844B5">
        <w:rPr>
          <w:rFonts w:ascii="Arial" w:hAnsi="Arial" w:cs="Arial"/>
          <w:spacing w:val="-2"/>
          <w:sz w:val="16"/>
          <w:szCs w:val="16"/>
        </w:rPr>
        <w:t>g</w:t>
      </w:r>
      <w:r w:rsidR="00645C25" w:rsidRPr="009844B5">
        <w:rPr>
          <w:rFonts w:ascii="Arial" w:hAnsi="Arial" w:cs="Arial"/>
          <w:spacing w:val="-2"/>
          <w:sz w:val="16"/>
          <w:szCs w:val="16"/>
        </w:rPr>
        <w:t xml:space="preserve">eneral </w:t>
      </w:r>
      <w:r w:rsidR="00514810" w:rsidRPr="009844B5">
        <w:rPr>
          <w:rFonts w:ascii="Arial" w:hAnsi="Arial" w:cs="Arial"/>
          <w:spacing w:val="-2"/>
          <w:sz w:val="16"/>
          <w:szCs w:val="16"/>
        </w:rPr>
        <w:t>m</w:t>
      </w:r>
      <w:r w:rsidR="00645C25" w:rsidRPr="009844B5">
        <w:rPr>
          <w:rFonts w:ascii="Arial" w:hAnsi="Arial" w:cs="Arial"/>
          <w:spacing w:val="-2"/>
          <w:sz w:val="16"/>
          <w:szCs w:val="16"/>
        </w:rPr>
        <w:t xml:space="preserve">eeting </w:t>
      </w:r>
      <w:r w:rsidR="00B72E8D" w:rsidRPr="009844B5">
        <w:rPr>
          <w:rFonts w:ascii="Arial" w:hAnsi="Arial" w:cs="Arial"/>
          <w:spacing w:val="-2"/>
          <w:sz w:val="16"/>
          <w:szCs w:val="16"/>
        </w:rPr>
        <w:t>on</w:t>
      </w:r>
      <w:r w:rsidR="00645C25" w:rsidRPr="009844B5">
        <w:rPr>
          <w:rFonts w:ascii="Arial" w:hAnsi="Arial" w:cs="Arial"/>
          <w:spacing w:val="-2"/>
          <w:sz w:val="16"/>
          <w:szCs w:val="16"/>
        </w:rPr>
        <w:t xml:space="preserve"> </w:t>
      </w:r>
      <w:r w:rsidR="00B72E8D" w:rsidRPr="009844B5">
        <w:rPr>
          <w:rFonts w:ascii="Arial" w:hAnsi="Arial" w:cs="Arial"/>
          <w:spacing w:val="-2"/>
          <w:sz w:val="16"/>
          <w:szCs w:val="16"/>
        </w:rPr>
        <w:t xml:space="preserve">26 </w:t>
      </w:r>
      <w:r w:rsidR="00645C25" w:rsidRPr="009844B5">
        <w:rPr>
          <w:rFonts w:ascii="Arial" w:hAnsi="Arial" w:cs="Arial"/>
          <w:spacing w:val="-2"/>
          <w:sz w:val="16"/>
          <w:szCs w:val="16"/>
        </w:rPr>
        <w:t xml:space="preserve">April </w:t>
      </w:r>
      <w:r w:rsidR="00B9085E" w:rsidRPr="009844B5">
        <w:rPr>
          <w:rFonts w:ascii="Arial" w:hAnsi="Arial" w:cs="Arial"/>
          <w:spacing w:val="-2"/>
          <w:sz w:val="16"/>
          <w:szCs w:val="16"/>
        </w:rPr>
        <w:t>20</w:t>
      </w:r>
      <w:r w:rsidR="00B72E8D" w:rsidRPr="009844B5">
        <w:rPr>
          <w:rFonts w:ascii="Arial" w:hAnsi="Arial" w:cs="Arial"/>
          <w:spacing w:val="-2"/>
          <w:sz w:val="16"/>
          <w:szCs w:val="16"/>
        </w:rPr>
        <w:t xml:space="preserve">22, </w:t>
      </w:r>
      <w:r w:rsidR="0070351F" w:rsidRPr="009844B5">
        <w:rPr>
          <w:rFonts w:ascii="Arial" w:hAnsi="Arial" w:cs="Arial"/>
          <w:spacing w:val="-2"/>
          <w:sz w:val="16"/>
          <w:szCs w:val="16"/>
        </w:rPr>
        <w:t xml:space="preserve">of which </w:t>
      </w:r>
      <w:r w:rsidR="00B72E8D" w:rsidRPr="009844B5">
        <w:rPr>
          <w:rFonts w:ascii="Arial" w:hAnsi="Arial" w:cs="Arial"/>
          <w:spacing w:val="-2"/>
          <w:sz w:val="16"/>
          <w:szCs w:val="16"/>
        </w:rPr>
        <w:t>USD 9 cent per share</w:t>
      </w:r>
      <w:r w:rsidR="0070351F" w:rsidRPr="009844B5">
        <w:rPr>
          <w:rFonts w:ascii="Arial" w:hAnsi="Arial" w:cs="Arial"/>
          <w:spacing w:val="-2"/>
          <w:sz w:val="16"/>
          <w:szCs w:val="16"/>
        </w:rPr>
        <w:t xml:space="preserve"> is</w:t>
      </w:r>
      <w:r w:rsidR="00B72E8D" w:rsidRPr="009844B5">
        <w:rPr>
          <w:rFonts w:ascii="Arial" w:hAnsi="Arial" w:cs="Arial"/>
          <w:spacing w:val="-2"/>
          <w:sz w:val="16"/>
          <w:szCs w:val="16"/>
        </w:rPr>
        <w:t xml:space="preserve"> payable in May </w:t>
      </w:r>
      <w:r w:rsidR="0070351F" w:rsidRPr="009844B5">
        <w:rPr>
          <w:rFonts w:ascii="Arial" w:hAnsi="Arial" w:cs="Arial"/>
          <w:spacing w:val="-2"/>
          <w:sz w:val="16"/>
          <w:szCs w:val="16"/>
        </w:rPr>
        <w:t xml:space="preserve">2022 </w:t>
      </w:r>
      <w:r w:rsidR="00B72E8D" w:rsidRPr="009844B5">
        <w:rPr>
          <w:rFonts w:ascii="Arial" w:hAnsi="Arial" w:cs="Arial"/>
          <w:spacing w:val="-2"/>
          <w:sz w:val="16"/>
          <w:szCs w:val="16"/>
        </w:rPr>
        <w:t xml:space="preserve">and USD </w:t>
      </w:r>
      <w:r w:rsidR="0070351F" w:rsidRPr="009844B5">
        <w:rPr>
          <w:rFonts w:ascii="Arial" w:hAnsi="Arial" w:cs="Arial"/>
          <w:spacing w:val="-2"/>
          <w:sz w:val="16"/>
          <w:szCs w:val="16"/>
        </w:rPr>
        <w:t>6</w:t>
      </w:r>
      <w:r w:rsidR="00B72E8D" w:rsidRPr="009844B5">
        <w:rPr>
          <w:rFonts w:ascii="Arial" w:hAnsi="Arial" w:cs="Arial"/>
          <w:spacing w:val="-2"/>
          <w:sz w:val="16"/>
          <w:szCs w:val="16"/>
        </w:rPr>
        <w:t xml:space="preserve"> cent per share payable</w:t>
      </w:r>
      <w:r w:rsidR="003337E6" w:rsidRPr="009844B5">
        <w:rPr>
          <w:rFonts w:ascii="Arial" w:hAnsi="Arial" w:cs="Arial"/>
          <w:spacing w:val="-2"/>
          <w:sz w:val="16"/>
          <w:szCs w:val="16"/>
        </w:rPr>
        <w:t xml:space="preserve"> is</w:t>
      </w:r>
      <w:r w:rsidR="00B72E8D" w:rsidRPr="009844B5">
        <w:rPr>
          <w:rFonts w:ascii="Arial" w:hAnsi="Arial" w:cs="Arial"/>
          <w:spacing w:val="-2"/>
          <w:sz w:val="16"/>
          <w:szCs w:val="16"/>
        </w:rPr>
        <w:t xml:space="preserve"> in November</w:t>
      </w:r>
      <w:r w:rsidR="0070351F" w:rsidRPr="009844B5">
        <w:rPr>
          <w:rFonts w:ascii="Arial" w:hAnsi="Arial" w:cs="Arial"/>
          <w:spacing w:val="-2"/>
          <w:sz w:val="16"/>
          <w:szCs w:val="16"/>
        </w:rPr>
        <w:t xml:space="preserve"> 2022</w:t>
      </w:r>
      <w:r w:rsidR="008C0499" w:rsidRPr="009844B5">
        <w:rPr>
          <w:rFonts w:ascii="Arial" w:hAnsi="Arial" w:cs="Arial"/>
          <w:spacing w:val="-2"/>
          <w:sz w:val="16"/>
          <w:szCs w:val="16"/>
        </w:rPr>
        <w:t>.</w:t>
      </w:r>
      <w:r w:rsidR="00B72E8D" w:rsidRPr="009844B5">
        <w:rPr>
          <w:rFonts w:ascii="Arial" w:hAnsi="Arial" w:cs="Arial"/>
          <w:spacing w:val="-2"/>
          <w:sz w:val="16"/>
          <w:szCs w:val="16"/>
        </w:rPr>
        <w:t xml:space="preserve"> The dividend </w:t>
      </w:r>
      <w:r w:rsidR="003337E6" w:rsidRPr="009844B5">
        <w:rPr>
          <w:rFonts w:ascii="Arial" w:hAnsi="Arial" w:cs="Arial"/>
          <w:spacing w:val="-2"/>
          <w:sz w:val="16"/>
          <w:szCs w:val="16"/>
        </w:rPr>
        <w:t>is</w:t>
      </w:r>
      <w:r w:rsidR="00B72E8D" w:rsidRPr="009844B5">
        <w:rPr>
          <w:rFonts w:ascii="Arial" w:hAnsi="Arial" w:cs="Arial"/>
          <w:spacing w:val="-2"/>
          <w:sz w:val="16"/>
          <w:szCs w:val="16"/>
        </w:rPr>
        <w:t xml:space="preserve"> declared in USD and paid in </w:t>
      </w:r>
      <w:r w:rsidR="009844B5" w:rsidRPr="009844B5">
        <w:rPr>
          <w:rFonts w:ascii="Arial" w:hAnsi="Arial" w:cs="Arial"/>
          <w:spacing w:val="-2"/>
          <w:sz w:val="16"/>
          <w:szCs w:val="16"/>
        </w:rPr>
        <w:t>NOK,</w:t>
      </w:r>
      <w:r w:rsidR="003337E6" w:rsidRPr="009844B5">
        <w:rPr>
          <w:rFonts w:ascii="Arial" w:hAnsi="Arial" w:cs="Arial"/>
          <w:spacing w:val="-2"/>
          <w:sz w:val="16"/>
          <w:szCs w:val="16"/>
        </w:rPr>
        <w:t xml:space="preserve"> </w:t>
      </w:r>
      <w:r w:rsidR="0070351F" w:rsidRPr="009844B5">
        <w:rPr>
          <w:rFonts w:ascii="Arial" w:hAnsi="Arial" w:cs="Arial"/>
          <w:spacing w:val="-2"/>
          <w:sz w:val="16"/>
          <w:szCs w:val="16"/>
        </w:rPr>
        <w:t>and the</w:t>
      </w:r>
      <w:r w:rsidR="00B72E8D" w:rsidRPr="009844B5">
        <w:rPr>
          <w:rFonts w:ascii="Arial" w:hAnsi="Arial" w:cs="Arial"/>
          <w:spacing w:val="-2"/>
          <w:sz w:val="16"/>
          <w:szCs w:val="16"/>
        </w:rPr>
        <w:t xml:space="preserve"> USD NOK conversion will take place shortly before each payment.</w:t>
      </w:r>
      <w:r w:rsidR="009844B5">
        <w:rPr>
          <w:rFonts w:ascii="Arial" w:hAnsi="Arial" w:cs="Arial"/>
          <w:spacing w:val="-2"/>
          <w:sz w:val="16"/>
          <w:szCs w:val="16"/>
        </w:rPr>
        <w:t xml:space="preserve"> </w:t>
      </w:r>
      <w:r w:rsidR="00D6571C" w:rsidRPr="009844B5">
        <w:rPr>
          <w:rFonts w:ascii="Arial" w:hAnsi="Arial" w:cs="Arial"/>
          <w:spacing w:val="-2"/>
          <w:sz w:val="16"/>
          <w:szCs w:val="16"/>
        </w:rPr>
        <w:t xml:space="preserve">See Stock Exchange Notice dated 11 February 2022 with key information relating to proposed cash dividend </w:t>
      </w:r>
      <w:hyperlink r:id="rId19" w:history="1">
        <w:proofErr w:type="spellStart"/>
        <w:r w:rsidR="00D6571C" w:rsidRPr="009844B5">
          <w:rPr>
            <w:rStyle w:val="Hyperkobling"/>
            <w:rFonts w:ascii="Arial" w:hAnsi="Arial" w:cs="Arial"/>
            <w:spacing w:val="-2"/>
            <w:sz w:val="16"/>
            <w:szCs w:val="16"/>
            <w:lang w:val="en-US"/>
          </w:rPr>
          <w:t>NewsWeb</w:t>
        </w:r>
        <w:proofErr w:type="spellEnd"/>
        <w:r w:rsidR="00D6571C" w:rsidRPr="009844B5">
          <w:rPr>
            <w:rStyle w:val="Hyperkobling"/>
            <w:rFonts w:ascii="Arial" w:hAnsi="Arial" w:cs="Arial"/>
            <w:spacing w:val="-2"/>
            <w:sz w:val="16"/>
            <w:szCs w:val="16"/>
            <w:lang w:val="en-US"/>
          </w:rPr>
          <w:t xml:space="preserve"> (oslobors.no)</w:t>
        </w:r>
      </w:hyperlink>
      <w:r w:rsidR="00B06D3D">
        <w:rPr>
          <w:rStyle w:val="Hyperkobling"/>
          <w:rFonts w:ascii="Arial" w:hAnsi="Arial" w:cs="Arial"/>
          <w:spacing w:val="-2"/>
          <w:sz w:val="16"/>
          <w:szCs w:val="16"/>
          <w:lang w:val="en-US"/>
        </w:rPr>
        <w:t>.</w:t>
      </w:r>
      <w:r w:rsidR="00D6571C">
        <w:rPr>
          <w:rFonts w:ascii="Arial" w:hAnsi="Arial" w:cs="Arial"/>
          <w:spacing w:val="-2"/>
          <w:sz w:val="16"/>
          <w:szCs w:val="16"/>
        </w:rPr>
        <w:t xml:space="preserve"> </w:t>
      </w:r>
    </w:p>
    <w:p w14:paraId="76624496" w14:textId="3D31F3E2" w:rsidR="00DE43C3" w:rsidRDefault="00947162" w:rsidP="00AC578E">
      <w:pPr>
        <w:tabs>
          <w:tab w:val="left" w:pos="-1440"/>
          <w:tab w:val="left" w:pos="544"/>
          <w:tab w:val="left" w:pos="1507"/>
          <w:tab w:val="left" w:pos="2641"/>
          <w:tab w:val="left" w:pos="11520"/>
        </w:tabs>
        <w:suppressAutoHyphens/>
        <w:autoSpaceDE w:val="0"/>
        <w:autoSpaceDN w:val="0"/>
        <w:spacing w:after="120"/>
        <w:jc w:val="both"/>
        <w:rPr>
          <w:rFonts w:ascii="Arial" w:hAnsi="Arial" w:cs="Arial"/>
          <w:spacing w:val="-2"/>
          <w:sz w:val="16"/>
          <w:szCs w:val="16"/>
          <w:lang w:val="en-US"/>
        </w:rPr>
      </w:pPr>
      <w:r w:rsidRPr="00786EC8">
        <w:rPr>
          <w:rFonts w:ascii="Arial" w:hAnsi="Arial" w:cs="Arial"/>
          <w:spacing w:val="-2"/>
          <w:sz w:val="16"/>
          <w:szCs w:val="16"/>
          <w:lang w:val="en-US"/>
        </w:rPr>
        <w:t xml:space="preserve">The board of directors propose that the </w:t>
      </w:r>
      <w:r w:rsidRPr="00A30FDF">
        <w:rPr>
          <w:rFonts w:ascii="Arial" w:hAnsi="Arial" w:cs="Arial"/>
          <w:spacing w:val="-2"/>
          <w:sz w:val="16"/>
          <w:szCs w:val="16"/>
          <w:lang w:val="en-US"/>
        </w:rPr>
        <w:t>annual accounts and the annual report for the financial year 20</w:t>
      </w:r>
      <w:r w:rsidR="009A7448">
        <w:rPr>
          <w:rFonts w:ascii="Arial" w:hAnsi="Arial" w:cs="Arial"/>
          <w:spacing w:val="-2"/>
          <w:sz w:val="16"/>
          <w:szCs w:val="16"/>
          <w:lang w:val="en-US"/>
        </w:rPr>
        <w:t>21</w:t>
      </w:r>
      <w:r w:rsidR="00647CF6">
        <w:rPr>
          <w:rFonts w:ascii="Arial" w:hAnsi="Arial" w:cs="Arial"/>
          <w:spacing w:val="-2"/>
          <w:sz w:val="16"/>
          <w:szCs w:val="16"/>
          <w:lang w:val="en-US"/>
        </w:rPr>
        <w:t xml:space="preserve">, including the proposed dividend of </w:t>
      </w:r>
      <w:r w:rsidR="00C73254" w:rsidRPr="00B72E8D">
        <w:rPr>
          <w:rFonts w:ascii="Arial" w:hAnsi="Arial" w:cs="Arial"/>
          <w:spacing w:val="-2"/>
          <w:sz w:val="16"/>
          <w:szCs w:val="16"/>
          <w:lang w:val="en-US"/>
        </w:rPr>
        <w:t xml:space="preserve">USD </w:t>
      </w:r>
      <w:r w:rsidR="00B72E8D" w:rsidRPr="00B72E8D">
        <w:rPr>
          <w:rFonts w:ascii="Arial" w:hAnsi="Arial" w:cs="Arial"/>
          <w:spacing w:val="-2"/>
          <w:sz w:val="16"/>
          <w:szCs w:val="16"/>
          <w:lang w:val="en-US"/>
        </w:rPr>
        <w:t>15</w:t>
      </w:r>
      <w:r w:rsidR="00647CF6" w:rsidRPr="00B72E8D">
        <w:rPr>
          <w:rFonts w:ascii="Arial" w:hAnsi="Arial" w:cs="Arial"/>
          <w:spacing w:val="-2"/>
          <w:sz w:val="16"/>
          <w:szCs w:val="16"/>
          <w:lang w:val="en-US"/>
        </w:rPr>
        <w:t xml:space="preserve"> cents per share,</w:t>
      </w:r>
      <w:r w:rsidRPr="00B72E8D">
        <w:rPr>
          <w:rFonts w:ascii="Arial" w:hAnsi="Arial" w:cs="Arial"/>
          <w:spacing w:val="-2"/>
          <w:sz w:val="16"/>
          <w:szCs w:val="16"/>
          <w:lang w:val="en-US"/>
        </w:rPr>
        <w:t xml:space="preserve"> is approved.</w:t>
      </w:r>
      <w:r w:rsidRPr="003D277D">
        <w:rPr>
          <w:rFonts w:ascii="Arial" w:hAnsi="Arial" w:cs="Arial"/>
          <w:spacing w:val="-2"/>
          <w:sz w:val="16"/>
          <w:szCs w:val="16"/>
          <w:lang w:val="en-US"/>
        </w:rPr>
        <w:t xml:space="preserve"> </w:t>
      </w:r>
    </w:p>
    <w:p w14:paraId="4065F81F" w14:textId="77777777" w:rsidR="00AC578E" w:rsidRDefault="00AC578E" w:rsidP="00AC578E">
      <w:pPr>
        <w:numPr>
          <w:ilvl w:val="0"/>
          <w:numId w:val="13"/>
        </w:numPr>
        <w:tabs>
          <w:tab w:val="left" w:pos="-1440"/>
          <w:tab w:val="left" w:pos="544"/>
          <w:tab w:val="left" w:pos="1507"/>
          <w:tab w:val="left" w:pos="2641"/>
          <w:tab w:val="left" w:pos="11520"/>
        </w:tabs>
        <w:suppressAutoHyphens/>
        <w:spacing w:before="120" w:after="120" w:line="276" w:lineRule="auto"/>
        <w:ind w:left="425" w:hanging="425"/>
        <w:jc w:val="both"/>
        <w:rPr>
          <w:rFonts w:ascii="Arial" w:hAnsi="Arial" w:cs="Arial"/>
          <w:b/>
          <w:spacing w:val="-2"/>
          <w:sz w:val="16"/>
          <w:szCs w:val="16"/>
          <w:lang w:val="en-US"/>
        </w:rPr>
      </w:pPr>
      <w:r>
        <w:rPr>
          <w:rFonts w:ascii="Arial" w:hAnsi="Arial" w:cs="Arial"/>
          <w:b/>
          <w:spacing w:val="-2"/>
          <w:sz w:val="16"/>
          <w:szCs w:val="16"/>
          <w:lang w:val="en-US"/>
        </w:rPr>
        <w:t>Report on salary and other remuneration to leading personnel</w:t>
      </w:r>
    </w:p>
    <w:p w14:paraId="22ECA0FE" w14:textId="56A8E0A3" w:rsidR="00AC578E" w:rsidRPr="004C0607" w:rsidRDefault="00AC578E" w:rsidP="00AC578E">
      <w:pPr>
        <w:tabs>
          <w:tab w:val="left" w:pos="-1440"/>
          <w:tab w:val="left" w:pos="544"/>
          <w:tab w:val="left" w:pos="1507"/>
          <w:tab w:val="left" w:pos="2641"/>
          <w:tab w:val="left" w:pos="11520"/>
        </w:tabs>
        <w:suppressAutoHyphens/>
        <w:spacing w:before="120" w:after="120" w:line="276" w:lineRule="auto"/>
        <w:jc w:val="both"/>
        <w:rPr>
          <w:rFonts w:ascii="Arial" w:hAnsi="Arial" w:cs="Arial"/>
          <w:spacing w:val="-2"/>
          <w:sz w:val="16"/>
          <w:szCs w:val="16"/>
          <w:lang w:val="en-US"/>
        </w:rPr>
      </w:pPr>
      <w:r w:rsidRPr="004C0607">
        <w:rPr>
          <w:rFonts w:ascii="Arial" w:hAnsi="Arial" w:cs="Arial"/>
          <w:spacing w:val="-2"/>
          <w:sz w:val="16"/>
          <w:szCs w:val="16"/>
          <w:lang w:val="en-US"/>
        </w:rPr>
        <w:t xml:space="preserve">The Company has prepared a report on salary and other remuneration to executive personnel pursuant to section 6-16b in the </w:t>
      </w:r>
      <w:r w:rsidRPr="00561ACD">
        <w:rPr>
          <w:rFonts w:ascii="Arial" w:hAnsi="Arial" w:cs="Arial"/>
          <w:spacing w:val="-2"/>
          <w:sz w:val="16"/>
          <w:szCs w:val="16"/>
          <w:lang w:val="en-US"/>
        </w:rPr>
        <w:t>Norwegian Public Limited Liability Companies Act</w:t>
      </w:r>
      <w:r>
        <w:rPr>
          <w:rFonts w:ascii="Arial" w:hAnsi="Arial" w:cs="Arial"/>
          <w:spacing w:val="-2"/>
          <w:sz w:val="16"/>
          <w:szCs w:val="16"/>
          <w:lang w:val="en-US"/>
        </w:rPr>
        <w:t xml:space="preserve">, </w:t>
      </w:r>
      <w:r w:rsidRPr="00561ACD">
        <w:rPr>
          <w:rFonts w:ascii="Arial" w:hAnsi="Arial" w:cs="Arial"/>
          <w:spacing w:val="-2"/>
          <w:sz w:val="16"/>
          <w:szCs w:val="16"/>
          <w:lang w:val="en-US"/>
        </w:rPr>
        <w:t>supplemented by the Regulations for guidelines and reports for salary and other remuneration for leading personnel</w:t>
      </w:r>
      <w:r w:rsidRPr="004C0607">
        <w:rPr>
          <w:rFonts w:ascii="Arial" w:hAnsi="Arial" w:cs="Arial"/>
          <w:spacing w:val="-2"/>
          <w:sz w:val="16"/>
          <w:szCs w:val="16"/>
          <w:lang w:val="en-US"/>
        </w:rPr>
        <w:t>. The report has been reviewed by the Company's auditor in accordance with</w:t>
      </w:r>
      <w:r>
        <w:rPr>
          <w:rFonts w:ascii="Arial" w:hAnsi="Arial" w:cs="Arial"/>
          <w:spacing w:val="-2"/>
          <w:sz w:val="16"/>
          <w:szCs w:val="16"/>
          <w:lang w:val="en-US"/>
        </w:rPr>
        <w:t xml:space="preserve"> the fourth paragraph of</w:t>
      </w:r>
      <w:r w:rsidRPr="004C0607">
        <w:rPr>
          <w:rFonts w:ascii="Arial" w:hAnsi="Arial" w:cs="Arial"/>
          <w:spacing w:val="-2"/>
          <w:sz w:val="16"/>
          <w:szCs w:val="16"/>
          <w:lang w:val="en-US"/>
        </w:rPr>
        <w:t xml:space="preserve"> section 6-16b. </w:t>
      </w:r>
      <w:r w:rsidRPr="00262922">
        <w:rPr>
          <w:rFonts w:ascii="Arial" w:hAnsi="Arial" w:cs="Arial"/>
          <w:spacing w:val="-2"/>
          <w:sz w:val="16"/>
          <w:szCs w:val="16"/>
          <w:lang w:val="en-US"/>
        </w:rPr>
        <w:t xml:space="preserve">The </w:t>
      </w:r>
      <w:r>
        <w:rPr>
          <w:rFonts w:ascii="Arial" w:hAnsi="Arial" w:cs="Arial"/>
          <w:spacing w:val="-2"/>
          <w:sz w:val="16"/>
          <w:szCs w:val="16"/>
          <w:lang w:val="en-US"/>
        </w:rPr>
        <w:t xml:space="preserve">report is </w:t>
      </w:r>
      <w:r w:rsidRPr="00262922">
        <w:rPr>
          <w:rFonts w:ascii="Arial" w:hAnsi="Arial" w:cs="Arial"/>
          <w:spacing w:val="-2"/>
          <w:sz w:val="16"/>
          <w:szCs w:val="16"/>
          <w:lang w:val="en-US"/>
        </w:rPr>
        <w:t xml:space="preserve">available at </w:t>
      </w:r>
      <w:hyperlink r:id="rId20" w:history="1">
        <w:r w:rsidRPr="00C46FA8">
          <w:rPr>
            <w:rStyle w:val="Hyperkobling"/>
            <w:rFonts w:ascii="Arial" w:hAnsi="Arial" w:cs="Arial"/>
            <w:spacing w:val="-2"/>
            <w:sz w:val="16"/>
            <w:szCs w:val="16"/>
            <w:lang w:val="en-US"/>
          </w:rPr>
          <w:t>www.walleniuswilhelmsen.com</w:t>
        </w:r>
      </w:hyperlink>
      <w:r>
        <w:rPr>
          <w:rFonts w:ascii="Arial" w:hAnsi="Arial" w:cs="Arial"/>
          <w:spacing w:val="-2"/>
          <w:sz w:val="16"/>
          <w:szCs w:val="16"/>
          <w:lang w:val="en-US"/>
        </w:rPr>
        <w:t xml:space="preserve"> </w:t>
      </w:r>
      <w:r w:rsidRPr="00262922">
        <w:rPr>
          <w:rFonts w:ascii="Arial" w:hAnsi="Arial" w:cs="Arial"/>
          <w:spacing w:val="-2"/>
          <w:sz w:val="16"/>
          <w:szCs w:val="16"/>
          <w:lang w:val="en-US"/>
        </w:rPr>
        <w:t xml:space="preserve">in </w:t>
      </w:r>
      <w:r w:rsidRPr="00262922">
        <w:rPr>
          <w:rFonts w:ascii="Arial" w:hAnsi="Arial" w:cs="Arial"/>
          <w:spacing w:val="-2"/>
          <w:sz w:val="16"/>
          <w:szCs w:val="16"/>
          <w:lang w:val="en-US"/>
        </w:rPr>
        <w:t>accordance with the second last paragraph of Article 7 of the articles of association</w:t>
      </w:r>
      <w:r w:rsidRPr="006D18C8">
        <w:rPr>
          <w:rFonts w:ascii="Arial" w:hAnsi="Arial" w:cs="Arial"/>
          <w:spacing w:val="-2"/>
          <w:sz w:val="16"/>
          <w:szCs w:val="16"/>
          <w:lang w:val="en-US"/>
        </w:rPr>
        <w:t>.</w:t>
      </w:r>
    </w:p>
    <w:p w14:paraId="6AE9010B" w14:textId="77777777" w:rsidR="00AC578E" w:rsidRPr="004C0607" w:rsidRDefault="00AC578E" w:rsidP="00AC578E">
      <w:pPr>
        <w:tabs>
          <w:tab w:val="left" w:pos="-1440"/>
          <w:tab w:val="left" w:pos="544"/>
          <w:tab w:val="left" w:pos="1507"/>
          <w:tab w:val="left" w:pos="2641"/>
          <w:tab w:val="left" w:pos="11520"/>
        </w:tabs>
        <w:suppressAutoHyphens/>
        <w:spacing w:before="120" w:after="120" w:line="276" w:lineRule="auto"/>
        <w:jc w:val="both"/>
        <w:rPr>
          <w:rFonts w:ascii="Arial" w:hAnsi="Arial" w:cs="Arial"/>
          <w:spacing w:val="-2"/>
          <w:sz w:val="16"/>
          <w:szCs w:val="16"/>
          <w:lang w:val="en-US"/>
        </w:rPr>
      </w:pPr>
      <w:r w:rsidRPr="004C0607">
        <w:rPr>
          <w:rFonts w:ascii="Arial" w:hAnsi="Arial" w:cs="Arial"/>
          <w:spacing w:val="-2"/>
          <w:sz w:val="16"/>
          <w:szCs w:val="16"/>
          <w:lang w:val="en-US"/>
        </w:rPr>
        <w:t>The report shall be considered by the general meeting by way of an advisory vote.</w:t>
      </w:r>
    </w:p>
    <w:p w14:paraId="3CAC6E5C" w14:textId="77777777" w:rsidR="00AC578E" w:rsidRPr="00AC578E" w:rsidRDefault="00AC578E" w:rsidP="00AC578E">
      <w:pPr>
        <w:tabs>
          <w:tab w:val="left" w:pos="-1440"/>
          <w:tab w:val="left" w:pos="544"/>
          <w:tab w:val="left" w:pos="1507"/>
          <w:tab w:val="left" w:pos="2641"/>
          <w:tab w:val="left" w:pos="11520"/>
        </w:tabs>
        <w:suppressAutoHyphens/>
        <w:spacing w:before="120" w:after="120" w:line="276" w:lineRule="auto"/>
        <w:jc w:val="both"/>
        <w:rPr>
          <w:rFonts w:ascii="Arial" w:hAnsi="Arial" w:cs="Arial"/>
          <w:i/>
          <w:spacing w:val="-2"/>
          <w:sz w:val="16"/>
          <w:szCs w:val="16"/>
          <w:lang w:val="en-US"/>
        </w:rPr>
      </w:pPr>
      <w:r w:rsidRPr="004C0607">
        <w:rPr>
          <w:rFonts w:ascii="Arial" w:hAnsi="Arial" w:cs="Arial"/>
          <w:spacing w:val="-2"/>
          <w:sz w:val="16"/>
          <w:szCs w:val="16"/>
          <w:lang w:val="en-US"/>
        </w:rPr>
        <w:t xml:space="preserve">The board of directors recommends that the general meeting by an advisory vote endorses the report on salary and other remuneration to the Company's </w:t>
      </w:r>
      <w:proofErr w:type="gramStart"/>
      <w:r w:rsidRPr="004C0607">
        <w:rPr>
          <w:rFonts w:ascii="Arial" w:hAnsi="Arial" w:cs="Arial"/>
          <w:spacing w:val="-2"/>
          <w:sz w:val="16"/>
          <w:szCs w:val="16"/>
          <w:lang w:val="en-US"/>
        </w:rPr>
        <w:t>leading  personnel</w:t>
      </w:r>
      <w:proofErr w:type="gramEnd"/>
      <w:r w:rsidRPr="004C0607">
        <w:rPr>
          <w:rFonts w:ascii="Arial" w:hAnsi="Arial" w:cs="Arial"/>
          <w:spacing w:val="-2"/>
          <w:sz w:val="16"/>
          <w:szCs w:val="16"/>
          <w:lang w:val="en-US"/>
        </w:rPr>
        <w:t>.</w:t>
      </w:r>
    </w:p>
    <w:p w14:paraId="5282554A" w14:textId="4D339E87" w:rsidR="00733A69" w:rsidRPr="004847A2" w:rsidRDefault="00041550" w:rsidP="007725D7">
      <w:pPr>
        <w:numPr>
          <w:ilvl w:val="0"/>
          <w:numId w:val="13"/>
        </w:numPr>
        <w:tabs>
          <w:tab w:val="left" w:pos="-1440"/>
          <w:tab w:val="left" w:pos="544"/>
          <w:tab w:val="left" w:pos="1507"/>
          <w:tab w:val="left" w:pos="2641"/>
          <w:tab w:val="left" w:pos="11520"/>
        </w:tabs>
        <w:suppressAutoHyphens/>
        <w:spacing w:before="240" w:after="120" w:line="276" w:lineRule="auto"/>
        <w:ind w:left="425" w:hanging="425"/>
        <w:rPr>
          <w:rFonts w:ascii="Arial" w:hAnsi="Arial" w:cs="Arial"/>
          <w:spacing w:val="-2"/>
          <w:sz w:val="16"/>
          <w:szCs w:val="16"/>
          <w:lang w:val="en-US"/>
        </w:rPr>
      </w:pPr>
      <w:r w:rsidRPr="004847A2">
        <w:rPr>
          <w:rFonts w:ascii="Arial" w:hAnsi="Arial" w:cs="Arial"/>
          <w:b/>
          <w:spacing w:val="-2"/>
          <w:sz w:val="16"/>
          <w:szCs w:val="16"/>
          <w:lang w:val="en-US"/>
        </w:rPr>
        <w:t>Statement on corporate governance pursuant to Section 3-3b of the Norwegian Accounting Act</w:t>
      </w:r>
    </w:p>
    <w:p w14:paraId="6D0ED877" w14:textId="0A82DD3E" w:rsidR="005A1AA0" w:rsidRPr="002426DB" w:rsidRDefault="00041550" w:rsidP="00EF6C89">
      <w:pPr>
        <w:tabs>
          <w:tab w:val="left" w:pos="-1440"/>
          <w:tab w:val="left" w:pos="544"/>
          <w:tab w:val="left" w:pos="1507"/>
          <w:tab w:val="left" w:pos="2641"/>
          <w:tab w:val="left" w:pos="11520"/>
        </w:tabs>
        <w:suppressAutoHyphens/>
        <w:spacing w:before="120" w:after="120" w:line="276" w:lineRule="auto"/>
        <w:jc w:val="both"/>
        <w:rPr>
          <w:rFonts w:ascii="Arial" w:hAnsi="Arial" w:cs="Arial"/>
          <w:sz w:val="16"/>
          <w:szCs w:val="16"/>
        </w:rPr>
      </w:pPr>
      <w:r w:rsidRPr="00EF6C89">
        <w:rPr>
          <w:rFonts w:ascii="Arial" w:hAnsi="Arial" w:cs="Arial"/>
          <w:spacing w:val="-2"/>
          <w:sz w:val="16"/>
          <w:szCs w:val="16"/>
          <w:lang w:val="en-US"/>
        </w:rPr>
        <w:t xml:space="preserve">Pursuant to Section 5-6 (4) of the Norwegian Public Limited Liability Companies Act, the general meeting shall consider the statement on corporate governance submitted in accordance with Section 3-3b of the Norwegian Accounting Act. The statement is made available on the company’s website </w:t>
      </w:r>
      <w:hyperlink r:id="rId21" w:history="1">
        <w:r w:rsidR="00545ED7" w:rsidRPr="00243450">
          <w:rPr>
            <w:rStyle w:val="Hyperkobling"/>
            <w:rFonts w:ascii="Arial" w:hAnsi="Arial" w:cs="Arial"/>
            <w:spacing w:val="-2"/>
            <w:sz w:val="16"/>
            <w:szCs w:val="16"/>
            <w:lang w:val="en-US"/>
          </w:rPr>
          <w:t>www.walleniuswilhelmsen.com</w:t>
        </w:r>
      </w:hyperlink>
      <w:r w:rsidR="00545ED7">
        <w:rPr>
          <w:rFonts w:ascii="Arial" w:hAnsi="Arial" w:cs="Arial"/>
          <w:spacing w:val="-2"/>
          <w:sz w:val="16"/>
          <w:szCs w:val="16"/>
          <w:lang w:val="en-US"/>
        </w:rPr>
        <w:t xml:space="preserve"> </w:t>
      </w:r>
      <w:r w:rsidR="001D4588" w:rsidRPr="002426DB">
        <w:rPr>
          <w:rFonts w:ascii="Arial" w:hAnsi="Arial" w:cs="Arial"/>
          <w:sz w:val="16"/>
          <w:szCs w:val="16"/>
        </w:rPr>
        <w:t>and is included in the company’s annual report</w:t>
      </w:r>
      <w:r w:rsidR="005A1AA0" w:rsidRPr="00EF6C89">
        <w:rPr>
          <w:rFonts w:ascii="Arial" w:hAnsi="Arial" w:cs="Arial"/>
          <w:sz w:val="16"/>
          <w:szCs w:val="16"/>
        </w:rPr>
        <w:t xml:space="preserve"> for 20</w:t>
      </w:r>
      <w:r w:rsidR="002F2371">
        <w:rPr>
          <w:rFonts w:ascii="Arial" w:hAnsi="Arial" w:cs="Arial"/>
          <w:sz w:val="16"/>
          <w:szCs w:val="16"/>
        </w:rPr>
        <w:t>21</w:t>
      </w:r>
      <w:r w:rsidR="005A1AA0" w:rsidRPr="00EF6C89">
        <w:rPr>
          <w:rStyle w:val="Hyperkobling"/>
          <w:rFonts w:ascii="Arial" w:hAnsi="Arial" w:cs="Arial"/>
          <w:color w:val="auto"/>
          <w:spacing w:val="-2"/>
          <w:sz w:val="16"/>
          <w:szCs w:val="16"/>
          <w:u w:val="none"/>
          <w:lang w:val="en-US"/>
        </w:rPr>
        <w:t>.</w:t>
      </w:r>
    </w:p>
    <w:p w14:paraId="6D932C3D" w14:textId="0D24D4BE" w:rsidR="005070BF" w:rsidRDefault="00041550" w:rsidP="00EF6C89">
      <w:pPr>
        <w:tabs>
          <w:tab w:val="left" w:pos="-1440"/>
          <w:tab w:val="left" w:pos="544"/>
          <w:tab w:val="left" w:pos="1507"/>
          <w:tab w:val="left" w:pos="2641"/>
          <w:tab w:val="left" w:pos="11520"/>
        </w:tabs>
        <w:suppressAutoHyphens/>
        <w:spacing w:before="120" w:after="120" w:line="276" w:lineRule="auto"/>
        <w:jc w:val="both"/>
        <w:rPr>
          <w:rFonts w:ascii="Arial" w:hAnsi="Arial" w:cs="Arial"/>
          <w:spacing w:val="-2"/>
          <w:sz w:val="16"/>
          <w:szCs w:val="16"/>
          <w:lang w:val="en-US"/>
        </w:rPr>
      </w:pPr>
      <w:r w:rsidRPr="00EF6C89">
        <w:rPr>
          <w:rFonts w:ascii="Arial" w:hAnsi="Arial" w:cs="Arial"/>
          <w:spacing w:val="-2"/>
          <w:sz w:val="16"/>
          <w:szCs w:val="16"/>
          <w:lang w:val="en-US"/>
        </w:rPr>
        <w:t>At the general meeting, the chairman of the</w:t>
      </w:r>
      <w:r w:rsidR="00F214D0">
        <w:rPr>
          <w:rFonts w:ascii="Arial" w:hAnsi="Arial" w:cs="Arial"/>
          <w:spacing w:val="-2"/>
          <w:sz w:val="16"/>
          <w:szCs w:val="16"/>
          <w:lang w:val="en-US"/>
        </w:rPr>
        <w:t xml:space="preserve"> board </w:t>
      </w:r>
      <w:r w:rsidR="005A1AA0" w:rsidRPr="00EF6C89">
        <w:rPr>
          <w:rFonts w:ascii="Arial" w:hAnsi="Arial" w:cs="Arial"/>
          <w:spacing w:val="-2"/>
          <w:sz w:val="16"/>
          <w:szCs w:val="16"/>
          <w:lang w:val="en-US"/>
        </w:rPr>
        <w:t>will go through</w:t>
      </w:r>
      <w:r w:rsidRPr="00EF6C89">
        <w:rPr>
          <w:rFonts w:ascii="Arial" w:hAnsi="Arial" w:cs="Arial"/>
          <w:spacing w:val="-2"/>
          <w:sz w:val="16"/>
          <w:szCs w:val="16"/>
          <w:lang w:val="en-US"/>
        </w:rPr>
        <w:t xml:space="preserve"> the main contents of the statement. The statement </w:t>
      </w:r>
      <w:r w:rsidR="005A1AA0" w:rsidRPr="00EF6C89">
        <w:rPr>
          <w:rFonts w:ascii="Arial" w:hAnsi="Arial" w:cs="Arial"/>
          <w:spacing w:val="-2"/>
          <w:sz w:val="16"/>
          <w:szCs w:val="16"/>
          <w:lang w:val="en-US"/>
        </w:rPr>
        <w:t>is not</w:t>
      </w:r>
      <w:r w:rsidRPr="00EF6C89">
        <w:rPr>
          <w:rFonts w:ascii="Arial" w:hAnsi="Arial" w:cs="Arial"/>
          <w:spacing w:val="-2"/>
          <w:sz w:val="16"/>
          <w:szCs w:val="16"/>
          <w:lang w:val="en-US"/>
        </w:rPr>
        <w:t xml:space="preserve"> subject to </w:t>
      </w:r>
      <w:r w:rsidR="005A1AA0" w:rsidRPr="00EF6C89">
        <w:rPr>
          <w:rFonts w:ascii="Arial" w:hAnsi="Arial" w:cs="Arial"/>
          <w:spacing w:val="-2"/>
          <w:sz w:val="16"/>
          <w:szCs w:val="16"/>
          <w:lang w:val="en-US"/>
        </w:rPr>
        <w:t xml:space="preserve">the general meeting's vote. </w:t>
      </w:r>
    </w:p>
    <w:p w14:paraId="40FD7A12" w14:textId="3AE8FCF5" w:rsidR="00061CB1" w:rsidRPr="00061CB1" w:rsidRDefault="00041550" w:rsidP="006908E5">
      <w:pPr>
        <w:numPr>
          <w:ilvl w:val="0"/>
          <w:numId w:val="13"/>
        </w:numPr>
        <w:tabs>
          <w:tab w:val="left" w:pos="-1440"/>
          <w:tab w:val="left" w:pos="544"/>
          <w:tab w:val="left" w:pos="1507"/>
          <w:tab w:val="left" w:pos="2641"/>
          <w:tab w:val="left" w:pos="11520"/>
        </w:tabs>
        <w:suppressAutoHyphens/>
        <w:spacing w:before="120" w:after="120" w:line="276" w:lineRule="auto"/>
        <w:ind w:left="425" w:hanging="425"/>
        <w:jc w:val="both"/>
        <w:rPr>
          <w:rFonts w:ascii="Arial" w:hAnsi="Arial" w:cs="Arial"/>
          <w:b/>
          <w:spacing w:val="-2"/>
          <w:sz w:val="16"/>
          <w:szCs w:val="16"/>
          <w:lang w:val="en-US"/>
        </w:rPr>
      </w:pPr>
      <w:r w:rsidRPr="00EF6C89">
        <w:rPr>
          <w:rFonts w:ascii="Arial" w:hAnsi="Arial" w:cs="Arial"/>
          <w:b/>
          <w:spacing w:val="-2"/>
          <w:sz w:val="16"/>
          <w:szCs w:val="16"/>
          <w:lang w:val="en-US"/>
        </w:rPr>
        <w:t>Approval of the fee to the company’s auditor</w:t>
      </w:r>
    </w:p>
    <w:p w14:paraId="3B9F0E8A" w14:textId="119E049B" w:rsidR="00041550" w:rsidRPr="006908E5" w:rsidRDefault="00061CB1" w:rsidP="006908E5">
      <w:pPr>
        <w:tabs>
          <w:tab w:val="left" w:pos="-1440"/>
          <w:tab w:val="left" w:pos="544"/>
          <w:tab w:val="left" w:pos="1507"/>
          <w:tab w:val="left" w:pos="2641"/>
          <w:tab w:val="left" w:pos="11520"/>
        </w:tabs>
        <w:suppressAutoHyphens/>
        <w:spacing w:before="120" w:after="120" w:line="276" w:lineRule="auto"/>
        <w:jc w:val="both"/>
        <w:rPr>
          <w:rFonts w:ascii="Arial" w:hAnsi="Arial" w:cs="Arial"/>
          <w:bCs/>
          <w:spacing w:val="-2"/>
          <w:sz w:val="16"/>
          <w:szCs w:val="16"/>
          <w:lang w:val="en-US"/>
        </w:rPr>
      </w:pPr>
      <w:r w:rsidRPr="006908E5">
        <w:rPr>
          <w:rFonts w:ascii="Arial" w:hAnsi="Arial" w:cs="Arial"/>
          <w:bCs/>
          <w:spacing w:val="-2"/>
          <w:sz w:val="16"/>
          <w:szCs w:val="16"/>
          <w:lang w:val="en-US"/>
        </w:rPr>
        <w:t>T</w:t>
      </w:r>
      <w:r w:rsidR="009E1E93" w:rsidRPr="006908E5">
        <w:rPr>
          <w:rFonts w:ascii="Arial" w:hAnsi="Arial" w:cs="Arial"/>
          <w:bCs/>
          <w:spacing w:val="-2"/>
          <w:sz w:val="16"/>
          <w:szCs w:val="16"/>
          <w:lang w:val="en-US"/>
        </w:rPr>
        <w:t xml:space="preserve">he board of directors propose </w:t>
      </w:r>
      <w:r w:rsidR="00041550" w:rsidRPr="006908E5">
        <w:rPr>
          <w:rFonts w:ascii="Arial" w:hAnsi="Arial" w:cs="Arial"/>
          <w:bCs/>
          <w:spacing w:val="-2"/>
          <w:sz w:val="16"/>
          <w:szCs w:val="16"/>
          <w:lang w:val="en-US"/>
        </w:rPr>
        <w:t xml:space="preserve">that </w:t>
      </w:r>
      <w:r w:rsidR="006D2866" w:rsidRPr="006908E5">
        <w:rPr>
          <w:rFonts w:ascii="Arial" w:hAnsi="Arial" w:cs="Arial"/>
          <w:bCs/>
          <w:spacing w:val="-2"/>
          <w:sz w:val="16"/>
          <w:szCs w:val="16"/>
          <w:lang w:val="en-US"/>
        </w:rPr>
        <w:t>the</w:t>
      </w:r>
      <w:r w:rsidR="002D4A8E" w:rsidRPr="006908E5">
        <w:rPr>
          <w:rFonts w:ascii="Arial" w:hAnsi="Arial" w:cs="Arial"/>
          <w:bCs/>
          <w:spacing w:val="-2"/>
          <w:sz w:val="16"/>
          <w:szCs w:val="16"/>
          <w:lang w:val="en-US"/>
        </w:rPr>
        <w:t xml:space="preserve"> auditor's</w:t>
      </w:r>
      <w:r w:rsidR="006D2866" w:rsidRPr="006908E5">
        <w:rPr>
          <w:rFonts w:ascii="Arial" w:hAnsi="Arial" w:cs="Arial"/>
          <w:bCs/>
          <w:spacing w:val="-2"/>
          <w:sz w:val="16"/>
          <w:szCs w:val="16"/>
          <w:lang w:val="en-US"/>
        </w:rPr>
        <w:t xml:space="preserve"> fee to </w:t>
      </w:r>
      <w:proofErr w:type="spellStart"/>
      <w:r w:rsidR="00041550" w:rsidRPr="006908E5">
        <w:rPr>
          <w:rFonts w:ascii="Arial" w:hAnsi="Arial" w:cs="Arial"/>
          <w:bCs/>
          <w:spacing w:val="-2"/>
          <w:sz w:val="16"/>
          <w:szCs w:val="16"/>
          <w:lang w:val="en-US"/>
        </w:rPr>
        <w:t>Pricewaterhouse</w:t>
      </w:r>
      <w:proofErr w:type="spellEnd"/>
      <w:r w:rsidR="00041550" w:rsidRPr="006908E5">
        <w:rPr>
          <w:rFonts w:ascii="Arial" w:hAnsi="Arial" w:cs="Arial"/>
          <w:bCs/>
          <w:spacing w:val="-2"/>
          <w:sz w:val="16"/>
          <w:szCs w:val="16"/>
          <w:lang w:val="en-US"/>
        </w:rPr>
        <w:t xml:space="preserve"> Coopers AS for</w:t>
      </w:r>
      <w:r w:rsidR="002D4A8E" w:rsidRPr="006908E5">
        <w:rPr>
          <w:rFonts w:ascii="Arial" w:hAnsi="Arial" w:cs="Arial"/>
          <w:bCs/>
          <w:spacing w:val="-2"/>
          <w:sz w:val="16"/>
          <w:szCs w:val="16"/>
          <w:lang w:val="en-US"/>
        </w:rPr>
        <w:t xml:space="preserve"> </w:t>
      </w:r>
      <w:r w:rsidR="00041550" w:rsidRPr="006908E5">
        <w:rPr>
          <w:rFonts w:ascii="Arial" w:hAnsi="Arial" w:cs="Arial"/>
          <w:bCs/>
          <w:spacing w:val="-2"/>
          <w:sz w:val="16"/>
          <w:szCs w:val="16"/>
          <w:lang w:val="en-US"/>
        </w:rPr>
        <w:t xml:space="preserve">the financial year </w:t>
      </w:r>
      <w:r w:rsidR="009E22A5" w:rsidRPr="006908E5">
        <w:rPr>
          <w:rFonts w:ascii="Arial" w:hAnsi="Arial" w:cs="Arial"/>
          <w:bCs/>
          <w:spacing w:val="-2"/>
          <w:sz w:val="16"/>
          <w:szCs w:val="16"/>
          <w:lang w:val="en-US"/>
        </w:rPr>
        <w:t>20</w:t>
      </w:r>
      <w:r w:rsidR="002F2371" w:rsidRPr="006908E5">
        <w:rPr>
          <w:rFonts w:ascii="Arial" w:hAnsi="Arial" w:cs="Arial"/>
          <w:bCs/>
          <w:spacing w:val="-2"/>
          <w:sz w:val="16"/>
          <w:szCs w:val="16"/>
          <w:lang w:val="en-US"/>
        </w:rPr>
        <w:t>21</w:t>
      </w:r>
      <w:r w:rsidR="00041550" w:rsidRPr="006908E5">
        <w:rPr>
          <w:rFonts w:ascii="Arial" w:hAnsi="Arial" w:cs="Arial"/>
          <w:bCs/>
          <w:spacing w:val="-2"/>
          <w:sz w:val="16"/>
          <w:szCs w:val="16"/>
          <w:lang w:val="en-US"/>
        </w:rPr>
        <w:t xml:space="preserve"> of NOK </w:t>
      </w:r>
      <w:r w:rsidR="00D13056" w:rsidRPr="006908E5">
        <w:rPr>
          <w:rFonts w:ascii="Arial" w:hAnsi="Arial" w:cs="Arial"/>
          <w:bCs/>
          <w:spacing w:val="-2"/>
          <w:sz w:val="16"/>
          <w:szCs w:val="16"/>
          <w:lang w:val="en-US"/>
        </w:rPr>
        <w:t>1,170,</w:t>
      </w:r>
      <w:r w:rsidR="00355AEE" w:rsidRPr="006908E5">
        <w:rPr>
          <w:rFonts w:ascii="Arial" w:hAnsi="Arial" w:cs="Arial"/>
          <w:bCs/>
          <w:spacing w:val="-2"/>
          <w:sz w:val="16"/>
          <w:szCs w:val="16"/>
          <w:lang w:val="en-US"/>
        </w:rPr>
        <w:t>000</w:t>
      </w:r>
      <w:r w:rsidR="00041550" w:rsidRPr="006908E5">
        <w:rPr>
          <w:rFonts w:ascii="Arial" w:hAnsi="Arial" w:cs="Arial"/>
          <w:bCs/>
          <w:spacing w:val="-2"/>
          <w:sz w:val="16"/>
          <w:szCs w:val="16"/>
          <w:lang w:val="en-US"/>
        </w:rPr>
        <w:t xml:space="preserve"> is approved. </w:t>
      </w:r>
    </w:p>
    <w:p w14:paraId="1A8629F7" w14:textId="243690ED" w:rsidR="00D13056" w:rsidRDefault="002F2371" w:rsidP="006908E5">
      <w:pPr>
        <w:numPr>
          <w:ilvl w:val="0"/>
          <w:numId w:val="13"/>
        </w:numPr>
        <w:tabs>
          <w:tab w:val="left" w:pos="-1440"/>
          <w:tab w:val="left" w:pos="544"/>
          <w:tab w:val="left" w:pos="1507"/>
          <w:tab w:val="left" w:pos="2641"/>
          <w:tab w:val="left" w:pos="11520"/>
        </w:tabs>
        <w:suppressAutoHyphens/>
        <w:spacing w:before="120" w:after="120" w:line="276" w:lineRule="auto"/>
        <w:ind w:left="425" w:hanging="425"/>
        <w:jc w:val="both"/>
        <w:rPr>
          <w:rFonts w:ascii="Arial" w:hAnsi="Arial" w:cs="Arial"/>
          <w:b/>
          <w:spacing w:val="-2"/>
          <w:sz w:val="16"/>
          <w:szCs w:val="16"/>
          <w:lang w:val="en-US"/>
        </w:rPr>
      </w:pPr>
      <w:r>
        <w:rPr>
          <w:rFonts w:ascii="Arial" w:hAnsi="Arial" w:cs="Arial"/>
          <w:b/>
          <w:spacing w:val="-2"/>
          <w:sz w:val="16"/>
          <w:szCs w:val="16"/>
          <w:lang w:val="en-US"/>
        </w:rPr>
        <w:t>Election</w:t>
      </w:r>
      <w:r w:rsidR="00D13056">
        <w:rPr>
          <w:rFonts w:ascii="Arial" w:hAnsi="Arial" w:cs="Arial"/>
          <w:b/>
          <w:spacing w:val="-2"/>
          <w:sz w:val="16"/>
          <w:szCs w:val="16"/>
          <w:lang w:val="en-US"/>
        </w:rPr>
        <w:t xml:space="preserve"> of members to the board of directors</w:t>
      </w:r>
    </w:p>
    <w:p w14:paraId="08E57065" w14:textId="1F505E6C" w:rsidR="002F2371" w:rsidRDefault="00EE7318" w:rsidP="006908E5">
      <w:pPr>
        <w:tabs>
          <w:tab w:val="left" w:pos="-1440"/>
          <w:tab w:val="left" w:pos="544"/>
          <w:tab w:val="left" w:pos="1507"/>
          <w:tab w:val="left" w:pos="2641"/>
          <w:tab w:val="left" w:pos="11520"/>
        </w:tabs>
        <w:suppressAutoHyphens/>
        <w:spacing w:before="120" w:after="120" w:line="276" w:lineRule="auto"/>
        <w:jc w:val="both"/>
        <w:rPr>
          <w:rFonts w:ascii="Arial" w:hAnsi="Arial" w:cs="Arial"/>
          <w:bCs/>
          <w:spacing w:val="-2"/>
          <w:sz w:val="16"/>
          <w:szCs w:val="16"/>
          <w:lang w:val="en-US"/>
        </w:rPr>
      </w:pPr>
      <w:r>
        <w:rPr>
          <w:rFonts w:ascii="Arial" w:hAnsi="Arial" w:cs="Arial"/>
          <w:spacing w:val="-2"/>
          <w:sz w:val="16"/>
          <w:szCs w:val="16"/>
          <w:lang w:val="en-US"/>
        </w:rPr>
        <w:t xml:space="preserve">Reference is made to the nomination committee's proposal which will be made available on the Company's website </w:t>
      </w:r>
      <w:hyperlink r:id="rId22" w:history="1">
        <w:r w:rsidRPr="00243450">
          <w:rPr>
            <w:rStyle w:val="Hyperkobling"/>
            <w:rFonts w:ascii="Arial" w:hAnsi="Arial" w:cs="Arial"/>
            <w:spacing w:val="-2"/>
            <w:sz w:val="16"/>
            <w:szCs w:val="16"/>
            <w:lang w:val="en-US"/>
          </w:rPr>
          <w:t>www.walleniuswilhelmsen.com</w:t>
        </w:r>
      </w:hyperlink>
      <w:r w:rsidRPr="00BC10DB">
        <w:rPr>
          <w:rStyle w:val="Hyperkobling"/>
          <w:rFonts w:ascii="Arial" w:hAnsi="Arial" w:cs="Arial"/>
          <w:spacing w:val="-2"/>
          <w:sz w:val="16"/>
          <w:szCs w:val="16"/>
          <w:u w:val="none"/>
          <w:lang w:val="en-US"/>
        </w:rPr>
        <w:t xml:space="preserve"> </w:t>
      </w:r>
      <w:r>
        <w:rPr>
          <w:rFonts w:ascii="Arial" w:hAnsi="Arial" w:cs="Arial"/>
          <w:bCs/>
          <w:spacing w:val="-2"/>
          <w:sz w:val="16"/>
          <w:szCs w:val="16"/>
          <w:lang w:val="en-US"/>
        </w:rPr>
        <w:t>prior to the general meeting.</w:t>
      </w:r>
    </w:p>
    <w:p w14:paraId="5FFD8CD0" w14:textId="6655E956" w:rsidR="009E1E93" w:rsidRPr="00786EC8" w:rsidRDefault="00041550" w:rsidP="00E3269C">
      <w:pPr>
        <w:numPr>
          <w:ilvl w:val="0"/>
          <w:numId w:val="13"/>
        </w:numPr>
        <w:tabs>
          <w:tab w:val="left" w:pos="-1440"/>
          <w:tab w:val="left" w:pos="544"/>
          <w:tab w:val="left" w:pos="1507"/>
          <w:tab w:val="left" w:pos="2641"/>
          <w:tab w:val="left" w:pos="11520"/>
        </w:tabs>
        <w:suppressAutoHyphens/>
        <w:spacing w:before="240" w:after="120" w:line="276" w:lineRule="auto"/>
        <w:ind w:left="425" w:hanging="425"/>
        <w:jc w:val="both"/>
        <w:rPr>
          <w:rFonts w:ascii="Arial" w:hAnsi="Arial" w:cs="Arial"/>
          <w:i/>
          <w:spacing w:val="-2"/>
          <w:sz w:val="16"/>
          <w:szCs w:val="16"/>
          <w:lang w:val="en-US"/>
        </w:rPr>
      </w:pPr>
      <w:r w:rsidRPr="008D459F">
        <w:rPr>
          <w:rFonts w:ascii="Arial" w:hAnsi="Arial" w:cs="Arial"/>
          <w:b/>
          <w:spacing w:val="-2"/>
          <w:sz w:val="16"/>
          <w:szCs w:val="16"/>
          <w:lang w:val="en-US"/>
        </w:rPr>
        <w:t xml:space="preserve">Determination on the remuneration for the members of the </w:t>
      </w:r>
      <w:r w:rsidR="00514810">
        <w:rPr>
          <w:rFonts w:ascii="Arial" w:hAnsi="Arial" w:cs="Arial"/>
          <w:b/>
          <w:spacing w:val="-2"/>
          <w:sz w:val="16"/>
          <w:szCs w:val="16"/>
          <w:lang w:val="en-US"/>
        </w:rPr>
        <w:t>b</w:t>
      </w:r>
      <w:r w:rsidRPr="008D459F">
        <w:rPr>
          <w:rFonts w:ascii="Arial" w:hAnsi="Arial" w:cs="Arial"/>
          <w:b/>
          <w:spacing w:val="-2"/>
          <w:sz w:val="16"/>
          <w:szCs w:val="16"/>
          <w:lang w:val="en-US"/>
        </w:rPr>
        <w:t xml:space="preserve">oard of </w:t>
      </w:r>
      <w:r w:rsidR="00514810">
        <w:rPr>
          <w:rFonts w:ascii="Arial" w:hAnsi="Arial" w:cs="Arial"/>
          <w:b/>
          <w:spacing w:val="-2"/>
          <w:sz w:val="16"/>
          <w:szCs w:val="16"/>
          <w:lang w:val="en-US"/>
        </w:rPr>
        <w:t>d</w:t>
      </w:r>
      <w:r w:rsidRPr="008D459F">
        <w:rPr>
          <w:rFonts w:ascii="Arial" w:hAnsi="Arial" w:cs="Arial"/>
          <w:b/>
          <w:spacing w:val="-2"/>
          <w:sz w:val="16"/>
          <w:szCs w:val="16"/>
          <w:lang w:val="en-US"/>
        </w:rPr>
        <w:t>irectors</w:t>
      </w:r>
    </w:p>
    <w:p w14:paraId="406D7538" w14:textId="5DD7DECD" w:rsidR="00EE7318" w:rsidRDefault="00EE7318" w:rsidP="00EE7318">
      <w:pPr>
        <w:tabs>
          <w:tab w:val="left" w:pos="-1440"/>
          <w:tab w:val="left" w:pos="544"/>
          <w:tab w:val="left" w:pos="1507"/>
          <w:tab w:val="left" w:pos="2641"/>
          <w:tab w:val="left" w:pos="11520"/>
        </w:tabs>
        <w:suppressAutoHyphens/>
        <w:spacing w:before="120" w:after="120" w:line="276" w:lineRule="auto"/>
        <w:jc w:val="both"/>
        <w:rPr>
          <w:rFonts w:ascii="Arial" w:hAnsi="Arial" w:cs="Arial"/>
          <w:spacing w:val="-2"/>
          <w:sz w:val="16"/>
          <w:szCs w:val="16"/>
          <w:lang w:val="en-US"/>
        </w:rPr>
      </w:pPr>
      <w:r>
        <w:rPr>
          <w:rFonts w:ascii="Arial" w:hAnsi="Arial" w:cs="Arial"/>
          <w:spacing w:val="-2"/>
          <w:sz w:val="16"/>
          <w:szCs w:val="16"/>
          <w:lang w:val="en-US"/>
        </w:rPr>
        <w:t xml:space="preserve">Reference is made to the nomination committee's proposal which will be made available on the Company's website </w:t>
      </w:r>
      <w:hyperlink r:id="rId23" w:history="1">
        <w:r w:rsidRPr="00243450">
          <w:rPr>
            <w:rStyle w:val="Hyperkobling"/>
            <w:rFonts w:ascii="Arial" w:hAnsi="Arial" w:cs="Arial"/>
            <w:spacing w:val="-2"/>
            <w:sz w:val="16"/>
            <w:szCs w:val="16"/>
            <w:lang w:val="en-US"/>
          </w:rPr>
          <w:t>www.walleniuswilhelmsen.com</w:t>
        </w:r>
      </w:hyperlink>
      <w:r w:rsidRPr="00BC10DB">
        <w:rPr>
          <w:rStyle w:val="Hyperkobling"/>
          <w:rFonts w:ascii="Arial" w:hAnsi="Arial" w:cs="Arial"/>
          <w:spacing w:val="-2"/>
          <w:sz w:val="16"/>
          <w:szCs w:val="16"/>
          <w:u w:val="none"/>
          <w:lang w:val="en-US"/>
        </w:rPr>
        <w:t xml:space="preserve"> </w:t>
      </w:r>
      <w:r>
        <w:rPr>
          <w:rFonts w:ascii="Arial" w:hAnsi="Arial" w:cs="Arial"/>
          <w:bCs/>
          <w:spacing w:val="-2"/>
          <w:sz w:val="16"/>
          <w:szCs w:val="16"/>
          <w:lang w:val="en-US"/>
        </w:rPr>
        <w:t>prior to the general meeting.</w:t>
      </w:r>
    </w:p>
    <w:p w14:paraId="114CA653" w14:textId="2E68FB8B" w:rsidR="00F214D0" w:rsidRPr="005A1FBE" w:rsidRDefault="00041550" w:rsidP="00E3269C">
      <w:pPr>
        <w:numPr>
          <w:ilvl w:val="0"/>
          <w:numId w:val="13"/>
        </w:numPr>
        <w:tabs>
          <w:tab w:val="left" w:pos="-1440"/>
          <w:tab w:val="left" w:pos="544"/>
          <w:tab w:val="left" w:pos="1507"/>
          <w:tab w:val="left" w:pos="2641"/>
          <w:tab w:val="left" w:pos="11520"/>
        </w:tabs>
        <w:suppressAutoHyphens/>
        <w:spacing w:before="240" w:after="120" w:line="276" w:lineRule="auto"/>
        <w:ind w:left="425" w:hanging="425"/>
        <w:jc w:val="both"/>
        <w:rPr>
          <w:rFonts w:ascii="Arial" w:hAnsi="Arial" w:cs="Arial"/>
          <w:b/>
          <w:spacing w:val="-2"/>
          <w:sz w:val="16"/>
          <w:szCs w:val="16"/>
          <w:lang w:val="en-US"/>
        </w:rPr>
      </w:pPr>
      <w:r w:rsidRPr="005A1FBE">
        <w:rPr>
          <w:rFonts w:ascii="Arial" w:hAnsi="Arial" w:cs="Arial"/>
          <w:b/>
          <w:spacing w:val="-2"/>
          <w:sz w:val="16"/>
          <w:szCs w:val="16"/>
          <w:lang w:val="en-US"/>
        </w:rPr>
        <w:t xml:space="preserve">Determination on the remuneration to the members of the </w:t>
      </w:r>
      <w:r w:rsidR="00A34840">
        <w:rPr>
          <w:rFonts w:ascii="Arial" w:hAnsi="Arial" w:cs="Arial"/>
          <w:b/>
          <w:spacing w:val="-2"/>
          <w:sz w:val="16"/>
          <w:szCs w:val="16"/>
          <w:lang w:val="en-US"/>
        </w:rPr>
        <w:t>n</w:t>
      </w:r>
      <w:r w:rsidRPr="005A1FBE">
        <w:rPr>
          <w:rFonts w:ascii="Arial" w:hAnsi="Arial" w:cs="Arial"/>
          <w:b/>
          <w:spacing w:val="-2"/>
          <w:sz w:val="16"/>
          <w:szCs w:val="16"/>
          <w:lang w:val="en-US"/>
        </w:rPr>
        <w:t xml:space="preserve">omination </w:t>
      </w:r>
      <w:r w:rsidR="00A34840">
        <w:rPr>
          <w:rFonts w:ascii="Arial" w:hAnsi="Arial" w:cs="Arial"/>
          <w:b/>
          <w:spacing w:val="-2"/>
          <w:sz w:val="16"/>
          <w:szCs w:val="16"/>
          <w:lang w:val="en-US"/>
        </w:rPr>
        <w:t>c</w:t>
      </w:r>
      <w:r w:rsidRPr="005A1FBE">
        <w:rPr>
          <w:rFonts w:ascii="Arial" w:hAnsi="Arial" w:cs="Arial"/>
          <w:b/>
          <w:spacing w:val="-2"/>
          <w:sz w:val="16"/>
          <w:szCs w:val="16"/>
          <w:lang w:val="en-US"/>
        </w:rPr>
        <w:t>ommittee</w:t>
      </w:r>
    </w:p>
    <w:p w14:paraId="449571DA" w14:textId="6F258230" w:rsidR="0016423D" w:rsidRDefault="0016423D" w:rsidP="00E3269C">
      <w:pPr>
        <w:tabs>
          <w:tab w:val="left" w:pos="-1440"/>
          <w:tab w:val="left" w:pos="544"/>
          <w:tab w:val="left" w:pos="1507"/>
          <w:tab w:val="left" w:pos="2641"/>
          <w:tab w:val="left" w:pos="11520"/>
        </w:tabs>
        <w:suppressAutoHyphens/>
        <w:spacing w:before="120" w:after="120" w:line="276" w:lineRule="auto"/>
        <w:jc w:val="both"/>
        <w:rPr>
          <w:rFonts w:ascii="Arial" w:hAnsi="Arial" w:cs="Arial"/>
          <w:spacing w:val="-2"/>
          <w:sz w:val="16"/>
          <w:szCs w:val="16"/>
          <w:lang w:val="en-US"/>
        </w:rPr>
      </w:pPr>
      <w:r>
        <w:rPr>
          <w:rFonts w:ascii="Arial" w:hAnsi="Arial" w:cs="Arial"/>
          <w:spacing w:val="-2"/>
          <w:sz w:val="16"/>
          <w:szCs w:val="16"/>
          <w:lang w:val="en-US"/>
        </w:rPr>
        <w:lastRenderedPageBreak/>
        <w:t xml:space="preserve">Reference is made to the nomination committee's proposal which </w:t>
      </w:r>
      <w:r w:rsidR="00EE7318">
        <w:rPr>
          <w:rFonts w:ascii="Arial" w:hAnsi="Arial" w:cs="Arial"/>
          <w:spacing w:val="-2"/>
          <w:sz w:val="16"/>
          <w:szCs w:val="16"/>
          <w:lang w:val="en-US"/>
        </w:rPr>
        <w:t xml:space="preserve">will be </w:t>
      </w:r>
      <w:r>
        <w:rPr>
          <w:rFonts w:ascii="Arial" w:hAnsi="Arial" w:cs="Arial"/>
          <w:spacing w:val="-2"/>
          <w:sz w:val="16"/>
          <w:szCs w:val="16"/>
          <w:lang w:val="en-US"/>
        </w:rPr>
        <w:t xml:space="preserve">made available on the Company's website </w:t>
      </w:r>
      <w:hyperlink r:id="rId24" w:history="1">
        <w:r w:rsidR="002F058D" w:rsidRPr="00243450">
          <w:rPr>
            <w:rStyle w:val="Hyperkobling"/>
            <w:rFonts w:ascii="Arial" w:hAnsi="Arial" w:cs="Arial"/>
            <w:spacing w:val="-2"/>
            <w:sz w:val="16"/>
            <w:szCs w:val="16"/>
            <w:lang w:val="en-US"/>
          </w:rPr>
          <w:t>www.walleniuswilhelmsen.com</w:t>
        </w:r>
      </w:hyperlink>
      <w:r w:rsidR="00EE7318" w:rsidRPr="00BC10DB">
        <w:rPr>
          <w:rStyle w:val="Hyperkobling"/>
          <w:rFonts w:ascii="Arial" w:hAnsi="Arial" w:cs="Arial"/>
          <w:spacing w:val="-2"/>
          <w:sz w:val="16"/>
          <w:szCs w:val="16"/>
          <w:u w:val="none"/>
          <w:lang w:val="en-US"/>
        </w:rPr>
        <w:t xml:space="preserve"> </w:t>
      </w:r>
      <w:r w:rsidR="00EE7318">
        <w:rPr>
          <w:rFonts w:ascii="Arial" w:hAnsi="Arial" w:cs="Arial"/>
          <w:bCs/>
          <w:spacing w:val="-2"/>
          <w:sz w:val="16"/>
          <w:szCs w:val="16"/>
          <w:lang w:val="en-US"/>
        </w:rPr>
        <w:t>prior to the general meeting.</w:t>
      </w:r>
    </w:p>
    <w:p w14:paraId="10C92BC7" w14:textId="55174414" w:rsidR="00E501D6" w:rsidRPr="00A4617B" w:rsidRDefault="00E501D6" w:rsidP="00E3269C">
      <w:pPr>
        <w:numPr>
          <w:ilvl w:val="0"/>
          <w:numId w:val="13"/>
        </w:numPr>
        <w:tabs>
          <w:tab w:val="left" w:pos="-1440"/>
          <w:tab w:val="left" w:pos="544"/>
          <w:tab w:val="left" w:pos="1507"/>
          <w:tab w:val="left" w:pos="2641"/>
          <w:tab w:val="left" w:pos="11520"/>
        </w:tabs>
        <w:suppressAutoHyphens/>
        <w:spacing w:before="240" w:after="120" w:line="276" w:lineRule="auto"/>
        <w:ind w:left="425" w:hanging="425"/>
        <w:jc w:val="both"/>
        <w:rPr>
          <w:rFonts w:ascii="Arial" w:hAnsi="Arial" w:cs="Arial"/>
          <w:b/>
          <w:i/>
          <w:spacing w:val="-2"/>
          <w:sz w:val="16"/>
          <w:szCs w:val="16"/>
          <w:lang w:val="en-US"/>
        </w:rPr>
      </w:pPr>
      <w:r w:rsidRPr="00A4617B">
        <w:rPr>
          <w:rFonts w:ascii="Arial" w:hAnsi="Arial" w:cs="Arial"/>
          <w:b/>
          <w:spacing w:val="-2"/>
          <w:sz w:val="16"/>
          <w:szCs w:val="16"/>
          <w:lang w:val="en-US"/>
        </w:rPr>
        <w:t xml:space="preserve">Determination on the remuneration to the members of the </w:t>
      </w:r>
      <w:r w:rsidR="00913488">
        <w:rPr>
          <w:rFonts w:ascii="Arial" w:hAnsi="Arial" w:cs="Arial"/>
          <w:b/>
          <w:spacing w:val="-2"/>
          <w:sz w:val="16"/>
          <w:szCs w:val="16"/>
          <w:lang w:val="en-US"/>
        </w:rPr>
        <w:t>b</w:t>
      </w:r>
      <w:r w:rsidR="00F631A9">
        <w:rPr>
          <w:rFonts w:ascii="Arial" w:hAnsi="Arial" w:cs="Arial"/>
          <w:b/>
          <w:spacing w:val="-2"/>
          <w:sz w:val="16"/>
          <w:szCs w:val="16"/>
          <w:lang w:val="en-US"/>
        </w:rPr>
        <w:t xml:space="preserve">oard </w:t>
      </w:r>
      <w:r w:rsidR="00913488">
        <w:rPr>
          <w:rFonts w:ascii="Arial" w:hAnsi="Arial" w:cs="Arial"/>
          <w:b/>
          <w:spacing w:val="-2"/>
          <w:sz w:val="16"/>
          <w:szCs w:val="16"/>
          <w:lang w:val="en-US"/>
        </w:rPr>
        <w:t>a</w:t>
      </w:r>
      <w:r w:rsidRPr="00A4617B">
        <w:rPr>
          <w:rFonts w:ascii="Arial" w:hAnsi="Arial" w:cs="Arial"/>
          <w:b/>
          <w:spacing w:val="-2"/>
          <w:sz w:val="16"/>
          <w:szCs w:val="16"/>
          <w:lang w:val="en-US"/>
        </w:rPr>
        <w:t xml:space="preserve">udit </w:t>
      </w:r>
      <w:r w:rsidR="00913488">
        <w:rPr>
          <w:rFonts w:ascii="Arial" w:hAnsi="Arial" w:cs="Arial"/>
          <w:b/>
          <w:spacing w:val="-2"/>
          <w:sz w:val="16"/>
          <w:szCs w:val="16"/>
          <w:lang w:val="en-US"/>
        </w:rPr>
        <w:t>c</w:t>
      </w:r>
      <w:r w:rsidRPr="00A4617B">
        <w:rPr>
          <w:rFonts w:ascii="Arial" w:hAnsi="Arial" w:cs="Arial"/>
          <w:b/>
          <w:spacing w:val="-2"/>
          <w:sz w:val="16"/>
          <w:szCs w:val="16"/>
          <w:lang w:val="en-US"/>
        </w:rPr>
        <w:t>ommittee</w:t>
      </w:r>
    </w:p>
    <w:p w14:paraId="49191DEB" w14:textId="6238A91E" w:rsidR="00786EC8" w:rsidRPr="00BF4C7B" w:rsidRDefault="00EE7318" w:rsidP="00EE7318">
      <w:pPr>
        <w:tabs>
          <w:tab w:val="left" w:pos="-1440"/>
          <w:tab w:val="left" w:pos="544"/>
          <w:tab w:val="left" w:pos="1507"/>
          <w:tab w:val="left" w:pos="2641"/>
          <w:tab w:val="left" w:pos="11520"/>
        </w:tabs>
        <w:suppressAutoHyphens/>
        <w:spacing w:before="120" w:after="120" w:line="276" w:lineRule="auto"/>
        <w:jc w:val="both"/>
        <w:rPr>
          <w:rFonts w:ascii="Arial" w:hAnsi="Arial" w:cs="Arial"/>
          <w:spacing w:val="-2"/>
          <w:sz w:val="16"/>
          <w:szCs w:val="16"/>
        </w:rPr>
      </w:pPr>
      <w:r>
        <w:rPr>
          <w:rFonts w:ascii="Arial" w:hAnsi="Arial" w:cs="Arial"/>
          <w:spacing w:val="-2"/>
          <w:sz w:val="16"/>
          <w:szCs w:val="16"/>
          <w:lang w:val="en-US"/>
        </w:rPr>
        <w:t xml:space="preserve">Reference is made to the nomination committee's proposal which will be made available on the Company's website </w:t>
      </w:r>
      <w:hyperlink r:id="rId25" w:history="1">
        <w:r w:rsidRPr="00243450">
          <w:rPr>
            <w:rStyle w:val="Hyperkobling"/>
            <w:rFonts w:ascii="Arial" w:hAnsi="Arial" w:cs="Arial"/>
            <w:spacing w:val="-2"/>
            <w:sz w:val="16"/>
            <w:szCs w:val="16"/>
            <w:lang w:val="en-US"/>
          </w:rPr>
          <w:t>www.walleniuswilhelmsen.com</w:t>
        </w:r>
      </w:hyperlink>
      <w:r w:rsidRPr="00BC10DB">
        <w:rPr>
          <w:rStyle w:val="Hyperkobling"/>
          <w:rFonts w:ascii="Arial" w:hAnsi="Arial" w:cs="Arial"/>
          <w:spacing w:val="-2"/>
          <w:sz w:val="16"/>
          <w:szCs w:val="16"/>
          <w:u w:val="none"/>
          <w:lang w:val="en-US"/>
        </w:rPr>
        <w:t xml:space="preserve"> </w:t>
      </w:r>
      <w:r>
        <w:rPr>
          <w:rFonts w:ascii="Arial" w:hAnsi="Arial" w:cs="Arial"/>
          <w:bCs/>
          <w:spacing w:val="-2"/>
          <w:sz w:val="16"/>
          <w:szCs w:val="16"/>
          <w:lang w:val="en-US"/>
        </w:rPr>
        <w:t>prior to the general meeting.</w:t>
      </w:r>
    </w:p>
    <w:p w14:paraId="044FF2C3" w14:textId="27D5C9C0" w:rsidR="00037BF0" w:rsidRPr="00BF4C7B" w:rsidRDefault="0015744A" w:rsidP="00E3269C">
      <w:pPr>
        <w:numPr>
          <w:ilvl w:val="0"/>
          <w:numId w:val="13"/>
        </w:numPr>
        <w:tabs>
          <w:tab w:val="left" w:pos="-1440"/>
          <w:tab w:val="left" w:pos="544"/>
          <w:tab w:val="left" w:pos="1507"/>
          <w:tab w:val="left" w:pos="2641"/>
          <w:tab w:val="left" w:pos="11520"/>
        </w:tabs>
        <w:suppressAutoHyphens/>
        <w:spacing w:before="240" w:after="120" w:line="276" w:lineRule="auto"/>
        <w:ind w:left="425" w:hanging="425"/>
        <w:jc w:val="both"/>
        <w:rPr>
          <w:rFonts w:ascii="Arial" w:hAnsi="Arial" w:cs="Arial"/>
          <w:b/>
          <w:spacing w:val="-2"/>
          <w:sz w:val="16"/>
          <w:szCs w:val="16"/>
        </w:rPr>
      </w:pPr>
      <w:r w:rsidRPr="00BF4C7B">
        <w:rPr>
          <w:rFonts w:ascii="Arial" w:hAnsi="Arial" w:cs="Arial"/>
          <w:b/>
          <w:spacing w:val="-2"/>
          <w:sz w:val="16"/>
          <w:szCs w:val="16"/>
        </w:rPr>
        <w:t>Authorisation</w:t>
      </w:r>
      <w:r w:rsidR="00037BF0" w:rsidRPr="00BF4C7B">
        <w:rPr>
          <w:rFonts w:ascii="Arial" w:hAnsi="Arial" w:cs="Arial"/>
          <w:b/>
          <w:spacing w:val="-2"/>
          <w:sz w:val="16"/>
          <w:szCs w:val="16"/>
        </w:rPr>
        <w:t xml:space="preserve"> </w:t>
      </w:r>
      <w:r w:rsidR="00D64B5C" w:rsidRPr="00BF4C7B">
        <w:rPr>
          <w:rFonts w:ascii="Arial" w:hAnsi="Arial" w:cs="Arial"/>
          <w:b/>
          <w:spacing w:val="-2"/>
          <w:sz w:val="16"/>
          <w:szCs w:val="16"/>
        </w:rPr>
        <w:t>to</w:t>
      </w:r>
      <w:r w:rsidR="00037BF0" w:rsidRPr="00BF4C7B">
        <w:rPr>
          <w:rFonts w:ascii="Arial" w:hAnsi="Arial" w:cs="Arial"/>
          <w:b/>
          <w:spacing w:val="-2"/>
          <w:sz w:val="16"/>
          <w:szCs w:val="16"/>
        </w:rPr>
        <w:t xml:space="preserve"> the board</w:t>
      </w:r>
      <w:r w:rsidR="00A64BD6" w:rsidRPr="00BF4C7B">
        <w:rPr>
          <w:rFonts w:ascii="Arial" w:hAnsi="Arial" w:cs="Arial"/>
          <w:b/>
          <w:spacing w:val="-2"/>
          <w:sz w:val="16"/>
          <w:szCs w:val="16"/>
        </w:rPr>
        <w:t xml:space="preserve"> </w:t>
      </w:r>
      <w:r w:rsidR="00037BF0" w:rsidRPr="00BF4C7B">
        <w:rPr>
          <w:rFonts w:ascii="Arial" w:hAnsi="Arial" w:cs="Arial"/>
          <w:b/>
          <w:spacing w:val="-2"/>
          <w:sz w:val="16"/>
          <w:szCs w:val="16"/>
        </w:rPr>
        <w:t xml:space="preserve">of directors to </w:t>
      </w:r>
      <w:r w:rsidR="00A64BD6" w:rsidRPr="00BF4C7B">
        <w:rPr>
          <w:rFonts w:ascii="Arial" w:hAnsi="Arial" w:cs="Arial"/>
          <w:b/>
          <w:spacing w:val="-2"/>
          <w:sz w:val="16"/>
          <w:szCs w:val="16"/>
        </w:rPr>
        <w:t>acquire</w:t>
      </w:r>
      <w:r w:rsidR="00037BF0" w:rsidRPr="00BF4C7B">
        <w:rPr>
          <w:rFonts w:ascii="Arial" w:hAnsi="Arial" w:cs="Arial"/>
          <w:b/>
          <w:spacing w:val="-2"/>
          <w:sz w:val="16"/>
          <w:szCs w:val="16"/>
        </w:rPr>
        <w:t xml:space="preserve"> shares in the company</w:t>
      </w:r>
    </w:p>
    <w:p w14:paraId="0A20E18F" w14:textId="28EBD871" w:rsidR="00E41549" w:rsidRDefault="00745368" w:rsidP="00E3269C">
      <w:pPr>
        <w:spacing w:line="276" w:lineRule="auto"/>
        <w:jc w:val="both"/>
        <w:rPr>
          <w:rFonts w:ascii="Arial" w:hAnsi="Arial" w:cs="Arial"/>
          <w:spacing w:val="-2"/>
          <w:sz w:val="16"/>
          <w:szCs w:val="16"/>
          <w:lang w:val="en-US"/>
        </w:rPr>
      </w:pPr>
      <w:bookmarkStart w:id="1" w:name="_Hlk509222498"/>
      <w:r w:rsidRPr="00BF4C7B">
        <w:rPr>
          <w:rFonts w:ascii="Arial" w:hAnsi="Arial" w:cs="Arial"/>
          <w:spacing w:val="-2"/>
          <w:sz w:val="16"/>
          <w:szCs w:val="16"/>
        </w:rPr>
        <w:t xml:space="preserve">The company </w:t>
      </w:r>
      <w:r w:rsidR="00D62D55" w:rsidRPr="00BF4C7B">
        <w:rPr>
          <w:rFonts w:ascii="Arial" w:hAnsi="Arial" w:cs="Arial"/>
          <w:spacing w:val="-2"/>
          <w:sz w:val="16"/>
          <w:szCs w:val="16"/>
        </w:rPr>
        <w:t>has implemented</w:t>
      </w:r>
      <w:r w:rsidR="00F360E2" w:rsidRPr="00BF4C7B">
        <w:rPr>
          <w:rFonts w:ascii="Arial" w:hAnsi="Arial" w:cs="Arial"/>
          <w:spacing w:val="-2"/>
          <w:sz w:val="16"/>
          <w:szCs w:val="16"/>
        </w:rPr>
        <w:t xml:space="preserve"> </w:t>
      </w:r>
      <w:r w:rsidR="00D46BB4" w:rsidRPr="00BF4C7B">
        <w:rPr>
          <w:rFonts w:ascii="Arial" w:hAnsi="Arial" w:cs="Arial"/>
          <w:spacing w:val="-2"/>
          <w:sz w:val="16"/>
          <w:szCs w:val="16"/>
        </w:rPr>
        <w:t>a</w:t>
      </w:r>
      <w:r w:rsidR="000143EF" w:rsidRPr="00BF4C7B">
        <w:rPr>
          <w:rFonts w:ascii="Arial" w:hAnsi="Arial" w:cs="Arial"/>
          <w:spacing w:val="-2"/>
          <w:sz w:val="16"/>
          <w:szCs w:val="16"/>
        </w:rPr>
        <w:t xml:space="preserve"> long-term incentive scheme</w:t>
      </w:r>
      <w:r w:rsidRPr="00BF4C7B">
        <w:rPr>
          <w:rFonts w:ascii="Arial" w:hAnsi="Arial" w:cs="Arial"/>
          <w:spacing w:val="-2"/>
          <w:sz w:val="16"/>
          <w:szCs w:val="16"/>
        </w:rPr>
        <w:t xml:space="preserve"> </w:t>
      </w:r>
      <w:r w:rsidR="00732CD6" w:rsidRPr="00BF4C7B">
        <w:rPr>
          <w:rFonts w:ascii="Arial" w:hAnsi="Arial" w:cs="Arial"/>
          <w:spacing w:val="-2"/>
          <w:sz w:val="16"/>
          <w:szCs w:val="16"/>
        </w:rPr>
        <w:t>for</w:t>
      </w:r>
      <w:r w:rsidRPr="00BF4C7B">
        <w:rPr>
          <w:rFonts w:ascii="Arial" w:hAnsi="Arial" w:cs="Arial"/>
          <w:spacing w:val="-2"/>
          <w:sz w:val="16"/>
          <w:szCs w:val="16"/>
        </w:rPr>
        <w:t xml:space="preserve"> the</w:t>
      </w:r>
      <w:r w:rsidR="00D46BB4" w:rsidRPr="00BF4C7B">
        <w:rPr>
          <w:rFonts w:ascii="Arial" w:hAnsi="Arial" w:cs="Arial"/>
          <w:spacing w:val="-2"/>
          <w:sz w:val="16"/>
          <w:szCs w:val="16"/>
        </w:rPr>
        <w:t xml:space="preserve"> executive </w:t>
      </w:r>
      <w:r w:rsidR="00231B68" w:rsidRPr="00BF4C7B">
        <w:rPr>
          <w:rFonts w:ascii="Arial" w:hAnsi="Arial" w:cs="Arial"/>
          <w:spacing w:val="-2"/>
          <w:sz w:val="16"/>
          <w:szCs w:val="16"/>
        </w:rPr>
        <w:t>management of</w:t>
      </w:r>
      <w:r w:rsidRPr="00BF4C7B">
        <w:rPr>
          <w:rFonts w:ascii="Arial" w:hAnsi="Arial" w:cs="Arial"/>
          <w:spacing w:val="-2"/>
          <w:sz w:val="16"/>
          <w:szCs w:val="16"/>
        </w:rPr>
        <w:t xml:space="preserve"> the company</w:t>
      </w:r>
      <w:r w:rsidR="000143EF" w:rsidRPr="00BF4C7B">
        <w:rPr>
          <w:rFonts w:ascii="Arial" w:hAnsi="Arial" w:cs="Arial"/>
          <w:spacing w:val="-2"/>
          <w:sz w:val="16"/>
          <w:szCs w:val="16"/>
        </w:rPr>
        <w:t xml:space="preserve"> as referred to and approved under Item </w:t>
      </w:r>
      <w:r w:rsidR="00AC00FB" w:rsidRPr="00BF4C7B">
        <w:rPr>
          <w:rFonts w:ascii="Arial" w:hAnsi="Arial" w:cs="Arial"/>
          <w:spacing w:val="-2"/>
          <w:sz w:val="16"/>
          <w:szCs w:val="16"/>
        </w:rPr>
        <w:t>4</w:t>
      </w:r>
      <w:r w:rsidRPr="00BF4C7B">
        <w:rPr>
          <w:rFonts w:ascii="Arial" w:hAnsi="Arial" w:cs="Arial"/>
          <w:spacing w:val="-2"/>
          <w:sz w:val="16"/>
          <w:szCs w:val="16"/>
        </w:rPr>
        <w:t xml:space="preserve">. The purpose of the </w:t>
      </w:r>
      <w:r w:rsidR="009C4A85" w:rsidRPr="00BF4C7B">
        <w:rPr>
          <w:rFonts w:ascii="Arial" w:hAnsi="Arial" w:cs="Arial"/>
          <w:spacing w:val="-2"/>
          <w:sz w:val="16"/>
          <w:szCs w:val="16"/>
        </w:rPr>
        <w:t>long-term</w:t>
      </w:r>
      <w:r w:rsidR="000143EF" w:rsidRPr="00BF4C7B">
        <w:rPr>
          <w:rFonts w:ascii="Arial" w:hAnsi="Arial" w:cs="Arial"/>
          <w:spacing w:val="-2"/>
          <w:sz w:val="16"/>
          <w:szCs w:val="16"/>
        </w:rPr>
        <w:t xml:space="preserve"> incentive scheme</w:t>
      </w:r>
      <w:r w:rsidRPr="00BF4C7B">
        <w:rPr>
          <w:rFonts w:ascii="Arial" w:hAnsi="Arial" w:cs="Arial"/>
          <w:spacing w:val="-2"/>
          <w:sz w:val="16"/>
          <w:szCs w:val="16"/>
        </w:rPr>
        <w:t xml:space="preserve"> is </w:t>
      </w:r>
      <w:r w:rsidR="000143EF" w:rsidRPr="00BF4C7B">
        <w:rPr>
          <w:rFonts w:ascii="Arial" w:hAnsi="Arial" w:cs="Arial"/>
          <w:spacing w:val="-2"/>
          <w:sz w:val="16"/>
          <w:szCs w:val="16"/>
        </w:rPr>
        <w:t xml:space="preserve">to further align the interest of </w:t>
      </w:r>
      <w:r w:rsidR="00D46BB4" w:rsidRPr="00BF4C7B">
        <w:rPr>
          <w:rFonts w:ascii="Arial" w:hAnsi="Arial" w:cs="Arial"/>
          <w:spacing w:val="-2"/>
          <w:sz w:val="16"/>
          <w:szCs w:val="16"/>
        </w:rPr>
        <w:t xml:space="preserve">the executive </w:t>
      </w:r>
      <w:r w:rsidR="000143EF" w:rsidRPr="00BF4C7B">
        <w:rPr>
          <w:rFonts w:ascii="Arial" w:hAnsi="Arial" w:cs="Arial"/>
          <w:spacing w:val="-2"/>
          <w:sz w:val="16"/>
          <w:szCs w:val="16"/>
        </w:rPr>
        <w:t>management with shareholders through awarding shares</w:t>
      </w:r>
      <w:r w:rsidR="00732CD6" w:rsidRPr="00BF4C7B">
        <w:rPr>
          <w:rFonts w:ascii="Arial" w:hAnsi="Arial" w:cs="Arial"/>
          <w:spacing w:val="-2"/>
          <w:sz w:val="16"/>
          <w:szCs w:val="16"/>
        </w:rPr>
        <w:t xml:space="preserve">. </w:t>
      </w:r>
      <w:r w:rsidR="00306799" w:rsidRPr="00BF4C7B">
        <w:rPr>
          <w:rFonts w:ascii="Arial" w:hAnsi="Arial" w:cs="Arial"/>
          <w:spacing w:val="-2"/>
          <w:sz w:val="16"/>
          <w:szCs w:val="16"/>
        </w:rPr>
        <w:t xml:space="preserve">The scheme would require the company to acquire shares in the market for this purpose, estimated to amount to maximum </w:t>
      </w:r>
      <w:r w:rsidR="007B52C5" w:rsidRPr="00BF4C7B">
        <w:rPr>
          <w:rFonts w:ascii="Arial" w:hAnsi="Arial" w:cs="Arial"/>
          <w:spacing w:val="-2"/>
          <w:sz w:val="16"/>
          <w:szCs w:val="16"/>
        </w:rPr>
        <w:t>4</w:t>
      </w:r>
      <w:r w:rsidR="00306799" w:rsidRPr="00BF4C7B">
        <w:rPr>
          <w:rFonts w:ascii="Arial" w:hAnsi="Arial" w:cs="Arial"/>
          <w:spacing w:val="-2"/>
          <w:sz w:val="16"/>
          <w:szCs w:val="16"/>
        </w:rPr>
        <w:t>0</w:t>
      </w:r>
      <w:r w:rsidR="00D20D26" w:rsidRPr="00BF4C7B">
        <w:rPr>
          <w:rFonts w:ascii="Arial" w:hAnsi="Arial" w:cs="Arial"/>
          <w:spacing w:val="-2"/>
          <w:sz w:val="16"/>
          <w:szCs w:val="16"/>
        </w:rPr>
        <w:t>0</w:t>
      </w:r>
      <w:r w:rsidR="00306799" w:rsidRPr="00BF4C7B">
        <w:rPr>
          <w:rFonts w:ascii="Arial" w:hAnsi="Arial" w:cs="Arial"/>
          <w:spacing w:val="-2"/>
          <w:sz w:val="16"/>
          <w:szCs w:val="16"/>
        </w:rPr>
        <w:t>,000 shares or 0.0</w:t>
      </w:r>
      <w:r w:rsidR="009D3218" w:rsidRPr="00BF4C7B">
        <w:rPr>
          <w:rFonts w:ascii="Arial" w:hAnsi="Arial" w:cs="Arial"/>
          <w:spacing w:val="-2"/>
          <w:sz w:val="16"/>
          <w:szCs w:val="16"/>
        </w:rPr>
        <w:t>9</w:t>
      </w:r>
      <w:r w:rsidR="00B459CA" w:rsidRPr="00BF4C7B">
        <w:rPr>
          <w:rFonts w:ascii="Arial" w:hAnsi="Arial" w:cs="Arial"/>
          <w:spacing w:val="-2"/>
          <w:sz w:val="16"/>
          <w:szCs w:val="16"/>
        </w:rPr>
        <w:t>5</w:t>
      </w:r>
      <w:r w:rsidR="00306799" w:rsidRPr="00BF4C7B">
        <w:rPr>
          <w:rFonts w:ascii="Arial" w:hAnsi="Arial" w:cs="Arial"/>
          <w:spacing w:val="-2"/>
          <w:sz w:val="16"/>
          <w:szCs w:val="16"/>
        </w:rPr>
        <w:t xml:space="preserve">% of the share capital per annum. </w:t>
      </w:r>
      <w:r w:rsidR="00C218AD" w:rsidRPr="00BF4C7B">
        <w:rPr>
          <w:rFonts w:ascii="Arial" w:hAnsi="Arial" w:cs="Arial"/>
          <w:spacing w:val="-2"/>
          <w:sz w:val="16"/>
          <w:szCs w:val="16"/>
        </w:rPr>
        <w:t>In addition, the company needs</w:t>
      </w:r>
      <w:r w:rsidR="00C218AD">
        <w:rPr>
          <w:rFonts w:ascii="Arial" w:hAnsi="Arial" w:cs="Arial"/>
          <w:spacing w:val="-2"/>
          <w:sz w:val="16"/>
          <w:szCs w:val="16"/>
          <w:lang w:val="en-US"/>
        </w:rPr>
        <w:t xml:space="preserve"> to acquire shares in the market to cover a share purchase program for employees in Norway, estimated to amount to maximum 20,000 shares or 0.005% of the share capital per annum.</w:t>
      </w:r>
    </w:p>
    <w:bookmarkEnd w:id="1"/>
    <w:p w14:paraId="2A79DFB3" w14:textId="77777777" w:rsidR="00F114C2" w:rsidRDefault="00F114C2" w:rsidP="00E3269C">
      <w:pPr>
        <w:spacing w:line="276" w:lineRule="auto"/>
        <w:jc w:val="both"/>
        <w:rPr>
          <w:rFonts w:ascii="Arial" w:hAnsi="Arial" w:cs="Arial"/>
          <w:spacing w:val="-2"/>
          <w:sz w:val="16"/>
          <w:szCs w:val="16"/>
          <w:lang w:val="en-US"/>
        </w:rPr>
      </w:pPr>
    </w:p>
    <w:p w14:paraId="2087AB13" w14:textId="78C6D2C7" w:rsidR="00F114C2" w:rsidRDefault="00F114C2" w:rsidP="00E3269C">
      <w:pPr>
        <w:spacing w:line="276" w:lineRule="auto"/>
        <w:jc w:val="both"/>
        <w:rPr>
          <w:rFonts w:ascii="Arial" w:hAnsi="Arial" w:cs="Arial"/>
          <w:spacing w:val="-2"/>
          <w:sz w:val="16"/>
          <w:szCs w:val="16"/>
          <w:lang w:val="en-US"/>
        </w:rPr>
      </w:pPr>
      <w:r>
        <w:rPr>
          <w:rFonts w:ascii="Arial" w:hAnsi="Arial" w:cs="Arial"/>
          <w:spacing w:val="-2"/>
          <w:sz w:val="16"/>
          <w:szCs w:val="16"/>
          <w:lang w:val="en-US"/>
        </w:rPr>
        <w:t>Additionally,</w:t>
      </w:r>
      <w:r w:rsidR="00D20D26">
        <w:rPr>
          <w:rFonts w:ascii="Arial" w:hAnsi="Arial" w:cs="Arial"/>
          <w:spacing w:val="-2"/>
          <w:sz w:val="16"/>
          <w:szCs w:val="16"/>
          <w:lang w:val="en-US"/>
        </w:rPr>
        <w:t xml:space="preserve"> the company would like to have a general </w:t>
      </w:r>
      <w:proofErr w:type="spellStart"/>
      <w:r w:rsidR="00D20D26">
        <w:rPr>
          <w:rFonts w:ascii="Arial" w:hAnsi="Arial" w:cs="Arial"/>
          <w:spacing w:val="-2"/>
          <w:sz w:val="16"/>
          <w:szCs w:val="16"/>
          <w:lang w:val="en-US"/>
        </w:rPr>
        <w:t>authorisation</w:t>
      </w:r>
      <w:proofErr w:type="spellEnd"/>
      <w:r w:rsidR="00D20D26">
        <w:rPr>
          <w:rFonts w:ascii="Arial" w:hAnsi="Arial" w:cs="Arial"/>
          <w:spacing w:val="-2"/>
          <w:sz w:val="16"/>
          <w:szCs w:val="16"/>
          <w:lang w:val="en-US"/>
        </w:rPr>
        <w:t xml:space="preserve"> to enable the acquisition of</w:t>
      </w:r>
      <w:r w:rsidR="000109B5">
        <w:rPr>
          <w:rFonts w:ascii="Arial" w:hAnsi="Arial" w:cs="Arial"/>
          <w:spacing w:val="-2"/>
          <w:sz w:val="16"/>
          <w:szCs w:val="16"/>
          <w:lang w:val="en-US"/>
        </w:rPr>
        <w:t xml:space="preserve"> its</w:t>
      </w:r>
      <w:r w:rsidR="00D20D26">
        <w:rPr>
          <w:rFonts w:ascii="Arial" w:hAnsi="Arial" w:cs="Arial"/>
          <w:spacing w:val="-2"/>
          <w:sz w:val="16"/>
          <w:szCs w:val="16"/>
          <w:lang w:val="en-US"/>
        </w:rPr>
        <w:t xml:space="preserve"> own shares as an alternative to dividends </w:t>
      </w:r>
      <w:proofErr w:type="gramStart"/>
      <w:r w:rsidR="00D20D26">
        <w:rPr>
          <w:rFonts w:ascii="Arial" w:hAnsi="Arial" w:cs="Arial"/>
          <w:spacing w:val="-2"/>
          <w:sz w:val="16"/>
          <w:szCs w:val="16"/>
          <w:lang w:val="en-US"/>
        </w:rPr>
        <w:t>in order to</w:t>
      </w:r>
      <w:proofErr w:type="gramEnd"/>
      <w:r w:rsidR="00D20D26">
        <w:rPr>
          <w:rFonts w:ascii="Arial" w:hAnsi="Arial" w:cs="Arial"/>
          <w:spacing w:val="-2"/>
          <w:sz w:val="16"/>
          <w:szCs w:val="16"/>
          <w:lang w:val="en-US"/>
        </w:rPr>
        <w:t xml:space="preserve"> be able to optimize the capital structure of the company. </w:t>
      </w:r>
      <w:r>
        <w:rPr>
          <w:rFonts w:ascii="Arial" w:hAnsi="Arial" w:cs="Arial"/>
          <w:spacing w:val="-2"/>
          <w:sz w:val="16"/>
          <w:szCs w:val="16"/>
          <w:lang w:val="en-US"/>
        </w:rPr>
        <w:t xml:space="preserve"> </w:t>
      </w:r>
    </w:p>
    <w:p w14:paraId="0FBAB19A" w14:textId="77777777" w:rsidR="00E41549" w:rsidRDefault="00E41549" w:rsidP="00E3269C">
      <w:pPr>
        <w:spacing w:line="276" w:lineRule="auto"/>
        <w:jc w:val="both"/>
        <w:rPr>
          <w:rFonts w:ascii="Arial" w:hAnsi="Arial" w:cs="Arial"/>
          <w:spacing w:val="-2"/>
          <w:sz w:val="16"/>
          <w:szCs w:val="16"/>
          <w:lang w:val="en-US"/>
        </w:rPr>
      </w:pPr>
    </w:p>
    <w:p w14:paraId="083C0F2E" w14:textId="77777777" w:rsidR="00A64BD6" w:rsidRPr="003E3B85" w:rsidRDefault="003B48DE" w:rsidP="00E3269C">
      <w:pPr>
        <w:spacing w:line="276" w:lineRule="auto"/>
        <w:jc w:val="both"/>
        <w:rPr>
          <w:rFonts w:ascii="Times New Roman" w:hAnsi="Times New Roman"/>
          <w:szCs w:val="24"/>
          <w:lang w:val="en-US" w:eastAsia="nb-NO"/>
        </w:rPr>
      </w:pPr>
      <w:r>
        <w:rPr>
          <w:rFonts w:ascii="Arial" w:hAnsi="Arial" w:cs="Arial"/>
          <w:spacing w:val="-2"/>
          <w:sz w:val="16"/>
          <w:szCs w:val="16"/>
          <w:lang w:val="en-US"/>
        </w:rPr>
        <w:t>On this background, t</w:t>
      </w:r>
      <w:r w:rsidR="002426DB">
        <w:rPr>
          <w:rFonts w:ascii="Arial" w:hAnsi="Arial" w:cs="Arial"/>
          <w:spacing w:val="-2"/>
          <w:sz w:val="16"/>
          <w:szCs w:val="16"/>
          <w:lang w:val="en-US"/>
        </w:rPr>
        <w:t xml:space="preserve">he board of directors proposes that the general meeting grants the board </w:t>
      </w:r>
      <w:r w:rsidR="00732CD6">
        <w:rPr>
          <w:rFonts w:ascii="Arial" w:hAnsi="Arial" w:cs="Arial"/>
          <w:spacing w:val="-2"/>
          <w:sz w:val="16"/>
          <w:szCs w:val="16"/>
          <w:lang w:val="en-US"/>
        </w:rPr>
        <w:t xml:space="preserve">of directors </w:t>
      </w:r>
      <w:r w:rsidR="002426DB">
        <w:rPr>
          <w:rFonts w:ascii="Arial" w:hAnsi="Arial" w:cs="Arial"/>
          <w:spacing w:val="-2"/>
          <w:sz w:val="16"/>
          <w:szCs w:val="16"/>
          <w:lang w:val="en-US"/>
        </w:rPr>
        <w:t xml:space="preserve">an </w:t>
      </w:r>
      <w:proofErr w:type="spellStart"/>
      <w:r w:rsidR="0015744A">
        <w:rPr>
          <w:rFonts w:ascii="Arial" w:hAnsi="Arial" w:cs="Arial"/>
          <w:spacing w:val="-2"/>
          <w:sz w:val="16"/>
          <w:szCs w:val="16"/>
          <w:lang w:val="en-US"/>
        </w:rPr>
        <w:t>authorisation</w:t>
      </w:r>
      <w:proofErr w:type="spellEnd"/>
      <w:r w:rsidR="002426DB">
        <w:rPr>
          <w:rFonts w:ascii="Arial" w:hAnsi="Arial" w:cs="Arial"/>
          <w:spacing w:val="-2"/>
          <w:sz w:val="16"/>
          <w:szCs w:val="16"/>
          <w:lang w:val="en-US"/>
        </w:rPr>
        <w:t xml:space="preserve"> to acquire shares</w:t>
      </w:r>
      <w:r w:rsidR="00732CD6">
        <w:rPr>
          <w:rFonts w:ascii="Arial" w:hAnsi="Arial" w:cs="Arial"/>
          <w:spacing w:val="-2"/>
          <w:sz w:val="16"/>
          <w:szCs w:val="16"/>
          <w:lang w:val="en-US"/>
        </w:rPr>
        <w:t xml:space="preserve"> in the company</w:t>
      </w:r>
      <w:r w:rsidR="002426DB">
        <w:rPr>
          <w:rFonts w:ascii="Arial" w:hAnsi="Arial" w:cs="Arial"/>
          <w:spacing w:val="-2"/>
          <w:sz w:val="16"/>
          <w:szCs w:val="16"/>
          <w:lang w:val="en-US"/>
        </w:rPr>
        <w:t xml:space="preserve"> </w:t>
      </w:r>
      <w:r w:rsidR="00732CD6">
        <w:rPr>
          <w:rFonts w:ascii="Arial" w:hAnsi="Arial" w:cs="Arial"/>
          <w:spacing w:val="-2"/>
          <w:sz w:val="16"/>
          <w:szCs w:val="16"/>
          <w:lang w:val="en-US"/>
        </w:rPr>
        <w:t xml:space="preserve">for </w:t>
      </w:r>
      <w:r w:rsidR="00D20D26">
        <w:rPr>
          <w:rFonts w:ascii="Arial" w:hAnsi="Arial" w:cs="Arial"/>
          <w:spacing w:val="-2"/>
          <w:sz w:val="16"/>
          <w:szCs w:val="16"/>
          <w:lang w:val="en-US"/>
        </w:rPr>
        <w:t xml:space="preserve">these </w:t>
      </w:r>
      <w:r w:rsidR="00732CD6">
        <w:rPr>
          <w:rFonts w:ascii="Arial" w:hAnsi="Arial" w:cs="Arial"/>
          <w:spacing w:val="-2"/>
          <w:sz w:val="16"/>
          <w:szCs w:val="16"/>
          <w:lang w:val="en-US"/>
        </w:rPr>
        <w:t>purpose</w:t>
      </w:r>
      <w:r w:rsidR="00D20D26">
        <w:rPr>
          <w:rFonts w:ascii="Arial" w:hAnsi="Arial" w:cs="Arial"/>
          <w:spacing w:val="-2"/>
          <w:sz w:val="16"/>
          <w:szCs w:val="16"/>
          <w:lang w:val="en-US"/>
        </w:rPr>
        <w:t>s</w:t>
      </w:r>
      <w:r w:rsidR="00732CD6">
        <w:rPr>
          <w:rFonts w:ascii="Arial" w:hAnsi="Arial" w:cs="Arial"/>
          <w:spacing w:val="-2"/>
          <w:sz w:val="16"/>
          <w:szCs w:val="16"/>
          <w:lang w:val="en-US"/>
        </w:rPr>
        <w:t xml:space="preserve">, </w:t>
      </w:r>
      <w:r w:rsidR="00A64BD6" w:rsidRPr="00A64BD6">
        <w:rPr>
          <w:rFonts w:ascii="Arial" w:hAnsi="Arial" w:cs="Arial"/>
          <w:spacing w:val="-2"/>
          <w:sz w:val="16"/>
          <w:szCs w:val="16"/>
          <w:lang w:val="en-US"/>
        </w:rPr>
        <w:t xml:space="preserve">with a nominal value of up to NOK </w:t>
      </w:r>
      <w:r w:rsidR="009B47E8">
        <w:rPr>
          <w:rFonts w:ascii="Arial" w:hAnsi="Arial" w:cs="Arial"/>
          <w:spacing w:val="-2"/>
          <w:sz w:val="16"/>
          <w:szCs w:val="16"/>
          <w:lang w:val="en-US"/>
        </w:rPr>
        <w:t>22,001,456</w:t>
      </w:r>
      <w:r w:rsidR="00A64BD6" w:rsidRPr="00A64BD6">
        <w:rPr>
          <w:rFonts w:ascii="Arial" w:hAnsi="Arial" w:cs="Arial"/>
          <w:spacing w:val="-2"/>
          <w:sz w:val="16"/>
          <w:szCs w:val="16"/>
          <w:lang w:val="en-US"/>
        </w:rPr>
        <w:t xml:space="preserve">, </w:t>
      </w:r>
      <w:r w:rsidR="002426DB">
        <w:rPr>
          <w:rFonts w:ascii="Arial" w:hAnsi="Arial" w:cs="Arial"/>
          <w:spacing w:val="-2"/>
          <w:sz w:val="16"/>
          <w:szCs w:val="16"/>
          <w:lang w:val="en-US"/>
        </w:rPr>
        <w:t>equal</w:t>
      </w:r>
      <w:r w:rsidR="002426DB" w:rsidRPr="00A64BD6">
        <w:rPr>
          <w:rFonts w:ascii="Arial" w:hAnsi="Arial" w:cs="Arial"/>
          <w:spacing w:val="-2"/>
          <w:sz w:val="16"/>
          <w:szCs w:val="16"/>
          <w:lang w:val="en-US"/>
        </w:rPr>
        <w:t xml:space="preserve"> </w:t>
      </w:r>
      <w:r w:rsidR="00A64BD6" w:rsidRPr="00A64BD6">
        <w:rPr>
          <w:rFonts w:ascii="Arial" w:hAnsi="Arial" w:cs="Arial"/>
          <w:spacing w:val="-2"/>
          <w:sz w:val="16"/>
          <w:szCs w:val="16"/>
          <w:lang w:val="en-US"/>
        </w:rPr>
        <w:t>to 10% of the current share capital</w:t>
      </w:r>
      <w:r w:rsidR="00A64BD6" w:rsidRPr="00A64BD6">
        <w:rPr>
          <w:rFonts w:ascii="Arial" w:hAnsi="Arial" w:cs="Arial"/>
          <w:b/>
          <w:spacing w:val="-2"/>
          <w:sz w:val="16"/>
          <w:szCs w:val="16"/>
          <w:lang w:val="en-US"/>
        </w:rPr>
        <w:t>.</w:t>
      </w:r>
    </w:p>
    <w:p w14:paraId="031F0DF7" w14:textId="77777777" w:rsidR="00A64BD6" w:rsidRDefault="00A64BD6" w:rsidP="00E3269C">
      <w:pPr>
        <w:tabs>
          <w:tab w:val="left" w:pos="-1440"/>
          <w:tab w:val="left" w:pos="544"/>
          <w:tab w:val="left" w:pos="1507"/>
          <w:tab w:val="left" w:pos="2641"/>
          <w:tab w:val="left" w:pos="11520"/>
        </w:tabs>
        <w:suppressAutoHyphens/>
        <w:spacing w:before="240" w:line="276" w:lineRule="auto"/>
        <w:jc w:val="both"/>
        <w:rPr>
          <w:rFonts w:ascii="Arial" w:hAnsi="Arial" w:cs="Arial"/>
          <w:spacing w:val="-2"/>
          <w:sz w:val="16"/>
          <w:szCs w:val="16"/>
          <w:lang w:val="en-US"/>
        </w:rPr>
      </w:pPr>
      <w:r>
        <w:rPr>
          <w:rFonts w:ascii="Arial" w:hAnsi="Arial" w:cs="Arial"/>
          <w:spacing w:val="-2"/>
          <w:sz w:val="16"/>
          <w:szCs w:val="16"/>
          <w:lang w:val="en-US"/>
        </w:rPr>
        <w:t>The board of directors proposes that the general meeting adopts the following resolution:</w:t>
      </w:r>
    </w:p>
    <w:p w14:paraId="522210E4" w14:textId="77777777" w:rsidR="002C7D26" w:rsidRDefault="00957F98" w:rsidP="00277512">
      <w:pPr>
        <w:pStyle w:val="Listeavsnitt"/>
        <w:numPr>
          <w:ilvl w:val="0"/>
          <w:numId w:val="19"/>
        </w:numPr>
        <w:tabs>
          <w:tab w:val="left" w:pos="-1440"/>
          <w:tab w:val="left" w:pos="544"/>
          <w:tab w:val="left" w:pos="1507"/>
          <w:tab w:val="left" w:pos="2641"/>
          <w:tab w:val="left" w:pos="11520"/>
        </w:tabs>
        <w:suppressAutoHyphens/>
        <w:spacing w:before="240" w:line="276" w:lineRule="auto"/>
        <w:ind w:left="544" w:hanging="544"/>
        <w:jc w:val="both"/>
        <w:rPr>
          <w:rFonts w:ascii="Arial" w:hAnsi="Arial" w:cs="Arial"/>
          <w:i/>
          <w:spacing w:val="-2"/>
          <w:sz w:val="16"/>
          <w:szCs w:val="16"/>
          <w:lang w:val="en-US"/>
        </w:rPr>
      </w:pPr>
      <w:r w:rsidRPr="00AD1084">
        <w:rPr>
          <w:rFonts w:ascii="Arial" w:hAnsi="Arial" w:cs="Arial"/>
          <w:i/>
          <w:spacing w:val="-2"/>
          <w:sz w:val="16"/>
          <w:szCs w:val="16"/>
          <w:lang w:val="en-US"/>
        </w:rPr>
        <w:t>Pursuant to</w:t>
      </w:r>
      <w:r w:rsidR="00714775" w:rsidRPr="00AD1084">
        <w:rPr>
          <w:rFonts w:ascii="Arial" w:hAnsi="Arial" w:cs="Arial"/>
          <w:i/>
          <w:spacing w:val="-2"/>
          <w:sz w:val="16"/>
          <w:szCs w:val="16"/>
          <w:lang w:val="en-US"/>
        </w:rPr>
        <w:t xml:space="preserve"> Section 9-4 of the Norwegian Public Limited Liability Companies Act, the board of directors is granted an </w:t>
      </w:r>
      <w:proofErr w:type="spellStart"/>
      <w:r w:rsidR="0015744A">
        <w:rPr>
          <w:rFonts w:ascii="Arial" w:hAnsi="Arial" w:cs="Arial"/>
          <w:i/>
          <w:spacing w:val="-2"/>
          <w:sz w:val="16"/>
          <w:szCs w:val="16"/>
          <w:lang w:val="en-US"/>
        </w:rPr>
        <w:t>authorisation</w:t>
      </w:r>
      <w:proofErr w:type="spellEnd"/>
      <w:r w:rsidR="00714775" w:rsidRPr="00AD1084">
        <w:rPr>
          <w:rFonts w:ascii="Arial" w:hAnsi="Arial" w:cs="Arial"/>
          <w:i/>
          <w:spacing w:val="-2"/>
          <w:sz w:val="16"/>
          <w:szCs w:val="16"/>
          <w:lang w:val="en-US"/>
        </w:rPr>
        <w:t xml:space="preserve"> to, on behalf of the company, acquire own shares with a total </w:t>
      </w:r>
    </w:p>
    <w:p w14:paraId="59675D53" w14:textId="4B1A7C5E" w:rsidR="00957F98" w:rsidRPr="00AD1084" w:rsidRDefault="00714775" w:rsidP="003D66BF">
      <w:pPr>
        <w:pStyle w:val="Listeavsnitt"/>
        <w:tabs>
          <w:tab w:val="left" w:pos="-1440"/>
          <w:tab w:val="left" w:pos="544"/>
          <w:tab w:val="left" w:pos="1507"/>
          <w:tab w:val="left" w:pos="2641"/>
          <w:tab w:val="left" w:pos="11520"/>
        </w:tabs>
        <w:suppressAutoHyphens/>
        <w:spacing w:before="240" w:line="276" w:lineRule="auto"/>
        <w:ind w:left="544"/>
        <w:jc w:val="both"/>
        <w:rPr>
          <w:rFonts w:ascii="Arial" w:hAnsi="Arial" w:cs="Arial"/>
          <w:i/>
          <w:spacing w:val="-2"/>
          <w:sz w:val="16"/>
          <w:szCs w:val="16"/>
          <w:lang w:val="en-US"/>
        </w:rPr>
      </w:pPr>
      <w:r w:rsidRPr="00AD1084">
        <w:rPr>
          <w:rFonts w:ascii="Arial" w:hAnsi="Arial" w:cs="Arial"/>
          <w:i/>
          <w:spacing w:val="-2"/>
          <w:sz w:val="16"/>
          <w:szCs w:val="16"/>
          <w:lang w:val="en-US"/>
        </w:rPr>
        <w:t xml:space="preserve">nominal value of up to NOK </w:t>
      </w:r>
      <w:r w:rsidR="00D20D26">
        <w:rPr>
          <w:rFonts w:ascii="Arial" w:hAnsi="Arial" w:cs="Arial"/>
          <w:i/>
          <w:spacing w:val="-2"/>
          <w:sz w:val="16"/>
          <w:szCs w:val="16"/>
          <w:lang w:val="en-US"/>
        </w:rPr>
        <w:t>22,001,456</w:t>
      </w:r>
      <w:r w:rsidRPr="00AD1084">
        <w:rPr>
          <w:rFonts w:ascii="Arial" w:hAnsi="Arial" w:cs="Arial"/>
          <w:i/>
          <w:spacing w:val="-2"/>
          <w:sz w:val="16"/>
          <w:szCs w:val="16"/>
          <w:lang w:val="en-US"/>
        </w:rPr>
        <w:t xml:space="preserve"> which </w:t>
      </w:r>
      <w:r w:rsidR="00957F98" w:rsidRPr="00AD1084">
        <w:rPr>
          <w:rFonts w:ascii="Arial" w:hAnsi="Arial" w:cs="Arial"/>
          <w:i/>
          <w:spacing w:val="-2"/>
          <w:sz w:val="16"/>
          <w:szCs w:val="16"/>
          <w:lang w:val="en-US"/>
        </w:rPr>
        <w:t>equals</w:t>
      </w:r>
      <w:r w:rsidRPr="00AD1084">
        <w:rPr>
          <w:rFonts w:ascii="Arial" w:hAnsi="Arial" w:cs="Arial"/>
          <w:i/>
          <w:spacing w:val="-2"/>
          <w:sz w:val="16"/>
          <w:szCs w:val="16"/>
          <w:lang w:val="en-US"/>
        </w:rPr>
        <w:t xml:space="preserve"> 10% of the current share capital.</w:t>
      </w:r>
    </w:p>
    <w:p w14:paraId="6D741384" w14:textId="77777777" w:rsidR="00957F98" w:rsidRDefault="00957F98" w:rsidP="00277512">
      <w:pPr>
        <w:pStyle w:val="Listeavsnitt"/>
        <w:tabs>
          <w:tab w:val="left" w:pos="-1440"/>
          <w:tab w:val="left" w:pos="544"/>
          <w:tab w:val="left" w:pos="1507"/>
          <w:tab w:val="left" w:pos="2641"/>
          <w:tab w:val="left" w:pos="11520"/>
        </w:tabs>
        <w:suppressAutoHyphens/>
        <w:spacing w:before="240" w:line="276" w:lineRule="auto"/>
        <w:ind w:left="544"/>
        <w:jc w:val="both"/>
        <w:rPr>
          <w:rFonts w:ascii="Arial" w:hAnsi="Arial" w:cs="Arial"/>
          <w:i/>
          <w:spacing w:val="-2"/>
          <w:sz w:val="16"/>
          <w:szCs w:val="16"/>
          <w:lang w:val="en-US"/>
        </w:rPr>
      </w:pPr>
    </w:p>
    <w:p w14:paraId="191DA20C" w14:textId="77777777" w:rsidR="00957F98" w:rsidRPr="00AD1084" w:rsidRDefault="00714775" w:rsidP="00277512">
      <w:pPr>
        <w:pStyle w:val="Listeavsnitt"/>
        <w:numPr>
          <w:ilvl w:val="0"/>
          <w:numId w:val="19"/>
        </w:numPr>
        <w:tabs>
          <w:tab w:val="left" w:pos="-1440"/>
          <w:tab w:val="left" w:pos="544"/>
          <w:tab w:val="left" w:pos="1507"/>
          <w:tab w:val="left" w:pos="2641"/>
          <w:tab w:val="left" w:pos="11520"/>
        </w:tabs>
        <w:suppressAutoHyphens/>
        <w:spacing w:before="240" w:line="276" w:lineRule="auto"/>
        <w:ind w:left="544" w:hanging="544"/>
        <w:jc w:val="both"/>
        <w:rPr>
          <w:rFonts w:ascii="Arial" w:hAnsi="Arial" w:cs="Arial"/>
          <w:i/>
          <w:spacing w:val="-2"/>
          <w:sz w:val="16"/>
          <w:szCs w:val="16"/>
          <w:lang w:val="en-US"/>
        </w:rPr>
      </w:pPr>
      <w:r w:rsidRPr="00AD1084">
        <w:rPr>
          <w:rFonts w:ascii="Arial" w:hAnsi="Arial" w:cs="Arial"/>
          <w:i/>
          <w:spacing w:val="-2"/>
          <w:sz w:val="16"/>
          <w:szCs w:val="16"/>
          <w:lang w:val="en-US"/>
        </w:rPr>
        <w:t xml:space="preserve">The maximum amount </w:t>
      </w:r>
      <w:r w:rsidR="00A4617B">
        <w:rPr>
          <w:rFonts w:ascii="Arial" w:hAnsi="Arial" w:cs="Arial"/>
          <w:i/>
          <w:spacing w:val="-2"/>
          <w:sz w:val="16"/>
          <w:szCs w:val="16"/>
          <w:lang w:val="en-US"/>
        </w:rPr>
        <w:t>to</w:t>
      </w:r>
      <w:r w:rsidRPr="00AD1084">
        <w:rPr>
          <w:rFonts w:ascii="Arial" w:hAnsi="Arial" w:cs="Arial"/>
          <w:i/>
          <w:spacing w:val="-2"/>
          <w:sz w:val="16"/>
          <w:szCs w:val="16"/>
          <w:lang w:val="en-US"/>
        </w:rPr>
        <w:t xml:space="preserve"> be paid for each share is NOK </w:t>
      </w:r>
      <w:r w:rsidR="003C435D" w:rsidRPr="00530AFA">
        <w:rPr>
          <w:rFonts w:ascii="Arial" w:hAnsi="Arial" w:cs="Arial"/>
          <w:i/>
          <w:iCs/>
          <w:sz w:val="16"/>
          <w:szCs w:val="16"/>
        </w:rPr>
        <w:t>200</w:t>
      </w:r>
      <w:r w:rsidRPr="00AD1084">
        <w:rPr>
          <w:rFonts w:ascii="Arial" w:hAnsi="Arial" w:cs="Arial"/>
          <w:i/>
          <w:spacing w:val="-2"/>
          <w:sz w:val="16"/>
          <w:szCs w:val="16"/>
          <w:lang w:val="en-US"/>
        </w:rPr>
        <w:t xml:space="preserve"> and the minimum</w:t>
      </w:r>
      <w:r w:rsidR="00A4617B">
        <w:rPr>
          <w:rFonts w:ascii="Arial" w:hAnsi="Arial" w:cs="Arial"/>
          <w:i/>
          <w:spacing w:val="-2"/>
          <w:sz w:val="16"/>
          <w:szCs w:val="16"/>
          <w:lang w:val="en-US"/>
        </w:rPr>
        <w:t xml:space="preserve"> amount is NOK 0.</w:t>
      </w:r>
      <w:r w:rsidR="009B47E8">
        <w:rPr>
          <w:rFonts w:ascii="Arial" w:hAnsi="Arial" w:cs="Arial"/>
          <w:i/>
          <w:spacing w:val="-2"/>
          <w:sz w:val="16"/>
          <w:szCs w:val="16"/>
          <w:lang w:val="en-US"/>
        </w:rPr>
        <w:t>52</w:t>
      </w:r>
      <w:r w:rsidRPr="00AD1084">
        <w:rPr>
          <w:rFonts w:ascii="Arial" w:hAnsi="Arial" w:cs="Arial"/>
          <w:i/>
          <w:spacing w:val="-2"/>
          <w:sz w:val="16"/>
          <w:szCs w:val="16"/>
          <w:lang w:val="en-US"/>
        </w:rPr>
        <w:t>.</w:t>
      </w:r>
    </w:p>
    <w:p w14:paraId="20DE59D6" w14:textId="77777777" w:rsidR="00957F98" w:rsidRDefault="00957F98" w:rsidP="00277512">
      <w:pPr>
        <w:pStyle w:val="Listeavsnitt"/>
        <w:tabs>
          <w:tab w:val="left" w:pos="-1440"/>
          <w:tab w:val="left" w:pos="544"/>
          <w:tab w:val="left" w:pos="1507"/>
          <w:tab w:val="left" w:pos="2641"/>
          <w:tab w:val="left" w:pos="11520"/>
        </w:tabs>
        <w:suppressAutoHyphens/>
        <w:spacing w:before="240" w:line="276" w:lineRule="auto"/>
        <w:ind w:left="544"/>
        <w:jc w:val="both"/>
        <w:rPr>
          <w:rFonts w:ascii="Arial" w:hAnsi="Arial" w:cs="Arial"/>
          <w:i/>
          <w:spacing w:val="-2"/>
          <w:sz w:val="16"/>
          <w:szCs w:val="16"/>
          <w:lang w:val="en-US"/>
        </w:rPr>
      </w:pPr>
    </w:p>
    <w:p w14:paraId="0D29386B" w14:textId="77777777" w:rsidR="00957F98" w:rsidRPr="00AD1084" w:rsidRDefault="00714775" w:rsidP="00277512">
      <w:pPr>
        <w:pStyle w:val="Listeavsnitt"/>
        <w:numPr>
          <w:ilvl w:val="0"/>
          <w:numId w:val="19"/>
        </w:numPr>
        <w:tabs>
          <w:tab w:val="left" w:pos="-1440"/>
          <w:tab w:val="left" w:pos="544"/>
          <w:tab w:val="left" w:pos="1507"/>
          <w:tab w:val="left" w:pos="2641"/>
          <w:tab w:val="left" w:pos="11520"/>
        </w:tabs>
        <w:suppressAutoHyphens/>
        <w:spacing w:before="240" w:line="276" w:lineRule="auto"/>
        <w:ind w:left="567" w:hanging="567"/>
        <w:jc w:val="both"/>
        <w:rPr>
          <w:rFonts w:ascii="Arial" w:hAnsi="Arial" w:cs="Arial"/>
          <w:i/>
          <w:spacing w:val="-2"/>
          <w:sz w:val="16"/>
          <w:szCs w:val="16"/>
          <w:lang w:val="en-US"/>
        </w:rPr>
      </w:pPr>
      <w:r w:rsidRPr="00AD1084">
        <w:rPr>
          <w:rFonts w:ascii="Arial" w:hAnsi="Arial" w:cs="Arial"/>
          <w:i/>
          <w:spacing w:val="-2"/>
          <w:sz w:val="16"/>
          <w:szCs w:val="16"/>
          <w:lang w:val="en-US"/>
        </w:rPr>
        <w:t xml:space="preserve">Acquisition and sale of own shares may take place in any way the board of directors finds appropriate, however, not by </w:t>
      </w:r>
      <w:r w:rsidR="004F0DD4">
        <w:rPr>
          <w:rFonts w:ascii="Arial" w:hAnsi="Arial" w:cs="Arial"/>
          <w:i/>
          <w:spacing w:val="-2"/>
          <w:sz w:val="16"/>
          <w:szCs w:val="16"/>
          <w:lang w:val="en-US"/>
        </w:rPr>
        <w:t xml:space="preserve">way of </w:t>
      </w:r>
      <w:r w:rsidRPr="00AD1084">
        <w:rPr>
          <w:rFonts w:ascii="Arial" w:hAnsi="Arial" w:cs="Arial"/>
          <w:i/>
          <w:spacing w:val="-2"/>
          <w:sz w:val="16"/>
          <w:szCs w:val="16"/>
          <w:lang w:val="en-US"/>
        </w:rPr>
        <w:t>subscription.</w:t>
      </w:r>
    </w:p>
    <w:p w14:paraId="016613E7" w14:textId="77777777" w:rsidR="00957F98" w:rsidRPr="00AD1084" w:rsidRDefault="00957F98" w:rsidP="00277512">
      <w:pPr>
        <w:pStyle w:val="Listeavsnitt"/>
        <w:tabs>
          <w:tab w:val="left" w:pos="-1440"/>
          <w:tab w:val="left" w:pos="544"/>
          <w:tab w:val="left" w:pos="1507"/>
          <w:tab w:val="left" w:pos="2641"/>
          <w:tab w:val="left" w:pos="11520"/>
        </w:tabs>
        <w:suppressAutoHyphens/>
        <w:spacing w:before="240" w:line="276" w:lineRule="auto"/>
        <w:ind w:left="425"/>
        <w:jc w:val="both"/>
        <w:rPr>
          <w:rFonts w:ascii="Arial" w:hAnsi="Arial" w:cs="Arial"/>
          <w:b/>
          <w:sz w:val="16"/>
          <w:szCs w:val="16"/>
          <w:lang w:val="en-US"/>
        </w:rPr>
      </w:pPr>
    </w:p>
    <w:p w14:paraId="44162CC8" w14:textId="700CF1E2" w:rsidR="00714775" w:rsidRPr="009C4A85" w:rsidRDefault="004F0DD4" w:rsidP="00277512">
      <w:pPr>
        <w:pStyle w:val="Listeavsnitt"/>
        <w:numPr>
          <w:ilvl w:val="0"/>
          <w:numId w:val="19"/>
        </w:numPr>
        <w:tabs>
          <w:tab w:val="left" w:pos="-1440"/>
          <w:tab w:val="left" w:pos="544"/>
          <w:tab w:val="left" w:pos="1507"/>
          <w:tab w:val="left" w:pos="2641"/>
          <w:tab w:val="left" w:pos="11520"/>
        </w:tabs>
        <w:suppressAutoHyphens/>
        <w:spacing w:before="240" w:line="276" w:lineRule="auto"/>
        <w:ind w:left="567" w:hanging="567"/>
        <w:jc w:val="both"/>
        <w:rPr>
          <w:rFonts w:ascii="Arial" w:hAnsi="Arial" w:cs="Arial"/>
          <w:i/>
          <w:spacing w:val="-2"/>
          <w:sz w:val="16"/>
          <w:szCs w:val="16"/>
          <w:lang w:val="en-US"/>
        </w:rPr>
      </w:pPr>
      <w:r w:rsidRPr="009C4A85">
        <w:rPr>
          <w:rFonts w:ascii="Arial" w:hAnsi="Arial" w:cs="Arial"/>
          <w:i/>
          <w:spacing w:val="-2"/>
          <w:sz w:val="16"/>
          <w:szCs w:val="16"/>
          <w:lang w:val="en-US"/>
        </w:rPr>
        <w:t xml:space="preserve">The </w:t>
      </w:r>
      <w:r w:rsidR="009C4A85" w:rsidRPr="009C4A85">
        <w:rPr>
          <w:rFonts w:ascii="Arial" w:hAnsi="Arial" w:cs="Arial"/>
          <w:i/>
          <w:spacing w:val="-2"/>
          <w:sz w:val="16"/>
          <w:szCs w:val="16"/>
          <w:lang w:val="en-US"/>
        </w:rPr>
        <w:t xml:space="preserve">authorization </w:t>
      </w:r>
      <w:r w:rsidRPr="009C4A85">
        <w:rPr>
          <w:rFonts w:ascii="Arial" w:hAnsi="Arial" w:cs="Arial"/>
          <w:i/>
          <w:spacing w:val="-2"/>
          <w:sz w:val="16"/>
          <w:szCs w:val="16"/>
          <w:lang w:val="en-US"/>
        </w:rPr>
        <w:t>is valid until the company’s annual general meeting in 20</w:t>
      </w:r>
      <w:r w:rsidR="006B3513">
        <w:rPr>
          <w:rFonts w:ascii="Arial" w:hAnsi="Arial" w:cs="Arial"/>
          <w:i/>
          <w:spacing w:val="-2"/>
          <w:sz w:val="16"/>
          <w:szCs w:val="16"/>
          <w:lang w:val="en-US"/>
        </w:rPr>
        <w:t>2</w:t>
      </w:r>
      <w:r w:rsidR="00757C44">
        <w:rPr>
          <w:rFonts w:ascii="Arial" w:hAnsi="Arial" w:cs="Arial"/>
          <w:i/>
          <w:spacing w:val="-2"/>
          <w:sz w:val="16"/>
          <w:szCs w:val="16"/>
          <w:lang w:val="en-US"/>
        </w:rPr>
        <w:t>3</w:t>
      </w:r>
      <w:r w:rsidRPr="009C4A85">
        <w:rPr>
          <w:rFonts w:ascii="Arial" w:hAnsi="Arial" w:cs="Arial"/>
          <w:i/>
          <w:spacing w:val="-2"/>
          <w:sz w:val="16"/>
          <w:szCs w:val="16"/>
          <w:lang w:val="en-US"/>
        </w:rPr>
        <w:t xml:space="preserve"> but no longer than 30 June </w:t>
      </w:r>
      <w:r w:rsidR="006B3513" w:rsidRPr="009C4A85">
        <w:rPr>
          <w:rFonts w:ascii="Arial" w:hAnsi="Arial" w:cs="Arial"/>
          <w:i/>
          <w:spacing w:val="-2"/>
          <w:sz w:val="16"/>
          <w:szCs w:val="16"/>
          <w:lang w:val="en-US"/>
        </w:rPr>
        <w:t>20</w:t>
      </w:r>
      <w:r w:rsidR="006B3513">
        <w:rPr>
          <w:rFonts w:ascii="Arial" w:hAnsi="Arial" w:cs="Arial"/>
          <w:i/>
          <w:spacing w:val="-2"/>
          <w:sz w:val="16"/>
          <w:szCs w:val="16"/>
          <w:lang w:val="en-US"/>
        </w:rPr>
        <w:t>2</w:t>
      </w:r>
      <w:r w:rsidR="00757C44">
        <w:rPr>
          <w:rFonts w:ascii="Arial" w:hAnsi="Arial" w:cs="Arial"/>
          <w:i/>
          <w:spacing w:val="-2"/>
          <w:sz w:val="16"/>
          <w:szCs w:val="16"/>
          <w:lang w:val="en-US"/>
        </w:rPr>
        <w:t>3</w:t>
      </w:r>
      <w:r w:rsidRPr="009C4A85">
        <w:rPr>
          <w:rFonts w:ascii="Arial" w:hAnsi="Arial" w:cs="Arial"/>
          <w:i/>
          <w:spacing w:val="-2"/>
          <w:sz w:val="16"/>
          <w:szCs w:val="16"/>
          <w:lang w:val="en-US"/>
        </w:rPr>
        <w:t>.</w:t>
      </w:r>
    </w:p>
    <w:p w14:paraId="21C0C069" w14:textId="3930884D" w:rsidR="00FB60E4" w:rsidRPr="00262922" w:rsidRDefault="003A7766" w:rsidP="00277512">
      <w:pPr>
        <w:numPr>
          <w:ilvl w:val="0"/>
          <w:numId w:val="13"/>
        </w:numPr>
        <w:tabs>
          <w:tab w:val="left" w:pos="-1440"/>
          <w:tab w:val="left" w:pos="544"/>
          <w:tab w:val="left" w:pos="1507"/>
          <w:tab w:val="left" w:pos="2641"/>
          <w:tab w:val="left" w:pos="11520"/>
        </w:tabs>
        <w:suppressAutoHyphens/>
        <w:spacing w:before="240" w:after="120" w:line="276" w:lineRule="auto"/>
        <w:ind w:left="425" w:hanging="425"/>
        <w:jc w:val="both"/>
        <w:rPr>
          <w:rFonts w:ascii="Arial" w:hAnsi="Arial" w:cs="Arial"/>
          <w:spacing w:val="-2"/>
          <w:sz w:val="16"/>
          <w:szCs w:val="16"/>
        </w:rPr>
      </w:pPr>
      <w:r w:rsidRPr="00262922">
        <w:rPr>
          <w:rFonts w:ascii="Arial" w:hAnsi="Arial" w:cs="Arial"/>
          <w:b/>
          <w:sz w:val="16"/>
          <w:szCs w:val="16"/>
        </w:rPr>
        <w:t xml:space="preserve">Authorisation </w:t>
      </w:r>
      <w:r w:rsidR="00D64B5C" w:rsidRPr="00262922">
        <w:rPr>
          <w:rFonts w:ascii="Arial" w:hAnsi="Arial" w:cs="Arial"/>
          <w:b/>
          <w:sz w:val="16"/>
          <w:szCs w:val="16"/>
        </w:rPr>
        <w:t>to</w:t>
      </w:r>
      <w:r w:rsidR="00435AE4" w:rsidRPr="00262922">
        <w:rPr>
          <w:rFonts w:ascii="Arial" w:hAnsi="Arial" w:cs="Arial"/>
          <w:b/>
          <w:sz w:val="16"/>
          <w:szCs w:val="16"/>
        </w:rPr>
        <w:t xml:space="preserve"> </w:t>
      </w:r>
      <w:r w:rsidR="00435AE4" w:rsidRPr="00262922">
        <w:rPr>
          <w:rFonts w:ascii="Arial" w:hAnsi="Arial" w:cs="Arial"/>
          <w:b/>
          <w:spacing w:val="-2"/>
          <w:sz w:val="16"/>
          <w:szCs w:val="16"/>
        </w:rPr>
        <w:t xml:space="preserve">the board of directors to increase the share capital </w:t>
      </w:r>
    </w:p>
    <w:p w14:paraId="7AA25395" w14:textId="3ED9E6EB" w:rsidR="00E9356F" w:rsidRPr="00262922" w:rsidRDefault="00E9356F" w:rsidP="00277512">
      <w:pPr>
        <w:tabs>
          <w:tab w:val="left" w:pos="-1440"/>
          <w:tab w:val="left" w:pos="544"/>
          <w:tab w:val="left" w:pos="1507"/>
          <w:tab w:val="left" w:pos="2641"/>
          <w:tab w:val="left" w:pos="11520"/>
        </w:tabs>
        <w:suppressAutoHyphens/>
        <w:spacing w:before="120" w:after="120" w:line="276" w:lineRule="auto"/>
        <w:jc w:val="both"/>
        <w:rPr>
          <w:rFonts w:ascii="Arial" w:hAnsi="Arial" w:cs="Arial"/>
          <w:spacing w:val="-2"/>
          <w:sz w:val="16"/>
          <w:szCs w:val="16"/>
        </w:rPr>
      </w:pPr>
      <w:r w:rsidRPr="00262922">
        <w:rPr>
          <w:rFonts w:ascii="Arial" w:hAnsi="Arial" w:cs="Arial"/>
          <w:spacing w:val="-2"/>
          <w:sz w:val="16"/>
          <w:szCs w:val="16"/>
        </w:rPr>
        <w:t xml:space="preserve">To give the board of </w:t>
      </w:r>
      <w:r w:rsidR="009C4A85" w:rsidRPr="00262922">
        <w:rPr>
          <w:rFonts w:ascii="Arial" w:hAnsi="Arial" w:cs="Arial"/>
          <w:spacing w:val="-2"/>
          <w:sz w:val="16"/>
          <w:szCs w:val="16"/>
        </w:rPr>
        <w:t>director’s</w:t>
      </w:r>
      <w:r w:rsidRPr="00262922">
        <w:rPr>
          <w:rFonts w:ascii="Arial" w:hAnsi="Arial" w:cs="Arial"/>
          <w:spacing w:val="-2"/>
          <w:sz w:val="16"/>
          <w:szCs w:val="16"/>
        </w:rPr>
        <w:t xml:space="preserve"> financial flexibility</w:t>
      </w:r>
      <w:r w:rsidR="003C7446" w:rsidRPr="00262922">
        <w:rPr>
          <w:rFonts w:ascii="Arial" w:hAnsi="Arial" w:cs="Arial"/>
          <w:spacing w:val="-2"/>
          <w:sz w:val="16"/>
          <w:szCs w:val="16"/>
        </w:rPr>
        <w:t xml:space="preserve"> and enable quick access to the market</w:t>
      </w:r>
      <w:r w:rsidRPr="00262922">
        <w:rPr>
          <w:rFonts w:ascii="Arial" w:hAnsi="Arial" w:cs="Arial"/>
          <w:spacing w:val="-2"/>
          <w:sz w:val="16"/>
          <w:szCs w:val="16"/>
        </w:rPr>
        <w:t xml:space="preserve"> in </w:t>
      </w:r>
      <w:r w:rsidR="003C7446" w:rsidRPr="00262922">
        <w:rPr>
          <w:rFonts w:ascii="Arial" w:hAnsi="Arial" w:cs="Arial"/>
          <w:spacing w:val="-2"/>
          <w:sz w:val="16"/>
          <w:szCs w:val="16"/>
        </w:rPr>
        <w:t xml:space="preserve">in the event of </w:t>
      </w:r>
      <w:r w:rsidR="00D20D26" w:rsidRPr="00262922">
        <w:rPr>
          <w:rFonts w:ascii="Arial" w:hAnsi="Arial" w:cs="Arial"/>
          <w:spacing w:val="-2"/>
          <w:sz w:val="16"/>
          <w:szCs w:val="16"/>
        </w:rPr>
        <w:t xml:space="preserve">an </w:t>
      </w:r>
      <w:r w:rsidR="005735D5" w:rsidRPr="00262922">
        <w:rPr>
          <w:rFonts w:ascii="Arial" w:hAnsi="Arial" w:cs="Arial"/>
          <w:spacing w:val="-2"/>
          <w:sz w:val="16"/>
          <w:szCs w:val="16"/>
        </w:rPr>
        <w:t>acquisition</w:t>
      </w:r>
      <w:r w:rsidR="003C7446" w:rsidRPr="00262922">
        <w:rPr>
          <w:rFonts w:ascii="Arial" w:hAnsi="Arial" w:cs="Arial"/>
          <w:spacing w:val="-2"/>
          <w:sz w:val="16"/>
          <w:szCs w:val="16"/>
        </w:rPr>
        <w:t xml:space="preserve"> in return of shares</w:t>
      </w:r>
      <w:r w:rsidRPr="00262922">
        <w:rPr>
          <w:rFonts w:ascii="Arial" w:hAnsi="Arial" w:cs="Arial"/>
          <w:spacing w:val="-2"/>
          <w:sz w:val="16"/>
          <w:szCs w:val="16"/>
        </w:rPr>
        <w:t xml:space="preserve"> or </w:t>
      </w:r>
      <w:r w:rsidR="002E378E" w:rsidRPr="00262922">
        <w:rPr>
          <w:rFonts w:ascii="Arial" w:hAnsi="Arial" w:cs="Arial"/>
          <w:spacing w:val="-2"/>
          <w:sz w:val="16"/>
          <w:szCs w:val="16"/>
        </w:rPr>
        <w:t>for general corporate purposes</w:t>
      </w:r>
      <w:r w:rsidRPr="00262922">
        <w:rPr>
          <w:rFonts w:ascii="Arial" w:hAnsi="Arial" w:cs="Arial"/>
          <w:spacing w:val="-2"/>
          <w:sz w:val="16"/>
          <w:szCs w:val="16"/>
        </w:rPr>
        <w:t xml:space="preserve">, the board </w:t>
      </w:r>
      <w:r w:rsidRPr="00262922">
        <w:rPr>
          <w:rFonts w:ascii="Arial" w:hAnsi="Arial" w:cs="Arial"/>
          <w:spacing w:val="-2"/>
          <w:sz w:val="16"/>
          <w:szCs w:val="16"/>
        </w:rPr>
        <w:t>of directors propo</w:t>
      </w:r>
      <w:r w:rsidR="0015744A" w:rsidRPr="00262922">
        <w:rPr>
          <w:rFonts w:ascii="Arial" w:hAnsi="Arial" w:cs="Arial"/>
          <w:spacing w:val="-2"/>
          <w:sz w:val="16"/>
          <w:szCs w:val="16"/>
        </w:rPr>
        <w:t>se that it is given an authorisation</w:t>
      </w:r>
      <w:r w:rsidRPr="00262922">
        <w:rPr>
          <w:rFonts w:ascii="Arial" w:hAnsi="Arial" w:cs="Arial"/>
          <w:spacing w:val="-2"/>
          <w:sz w:val="16"/>
          <w:szCs w:val="16"/>
        </w:rPr>
        <w:t xml:space="preserve"> to increase the Company's share capital.</w:t>
      </w:r>
    </w:p>
    <w:p w14:paraId="406D7A5C" w14:textId="439E0B0E" w:rsidR="00E9356F" w:rsidRPr="00262922" w:rsidRDefault="00E9356F" w:rsidP="00277512">
      <w:pPr>
        <w:tabs>
          <w:tab w:val="left" w:pos="-1440"/>
          <w:tab w:val="left" w:pos="544"/>
          <w:tab w:val="left" w:pos="1507"/>
          <w:tab w:val="left" w:pos="2641"/>
          <w:tab w:val="left" w:pos="11520"/>
        </w:tabs>
        <w:suppressAutoHyphens/>
        <w:spacing w:before="120" w:after="120" w:line="276" w:lineRule="auto"/>
        <w:jc w:val="both"/>
        <w:rPr>
          <w:rFonts w:ascii="Arial" w:hAnsi="Arial" w:cs="Arial"/>
          <w:spacing w:val="-2"/>
          <w:sz w:val="16"/>
          <w:szCs w:val="16"/>
        </w:rPr>
      </w:pPr>
      <w:r w:rsidRPr="00262922">
        <w:rPr>
          <w:rFonts w:ascii="Arial" w:hAnsi="Arial" w:cs="Arial"/>
          <w:spacing w:val="-2"/>
          <w:sz w:val="16"/>
          <w:szCs w:val="16"/>
        </w:rPr>
        <w:t xml:space="preserve">The board of directors propose that the size of the </w:t>
      </w:r>
      <w:r w:rsidR="0015744A" w:rsidRPr="00262922">
        <w:rPr>
          <w:rFonts w:ascii="Arial" w:hAnsi="Arial" w:cs="Arial"/>
          <w:spacing w:val="-2"/>
          <w:sz w:val="16"/>
          <w:szCs w:val="16"/>
        </w:rPr>
        <w:t>authorisation</w:t>
      </w:r>
      <w:r w:rsidRPr="00262922">
        <w:rPr>
          <w:rFonts w:ascii="Arial" w:hAnsi="Arial" w:cs="Arial"/>
          <w:spacing w:val="-2"/>
          <w:sz w:val="16"/>
          <w:szCs w:val="16"/>
        </w:rPr>
        <w:t xml:space="preserve"> shall correspond to 10% of the Company’s </w:t>
      </w:r>
      <w:r w:rsidR="00776673" w:rsidRPr="00262922">
        <w:rPr>
          <w:rFonts w:ascii="Arial" w:hAnsi="Arial" w:cs="Arial"/>
          <w:spacing w:val="-2"/>
          <w:sz w:val="16"/>
          <w:szCs w:val="16"/>
        </w:rPr>
        <w:t xml:space="preserve">current </w:t>
      </w:r>
      <w:r w:rsidRPr="00262922">
        <w:rPr>
          <w:rFonts w:ascii="Arial" w:hAnsi="Arial" w:cs="Arial"/>
          <w:spacing w:val="-2"/>
          <w:sz w:val="16"/>
          <w:szCs w:val="16"/>
        </w:rPr>
        <w:t xml:space="preserve">share capital. </w:t>
      </w:r>
    </w:p>
    <w:p w14:paraId="42FBDF62" w14:textId="77777777" w:rsidR="00041550" w:rsidRPr="00262922" w:rsidRDefault="0015744A" w:rsidP="00277512">
      <w:pPr>
        <w:tabs>
          <w:tab w:val="left" w:pos="-1440"/>
          <w:tab w:val="left" w:pos="544"/>
          <w:tab w:val="left" w:pos="1507"/>
          <w:tab w:val="left" w:pos="2641"/>
          <w:tab w:val="left" w:pos="11520"/>
        </w:tabs>
        <w:suppressAutoHyphens/>
        <w:spacing w:before="120" w:after="120" w:line="276" w:lineRule="auto"/>
        <w:jc w:val="both"/>
        <w:rPr>
          <w:rFonts w:ascii="Arial" w:hAnsi="Arial" w:cs="Arial"/>
          <w:spacing w:val="-2"/>
          <w:sz w:val="16"/>
          <w:szCs w:val="16"/>
        </w:rPr>
      </w:pPr>
      <w:r w:rsidRPr="00262922">
        <w:rPr>
          <w:rFonts w:ascii="Arial" w:hAnsi="Arial" w:cs="Arial"/>
          <w:spacing w:val="-2"/>
          <w:sz w:val="16"/>
          <w:szCs w:val="16"/>
        </w:rPr>
        <w:t>To exercise the authorisation</w:t>
      </w:r>
      <w:r w:rsidR="00E9356F" w:rsidRPr="00262922">
        <w:rPr>
          <w:rFonts w:ascii="Arial" w:hAnsi="Arial" w:cs="Arial"/>
          <w:spacing w:val="-2"/>
          <w:sz w:val="16"/>
          <w:szCs w:val="16"/>
        </w:rPr>
        <w:t xml:space="preserve"> in the best possible manner commercially, it may be relevant in certain situations to make a private placement of shares to certain named persons and/or enterprises. </w:t>
      </w:r>
      <w:r w:rsidR="00776673" w:rsidRPr="00262922">
        <w:rPr>
          <w:rFonts w:ascii="Arial" w:hAnsi="Arial" w:cs="Arial"/>
          <w:spacing w:val="-2"/>
          <w:sz w:val="16"/>
          <w:szCs w:val="16"/>
        </w:rPr>
        <w:t>It may also be appropriate to use the aut</w:t>
      </w:r>
      <w:r w:rsidR="00CA3718" w:rsidRPr="00262922">
        <w:rPr>
          <w:rFonts w:ascii="Arial" w:hAnsi="Arial" w:cs="Arial"/>
          <w:spacing w:val="-2"/>
          <w:sz w:val="16"/>
          <w:szCs w:val="16"/>
        </w:rPr>
        <w:t>h</w:t>
      </w:r>
      <w:r w:rsidR="00776673" w:rsidRPr="00262922">
        <w:rPr>
          <w:rFonts w:ascii="Arial" w:hAnsi="Arial" w:cs="Arial"/>
          <w:spacing w:val="-2"/>
          <w:sz w:val="16"/>
          <w:szCs w:val="16"/>
        </w:rPr>
        <w:t xml:space="preserve">orisation in the event of acquisition of business/assets in return for shares. </w:t>
      </w:r>
      <w:r w:rsidR="00E9356F" w:rsidRPr="00262922">
        <w:rPr>
          <w:rFonts w:ascii="Arial" w:hAnsi="Arial" w:cs="Arial"/>
          <w:spacing w:val="-2"/>
          <w:sz w:val="16"/>
          <w:szCs w:val="16"/>
        </w:rPr>
        <w:t>It is therefore also proposed that the board of directors is authorised to deviate from the shareholders’ preferentia</w:t>
      </w:r>
      <w:r w:rsidRPr="00262922">
        <w:rPr>
          <w:rFonts w:ascii="Arial" w:hAnsi="Arial" w:cs="Arial"/>
          <w:spacing w:val="-2"/>
          <w:sz w:val="16"/>
          <w:szCs w:val="16"/>
        </w:rPr>
        <w:t>l rights when using the authorisation</w:t>
      </w:r>
      <w:r w:rsidR="00E9356F" w:rsidRPr="00262922">
        <w:rPr>
          <w:rFonts w:ascii="Arial" w:hAnsi="Arial" w:cs="Arial"/>
          <w:spacing w:val="-2"/>
          <w:sz w:val="16"/>
          <w:szCs w:val="16"/>
        </w:rPr>
        <w:t>.</w:t>
      </w:r>
    </w:p>
    <w:p w14:paraId="53B582C6" w14:textId="211AFB71" w:rsidR="00E9356F" w:rsidRPr="00262922" w:rsidRDefault="00E9356F" w:rsidP="00277512">
      <w:pPr>
        <w:tabs>
          <w:tab w:val="left" w:pos="-1440"/>
          <w:tab w:val="left" w:pos="544"/>
          <w:tab w:val="left" w:pos="1507"/>
          <w:tab w:val="left" w:pos="2641"/>
          <w:tab w:val="left" w:pos="11520"/>
        </w:tabs>
        <w:suppressAutoHyphens/>
        <w:spacing w:before="120" w:after="120" w:line="276" w:lineRule="auto"/>
        <w:jc w:val="both"/>
        <w:rPr>
          <w:rFonts w:ascii="Arial" w:hAnsi="Arial" w:cs="Arial"/>
          <w:i/>
          <w:spacing w:val="-2"/>
          <w:sz w:val="16"/>
          <w:szCs w:val="16"/>
        </w:rPr>
      </w:pPr>
      <w:r w:rsidRPr="00262922">
        <w:rPr>
          <w:rFonts w:ascii="Arial" w:hAnsi="Arial" w:cs="Arial"/>
          <w:spacing w:val="-2"/>
          <w:sz w:val="16"/>
          <w:szCs w:val="16"/>
        </w:rPr>
        <w:t>The board of directors propose that the general meeting adopts the following resolution:</w:t>
      </w:r>
    </w:p>
    <w:p w14:paraId="7566CD67" w14:textId="09FBD3FE" w:rsidR="000C2551" w:rsidRPr="00262922" w:rsidRDefault="0015744A" w:rsidP="00277512">
      <w:pPr>
        <w:pStyle w:val="Listeavsnitt"/>
        <w:numPr>
          <w:ilvl w:val="0"/>
          <w:numId w:val="21"/>
        </w:numPr>
        <w:tabs>
          <w:tab w:val="left" w:pos="-1440"/>
          <w:tab w:val="left" w:pos="544"/>
          <w:tab w:val="left" w:pos="1507"/>
          <w:tab w:val="left" w:pos="2641"/>
          <w:tab w:val="left" w:pos="11520"/>
        </w:tabs>
        <w:suppressAutoHyphens/>
        <w:spacing w:before="120" w:after="120" w:line="276" w:lineRule="auto"/>
        <w:ind w:left="567" w:hanging="567"/>
        <w:jc w:val="both"/>
        <w:rPr>
          <w:rFonts w:ascii="Arial" w:hAnsi="Arial" w:cs="Arial"/>
          <w:i/>
          <w:sz w:val="16"/>
          <w:szCs w:val="16"/>
        </w:rPr>
      </w:pPr>
      <w:r w:rsidRPr="00262922">
        <w:rPr>
          <w:rFonts w:ascii="Arial" w:hAnsi="Arial" w:cs="Arial"/>
          <w:i/>
          <w:spacing w:val="-2"/>
          <w:sz w:val="16"/>
          <w:szCs w:val="16"/>
        </w:rPr>
        <w:t>Pursuant</w:t>
      </w:r>
      <w:r w:rsidR="009C2F9F" w:rsidRPr="00262922">
        <w:rPr>
          <w:rFonts w:ascii="Arial" w:hAnsi="Arial" w:cs="Arial"/>
          <w:i/>
          <w:spacing w:val="-2"/>
          <w:sz w:val="16"/>
          <w:szCs w:val="16"/>
        </w:rPr>
        <w:t xml:space="preserve"> </w:t>
      </w:r>
      <w:r w:rsidRPr="00262922">
        <w:rPr>
          <w:rFonts w:ascii="Arial" w:hAnsi="Arial" w:cs="Arial"/>
          <w:i/>
          <w:spacing w:val="-2"/>
          <w:sz w:val="16"/>
          <w:szCs w:val="16"/>
        </w:rPr>
        <w:t xml:space="preserve">to </w:t>
      </w:r>
      <w:r w:rsidR="009C2F9F" w:rsidRPr="00262922">
        <w:rPr>
          <w:rFonts w:ascii="Arial" w:hAnsi="Arial" w:cs="Arial"/>
          <w:i/>
          <w:spacing w:val="-2"/>
          <w:sz w:val="16"/>
          <w:szCs w:val="16"/>
        </w:rPr>
        <w:t>Section 10-14 of the Norwegian Public Limited Liability Companies Act,</w:t>
      </w:r>
      <w:r w:rsidR="009C2F9F" w:rsidRPr="00262922">
        <w:rPr>
          <w:rFonts w:ascii="Arial" w:hAnsi="Arial" w:cs="Arial"/>
          <w:i/>
          <w:sz w:val="16"/>
          <w:szCs w:val="16"/>
        </w:rPr>
        <w:t xml:space="preserve"> t</w:t>
      </w:r>
      <w:r w:rsidR="00435AE4" w:rsidRPr="00262922">
        <w:rPr>
          <w:rFonts w:ascii="Arial" w:hAnsi="Arial" w:cs="Arial"/>
          <w:i/>
          <w:sz w:val="16"/>
          <w:szCs w:val="16"/>
        </w:rPr>
        <w:t xml:space="preserve">he board of directors is </w:t>
      </w:r>
      <w:r w:rsidRPr="00262922">
        <w:rPr>
          <w:rFonts w:ascii="Arial" w:hAnsi="Arial" w:cs="Arial"/>
          <w:i/>
          <w:sz w:val="16"/>
          <w:szCs w:val="16"/>
        </w:rPr>
        <w:t xml:space="preserve">granted an authorisation </w:t>
      </w:r>
      <w:r w:rsidR="00435AE4" w:rsidRPr="00262922">
        <w:rPr>
          <w:rFonts w:ascii="Arial" w:hAnsi="Arial" w:cs="Arial"/>
          <w:i/>
          <w:sz w:val="16"/>
          <w:szCs w:val="16"/>
        </w:rPr>
        <w:t xml:space="preserve">to increase the share capital by up to </w:t>
      </w:r>
      <w:r w:rsidRPr="00262922">
        <w:rPr>
          <w:rFonts w:ascii="Arial" w:hAnsi="Arial" w:cs="Arial"/>
          <w:i/>
          <w:sz w:val="16"/>
          <w:szCs w:val="16"/>
        </w:rPr>
        <w:t xml:space="preserve">10% of the share capital of the Company, </w:t>
      </w:r>
      <w:r w:rsidR="000D1230" w:rsidRPr="00262922">
        <w:rPr>
          <w:rFonts w:ascii="Arial" w:hAnsi="Arial" w:cs="Arial"/>
          <w:i/>
          <w:sz w:val="16"/>
          <w:szCs w:val="16"/>
        </w:rPr>
        <w:t>i.e.,</w:t>
      </w:r>
      <w:r w:rsidRPr="00262922">
        <w:rPr>
          <w:rFonts w:ascii="Arial" w:hAnsi="Arial" w:cs="Arial"/>
          <w:i/>
          <w:sz w:val="16"/>
          <w:szCs w:val="16"/>
        </w:rPr>
        <w:t xml:space="preserve"> up to </w:t>
      </w:r>
      <w:r w:rsidR="00435AE4" w:rsidRPr="00262922">
        <w:rPr>
          <w:rFonts w:ascii="Arial" w:hAnsi="Arial" w:cs="Arial"/>
          <w:i/>
          <w:sz w:val="16"/>
          <w:szCs w:val="16"/>
        </w:rPr>
        <w:t xml:space="preserve">NOK </w:t>
      </w:r>
      <w:r w:rsidR="00033366" w:rsidRPr="00262922">
        <w:rPr>
          <w:rFonts w:ascii="Arial" w:hAnsi="Arial" w:cs="Arial"/>
          <w:i/>
          <w:sz w:val="16"/>
          <w:szCs w:val="16"/>
        </w:rPr>
        <w:t>22,001,456</w:t>
      </w:r>
      <w:r w:rsidRPr="00262922">
        <w:rPr>
          <w:rFonts w:ascii="Arial" w:hAnsi="Arial" w:cs="Arial"/>
          <w:i/>
          <w:sz w:val="16"/>
          <w:szCs w:val="16"/>
        </w:rPr>
        <w:t>.</w:t>
      </w:r>
    </w:p>
    <w:p w14:paraId="03E2E2B4" w14:textId="77777777" w:rsidR="00D95F8A" w:rsidRPr="00262922" w:rsidRDefault="00D95F8A" w:rsidP="00277512">
      <w:pPr>
        <w:pStyle w:val="Listeavsnitt"/>
        <w:tabs>
          <w:tab w:val="left" w:pos="-1440"/>
          <w:tab w:val="left" w:pos="544"/>
          <w:tab w:val="left" w:pos="1507"/>
          <w:tab w:val="left" w:pos="2641"/>
          <w:tab w:val="left" w:pos="11520"/>
        </w:tabs>
        <w:suppressAutoHyphens/>
        <w:spacing w:before="120" w:after="120" w:line="276" w:lineRule="auto"/>
        <w:ind w:left="567"/>
        <w:jc w:val="both"/>
        <w:rPr>
          <w:rFonts w:ascii="Arial" w:hAnsi="Arial" w:cs="Arial"/>
          <w:i/>
          <w:sz w:val="16"/>
          <w:szCs w:val="16"/>
        </w:rPr>
      </w:pPr>
    </w:p>
    <w:p w14:paraId="321FD7A7" w14:textId="77777777" w:rsidR="000C2551" w:rsidRPr="00AD1084" w:rsidRDefault="000C2551" w:rsidP="00277512">
      <w:pPr>
        <w:pStyle w:val="Listeavsnitt"/>
        <w:numPr>
          <w:ilvl w:val="0"/>
          <w:numId w:val="21"/>
        </w:numPr>
        <w:tabs>
          <w:tab w:val="left" w:pos="-1440"/>
          <w:tab w:val="left" w:pos="544"/>
          <w:tab w:val="left" w:pos="1507"/>
          <w:tab w:val="left" w:pos="2641"/>
          <w:tab w:val="left" w:pos="11520"/>
        </w:tabs>
        <w:suppressAutoHyphens/>
        <w:spacing w:before="120" w:after="240" w:line="276" w:lineRule="auto"/>
        <w:ind w:left="567" w:hanging="567"/>
        <w:jc w:val="both"/>
        <w:rPr>
          <w:rFonts w:ascii="Arial" w:hAnsi="Arial" w:cs="Arial"/>
          <w:i/>
          <w:spacing w:val="-2"/>
          <w:sz w:val="16"/>
          <w:szCs w:val="16"/>
          <w:lang w:val="en-US"/>
        </w:rPr>
      </w:pPr>
      <w:r w:rsidRPr="00354FD2">
        <w:rPr>
          <w:rFonts w:ascii="Arial" w:hAnsi="Arial" w:cs="Arial"/>
          <w:i/>
          <w:spacing w:val="-2"/>
          <w:sz w:val="16"/>
          <w:szCs w:val="16"/>
          <w:lang w:val="en-US"/>
        </w:rPr>
        <w:t xml:space="preserve">The </w:t>
      </w:r>
      <w:r>
        <w:rPr>
          <w:rFonts w:ascii="Arial" w:hAnsi="Arial" w:cs="Arial"/>
          <w:i/>
          <w:spacing w:val="-2"/>
          <w:sz w:val="16"/>
          <w:szCs w:val="16"/>
          <w:lang w:val="en-US"/>
        </w:rPr>
        <w:t>shareholders' preferential right to the</w:t>
      </w:r>
      <w:r w:rsidRPr="00354FD2">
        <w:rPr>
          <w:rFonts w:ascii="Arial" w:hAnsi="Arial" w:cs="Arial"/>
          <w:i/>
          <w:spacing w:val="-2"/>
          <w:sz w:val="16"/>
          <w:szCs w:val="16"/>
          <w:lang w:val="en-US"/>
        </w:rPr>
        <w:t xml:space="preserve"> new shares pursuant to Section 10-4 of the Norwegian Public Limited Liability Companies Act may be deviated from.</w:t>
      </w:r>
      <w:r>
        <w:rPr>
          <w:rFonts w:ascii="Arial" w:hAnsi="Arial" w:cs="Arial"/>
          <w:i/>
          <w:spacing w:val="-2"/>
          <w:sz w:val="16"/>
          <w:szCs w:val="16"/>
          <w:lang w:val="en-US"/>
        </w:rPr>
        <w:br/>
      </w:r>
    </w:p>
    <w:p w14:paraId="0AA0E75B" w14:textId="77777777" w:rsidR="000C2551" w:rsidRPr="00AD1084" w:rsidRDefault="00435AE4" w:rsidP="00277512">
      <w:pPr>
        <w:pStyle w:val="Listeavsnitt"/>
        <w:numPr>
          <w:ilvl w:val="0"/>
          <w:numId w:val="21"/>
        </w:numPr>
        <w:tabs>
          <w:tab w:val="left" w:pos="-1440"/>
          <w:tab w:val="left" w:pos="544"/>
          <w:tab w:val="left" w:pos="1507"/>
          <w:tab w:val="left" w:pos="2641"/>
          <w:tab w:val="left" w:pos="11520"/>
        </w:tabs>
        <w:suppressAutoHyphens/>
        <w:spacing w:before="120" w:after="240" w:line="276" w:lineRule="auto"/>
        <w:ind w:left="567" w:hanging="567"/>
        <w:jc w:val="both"/>
        <w:rPr>
          <w:rFonts w:ascii="Arial" w:hAnsi="Arial" w:cs="Arial"/>
          <w:i/>
          <w:sz w:val="16"/>
          <w:szCs w:val="16"/>
        </w:rPr>
      </w:pPr>
      <w:r w:rsidRPr="00AD1084">
        <w:rPr>
          <w:rFonts w:ascii="Arial" w:hAnsi="Arial" w:cs="Arial"/>
          <w:i/>
          <w:sz w:val="16"/>
          <w:szCs w:val="16"/>
        </w:rPr>
        <w:t xml:space="preserve">The </w:t>
      </w:r>
      <w:r w:rsidR="0015744A" w:rsidRPr="00AD1084">
        <w:rPr>
          <w:rFonts w:ascii="Arial" w:hAnsi="Arial" w:cs="Arial"/>
          <w:i/>
          <w:sz w:val="16"/>
          <w:szCs w:val="16"/>
        </w:rPr>
        <w:t>authorisation</w:t>
      </w:r>
      <w:r w:rsidRPr="00AD1084">
        <w:rPr>
          <w:rFonts w:ascii="Arial" w:hAnsi="Arial" w:cs="Arial"/>
          <w:i/>
          <w:sz w:val="16"/>
          <w:szCs w:val="16"/>
        </w:rPr>
        <w:t xml:space="preserve"> </w:t>
      </w:r>
      <w:r w:rsidR="000C2551" w:rsidRPr="00AD1084">
        <w:rPr>
          <w:rFonts w:ascii="Arial" w:hAnsi="Arial" w:cs="Arial"/>
          <w:i/>
          <w:sz w:val="16"/>
          <w:szCs w:val="16"/>
        </w:rPr>
        <w:t>may comprise share capital increases against contribution in kind, cf.</w:t>
      </w:r>
      <w:r w:rsidR="00034BB1" w:rsidRPr="00AD1084">
        <w:rPr>
          <w:rFonts w:ascii="Arial" w:hAnsi="Arial" w:cs="Arial"/>
          <w:i/>
          <w:sz w:val="16"/>
          <w:szCs w:val="16"/>
        </w:rPr>
        <w:t xml:space="preserve"> Section 10-2</w:t>
      </w:r>
      <w:r w:rsidR="00034BB1" w:rsidRPr="00AD1084">
        <w:rPr>
          <w:rFonts w:ascii="Arial" w:hAnsi="Arial" w:cs="Arial"/>
          <w:i/>
          <w:sz w:val="16"/>
          <w:szCs w:val="16"/>
          <w:lang w:val="en-US"/>
        </w:rPr>
        <w:t xml:space="preserve"> of the Norwegian Public Limited Liability Companies Act</w:t>
      </w:r>
      <w:r w:rsidRPr="00AD1084">
        <w:rPr>
          <w:rFonts w:ascii="Arial" w:hAnsi="Arial" w:cs="Arial"/>
          <w:i/>
          <w:sz w:val="16"/>
          <w:szCs w:val="16"/>
        </w:rPr>
        <w:t>.</w:t>
      </w:r>
    </w:p>
    <w:p w14:paraId="59D83EB0" w14:textId="77777777" w:rsidR="000C2551" w:rsidRDefault="000C2551" w:rsidP="00277512">
      <w:pPr>
        <w:pStyle w:val="Listeavsnitt"/>
        <w:tabs>
          <w:tab w:val="left" w:pos="-1440"/>
          <w:tab w:val="left" w:pos="544"/>
          <w:tab w:val="left" w:pos="1507"/>
          <w:tab w:val="left" w:pos="2641"/>
          <w:tab w:val="left" w:pos="11520"/>
        </w:tabs>
        <w:suppressAutoHyphens/>
        <w:spacing w:before="120" w:after="240" w:line="276" w:lineRule="auto"/>
        <w:ind w:left="567"/>
        <w:jc w:val="both"/>
        <w:rPr>
          <w:rFonts w:ascii="Arial" w:hAnsi="Arial" w:cs="Arial"/>
          <w:i/>
          <w:sz w:val="16"/>
          <w:szCs w:val="16"/>
        </w:rPr>
      </w:pPr>
    </w:p>
    <w:p w14:paraId="57E9BB5B" w14:textId="77777777" w:rsidR="0015744A" w:rsidRDefault="000C2551" w:rsidP="00277512">
      <w:pPr>
        <w:pStyle w:val="Listeavsnitt"/>
        <w:numPr>
          <w:ilvl w:val="0"/>
          <w:numId w:val="21"/>
        </w:numPr>
        <w:tabs>
          <w:tab w:val="left" w:pos="-1440"/>
          <w:tab w:val="left" w:pos="544"/>
          <w:tab w:val="left" w:pos="1507"/>
          <w:tab w:val="left" w:pos="2641"/>
          <w:tab w:val="left" w:pos="11520"/>
        </w:tabs>
        <w:suppressAutoHyphens/>
        <w:spacing w:before="120" w:after="240" w:line="276" w:lineRule="auto"/>
        <w:ind w:left="567" w:hanging="567"/>
        <w:jc w:val="both"/>
        <w:rPr>
          <w:rFonts w:ascii="Arial" w:hAnsi="Arial" w:cs="Arial"/>
          <w:i/>
          <w:sz w:val="16"/>
          <w:szCs w:val="16"/>
        </w:rPr>
      </w:pPr>
      <w:r>
        <w:rPr>
          <w:rFonts w:ascii="Arial" w:hAnsi="Arial" w:cs="Arial"/>
          <w:i/>
          <w:sz w:val="16"/>
          <w:szCs w:val="16"/>
        </w:rPr>
        <w:t xml:space="preserve">The authorisation </w:t>
      </w:r>
      <w:r w:rsidR="003C7446">
        <w:rPr>
          <w:rFonts w:ascii="Arial" w:hAnsi="Arial" w:cs="Arial"/>
          <w:i/>
          <w:sz w:val="16"/>
          <w:szCs w:val="16"/>
        </w:rPr>
        <w:t xml:space="preserve">may </w:t>
      </w:r>
      <w:r>
        <w:rPr>
          <w:rFonts w:ascii="Arial" w:hAnsi="Arial" w:cs="Arial"/>
          <w:i/>
          <w:sz w:val="16"/>
          <w:szCs w:val="16"/>
        </w:rPr>
        <w:t>comprise share capital increase</w:t>
      </w:r>
      <w:r w:rsidR="004F0DD4">
        <w:rPr>
          <w:rFonts w:ascii="Arial" w:hAnsi="Arial" w:cs="Arial"/>
          <w:i/>
          <w:sz w:val="16"/>
          <w:szCs w:val="16"/>
        </w:rPr>
        <w:t>s</w:t>
      </w:r>
      <w:r>
        <w:rPr>
          <w:rFonts w:ascii="Arial" w:hAnsi="Arial" w:cs="Arial"/>
          <w:i/>
          <w:sz w:val="16"/>
          <w:szCs w:val="16"/>
        </w:rPr>
        <w:t xml:space="preserve"> in connection with mergers pursuant to Section 13-5 of the Norwegian Public Limited Liability Companies Act.</w:t>
      </w:r>
    </w:p>
    <w:p w14:paraId="3CC56E98" w14:textId="77777777" w:rsidR="000C2551" w:rsidRDefault="000C2551" w:rsidP="00277512">
      <w:pPr>
        <w:pStyle w:val="Listeavsnitt"/>
        <w:tabs>
          <w:tab w:val="left" w:pos="-1440"/>
          <w:tab w:val="left" w:pos="544"/>
          <w:tab w:val="left" w:pos="1507"/>
          <w:tab w:val="left" w:pos="2641"/>
          <w:tab w:val="left" w:pos="11520"/>
        </w:tabs>
        <w:suppressAutoHyphens/>
        <w:spacing w:before="120" w:after="240" w:line="276" w:lineRule="auto"/>
        <w:ind w:left="567"/>
        <w:jc w:val="both"/>
        <w:rPr>
          <w:rFonts w:ascii="Arial" w:hAnsi="Arial" w:cs="Arial"/>
          <w:i/>
          <w:sz w:val="16"/>
          <w:szCs w:val="16"/>
          <w:lang w:val="en"/>
        </w:rPr>
      </w:pPr>
    </w:p>
    <w:p w14:paraId="7D30A391" w14:textId="686C9706" w:rsidR="00D95F8A" w:rsidRPr="00900147" w:rsidRDefault="000C2551" w:rsidP="00277512">
      <w:pPr>
        <w:pStyle w:val="Listeavsnitt"/>
        <w:numPr>
          <w:ilvl w:val="0"/>
          <w:numId w:val="21"/>
        </w:numPr>
        <w:tabs>
          <w:tab w:val="left" w:pos="-1440"/>
          <w:tab w:val="left" w:pos="544"/>
          <w:tab w:val="left" w:pos="1507"/>
          <w:tab w:val="left" w:pos="2641"/>
          <w:tab w:val="left" w:pos="11520"/>
        </w:tabs>
        <w:suppressAutoHyphens/>
        <w:spacing w:before="120" w:after="240" w:line="276" w:lineRule="auto"/>
        <w:ind w:left="567" w:hanging="567"/>
        <w:jc w:val="both"/>
        <w:rPr>
          <w:rFonts w:ascii="Arial" w:hAnsi="Arial" w:cs="Arial"/>
          <w:i/>
          <w:sz w:val="16"/>
          <w:szCs w:val="16"/>
        </w:rPr>
      </w:pPr>
      <w:r w:rsidRPr="00900147">
        <w:rPr>
          <w:rFonts w:ascii="Arial" w:hAnsi="Arial" w:cs="Arial"/>
          <w:i/>
          <w:sz w:val="16"/>
          <w:szCs w:val="16"/>
          <w:lang w:val="en"/>
        </w:rPr>
        <w:t>F</w:t>
      </w:r>
      <w:r>
        <w:rPr>
          <w:rFonts w:ascii="Arial" w:hAnsi="Arial" w:cs="Arial"/>
          <w:i/>
          <w:sz w:val="16"/>
          <w:szCs w:val="16"/>
          <w:lang w:val="en"/>
        </w:rPr>
        <w:t xml:space="preserve">rom the time of registration of this </w:t>
      </w:r>
      <w:proofErr w:type="spellStart"/>
      <w:r>
        <w:rPr>
          <w:rFonts w:ascii="Arial" w:hAnsi="Arial" w:cs="Arial"/>
          <w:i/>
          <w:sz w:val="16"/>
          <w:szCs w:val="16"/>
          <w:lang w:val="en"/>
        </w:rPr>
        <w:t>authorisation</w:t>
      </w:r>
      <w:proofErr w:type="spellEnd"/>
      <w:r>
        <w:rPr>
          <w:rFonts w:ascii="Arial" w:hAnsi="Arial" w:cs="Arial"/>
          <w:i/>
          <w:sz w:val="16"/>
          <w:szCs w:val="16"/>
          <w:lang w:val="en"/>
        </w:rPr>
        <w:t xml:space="preserve"> in the Norwegian Register of Business Enterprises, this </w:t>
      </w:r>
      <w:proofErr w:type="spellStart"/>
      <w:r>
        <w:rPr>
          <w:rFonts w:ascii="Arial" w:hAnsi="Arial" w:cs="Arial"/>
          <w:i/>
          <w:sz w:val="16"/>
          <w:szCs w:val="16"/>
          <w:lang w:val="en"/>
        </w:rPr>
        <w:t>authorisation</w:t>
      </w:r>
      <w:proofErr w:type="spellEnd"/>
      <w:r>
        <w:rPr>
          <w:rFonts w:ascii="Arial" w:hAnsi="Arial" w:cs="Arial"/>
          <w:i/>
          <w:sz w:val="16"/>
          <w:szCs w:val="16"/>
          <w:lang w:val="en"/>
        </w:rPr>
        <w:t xml:space="preserve"> shall replace the </w:t>
      </w:r>
      <w:proofErr w:type="spellStart"/>
      <w:r>
        <w:rPr>
          <w:rFonts w:ascii="Arial" w:hAnsi="Arial" w:cs="Arial"/>
          <w:i/>
          <w:sz w:val="16"/>
          <w:szCs w:val="16"/>
          <w:lang w:val="en"/>
        </w:rPr>
        <w:t>authorisation</w:t>
      </w:r>
      <w:proofErr w:type="spellEnd"/>
      <w:r>
        <w:rPr>
          <w:rFonts w:ascii="Arial" w:hAnsi="Arial" w:cs="Arial"/>
          <w:i/>
          <w:sz w:val="16"/>
          <w:szCs w:val="16"/>
          <w:lang w:val="en"/>
        </w:rPr>
        <w:t xml:space="preserve"> to increase the share capital granted to the board of directors at the </w:t>
      </w:r>
      <w:r w:rsidR="00AD1084">
        <w:rPr>
          <w:rFonts w:ascii="Arial" w:hAnsi="Arial" w:cs="Arial"/>
          <w:i/>
          <w:sz w:val="16"/>
          <w:szCs w:val="16"/>
          <w:lang w:val="en"/>
        </w:rPr>
        <w:t xml:space="preserve">annual general meeting held </w:t>
      </w:r>
      <w:r w:rsidR="00AD1084" w:rsidRPr="00900147">
        <w:rPr>
          <w:rFonts w:ascii="Arial" w:hAnsi="Arial" w:cs="Arial"/>
          <w:i/>
          <w:sz w:val="16"/>
          <w:szCs w:val="16"/>
          <w:lang w:val="en"/>
        </w:rPr>
        <w:t xml:space="preserve">on </w:t>
      </w:r>
      <w:r w:rsidR="00D24B12" w:rsidRPr="00900147">
        <w:rPr>
          <w:rFonts w:ascii="Arial" w:hAnsi="Arial" w:cs="Arial"/>
          <w:i/>
          <w:sz w:val="16"/>
          <w:szCs w:val="16"/>
          <w:lang w:val="en"/>
        </w:rPr>
        <w:t>2</w:t>
      </w:r>
      <w:r w:rsidR="003636B9">
        <w:rPr>
          <w:rFonts w:ascii="Arial" w:hAnsi="Arial" w:cs="Arial"/>
          <w:i/>
          <w:sz w:val="16"/>
          <w:szCs w:val="16"/>
          <w:lang w:val="en"/>
        </w:rPr>
        <w:t>1</w:t>
      </w:r>
      <w:r w:rsidR="00D24B12" w:rsidRPr="00900147">
        <w:rPr>
          <w:rFonts w:ascii="Arial" w:hAnsi="Arial" w:cs="Arial"/>
          <w:i/>
          <w:sz w:val="16"/>
          <w:szCs w:val="16"/>
          <w:lang w:val="en"/>
        </w:rPr>
        <w:t xml:space="preserve"> April</w:t>
      </w:r>
      <w:r w:rsidR="00AD1084" w:rsidRPr="00900147">
        <w:rPr>
          <w:rFonts w:ascii="Arial" w:hAnsi="Arial" w:cs="Arial"/>
          <w:i/>
          <w:sz w:val="16"/>
          <w:szCs w:val="16"/>
          <w:lang w:val="en"/>
        </w:rPr>
        <w:t xml:space="preserve"> 20</w:t>
      </w:r>
      <w:r w:rsidR="003636B9">
        <w:rPr>
          <w:rFonts w:ascii="Arial" w:hAnsi="Arial" w:cs="Arial"/>
          <w:i/>
          <w:sz w:val="16"/>
          <w:szCs w:val="16"/>
          <w:lang w:val="en"/>
        </w:rPr>
        <w:t>21</w:t>
      </w:r>
      <w:r w:rsidR="00AD1084" w:rsidRPr="00900147">
        <w:rPr>
          <w:rFonts w:ascii="Arial" w:hAnsi="Arial" w:cs="Arial"/>
          <w:i/>
          <w:sz w:val="16"/>
          <w:szCs w:val="16"/>
          <w:lang w:val="en"/>
        </w:rPr>
        <w:t>.</w:t>
      </w:r>
      <w:r w:rsidR="00D95F8A" w:rsidRPr="00900147">
        <w:rPr>
          <w:rFonts w:ascii="Arial" w:hAnsi="Arial" w:cs="Arial"/>
          <w:i/>
          <w:sz w:val="16"/>
          <w:szCs w:val="16"/>
        </w:rPr>
        <w:t xml:space="preserve"> </w:t>
      </w:r>
    </w:p>
    <w:p w14:paraId="4DFFF686" w14:textId="77777777" w:rsidR="00D95F8A" w:rsidRPr="00D95F8A" w:rsidRDefault="00D95F8A" w:rsidP="00D95F8A">
      <w:pPr>
        <w:pStyle w:val="Listeavsnitt"/>
        <w:rPr>
          <w:rFonts w:ascii="Arial" w:hAnsi="Arial" w:cs="Arial"/>
          <w:i/>
          <w:sz w:val="16"/>
          <w:szCs w:val="16"/>
        </w:rPr>
      </w:pPr>
    </w:p>
    <w:p w14:paraId="74599374" w14:textId="31C7C040" w:rsidR="00545ED7" w:rsidRPr="006D4197" w:rsidRDefault="00D95F8A" w:rsidP="006D4197">
      <w:pPr>
        <w:pStyle w:val="Listeavsnitt"/>
        <w:numPr>
          <w:ilvl w:val="0"/>
          <w:numId w:val="21"/>
        </w:numPr>
        <w:tabs>
          <w:tab w:val="left" w:pos="-1440"/>
          <w:tab w:val="left" w:pos="544"/>
          <w:tab w:val="left" w:pos="1507"/>
          <w:tab w:val="left" w:pos="2641"/>
          <w:tab w:val="left" w:pos="11520"/>
        </w:tabs>
        <w:suppressAutoHyphens/>
        <w:spacing w:before="240" w:after="120" w:line="276" w:lineRule="auto"/>
        <w:ind w:left="539" w:hanging="539"/>
        <w:jc w:val="both"/>
        <w:rPr>
          <w:rFonts w:ascii="Arial" w:hAnsi="Arial" w:cs="Arial"/>
          <w:i/>
          <w:spacing w:val="-2"/>
          <w:sz w:val="16"/>
          <w:szCs w:val="16"/>
          <w:lang w:val="en"/>
        </w:rPr>
      </w:pPr>
      <w:r w:rsidRPr="004411D0">
        <w:rPr>
          <w:rFonts w:ascii="Arial" w:hAnsi="Arial" w:cs="Arial"/>
          <w:i/>
          <w:sz w:val="16"/>
          <w:szCs w:val="16"/>
        </w:rPr>
        <w:t>The authorisation is valid until the Company's annual general meeting in 20</w:t>
      </w:r>
      <w:r w:rsidR="007C103E" w:rsidRPr="004411D0">
        <w:rPr>
          <w:rFonts w:ascii="Arial" w:hAnsi="Arial" w:cs="Arial"/>
          <w:i/>
          <w:sz w:val="16"/>
          <w:szCs w:val="16"/>
        </w:rPr>
        <w:t>2</w:t>
      </w:r>
      <w:r w:rsidR="00D055C0">
        <w:rPr>
          <w:rFonts w:ascii="Arial" w:hAnsi="Arial" w:cs="Arial"/>
          <w:i/>
          <w:sz w:val="16"/>
          <w:szCs w:val="16"/>
        </w:rPr>
        <w:t>3</w:t>
      </w:r>
      <w:r w:rsidRPr="004411D0">
        <w:rPr>
          <w:rFonts w:ascii="Arial" w:hAnsi="Arial" w:cs="Arial"/>
          <w:i/>
          <w:sz w:val="16"/>
          <w:szCs w:val="16"/>
        </w:rPr>
        <w:t>, but no longer than 30 June 20</w:t>
      </w:r>
      <w:r w:rsidR="007C103E" w:rsidRPr="004411D0">
        <w:rPr>
          <w:rFonts w:ascii="Arial" w:hAnsi="Arial" w:cs="Arial"/>
          <w:i/>
          <w:sz w:val="16"/>
          <w:szCs w:val="16"/>
        </w:rPr>
        <w:t>2</w:t>
      </w:r>
      <w:r w:rsidR="003636B9">
        <w:rPr>
          <w:rFonts w:ascii="Arial" w:hAnsi="Arial" w:cs="Arial"/>
          <w:i/>
          <w:sz w:val="16"/>
          <w:szCs w:val="16"/>
        </w:rPr>
        <w:t>3.</w:t>
      </w:r>
    </w:p>
    <w:p w14:paraId="593DA98C" w14:textId="57273522" w:rsidR="00644EF5" w:rsidRPr="006D4197" w:rsidRDefault="00644EF5" w:rsidP="006D4197">
      <w:pPr>
        <w:numPr>
          <w:ilvl w:val="0"/>
          <w:numId w:val="13"/>
        </w:numPr>
        <w:tabs>
          <w:tab w:val="left" w:pos="-1440"/>
          <w:tab w:val="left" w:pos="544"/>
          <w:tab w:val="left" w:pos="1507"/>
          <w:tab w:val="left" w:pos="2641"/>
          <w:tab w:val="left" w:pos="11520"/>
        </w:tabs>
        <w:suppressAutoHyphens/>
        <w:spacing w:before="240" w:after="120" w:line="276" w:lineRule="auto"/>
        <w:ind w:left="425" w:hanging="425"/>
        <w:jc w:val="both"/>
        <w:rPr>
          <w:rFonts w:ascii="Arial" w:hAnsi="Arial" w:cs="Arial"/>
          <w:b/>
          <w:sz w:val="16"/>
          <w:szCs w:val="16"/>
        </w:rPr>
      </w:pPr>
      <w:r w:rsidRPr="006D4197">
        <w:rPr>
          <w:rFonts w:ascii="Arial" w:hAnsi="Arial" w:cs="Arial"/>
          <w:b/>
          <w:sz w:val="16"/>
          <w:szCs w:val="16"/>
        </w:rPr>
        <w:t xml:space="preserve">Amendment of the </w:t>
      </w:r>
      <w:r w:rsidR="004F302D">
        <w:rPr>
          <w:rFonts w:ascii="Arial" w:hAnsi="Arial" w:cs="Arial"/>
          <w:b/>
          <w:sz w:val="16"/>
          <w:szCs w:val="16"/>
        </w:rPr>
        <w:t>C</w:t>
      </w:r>
      <w:r w:rsidRPr="006D4197">
        <w:rPr>
          <w:rFonts w:ascii="Arial" w:hAnsi="Arial" w:cs="Arial"/>
          <w:b/>
          <w:sz w:val="16"/>
          <w:szCs w:val="16"/>
        </w:rPr>
        <w:t xml:space="preserve">ompany’s </w:t>
      </w:r>
      <w:r w:rsidR="000F6BDD">
        <w:rPr>
          <w:rFonts w:ascii="Arial" w:hAnsi="Arial" w:cs="Arial"/>
          <w:b/>
          <w:sz w:val="16"/>
          <w:szCs w:val="16"/>
        </w:rPr>
        <w:t>a</w:t>
      </w:r>
      <w:r w:rsidRPr="006D4197">
        <w:rPr>
          <w:rFonts w:ascii="Arial" w:hAnsi="Arial" w:cs="Arial"/>
          <w:b/>
          <w:sz w:val="16"/>
          <w:szCs w:val="16"/>
        </w:rPr>
        <w:t xml:space="preserve">rticles of </w:t>
      </w:r>
      <w:r w:rsidR="00523777">
        <w:rPr>
          <w:rFonts w:ascii="Arial" w:hAnsi="Arial" w:cs="Arial"/>
          <w:b/>
          <w:sz w:val="16"/>
          <w:szCs w:val="16"/>
        </w:rPr>
        <w:t>a</w:t>
      </w:r>
      <w:r w:rsidRPr="006D4197">
        <w:rPr>
          <w:rFonts w:ascii="Arial" w:hAnsi="Arial" w:cs="Arial"/>
          <w:b/>
          <w:sz w:val="16"/>
          <w:szCs w:val="16"/>
        </w:rPr>
        <w:t>ssociation</w:t>
      </w:r>
      <w:r>
        <w:rPr>
          <w:rFonts w:ascii="Arial" w:hAnsi="Arial" w:cs="Arial"/>
          <w:b/>
          <w:sz w:val="16"/>
          <w:szCs w:val="16"/>
        </w:rPr>
        <w:t xml:space="preserve">  </w:t>
      </w:r>
    </w:p>
    <w:p w14:paraId="1F2BC64E" w14:textId="0A02E82B" w:rsidR="00644EF5" w:rsidRDefault="001F3E8F" w:rsidP="00B413DC">
      <w:pPr>
        <w:spacing w:line="276" w:lineRule="auto"/>
        <w:jc w:val="both"/>
        <w:rPr>
          <w:rFonts w:ascii="Arial" w:hAnsi="Arial" w:cs="Arial"/>
          <w:spacing w:val="-2"/>
          <w:sz w:val="16"/>
          <w:szCs w:val="16"/>
          <w:lang w:val="en-US"/>
        </w:rPr>
      </w:pPr>
      <w:r>
        <w:rPr>
          <w:rFonts w:ascii="Arial" w:hAnsi="Arial" w:cs="Arial"/>
          <w:spacing w:val="-2"/>
          <w:sz w:val="16"/>
          <w:szCs w:val="16"/>
          <w:lang w:val="en-US"/>
        </w:rPr>
        <w:t xml:space="preserve">Pursuant to Article 7 (second paragraph) of the Company's articles of association, the </w:t>
      </w:r>
      <w:r w:rsidR="00AF0328" w:rsidRPr="00AF0328">
        <w:rPr>
          <w:rFonts w:ascii="Arial" w:hAnsi="Arial" w:cs="Arial"/>
          <w:spacing w:val="-2"/>
          <w:sz w:val="16"/>
          <w:szCs w:val="16"/>
          <w:lang w:val="en-US"/>
        </w:rPr>
        <w:t>General Meetings are presided over by the Chairman of the Board</w:t>
      </w:r>
      <w:r>
        <w:rPr>
          <w:rFonts w:ascii="Arial" w:hAnsi="Arial" w:cs="Arial"/>
          <w:spacing w:val="-2"/>
          <w:sz w:val="16"/>
          <w:szCs w:val="16"/>
          <w:lang w:val="en-US"/>
        </w:rPr>
        <w:t>. For practical reasons, the board of directors propose that the articles of associations are amended so that this wording</w:t>
      </w:r>
      <w:r w:rsidR="004F302D">
        <w:rPr>
          <w:rFonts w:ascii="Arial" w:hAnsi="Arial" w:cs="Arial"/>
          <w:spacing w:val="-2"/>
          <w:sz w:val="16"/>
          <w:szCs w:val="16"/>
          <w:lang w:val="en-US"/>
        </w:rPr>
        <w:t xml:space="preserve"> is</w:t>
      </w:r>
      <w:r w:rsidR="00644EF5" w:rsidRPr="006D4197">
        <w:rPr>
          <w:rFonts w:ascii="Arial" w:hAnsi="Arial" w:cs="Arial"/>
          <w:spacing w:val="-2"/>
          <w:sz w:val="16"/>
          <w:szCs w:val="16"/>
          <w:lang w:val="en-US"/>
        </w:rPr>
        <w:t xml:space="preserve"> deleted.</w:t>
      </w:r>
      <w:r w:rsidR="00FE19C0">
        <w:rPr>
          <w:rFonts w:ascii="Arial" w:hAnsi="Arial" w:cs="Arial"/>
          <w:spacing w:val="-2"/>
          <w:sz w:val="16"/>
          <w:szCs w:val="16"/>
          <w:lang w:val="en-US"/>
        </w:rPr>
        <w:t xml:space="preserve"> The </w:t>
      </w:r>
      <w:r>
        <w:rPr>
          <w:rFonts w:ascii="Arial" w:hAnsi="Arial" w:cs="Arial"/>
          <w:spacing w:val="-2"/>
          <w:sz w:val="16"/>
          <w:szCs w:val="16"/>
          <w:lang w:val="en-US"/>
        </w:rPr>
        <w:t xml:space="preserve">proposed revised articles of association </w:t>
      </w:r>
      <w:proofErr w:type="gramStart"/>
      <w:r w:rsidR="00B413DC">
        <w:rPr>
          <w:rFonts w:ascii="Arial" w:hAnsi="Arial" w:cs="Arial"/>
          <w:spacing w:val="-2"/>
          <w:sz w:val="16"/>
          <w:szCs w:val="16"/>
          <w:lang w:val="en-US"/>
        </w:rPr>
        <w:t>is</w:t>
      </w:r>
      <w:proofErr w:type="gramEnd"/>
      <w:r>
        <w:rPr>
          <w:rFonts w:ascii="Arial" w:hAnsi="Arial" w:cs="Arial"/>
          <w:spacing w:val="-2"/>
          <w:sz w:val="16"/>
          <w:szCs w:val="16"/>
          <w:lang w:val="en-US"/>
        </w:rPr>
        <w:t xml:space="preserve"> available on the Company's website </w:t>
      </w:r>
      <w:hyperlink r:id="rId26" w:history="1">
        <w:r w:rsidRPr="00243450">
          <w:rPr>
            <w:rStyle w:val="Hyperkobling"/>
            <w:rFonts w:ascii="Arial" w:hAnsi="Arial" w:cs="Arial"/>
            <w:spacing w:val="-2"/>
            <w:sz w:val="16"/>
            <w:szCs w:val="16"/>
            <w:lang w:val="en-US"/>
          </w:rPr>
          <w:t>www.walleniuswilhelmsen.com</w:t>
        </w:r>
      </w:hyperlink>
      <w:r>
        <w:rPr>
          <w:rStyle w:val="Hyperkobling"/>
          <w:rFonts w:ascii="Arial" w:hAnsi="Arial" w:cs="Arial"/>
          <w:spacing w:val="-2"/>
          <w:sz w:val="16"/>
          <w:szCs w:val="16"/>
          <w:lang w:val="en-US"/>
        </w:rPr>
        <w:t>.</w:t>
      </w:r>
    </w:p>
    <w:p w14:paraId="1DB81A13" w14:textId="77777777" w:rsidR="003D76E7" w:rsidRPr="006D4197" w:rsidRDefault="003D76E7" w:rsidP="006D4197">
      <w:pPr>
        <w:rPr>
          <w:rFonts w:ascii="Arial" w:hAnsi="Arial" w:cs="Arial"/>
          <w:spacing w:val="-2"/>
          <w:sz w:val="16"/>
          <w:szCs w:val="16"/>
          <w:lang w:val="en-US"/>
        </w:rPr>
      </w:pPr>
    </w:p>
    <w:p w14:paraId="630096C1" w14:textId="77777777" w:rsidR="00415D5A" w:rsidRDefault="00415D5A" w:rsidP="00DE0168">
      <w:pPr>
        <w:tabs>
          <w:tab w:val="left" w:pos="-1440"/>
          <w:tab w:val="left" w:pos="544"/>
          <w:tab w:val="left" w:pos="1394"/>
          <w:tab w:val="left" w:pos="2641"/>
          <w:tab w:val="left" w:pos="11520"/>
        </w:tabs>
        <w:suppressAutoHyphens/>
        <w:spacing w:line="276" w:lineRule="auto"/>
        <w:jc w:val="center"/>
        <w:rPr>
          <w:rFonts w:ascii="Arial" w:hAnsi="Arial" w:cs="Arial"/>
          <w:spacing w:val="-2"/>
          <w:sz w:val="16"/>
          <w:szCs w:val="16"/>
          <w:lang w:val="en-US"/>
        </w:rPr>
      </w:pPr>
    </w:p>
    <w:p w14:paraId="2B7AC779" w14:textId="12FC2438" w:rsidR="00041550" w:rsidRDefault="00041550" w:rsidP="00DE0168">
      <w:pPr>
        <w:tabs>
          <w:tab w:val="left" w:pos="-1440"/>
          <w:tab w:val="left" w:pos="544"/>
          <w:tab w:val="left" w:pos="1394"/>
          <w:tab w:val="left" w:pos="2641"/>
          <w:tab w:val="left" w:pos="11520"/>
        </w:tabs>
        <w:suppressAutoHyphens/>
        <w:spacing w:line="276" w:lineRule="auto"/>
        <w:jc w:val="center"/>
        <w:rPr>
          <w:rFonts w:ascii="Arial" w:hAnsi="Arial" w:cs="Arial"/>
          <w:spacing w:val="-2"/>
          <w:sz w:val="16"/>
          <w:szCs w:val="16"/>
          <w:lang w:val="en-US"/>
        </w:rPr>
      </w:pPr>
      <w:r w:rsidRPr="008D459F">
        <w:rPr>
          <w:rFonts w:ascii="Arial" w:hAnsi="Arial" w:cs="Arial"/>
          <w:spacing w:val="-2"/>
          <w:sz w:val="16"/>
          <w:szCs w:val="16"/>
          <w:lang w:val="en-US"/>
        </w:rPr>
        <w:t>*</w:t>
      </w:r>
      <w:r w:rsidR="00303C98">
        <w:rPr>
          <w:rFonts w:ascii="Arial" w:hAnsi="Arial" w:cs="Arial"/>
          <w:spacing w:val="-2"/>
          <w:sz w:val="16"/>
          <w:szCs w:val="16"/>
          <w:lang w:val="en-US"/>
        </w:rPr>
        <w:t xml:space="preserve"> </w:t>
      </w:r>
      <w:r w:rsidRPr="008D459F">
        <w:rPr>
          <w:rFonts w:ascii="Arial" w:hAnsi="Arial" w:cs="Arial"/>
          <w:spacing w:val="-2"/>
          <w:sz w:val="16"/>
          <w:szCs w:val="16"/>
          <w:lang w:val="en-US"/>
        </w:rPr>
        <w:t>*</w:t>
      </w:r>
      <w:r w:rsidR="00303C98">
        <w:rPr>
          <w:rFonts w:ascii="Arial" w:hAnsi="Arial" w:cs="Arial"/>
          <w:spacing w:val="-2"/>
          <w:sz w:val="16"/>
          <w:szCs w:val="16"/>
          <w:lang w:val="en-US"/>
        </w:rPr>
        <w:t xml:space="preserve"> </w:t>
      </w:r>
      <w:r w:rsidRPr="008D459F">
        <w:rPr>
          <w:rFonts w:ascii="Arial" w:hAnsi="Arial" w:cs="Arial"/>
          <w:spacing w:val="-2"/>
          <w:sz w:val="16"/>
          <w:szCs w:val="16"/>
          <w:lang w:val="en-US"/>
        </w:rPr>
        <w:t>*</w:t>
      </w:r>
    </w:p>
    <w:p w14:paraId="6E0622AD" w14:textId="77777777" w:rsidR="00415D5A" w:rsidRDefault="00415D5A" w:rsidP="00DE0168">
      <w:pPr>
        <w:tabs>
          <w:tab w:val="left" w:pos="-1440"/>
          <w:tab w:val="left" w:pos="544"/>
          <w:tab w:val="left" w:pos="1394"/>
          <w:tab w:val="left" w:pos="2641"/>
          <w:tab w:val="left" w:pos="11520"/>
        </w:tabs>
        <w:suppressAutoHyphens/>
        <w:spacing w:line="276" w:lineRule="auto"/>
        <w:jc w:val="center"/>
        <w:rPr>
          <w:rFonts w:ascii="Arial" w:hAnsi="Arial" w:cs="Arial"/>
          <w:spacing w:val="-2"/>
          <w:sz w:val="16"/>
          <w:szCs w:val="16"/>
          <w:lang w:val="en-US"/>
        </w:rPr>
      </w:pPr>
    </w:p>
    <w:p w14:paraId="44DA8AC1" w14:textId="64368109" w:rsidR="00415D5A" w:rsidRPr="008D459F" w:rsidRDefault="00415D5A" w:rsidP="00415D5A">
      <w:pPr>
        <w:tabs>
          <w:tab w:val="left" w:pos="-1440"/>
          <w:tab w:val="left" w:pos="544"/>
          <w:tab w:val="left" w:pos="1394"/>
          <w:tab w:val="left" w:pos="2641"/>
          <w:tab w:val="left" w:pos="11520"/>
        </w:tabs>
        <w:suppressAutoHyphens/>
        <w:spacing w:line="276" w:lineRule="auto"/>
        <w:jc w:val="both"/>
        <w:rPr>
          <w:rFonts w:ascii="Arial" w:hAnsi="Arial" w:cs="Arial"/>
          <w:spacing w:val="-2"/>
          <w:sz w:val="16"/>
          <w:szCs w:val="16"/>
          <w:lang w:val="en-US"/>
        </w:rPr>
      </w:pPr>
      <w:r>
        <w:rPr>
          <w:rFonts w:ascii="Arial" w:hAnsi="Arial" w:cs="Arial"/>
          <w:spacing w:val="-2"/>
          <w:sz w:val="16"/>
          <w:szCs w:val="16"/>
          <w:lang w:val="en-US"/>
        </w:rPr>
        <w:lastRenderedPageBreak/>
        <w:t xml:space="preserve">The general meeting will be </w:t>
      </w:r>
      <w:r w:rsidR="00F3720D">
        <w:rPr>
          <w:rFonts w:ascii="Arial" w:hAnsi="Arial" w:cs="Arial"/>
          <w:spacing w:val="-2"/>
          <w:sz w:val="16"/>
          <w:szCs w:val="16"/>
          <w:lang w:val="en-US"/>
        </w:rPr>
        <w:t>webcasted live</w:t>
      </w:r>
      <w:r>
        <w:rPr>
          <w:rFonts w:ascii="Arial" w:hAnsi="Arial" w:cs="Arial"/>
          <w:spacing w:val="-2"/>
          <w:sz w:val="16"/>
          <w:szCs w:val="16"/>
          <w:lang w:val="en-US"/>
        </w:rPr>
        <w:t xml:space="preserve">, and </w:t>
      </w:r>
      <w:r w:rsidR="00851B92">
        <w:rPr>
          <w:rFonts w:ascii="Arial" w:hAnsi="Arial" w:cs="Arial"/>
          <w:spacing w:val="-2"/>
          <w:sz w:val="16"/>
          <w:szCs w:val="16"/>
          <w:lang w:val="en-US"/>
        </w:rPr>
        <w:t xml:space="preserve">the </w:t>
      </w:r>
      <w:r>
        <w:rPr>
          <w:rFonts w:ascii="Arial" w:hAnsi="Arial" w:cs="Arial"/>
          <w:spacing w:val="-2"/>
          <w:sz w:val="16"/>
          <w:szCs w:val="16"/>
          <w:lang w:val="en-US"/>
        </w:rPr>
        <w:t xml:space="preserve">link will be available on the company`s website in due time in advance of the general meeting. </w:t>
      </w:r>
    </w:p>
    <w:p w14:paraId="2585950F" w14:textId="77777777" w:rsidR="00415D5A" w:rsidRDefault="00415D5A" w:rsidP="00D95F8A">
      <w:pPr>
        <w:tabs>
          <w:tab w:val="left" w:pos="-1440"/>
          <w:tab w:val="left" w:pos="544"/>
          <w:tab w:val="left" w:pos="1394"/>
          <w:tab w:val="left" w:pos="2641"/>
          <w:tab w:val="left" w:pos="11520"/>
        </w:tabs>
        <w:suppressAutoHyphens/>
        <w:spacing w:line="276" w:lineRule="auto"/>
        <w:jc w:val="both"/>
        <w:rPr>
          <w:rFonts w:ascii="Arial" w:hAnsi="Arial" w:cs="Arial"/>
          <w:spacing w:val="-2"/>
          <w:sz w:val="16"/>
          <w:szCs w:val="16"/>
          <w:lang w:val="en-US"/>
        </w:rPr>
      </w:pPr>
    </w:p>
    <w:p w14:paraId="4BB00371" w14:textId="451A85A3" w:rsidR="00447FEA" w:rsidRPr="00D95F8A" w:rsidRDefault="00DE0168" w:rsidP="00D95F8A">
      <w:pPr>
        <w:tabs>
          <w:tab w:val="left" w:pos="-1440"/>
          <w:tab w:val="left" w:pos="544"/>
          <w:tab w:val="left" w:pos="1394"/>
          <w:tab w:val="left" w:pos="2641"/>
          <w:tab w:val="left" w:pos="11520"/>
        </w:tabs>
        <w:suppressAutoHyphens/>
        <w:spacing w:line="276" w:lineRule="auto"/>
        <w:jc w:val="both"/>
        <w:rPr>
          <w:rFonts w:ascii="Arial" w:hAnsi="Arial" w:cs="Arial"/>
          <w:spacing w:val="-2"/>
          <w:sz w:val="16"/>
          <w:szCs w:val="16"/>
          <w:lang w:val="en-US"/>
        </w:rPr>
      </w:pPr>
      <w:r>
        <w:rPr>
          <w:rFonts w:ascii="Arial" w:hAnsi="Arial" w:cs="Arial"/>
          <w:spacing w:val="-2"/>
          <w:sz w:val="16"/>
          <w:szCs w:val="16"/>
          <w:lang w:val="en-US"/>
        </w:rPr>
        <w:t xml:space="preserve">Pursuant to Article 7 of the Company's articles of association, the board of directors has decided that that the shareholders wishing to attend the general meeting (in person or by proxy) </w:t>
      </w:r>
      <w:r w:rsidR="00447FEA" w:rsidRPr="00D95F8A">
        <w:rPr>
          <w:rFonts w:ascii="Arial" w:hAnsi="Arial" w:cs="Arial"/>
          <w:spacing w:val="-2"/>
          <w:sz w:val="16"/>
          <w:szCs w:val="16"/>
          <w:lang w:val="en-US"/>
        </w:rPr>
        <w:t>must give notice by sending the enclosed attendance form (</w:t>
      </w:r>
      <w:r>
        <w:rPr>
          <w:rFonts w:ascii="Arial" w:hAnsi="Arial" w:cs="Arial"/>
          <w:spacing w:val="-2"/>
          <w:sz w:val="16"/>
          <w:szCs w:val="16"/>
          <w:lang w:val="en-US"/>
        </w:rPr>
        <w:t>which is also</w:t>
      </w:r>
      <w:r w:rsidRPr="00D95F8A">
        <w:rPr>
          <w:rFonts w:ascii="Arial" w:hAnsi="Arial" w:cs="Arial"/>
          <w:spacing w:val="-2"/>
          <w:sz w:val="16"/>
          <w:szCs w:val="16"/>
          <w:lang w:val="en-US"/>
        </w:rPr>
        <w:t xml:space="preserve"> </w:t>
      </w:r>
      <w:r w:rsidR="00447FEA" w:rsidRPr="00D95F8A">
        <w:rPr>
          <w:rFonts w:ascii="Arial" w:hAnsi="Arial" w:cs="Arial"/>
          <w:spacing w:val="-2"/>
          <w:sz w:val="16"/>
          <w:szCs w:val="16"/>
          <w:lang w:val="en-US"/>
        </w:rPr>
        <w:t xml:space="preserve">available on the </w:t>
      </w:r>
      <w:r>
        <w:rPr>
          <w:rFonts w:ascii="Arial" w:hAnsi="Arial" w:cs="Arial"/>
          <w:spacing w:val="-2"/>
          <w:sz w:val="16"/>
          <w:szCs w:val="16"/>
          <w:lang w:val="en-US"/>
        </w:rPr>
        <w:t>C</w:t>
      </w:r>
      <w:r w:rsidR="00447FEA" w:rsidRPr="00D95F8A">
        <w:rPr>
          <w:rFonts w:ascii="Arial" w:hAnsi="Arial" w:cs="Arial"/>
          <w:spacing w:val="-2"/>
          <w:sz w:val="16"/>
          <w:szCs w:val="16"/>
          <w:lang w:val="en-US"/>
        </w:rPr>
        <w:t xml:space="preserve">ompany’s website) to the </w:t>
      </w:r>
      <w:r w:rsidRPr="009C4A85">
        <w:rPr>
          <w:rFonts w:ascii="Arial" w:hAnsi="Arial" w:cs="Arial"/>
          <w:spacing w:val="-2"/>
          <w:sz w:val="16"/>
          <w:szCs w:val="16"/>
          <w:lang w:val="en-US"/>
        </w:rPr>
        <w:t>C</w:t>
      </w:r>
      <w:r w:rsidR="00447FEA" w:rsidRPr="009C4A85">
        <w:rPr>
          <w:rFonts w:ascii="Arial" w:hAnsi="Arial" w:cs="Arial"/>
          <w:spacing w:val="-2"/>
          <w:sz w:val="16"/>
          <w:szCs w:val="16"/>
          <w:lang w:val="en-US"/>
        </w:rPr>
        <w:t>ompa</w:t>
      </w:r>
      <w:r w:rsidR="00271B36" w:rsidRPr="009C4A85">
        <w:rPr>
          <w:rFonts w:ascii="Arial" w:hAnsi="Arial" w:cs="Arial"/>
          <w:spacing w:val="-2"/>
          <w:sz w:val="16"/>
          <w:szCs w:val="16"/>
          <w:lang w:val="en-US"/>
        </w:rPr>
        <w:t>n</w:t>
      </w:r>
      <w:r w:rsidR="00447FEA" w:rsidRPr="009C4A85">
        <w:rPr>
          <w:rFonts w:ascii="Arial" w:hAnsi="Arial" w:cs="Arial"/>
          <w:spacing w:val="-2"/>
          <w:sz w:val="16"/>
          <w:szCs w:val="16"/>
          <w:lang w:val="en-US"/>
        </w:rPr>
        <w:t>y’s registrar, Nordea</w:t>
      </w:r>
      <w:r w:rsidR="00CB72D7" w:rsidRPr="009C4A85">
        <w:rPr>
          <w:rFonts w:ascii="Arial" w:hAnsi="Arial" w:cs="Arial"/>
          <w:spacing w:val="-2"/>
          <w:sz w:val="16"/>
          <w:szCs w:val="16"/>
          <w:lang w:val="en-US"/>
        </w:rPr>
        <w:t xml:space="preserve"> Bank Issuer Service</w:t>
      </w:r>
      <w:r w:rsidR="00447FEA" w:rsidRPr="00D95F8A">
        <w:rPr>
          <w:rFonts w:ascii="Arial" w:hAnsi="Arial" w:cs="Arial"/>
          <w:spacing w:val="-2"/>
          <w:sz w:val="16"/>
          <w:szCs w:val="16"/>
          <w:lang w:val="en-US"/>
        </w:rPr>
        <w:t xml:space="preserve">, </w:t>
      </w:r>
      <w:r>
        <w:rPr>
          <w:rFonts w:ascii="Arial" w:hAnsi="Arial" w:cs="Arial"/>
          <w:spacing w:val="-2"/>
          <w:sz w:val="16"/>
          <w:szCs w:val="16"/>
          <w:lang w:val="en-US"/>
        </w:rPr>
        <w:t>to  the following address: Nordea Bank</w:t>
      </w:r>
      <w:r w:rsidR="00CB72D7">
        <w:rPr>
          <w:rFonts w:ascii="Arial" w:hAnsi="Arial" w:cs="Arial"/>
          <w:spacing w:val="-2"/>
          <w:sz w:val="16"/>
          <w:szCs w:val="16"/>
          <w:lang w:val="en-US"/>
        </w:rPr>
        <w:t xml:space="preserve"> </w:t>
      </w:r>
      <w:r>
        <w:rPr>
          <w:rFonts w:ascii="Arial" w:hAnsi="Arial" w:cs="Arial"/>
          <w:spacing w:val="-2"/>
          <w:sz w:val="16"/>
          <w:szCs w:val="16"/>
          <w:lang w:val="en-US"/>
        </w:rPr>
        <w:t>Issuer Services, P.</w:t>
      </w:r>
      <w:r w:rsidR="00CB72D7">
        <w:rPr>
          <w:rFonts w:ascii="Arial" w:hAnsi="Arial" w:cs="Arial"/>
          <w:spacing w:val="-2"/>
          <w:sz w:val="16"/>
          <w:szCs w:val="16"/>
          <w:lang w:val="en-US"/>
        </w:rPr>
        <w:t xml:space="preserve">O. Box 1166 </w:t>
      </w:r>
      <w:proofErr w:type="spellStart"/>
      <w:r w:rsidR="00CB72D7">
        <w:rPr>
          <w:rFonts w:ascii="Arial" w:hAnsi="Arial" w:cs="Arial"/>
          <w:spacing w:val="-2"/>
          <w:sz w:val="16"/>
          <w:szCs w:val="16"/>
          <w:lang w:val="en-US"/>
        </w:rPr>
        <w:t>Sentrum</w:t>
      </w:r>
      <w:proofErr w:type="spellEnd"/>
      <w:r w:rsidR="00CB72D7">
        <w:rPr>
          <w:rFonts w:ascii="Arial" w:hAnsi="Arial" w:cs="Arial"/>
          <w:spacing w:val="-2"/>
          <w:sz w:val="16"/>
          <w:szCs w:val="16"/>
          <w:lang w:val="en-US"/>
        </w:rPr>
        <w:t xml:space="preserve">, </w:t>
      </w:r>
      <w:r>
        <w:rPr>
          <w:rFonts w:ascii="Arial" w:hAnsi="Arial" w:cs="Arial"/>
          <w:spacing w:val="-2"/>
          <w:sz w:val="16"/>
          <w:szCs w:val="16"/>
          <w:lang w:val="en-US"/>
        </w:rPr>
        <w:t>0107 Oslo,</w:t>
      </w:r>
      <w:r w:rsidR="00545ED7">
        <w:rPr>
          <w:rFonts w:ascii="Arial" w:hAnsi="Arial" w:cs="Arial"/>
          <w:spacing w:val="-2"/>
          <w:sz w:val="16"/>
          <w:szCs w:val="16"/>
          <w:lang w:val="en-US"/>
        </w:rPr>
        <w:t xml:space="preserve"> </w:t>
      </w:r>
      <w:r>
        <w:rPr>
          <w:rFonts w:ascii="Arial" w:hAnsi="Arial" w:cs="Arial"/>
          <w:spacing w:val="-2"/>
          <w:sz w:val="16"/>
          <w:szCs w:val="16"/>
          <w:lang w:val="en-US"/>
        </w:rPr>
        <w:t>Norway or per ema</w:t>
      </w:r>
      <w:r w:rsidR="00CE6F99">
        <w:rPr>
          <w:rFonts w:ascii="Arial" w:hAnsi="Arial" w:cs="Arial"/>
          <w:spacing w:val="-2"/>
          <w:sz w:val="16"/>
          <w:szCs w:val="16"/>
          <w:lang w:val="en-US"/>
        </w:rPr>
        <w:t xml:space="preserve">il to </w:t>
      </w:r>
      <w:hyperlink r:id="rId27" w:history="1">
        <w:r w:rsidR="00CE6F99" w:rsidRPr="008D11FE">
          <w:rPr>
            <w:rStyle w:val="Hyperkobling"/>
            <w:rFonts w:ascii="Arial" w:hAnsi="Arial" w:cs="Arial"/>
            <w:spacing w:val="-2"/>
            <w:sz w:val="16"/>
            <w:szCs w:val="16"/>
            <w:lang w:val="en-US"/>
          </w:rPr>
          <w:t>issuerservices@nordea.com</w:t>
        </w:r>
      </w:hyperlink>
      <w:r w:rsidR="00CE6F99">
        <w:rPr>
          <w:rFonts w:ascii="Arial" w:hAnsi="Arial" w:cs="Arial"/>
          <w:spacing w:val="-2"/>
          <w:sz w:val="16"/>
          <w:szCs w:val="16"/>
          <w:lang w:val="en-US"/>
        </w:rPr>
        <w:t xml:space="preserve">. </w:t>
      </w:r>
      <w:r w:rsidR="00447FEA" w:rsidRPr="00D95F8A">
        <w:rPr>
          <w:rFonts w:ascii="Arial" w:hAnsi="Arial" w:cs="Arial"/>
          <w:spacing w:val="-2"/>
          <w:sz w:val="16"/>
          <w:szCs w:val="16"/>
          <w:lang w:val="en-US"/>
        </w:rPr>
        <w:t xml:space="preserve">Attendance may also be registered online via the </w:t>
      </w:r>
      <w:r>
        <w:rPr>
          <w:rFonts w:ascii="Arial" w:hAnsi="Arial" w:cs="Arial"/>
          <w:spacing w:val="-2"/>
          <w:sz w:val="16"/>
          <w:szCs w:val="16"/>
          <w:lang w:val="en-US"/>
        </w:rPr>
        <w:t>C</w:t>
      </w:r>
      <w:r w:rsidR="00447FEA" w:rsidRPr="00D95F8A">
        <w:rPr>
          <w:rFonts w:ascii="Arial" w:hAnsi="Arial" w:cs="Arial"/>
          <w:spacing w:val="-2"/>
          <w:sz w:val="16"/>
          <w:szCs w:val="16"/>
          <w:lang w:val="en-US"/>
        </w:rPr>
        <w:t>ompany</w:t>
      </w:r>
      <w:r w:rsidR="001153E8" w:rsidRPr="00D95F8A">
        <w:rPr>
          <w:rFonts w:ascii="Arial" w:hAnsi="Arial" w:cs="Arial"/>
          <w:spacing w:val="-2"/>
          <w:sz w:val="16"/>
          <w:szCs w:val="16"/>
          <w:lang w:val="en-US"/>
        </w:rPr>
        <w:t>’s</w:t>
      </w:r>
      <w:r w:rsidR="00447FEA" w:rsidRPr="00D95F8A">
        <w:rPr>
          <w:rFonts w:ascii="Arial" w:hAnsi="Arial" w:cs="Arial"/>
          <w:spacing w:val="-2"/>
          <w:sz w:val="16"/>
          <w:szCs w:val="16"/>
          <w:lang w:val="en-US"/>
        </w:rPr>
        <w:t xml:space="preserve"> website </w:t>
      </w:r>
      <w:hyperlink r:id="rId28" w:history="1">
        <w:r w:rsidR="00152AB3" w:rsidRPr="00243450">
          <w:rPr>
            <w:rStyle w:val="Hyperkobling"/>
            <w:rFonts w:ascii="Arial" w:hAnsi="Arial" w:cs="Arial"/>
            <w:sz w:val="16"/>
            <w:szCs w:val="16"/>
            <w:lang w:val="en-US"/>
          </w:rPr>
          <w:t>www.walleniuswilhelmsen.com</w:t>
        </w:r>
      </w:hyperlink>
      <w:r w:rsidR="00152AB3">
        <w:rPr>
          <w:rFonts w:ascii="Arial" w:hAnsi="Arial" w:cs="Arial"/>
          <w:sz w:val="16"/>
          <w:szCs w:val="16"/>
          <w:lang w:val="en-US"/>
        </w:rPr>
        <w:t xml:space="preserve"> </w:t>
      </w:r>
      <w:r w:rsidR="00447FEA" w:rsidRPr="00D95F8A">
        <w:rPr>
          <w:rFonts w:ascii="Arial" w:hAnsi="Arial" w:cs="Arial"/>
          <w:spacing w:val="-2"/>
          <w:sz w:val="16"/>
          <w:szCs w:val="16"/>
          <w:lang w:val="en-US"/>
        </w:rPr>
        <w:t xml:space="preserve">or VPS </w:t>
      </w:r>
      <w:r w:rsidR="00F64EA0" w:rsidRPr="00D95F8A">
        <w:rPr>
          <w:rFonts w:ascii="Arial" w:hAnsi="Arial" w:cs="Arial"/>
          <w:spacing w:val="-2"/>
          <w:sz w:val="16"/>
          <w:szCs w:val="16"/>
          <w:lang w:val="en-US"/>
        </w:rPr>
        <w:t>Investor service</w:t>
      </w:r>
      <w:r w:rsidR="00447FEA" w:rsidRPr="00D95F8A">
        <w:rPr>
          <w:rFonts w:ascii="Arial" w:hAnsi="Arial" w:cs="Arial"/>
          <w:spacing w:val="-2"/>
          <w:sz w:val="16"/>
          <w:szCs w:val="16"/>
          <w:lang w:val="en-US"/>
        </w:rPr>
        <w:t xml:space="preserve">. The notice of attendance must have been received no later than </w:t>
      </w:r>
      <w:r w:rsidR="004E1F8A" w:rsidRPr="00D95F8A">
        <w:rPr>
          <w:rFonts w:ascii="Arial" w:hAnsi="Arial" w:cs="Arial"/>
          <w:spacing w:val="-2"/>
          <w:sz w:val="16"/>
          <w:szCs w:val="16"/>
          <w:lang w:val="en-US"/>
        </w:rPr>
        <w:t>2</w:t>
      </w:r>
      <w:r w:rsidR="003636B9">
        <w:rPr>
          <w:rFonts w:ascii="Arial" w:hAnsi="Arial" w:cs="Arial"/>
          <w:spacing w:val="-2"/>
          <w:sz w:val="16"/>
          <w:szCs w:val="16"/>
          <w:lang w:val="en-US"/>
        </w:rPr>
        <w:t>4</w:t>
      </w:r>
      <w:r w:rsidR="004E1F8A" w:rsidRPr="00D95F8A">
        <w:rPr>
          <w:rFonts w:ascii="Arial" w:hAnsi="Arial" w:cs="Arial"/>
          <w:spacing w:val="-2"/>
          <w:sz w:val="16"/>
          <w:szCs w:val="16"/>
          <w:lang w:val="en-US"/>
        </w:rPr>
        <w:t xml:space="preserve"> April</w:t>
      </w:r>
      <w:r w:rsidR="00955796" w:rsidRPr="00D95F8A">
        <w:rPr>
          <w:rFonts w:ascii="Arial" w:hAnsi="Arial" w:cs="Arial"/>
          <w:spacing w:val="-2"/>
          <w:sz w:val="16"/>
          <w:szCs w:val="16"/>
          <w:lang w:val="en-US"/>
        </w:rPr>
        <w:t xml:space="preserve"> 20</w:t>
      </w:r>
      <w:r w:rsidR="003636B9">
        <w:rPr>
          <w:rFonts w:ascii="Arial" w:hAnsi="Arial" w:cs="Arial"/>
          <w:spacing w:val="-2"/>
          <w:sz w:val="16"/>
          <w:szCs w:val="16"/>
          <w:lang w:val="en-US"/>
        </w:rPr>
        <w:t>22</w:t>
      </w:r>
      <w:r w:rsidR="00447FEA" w:rsidRPr="00D95F8A">
        <w:rPr>
          <w:rFonts w:ascii="Arial" w:hAnsi="Arial" w:cs="Arial"/>
          <w:spacing w:val="-2"/>
          <w:sz w:val="16"/>
          <w:szCs w:val="16"/>
          <w:lang w:val="en-US"/>
        </w:rPr>
        <w:t xml:space="preserve"> at </w:t>
      </w:r>
      <w:r w:rsidR="00874AA9" w:rsidRPr="00D95F8A">
        <w:rPr>
          <w:rFonts w:ascii="Arial" w:hAnsi="Arial" w:cs="Arial"/>
          <w:spacing w:val="-2"/>
          <w:sz w:val="16"/>
          <w:szCs w:val="16"/>
          <w:lang w:val="en-US"/>
        </w:rPr>
        <w:t>13</w:t>
      </w:r>
      <w:r w:rsidR="008B129D" w:rsidRPr="00D95F8A">
        <w:rPr>
          <w:rFonts w:ascii="Arial" w:hAnsi="Arial" w:cs="Arial"/>
          <w:spacing w:val="-2"/>
          <w:sz w:val="16"/>
          <w:szCs w:val="16"/>
          <w:lang w:val="en-US"/>
        </w:rPr>
        <w:t>:00</w:t>
      </w:r>
      <w:r w:rsidR="00447FEA" w:rsidRPr="00D95F8A">
        <w:rPr>
          <w:rFonts w:ascii="Arial" w:hAnsi="Arial" w:cs="Arial"/>
          <w:spacing w:val="-2"/>
          <w:sz w:val="16"/>
          <w:szCs w:val="16"/>
          <w:lang w:val="en-US"/>
        </w:rPr>
        <w:t xml:space="preserve"> hours (CET). Shareholders who do not give such notice of attendance or who do not meet the deadline stated above, may be refused access to the general meeting and if </w:t>
      </w:r>
      <w:r w:rsidR="00934B11" w:rsidRPr="00D95F8A">
        <w:rPr>
          <w:rFonts w:ascii="Arial" w:hAnsi="Arial" w:cs="Arial"/>
          <w:spacing w:val="-2"/>
          <w:sz w:val="16"/>
          <w:szCs w:val="16"/>
          <w:lang w:val="en-US"/>
        </w:rPr>
        <w:t>so,</w:t>
      </w:r>
      <w:r w:rsidR="00447FEA" w:rsidRPr="00D95F8A">
        <w:rPr>
          <w:rFonts w:ascii="Arial" w:hAnsi="Arial" w:cs="Arial"/>
          <w:spacing w:val="-2"/>
          <w:sz w:val="16"/>
          <w:szCs w:val="16"/>
          <w:lang w:val="en-US"/>
        </w:rPr>
        <w:t xml:space="preserve"> will not be able to vote for their shares.</w:t>
      </w:r>
    </w:p>
    <w:p w14:paraId="3A80E908" w14:textId="77777777" w:rsidR="00041550" w:rsidRPr="00D95F8A" w:rsidRDefault="00041550" w:rsidP="00EF6C89">
      <w:pPr>
        <w:tabs>
          <w:tab w:val="left" w:pos="-1440"/>
          <w:tab w:val="left" w:pos="544"/>
          <w:tab w:val="left" w:pos="1394"/>
          <w:tab w:val="left" w:pos="2641"/>
          <w:tab w:val="left" w:pos="11520"/>
        </w:tabs>
        <w:suppressAutoHyphens/>
        <w:spacing w:line="276" w:lineRule="auto"/>
        <w:rPr>
          <w:rFonts w:ascii="Arial" w:hAnsi="Arial" w:cs="Arial"/>
          <w:spacing w:val="-2"/>
          <w:sz w:val="16"/>
          <w:szCs w:val="16"/>
          <w:lang w:val="en-US"/>
        </w:rPr>
      </w:pPr>
    </w:p>
    <w:p w14:paraId="7E78AFB8" w14:textId="562CE411" w:rsidR="00041550" w:rsidRPr="00D95F8A" w:rsidRDefault="00041550" w:rsidP="00D95F8A">
      <w:pPr>
        <w:tabs>
          <w:tab w:val="left" w:pos="-1440"/>
          <w:tab w:val="left" w:pos="544"/>
          <w:tab w:val="left" w:pos="1394"/>
          <w:tab w:val="left" w:pos="2641"/>
          <w:tab w:val="left" w:pos="11520"/>
        </w:tabs>
        <w:suppressAutoHyphens/>
        <w:spacing w:line="276" w:lineRule="auto"/>
        <w:jc w:val="both"/>
        <w:rPr>
          <w:rFonts w:ascii="Arial" w:hAnsi="Arial" w:cs="Arial"/>
          <w:spacing w:val="-2"/>
          <w:sz w:val="16"/>
          <w:szCs w:val="16"/>
          <w:lang w:val="en-US"/>
        </w:rPr>
      </w:pPr>
      <w:r w:rsidRPr="00D95F8A">
        <w:rPr>
          <w:rFonts w:ascii="Arial" w:hAnsi="Arial" w:cs="Arial"/>
          <w:spacing w:val="-2"/>
          <w:sz w:val="16"/>
          <w:szCs w:val="16"/>
          <w:lang w:val="en-US"/>
        </w:rPr>
        <w:t>Shareholders who are prevented fro</w:t>
      </w:r>
      <w:r w:rsidR="00195587" w:rsidRPr="00D95F8A">
        <w:rPr>
          <w:rFonts w:ascii="Arial" w:hAnsi="Arial" w:cs="Arial"/>
          <w:spacing w:val="-2"/>
          <w:sz w:val="16"/>
          <w:szCs w:val="16"/>
          <w:lang w:val="en-US"/>
        </w:rPr>
        <w:t>m attending the general meeting</w:t>
      </w:r>
      <w:r w:rsidRPr="00D95F8A">
        <w:rPr>
          <w:rFonts w:ascii="Arial" w:hAnsi="Arial" w:cs="Arial"/>
          <w:spacing w:val="-2"/>
          <w:sz w:val="16"/>
          <w:szCs w:val="16"/>
          <w:lang w:val="en-US"/>
        </w:rPr>
        <w:t xml:space="preserve"> may be represented by way of proxy. A proxy form, including detailed instructions for the use of the form, is enclosed to this notice (also available on the company’s website as set out below). If desirable, proxy may be given to the chairman of the board of directors, </w:t>
      </w:r>
      <w:r w:rsidR="00BB78B6">
        <w:rPr>
          <w:rFonts w:ascii="Arial" w:hAnsi="Arial" w:cs="Arial"/>
          <w:spacing w:val="-2"/>
          <w:sz w:val="16"/>
          <w:szCs w:val="16"/>
          <w:lang w:val="en-US"/>
        </w:rPr>
        <w:t>Rune Bjerke</w:t>
      </w:r>
      <w:r w:rsidR="003A6E0A" w:rsidRPr="00D95F8A">
        <w:rPr>
          <w:rFonts w:ascii="Arial" w:hAnsi="Arial" w:cs="Arial"/>
          <w:spacing w:val="-2"/>
          <w:sz w:val="16"/>
          <w:szCs w:val="16"/>
          <w:lang w:val="en-US"/>
        </w:rPr>
        <w:t xml:space="preserve">, or to </w:t>
      </w:r>
      <w:r w:rsidR="00BB78B6">
        <w:rPr>
          <w:rFonts w:ascii="Arial" w:hAnsi="Arial" w:cs="Arial"/>
          <w:spacing w:val="-2"/>
          <w:sz w:val="16"/>
          <w:szCs w:val="16"/>
          <w:lang w:val="en-US"/>
        </w:rPr>
        <w:t>acting</w:t>
      </w:r>
      <w:r w:rsidR="003A6E0A" w:rsidRPr="00D95F8A">
        <w:rPr>
          <w:rFonts w:ascii="Arial" w:hAnsi="Arial" w:cs="Arial"/>
          <w:spacing w:val="-2"/>
          <w:sz w:val="16"/>
          <w:szCs w:val="16"/>
          <w:lang w:val="en-US"/>
        </w:rPr>
        <w:t xml:space="preserve"> CEO, </w:t>
      </w:r>
      <w:proofErr w:type="spellStart"/>
      <w:r w:rsidR="00BB78B6">
        <w:rPr>
          <w:rFonts w:ascii="Arial" w:hAnsi="Arial" w:cs="Arial"/>
          <w:spacing w:val="-2"/>
          <w:sz w:val="16"/>
          <w:szCs w:val="16"/>
          <w:lang w:val="en-US"/>
        </w:rPr>
        <w:t>Torbjørn</w:t>
      </w:r>
      <w:proofErr w:type="spellEnd"/>
      <w:r w:rsidR="00BB78B6">
        <w:rPr>
          <w:rFonts w:ascii="Arial" w:hAnsi="Arial" w:cs="Arial"/>
          <w:spacing w:val="-2"/>
          <w:sz w:val="16"/>
          <w:szCs w:val="16"/>
          <w:lang w:val="en-US"/>
        </w:rPr>
        <w:t xml:space="preserve"> </w:t>
      </w:r>
      <w:proofErr w:type="spellStart"/>
      <w:r w:rsidR="00BB78B6">
        <w:rPr>
          <w:rFonts w:ascii="Arial" w:hAnsi="Arial" w:cs="Arial"/>
          <w:spacing w:val="-2"/>
          <w:sz w:val="16"/>
          <w:szCs w:val="16"/>
          <w:lang w:val="en-US"/>
        </w:rPr>
        <w:t>Mogård</w:t>
      </w:r>
      <w:proofErr w:type="spellEnd"/>
      <w:r w:rsidR="00BB78B6">
        <w:rPr>
          <w:rFonts w:ascii="Arial" w:hAnsi="Arial" w:cs="Arial"/>
          <w:spacing w:val="-2"/>
          <w:sz w:val="16"/>
          <w:szCs w:val="16"/>
          <w:lang w:val="en-US"/>
        </w:rPr>
        <w:t xml:space="preserve"> </w:t>
      </w:r>
      <w:proofErr w:type="spellStart"/>
      <w:r w:rsidR="00BB78B6">
        <w:rPr>
          <w:rFonts w:ascii="Arial" w:hAnsi="Arial" w:cs="Arial"/>
          <w:spacing w:val="-2"/>
          <w:sz w:val="16"/>
          <w:szCs w:val="16"/>
          <w:lang w:val="en-US"/>
        </w:rPr>
        <w:t>Wist</w:t>
      </w:r>
      <w:proofErr w:type="spellEnd"/>
      <w:r w:rsidRPr="00D95F8A">
        <w:rPr>
          <w:rFonts w:ascii="Arial" w:hAnsi="Arial" w:cs="Arial"/>
          <w:spacing w:val="-2"/>
          <w:sz w:val="16"/>
          <w:szCs w:val="16"/>
          <w:lang w:val="en-US"/>
        </w:rPr>
        <w:t xml:space="preserve">. Completed proxy forms may be sent to </w:t>
      </w:r>
      <w:r w:rsidR="00B10ED8" w:rsidRPr="00D95F8A">
        <w:rPr>
          <w:rFonts w:ascii="Arial" w:hAnsi="Arial" w:cs="Arial"/>
          <w:sz w:val="16"/>
          <w:szCs w:val="16"/>
        </w:rPr>
        <w:t>Nordea</w:t>
      </w:r>
      <w:r w:rsidR="00CB72D7">
        <w:rPr>
          <w:rFonts w:ascii="Arial" w:hAnsi="Arial" w:cs="Arial"/>
          <w:sz w:val="16"/>
          <w:szCs w:val="16"/>
        </w:rPr>
        <w:t xml:space="preserve"> Bank Issuer Service</w:t>
      </w:r>
      <w:r w:rsidR="00B10ED8" w:rsidRPr="00D95F8A">
        <w:rPr>
          <w:rFonts w:ascii="Arial" w:hAnsi="Arial" w:cs="Arial"/>
          <w:sz w:val="16"/>
          <w:szCs w:val="16"/>
        </w:rPr>
        <w:t xml:space="preserve"> </w:t>
      </w:r>
      <w:r w:rsidRPr="00D95F8A">
        <w:rPr>
          <w:rFonts w:ascii="Arial" w:hAnsi="Arial" w:cs="Arial"/>
          <w:spacing w:val="-2"/>
          <w:sz w:val="16"/>
          <w:szCs w:val="16"/>
          <w:lang w:val="en-US"/>
        </w:rPr>
        <w:t>by ordinary mail</w:t>
      </w:r>
      <w:r w:rsidR="00CB72D7">
        <w:rPr>
          <w:rFonts w:ascii="Arial" w:hAnsi="Arial" w:cs="Arial"/>
          <w:spacing w:val="-2"/>
          <w:sz w:val="16"/>
          <w:szCs w:val="16"/>
          <w:lang w:val="en-US"/>
        </w:rPr>
        <w:t xml:space="preserve"> </w:t>
      </w:r>
      <w:r w:rsidRPr="00D95F8A">
        <w:rPr>
          <w:rFonts w:ascii="Arial" w:hAnsi="Arial" w:cs="Arial"/>
          <w:spacing w:val="-2"/>
          <w:sz w:val="16"/>
          <w:szCs w:val="16"/>
          <w:lang w:val="en-US"/>
        </w:rPr>
        <w:t xml:space="preserve">or email within </w:t>
      </w:r>
      <w:r w:rsidR="00887B5B" w:rsidRPr="00D95F8A">
        <w:rPr>
          <w:rFonts w:ascii="Arial" w:hAnsi="Arial" w:cs="Arial"/>
          <w:spacing w:val="-2"/>
          <w:sz w:val="16"/>
          <w:szCs w:val="16"/>
          <w:lang w:val="en-US"/>
        </w:rPr>
        <w:t>2</w:t>
      </w:r>
      <w:r w:rsidR="003636B9">
        <w:rPr>
          <w:rFonts w:ascii="Arial" w:hAnsi="Arial" w:cs="Arial"/>
          <w:spacing w:val="-2"/>
          <w:sz w:val="16"/>
          <w:szCs w:val="16"/>
          <w:lang w:val="en-US"/>
        </w:rPr>
        <w:t>4</w:t>
      </w:r>
      <w:r w:rsidR="00887B5B" w:rsidRPr="00D95F8A">
        <w:rPr>
          <w:rFonts w:ascii="Arial" w:hAnsi="Arial" w:cs="Arial"/>
          <w:spacing w:val="-2"/>
          <w:sz w:val="16"/>
          <w:szCs w:val="16"/>
          <w:lang w:val="en-US"/>
        </w:rPr>
        <w:t xml:space="preserve"> April</w:t>
      </w:r>
      <w:r w:rsidRPr="00D95F8A">
        <w:rPr>
          <w:rFonts w:ascii="Arial" w:hAnsi="Arial" w:cs="Arial"/>
          <w:spacing w:val="-2"/>
          <w:sz w:val="16"/>
          <w:szCs w:val="16"/>
          <w:lang w:val="en-US"/>
        </w:rPr>
        <w:t xml:space="preserve"> </w:t>
      </w:r>
      <w:r w:rsidR="009E22A5" w:rsidRPr="00D95F8A">
        <w:rPr>
          <w:rFonts w:ascii="Arial" w:hAnsi="Arial" w:cs="Arial"/>
          <w:spacing w:val="-2"/>
          <w:sz w:val="16"/>
          <w:szCs w:val="16"/>
          <w:lang w:val="en-US"/>
        </w:rPr>
        <w:t>20</w:t>
      </w:r>
      <w:r w:rsidR="003636B9">
        <w:rPr>
          <w:rFonts w:ascii="Arial" w:hAnsi="Arial" w:cs="Arial"/>
          <w:spacing w:val="-2"/>
          <w:sz w:val="16"/>
          <w:szCs w:val="16"/>
          <w:lang w:val="en-US"/>
        </w:rPr>
        <w:t>22</w:t>
      </w:r>
      <w:r w:rsidRPr="00D95F8A">
        <w:rPr>
          <w:rFonts w:ascii="Arial" w:hAnsi="Arial" w:cs="Arial"/>
          <w:spacing w:val="-2"/>
          <w:sz w:val="16"/>
          <w:szCs w:val="16"/>
          <w:lang w:val="en-US"/>
        </w:rPr>
        <w:t xml:space="preserve"> at </w:t>
      </w:r>
      <w:r w:rsidR="000A3D2B">
        <w:rPr>
          <w:rFonts w:ascii="Arial" w:hAnsi="Arial" w:cs="Arial"/>
          <w:spacing w:val="-2"/>
          <w:sz w:val="16"/>
          <w:szCs w:val="16"/>
          <w:lang w:val="en-US"/>
        </w:rPr>
        <w:t>13</w:t>
      </w:r>
      <w:r w:rsidR="008B129D" w:rsidRPr="00D95F8A">
        <w:rPr>
          <w:rFonts w:ascii="Arial" w:hAnsi="Arial" w:cs="Arial"/>
          <w:spacing w:val="-2"/>
          <w:sz w:val="16"/>
          <w:szCs w:val="16"/>
          <w:lang w:val="en-US"/>
        </w:rPr>
        <w:t>:00</w:t>
      </w:r>
      <w:r w:rsidRPr="00D95F8A">
        <w:rPr>
          <w:rFonts w:ascii="Arial" w:hAnsi="Arial" w:cs="Arial"/>
          <w:spacing w:val="-2"/>
          <w:sz w:val="16"/>
          <w:szCs w:val="16"/>
          <w:lang w:val="en-US"/>
        </w:rPr>
        <w:t xml:space="preserve"> hours (CET), </w:t>
      </w:r>
      <w:r w:rsidR="00B10ED8" w:rsidRPr="00D95F8A">
        <w:rPr>
          <w:rFonts w:ascii="Arial" w:hAnsi="Arial" w:cs="Arial"/>
          <w:spacing w:val="-2"/>
          <w:sz w:val="16"/>
          <w:szCs w:val="16"/>
          <w:lang w:val="en-US"/>
        </w:rPr>
        <w:t>at</w:t>
      </w:r>
      <w:r w:rsidRPr="00D95F8A">
        <w:rPr>
          <w:rFonts w:ascii="Arial" w:hAnsi="Arial" w:cs="Arial"/>
          <w:spacing w:val="-2"/>
          <w:sz w:val="16"/>
          <w:szCs w:val="16"/>
          <w:lang w:val="en-US"/>
        </w:rPr>
        <w:t xml:space="preserve"> the address as stated </w:t>
      </w:r>
      <w:r w:rsidR="00CB72D7">
        <w:rPr>
          <w:rFonts w:ascii="Arial" w:hAnsi="Arial" w:cs="Arial"/>
          <w:spacing w:val="-2"/>
          <w:sz w:val="16"/>
          <w:szCs w:val="16"/>
          <w:lang w:val="en-US"/>
        </w:rPr>
        <w:t>above,</w:t>
      </w:r>
      <w:r w:rsidR="00CB72D7" w:rsidRPr="00D95F8A">
        <w:rPr>
          <w:rFonts w:ascii="Arial" w:hAnsi="Arial" w:cs="Arial"/>
          <w:spacing w:val="-2"/>
          <w:sz w:val="16"/>
          <w:szCs w:val="16"/>
          <w:lang w:val="en-US"/>
        </w:rPr>
        <w:t xml:space="preserve"> </w:t>
      </w:r>
      <w:r w:rsidR="00BF55DB" w:rsidRPr="00D95F8A">
        <w:rPr>
          <w:rFonts w:ascii="Arial" w:hAnsi="Arial" w:cs="Arial"/>
          <w:spacing w:val="-2"/>
          <w:sz w:val="16"/>
          <w:szCs w:val="16"/>
          <w:lang w:val="en-US"/>
        </w:rPr>
        <w:t xml:space="preserve">or registered online via the </w:t>
      </w:r>
      <w:r w:rsidR="00CB72D7">
        <w:rPr>
          <w:rFonts w:ascii="Arial" w:hAnsi="Arial" w:cs="Arial"/>
          <w:spacing w:val="-2"/>
          <w:sz w:val="16"/>
          <w:szCs w:val="16"/>
          <w:lang w:val="en-US"/>
        </w:rPr>
        <w:t>C</w:t>
      </w:r>
      <w:r w:rsidR="00BF55DB" w:rsidRPr="00D95F8A">
        <w:rPr>
          <w:rFonts w:ascii="Arial" w:hAnsi="Arial" w:cs="Arial"/>
          <w:spacing w:val="-2"/>
          <w:sz w:val="16"/>
          <w:szCs w:val="16"/>
          <w:lang w:val="en-US"/>
        </w:rPr>
        <w:t xml:space="preserve">ompany’s website </w:t>
      </w:r>
      <w:hyperlink r:id="rId29" w:history="1">
        <w:r w:rsidR="00D63C59" w:rsidRPr="00243450">
          <w:rPr>
            <w:rStyle w:val="Hyperkobling"/>
            <w:rFonts w:ascii="Arial" w:hAnsi="Arial" w:cs="Arial"/>
            <w:spacing w:val="-2"/>
            <w:sz w:val="16"/>
            <w:szCs w:val="16"/>
            <w:lang w:val="en-US"/>
          </w:rPr>
          <w:t>www.walleniuswilhelmsen.com</w:t>
        </w:r>
      </w:hyperlink>
      <w:r w:rsidR="00D63C59">
        <w:rPr>
          <w:rFonts w:ascii="Arial" w:hAnsi="Arial" w:cs="Arial"/>
          <w:spacing w:val="-2"/>
          <w:sz w:val="16"/>
          <w:szCs w:val="16"/>
          <w:lang w:val="en-US"/>
        </w:rPr>
        <w:t xml:space="preserve"> </w:t>
      </w:r>
      <w:r w:rsidR="00BF55DB" w:rsidRPr="00D95F8A">
        <w:rPr>
          <w:rFonts w:ascii="Arial" w:hAnsi="Arial" w:cs="Arial"/>
          <w:spacing w:val="-2"/>
          <w:sz w:val="16"/>
          <w:szCs w:val="16"/>
          <w:lang w:val="en-US"/>
        </w:rPr>
        <w:t xml:space="preserve">or VPS </w:t>
      </w:r>
      <w:r w:rsidR="003A6E0A" w:rsidRPr="00D95F8A">
        <w:rPr>
          <w:rFonts w:ascii="Arial" w:hAnsi="Arial" w:cs="Arial"/>
          <w:spacing w:val="-2"/>
          <w:sz w:val="16"/>
          <w:szCs w:val="16"/>
          <w:lang w:val="en-US"/>
        </w:rPr>
        <w:t>Investor service</w:t>
      </w:r>
      <w:r w:rsidR="00BF55DB" w:rsidRPr="00D95F8A">
        <w:rPr>
          <w:rFonts w:ascii="Arial" w:hAnsi="Arial" w:cs="Arial"/>
          <w:spacing w:val="-2"/>
          <w:sz w:val="16"/>
          <w:szCs w:val="16"/>
          <w:lang w:val="en-US"/>
        </w:rPr>
        <w:t xml:space="preserve"> within </w:t>
      </w:r>
      <w:r w:rsidR="00887B5B" w:rsidRPr="00D95F8A">
        <w:rPr>
          <w:rFonts w:ascii="Arial" w:hAnsi="Arial" w:cs="Arial"/>
          <w:spacing w:val="-2"/>
          <w:sz w:val="16"/>
          <w:szCs w:val="16"/>
          <w:lang w:val="en-US"/>
        </w:rPr>
        <w:t>2</w:t>
      </w:r>
      <w:r w:rsidR="00BB78B6">
        <w:rPr>
          <w:rFonts w:ascii="Arial" w:hAnsi="Arial" w:cs="Arial"/>
          <w:spacing w:val="-2"/>
          <w:sz w:val="16"/>
          <w:szCs w:val="16"/>
          <w:lang w:val="en-US"/>
        </w:rPr>
        <w:t>4</w:t>
      </w:r>
      <w:r w:rsidR="00887B5B" w:rsidRPr="00D95F8A">
        <w:rPr>
          <w:rFonts w:ascii="Arial" w:hAnsi="Arial" w:cs="Arial"/>
          <w:spacing w:val="-2"/>
          <w:sz w:val="16"/>
          <w:szCs w:val="16"/>
          <w:lang w:val="en-US"/>
        </w:rPr>
        <w:t xml:space="preserve"> April</w:t>
      </w:r>
      <w:r w:rsidR="00BF55DB" w:rsidRPr="00D95F8A">
        <w:rPr>
          <w:rFonts w:ascii="Arial" w:hAnsi="Arial" w:cs="Arial"/>
          <w:spacing w:val="-2"/>
          <w:sz w:val="16"/>
          <w:szCs w:val="16"/>
          <w:lang w:val="en-US"/>
        </w:rPr>
        <w:t xml:space="preserve"> </w:t>
      </w:r>
      <w:r w:rsidR="009E22A5" w:rsidRPr="00D95F8A">
        <w:rPr>
          <w:rFonts w:ascii="Arial" w:hAnsi="Arial" w:cs="Arial"/>
          <w:spacing w:val="-2"/>
          <w:sz w:val="16"/>
          <w:szCs w:val="16"/>
          <w:lang w:val="en-US"/>
        </w:rPr>
        <w:t>20</w:t>
      </w:r>
      <w:r w:rsidR="005F30E7">
        <w:rPr>
          <w:rFonts w:ascii="Arial" w:hAnsi="Arial" w:cs="Arial"/>
          <w:spacing w:val="-2"/>
          <w:sz w:val="16"/>
          <w:szCs w:val="16"/>
          <w:lang w:val="en-US"/>
        </w:rPr>
        <w:t>2</w:t>
      </w:r>
      <w:r w:rsidR="00BB78B6">
        <w:rPr>
          <w:rFonts w:ascii="Arial" w:hAnsi="Arial" w:cs="Arial"/>
          <w:spacing w:val="-2"/>
          <w:sz w:val="16"/>
          <w:szCs w:val="16"/>
          <w:lang w:val="en-US"/>
        </w:rPr>
        <w:t>2</w:t>
      </w:r>
      <w:r w:rsidR="00BF55DB" w:rsidRPr="00D95F8A">
        <w:rPr>
          <w:rFonts w:ascii="Arial" w:hAnsi="Arial" w:cs="Arial"/>
          <w:spacing w:val="-2"/>
          <w:sz w:val="16"/>
          <w:szCs w:val="16"/>
          <w:lang w:val="en-US"/>
        </w:rPr>
        <w:t xml:space="preserve"> at </w:t>
      </w:r>
      <w:r w:rsidR="00874AA9" w:rsidRPr="00D95F8A">
        <w:rPr>
          <w:rFonts w:ascii="Arial" w:hAnsi="Arial" w:cs="Arial"/>
          <w:spacing w:val="-2"/>
          <w:sz w:val="16"/>
          <w:szCs w:val="16"/>
          <w:lang w:val="en-US"/>
        </w:rPr>
        <w:t>13</w:t>
      </w:r>
      <w:r w:rsidR="008B129D" w:rsidRPr="00D95F8A">
        <w:rPr>
          <w:rFonts w:ascii="Arial" w:hAnsi="Arial" w:cs="Arial"/>
          <w:spacing w:val="-2"/>
          <w:sz w:val="16"/>
          <w:szCs w:val="16"/>
          <w:lang w:val="en-US"/>
        </w:rPr>
        <w:t>:00</w:t>
      </w:r>
      <w:r w:rsidR="00BF55DB" w:rsidRPr="00D95F8A">
        <w:rPr>
          <w:rFonts w:ascii="Arial" w:hAnsi="Arial" w:cs="Arial"/>
          <w:spacing w:val="-2"/>
          <w:sz w:val="16"/>
          <w:szCs w:val="16"/>
          <w:lang w:val="en-US"/>
        </w:rPr>
        <w:t xml:space="preserve"> hours (CET).</w:t>
      </w:r>
    </w:p>
    <w:p w14:paraId="76FA218C" w14:textId="77777777" w:rsidR="00041550" w:rsidRPr="00D95F8A" w:rsidRDefault="00041550" w:rsidP="00EF6C89">
      <w:pPr>
        <w:tabs>
          <w:tab w:val="left" w:pos="-1440"/>
          <w:tab w:val="left" w:pos="544"/>
          <w:tab w:val="left" w:pos="1394"/>
          <w:tab w:val="left" w:pos="2641"/>
          <w:tab w:val="left" w:pos="11520"/>
        </w:tabs>
        <w:suppressAutoHyphens/>
        <w:spacing w:line="276" w:lineRule="auto"/>
        <w:rPr>
          <w:rFonts w:ascii="Arial" w:hAnsi="Arial" w:cs="Arial"/>
          <w:spacing w:val="-2"/>
          <w:sz w:val="16"/>
          <w:szCs w:val="16"/>
          <w:lang w:val="en-US"/>
        </w:rPr>
      </w:pPr>
    </w:p>
    <w:p w14:paraId="74E5F3DD" w14:textId="77777777" w:rsidR="00551C53" w:rsidRPr="00D95F8A" w:rsidRDefault="00041550" w:rsidP="00D95F8A">
      <w:pPr>
        <w:tabs>
          <w:tab w:val="left" w:pos="-1440"/>
          <w:tab w:val="left" w:pos="0"/>
          <w:tab w:val="left" w:pos="1507"/>
          <w:tab w:val="left" w:pos="2641"/>
          <w:tab w:val="left" w:pos="11520"/>
        </w:tabs>
        <w:suppressAutoHyphens/>
        <w:spacing w:line="276" w:lineRule="auto"/>
        <w:jc w:val="both"/>
        <w:rPr>
          <w:rFonts w:ascii="Arial" w:hAnsi="Arial" w:cs="Arial"/>
          <w:spacing w:val="-2"/>
          <w:sz w:val="16"/>
          <w:szCs w:val="16"/>
          <w:lang w:val="en-US"/>
        </w:rPr>
      </w:pPr>
      <w:r w:rsidRPr="00D95F8A">
        <w:rPr>
          <w:rFonts w:ascii="Arial" w:hAnsi="Arial" w:cs="Arial"/>
          <w:spacing w:val="-2"/>
          <w:sz w:val="16"/>
          <w:szCs w:val="16"/>
          <w:lang w:val="en-US"/>
        </w:rPr>
        <w:t>W</w:t>
      </w:r>
      <w:r w:rsidR="003A6E0A" w:rsidRPr="00D95F8A">
        <w:rPr>
          <w:rFonts w:ascii="Arial" w:hAnsi="Arial" w:cs="Arial"/>
          <w:spacing w:val="-2"/>
          <w:sz w:val="16"/>
          <w:szCs w:val="16"/>
          <w:lang w:val="en-US"/>
        </w:rPr>
        <w:t xml:space="preserve">allenius </w:t>
      </w:r>
      <w:r w:rsidRPr="00D95F8A">
        <w:rPr>
          <w:rFonts w:ascii="Arial" w:hAnsi="Arial" w:cs="Arial"/>
          <w:spacing w:val="-2"/>
          <w:sz w:val="16"/>
          <w:szCs w:val="16"/>
          <w:lang w:val="en-US"/>
        </w:rPr>
        <w:t>Wilhelmsen</w:t>
      </w:r>
      <w:r w:rsidR="00934B11">
        <w:rPr>
          <w:rFonts w:ascii="Arial" w:hAnsi="Arial" w:cs="Arial"/>
          <w:spacing w:val="-2"/>
          <w:sz w:val="16"/>
          <w:szCs w:val="16"/>
          <w:lang w:val="en-US"/>
        </w:rPr>
        <w:t xml:space="preserve"> </w:t>
      </w:r>
      <w:r w:rsidRPr="00D95F8A">
        <w:rPr>
          <w:rFonts w:ascii="Arial" w:hAnsi="Arial" w:cs="Arial"/>
          <w:spacing w:val="-2"/>
          <w:sz w:val="16"/>
          <w:szCs w:val="16"/>
          <w:lang w:val="en-US"/>
        </w:rPr>
        <w:t xml:space="preserve">ASA is a public limited liability company, subject to the rules of the Norwegian Public Limited Liability </w:t>
      </w:r>
      <w:r w:rsidRPr="00545ED7">
        <w:rPr>
          <w:rFonts w:ascii="Arial" w:hAnsi="Arial" w:cs="Arial"/>
          <w:spacing w:val="-2"/>
          <w:sz w:val="16"/>
          <w:szCs w:val="16"/>
          <w:lang w:val="en-US"/>
        </w:rPr>
        <w:t>Companies Act. As of the date of this notice, the company has issued</w:t>
      </w:r>
      <w:r w:rsidR="00E16180" w:rsidRPr="00545ED7">
        <w:rPr>
          <w:rFonts w:ascii="Arial" w:hAnsi="Arial" w:cs="Arial"/>
          <w:spacing w:val="-2"/>
          <w:sz w:val="16"/>
          <w:szCs w:val="16"/>
          <w:lang w:val="en-US"/>
        </w:rPr>
        <w:t xml:space="preserve"> </w:t>
      </w:r>
      <w:r w:rsidR="00BA208E" w:rsidRPr="00545ED7">
        <w:rPr>
          <w:rFonts w:ascii="Arial" w:hAnsi="Arial" w:cs="Arial"/>
          <w:spacing w:val="-2"/>
          <w:sz w:val="16"/>
          <w:szCs w:val="16"/>
          <w:lang w:val="en-US"/>
        </w:rPr>
        <w:t>42</w:t>
      </w:r>
      <w:r w:rsidR="00E16180" w:rsidRPr="00545ED7">
        <w:rPr>
          <w:rFonts w:ascii="Arial" w:hAnsi="Arial" w:cs="Arial"/>
          <w:spacing w:val="-2"/>
          <w:sz w:val="16"/>
          <w:szCs w:val="16"/>
          <w:lang w:val="en-US"/>
        </w:rPr>
        <w:t>3</w:t>
      </w:r>
      <w:r w:rsidR="00CB72D7" w:rsidRPr="00545ED7">
        <w:rPr>
          <w:rFonts w:ascii="Arial" w:hAnsi="Arial" w:cs="Arial"/>
          <w:spacing w:val="-2"/>
          <w:sz w:val="16"/>
          <w:szCs w:val="16"/>
          <w:lang w:val="en-US"/>
        </w:rPr>
        <w:t>,</w:t>
      </w:r>
      <w:r w:rsidR="000E7FBE" w:rsidRPr="00545ED7">
        <w:rPr>
          <w:rFonts w:ascii="Arial" w:hAnsi="Arial" w:cs="Arial"/>
          <w:spacing w:val="-2"/>
          <w:sz w:val="16"/>
          <w:szCs w:val="16"/>
          <w:lang w:val="en-US"/>
        </w:rPr>
        <w:t>1</w:t>
      </w:r>
      <w:r w:rsidR="00E16180" w:rsidRPr="00545ED7">
        <w:rPr>
          <w:rFonts w:ascii="Arial" w:hAnsi="Arial" w:cs="Arial"/>
          <w:spacing w:val="-2"/>
          <w:sz w:val="16"/>
          <w:szCs w:val="16"/>
          <w:lang w:val="en-US"/>
        </w:rPr>
        <w:t>04</w:t>
      </w:r>
      <w:r w:rsidR="00CB72D7" w:rsidRPr="00545ED7">
        <w:rPr>
          <w:rFonts w:ascii="Arial" w:hAnsi="Arial" w:cs="Arial"/>
          <w:spacing w:val="-2"/>
          <w:sz w:val="16"/>
          <w:szCs w:val="16"/>
          <w:lang w:val="en-US"/>
        </w:rPr>
        <w:t>,</w:t>
      </w:r>
      <w:r w:rsidR="00E16180" w:rsidRPr="00545ED7">
        <w:rPr>
          <w:rFonts w:ascii="Arial" w:hAnsi="Arial" w:cs="Arial"/>
          <w:spacing w:val="-2"/>
          <w:sz w:val="16"/>
          <w:szCs w:val="16"/>
          <w:lang w:val="en-US"/>
        </w:rPr>
        <w:t>938 shares</w:t>
      </w:r>
      <w:r w:rsidRPr="00D95F8A">
        <w:rPr>
          <w:rFonts w:ascii="Arial" w:hAnsi="Arial" w:cs="Arial"/>
          <w:spacing w:val="-2"/>
          <w:sz w:val="16"/>
          <w:szCs w:val="16"/>
          <w:lang w:val="en-US"/>
        </w:rPr>
        <w:t xml:space="preserve">. All shares are entitled to vote and have equal rights in all other respects. </w:t>
      </w:r>
    </w:p>
    <w:p w14:paraId="34C956CD" w14:textId="77777777" w:rsidR="00041550" w:rsidRPr="00D95F8A" w:rsidRDefault="00041550" w:rsidP="00D95F8A">
      <w:pPr>
        <w:tabs>
          <w:tab w:val="left" w:pos="-1440"/>
          <w:tab w:val="left" w:pos="0"/>
          <w:tab w:val="left" w:pos="1507"/>
          <w:tab w:val="left" w:pos="2641"/>
          <w:tab w:val="left" w:pos="11520"/>
        </w:tabs>
        <w:suppressAutoHyphens/>
        <w:spacing w:line="276" w:lineRule="auto"/>
        <w:jc w:val="both"/>
        <w:rPr>
          <w:rFonts w:ascii="Arial" w:hAnsi="Arial" w:cs="Arial"/>
          <w:spacing w:val="-2"/>
          <w:sz w:val="16"/>
          <w:szCs w:val="16"/>
          <w:lang w:val="en-US"/>
        </w:rPr>
      </w:pPr>
      <w:r w:rsidRPr="00D95F8A">
        <w:rPr>
          <w:rFonts w:ascii="Arial" w:hAnsi="Arial" w:cs="Arial"/>
          <w:spacing w:val="-2"/>
          <w:sz w:val="16"/>
          <w:szCs w:val="16"/>
          <w:lang w:val="en-US"/>
        </w:rPr>
        <w:t xml:space="preserve">A shareholder </w:t>
      </w:r>
      <w:r w:rsidR="00CB72D7">
        <w:rPr>
          <w:rFonts w:ascii="Arial" w:hAnsi="Arial" w:cs="Arial"/>
          <w:spacing w:val="-2"/>
          <w:sz w:val="16"/>
          <w:szCs w:val="16"/>
          <w:lang w:val="en-US"/>
        </w:rPr>
        <w:t>may make proposals for resolutions with respect to matters</w:t>
      </w:r>
      <w:r w:rsidRPr="00D95F8A">
        <w:rPr>
          <w:rFonts w:ascii="Arial" w:hAnsi="Arial" w:cs="Arial"/>
          <w:spacing w:val="-2"/>
          <w:sz w:val="16"/>
          <w:szCs w:val="16"/>
          <w:lang w:val="en-US"/>
        </w:rPr>
        <w:t xml:space="preserve"> on the agenda and </w:t>
      </w:r>
      <w:r w:rsidR="00CB72D7">
        <w:rPr>
          <w:rFonts w:ascii="Arial" w:hAnsi="Arial" w:cs="Arial"/>
          <w:spacing w:val="-2"/>
          <w:sz w:val="16"/>
          <w:szCs w:val="16"/>
          <w:lang w:val="en-US"/>
        </w:rPr>
        <w:t>may</w:t>
      </w:r>
      <w:r w:rsidR="00CB72D7" w:rsidRPr="00D95F8A">
        <w:rPr>
          <w:rFonts w:ascii="Arial" w:hAnsi="Arial" w:cs="Arial"/>
          <w:spacing w:val="-2"/>
          <w:sz w:val="16"/>
          <w:szCs w:val="16"/>
          <w:lang w:val="en-US"/>
        </w:rPr>
        <w:t xml:space="preserve"> </w:t>
      </w:r>
      <w:r w:rsidRPr="00D95F8A">
        <w:rPr>
          <w:rFonts w:ascii="Arial" w:hAnsi="Arial" w:cs="Arial"/>
          <w:spacing w:val="-2"/>
          <w:sz w:val="16"/>
          <w:szCs w:val="16"/>
          <w:lang w:val="en-US"/>
        </w:rPr>
        <w:t>require that members of the board of directors and the management in the general meeting provide available information about matters which may affect the assessment of (</w:t>
      </w:r>
      <w:proofErr w:type="spellStart"/>
      <w:r w:rsidRPr="00D95F8A">
        <w:rPr>
          <w:rFonts w:ascii="Arial" w:hAnsi="Arial" w:cs="Arial"/>
          <w:spacing w:val="-2"/>
          <w:sz w:val="16"/>
          <w:szCs w:val="16"/>
          <w:lang w:val="en-US"/>
        </w:rPr>
        <w:t>i</w:t>
      </w:r>
      <w:proofErr w:type="spellEnd"/>
      <w:r w:rsidRPr="00D95F8A">
        <w:rPr>
          <w:rFonts w:ascii="Arial" w:hAnsi="Arial" w:cs="Arial"/>
          <w:spacing w:val="-2"/>
          <w:sz w:val="16"/>
          <w:szCs w:val="16"/>
          <w:lang w:val="en-US"/>
        </w:rPr>
        <w:t xml:space="preserve">) the approval of the annual accounts and the annual report, (ii) items which are presented to the shareholders for decision, and (iii) the </w:t>
      </w:r>
      <w:r w:rsidR="00CB72D7">
        <w:rPr>
          <w:rFonts w:ascii="Arial" w:hAnsi="Arial" w:cs="Arial"/>
          <w:spacing w:val="-2"/>
          <w:sz w:val="16"/>
          <w:szCs w:val="16"/>
          <w:lang w:val="en-US"/>
        </w:rPr>
        <w:t>C</w:t>
      </w:r>
      <w:r w:rsidRPr="00D95F8A">
        <w:rPr>
          <w:rFonts w:ascii="Arial" w:hAnsi="Arial" w:cs="Arial"/>
          <w:spacing w:val="-2"/>
          <w:sz w:val="16"/>
          <w:szCs w:val="16"/>
          <w:lang w:val="en-US"/>
        </w:rPr>
        <w:t xml:space="preserve">ompany’s financial situation, including information about activities in other companies in which the company participates, and other matters to be discussed in the general meeting, unless the requested information cannot be disclosed without causing disproportionate harm to the </w:t>
      </w:r>
      <w:r w:rsidR="00CB72D7">
        <w:rPr>
          <w:rFonts w:ascii="Arial" w:hAnsi="Arial" w:cs="Arial"/>
          <w:spacing w:val="-2"/>
          <w:sz w:val="16"/>
          <w:szCs w:val="16"/>
          <w:lang w:val="en-US"/>
        </w:rPr>
        <w:t>C</w:t>
      </w:r>
      <w:r w:rsidRPr="00D95F8A">
        <w:rPr>
          <w:rFonts w:ascii="Arial" w:hAnsi="Arial" w:cs="Arial"/>
          <w:spacing w:val="-2"/>
          <w:sz w:val="16"/>
          <w:szCs w:val="16"/>
          <w:lang w:val="en-US"/>
        </w:rPr>
        <w:t>ompany.</w:t>
      </w:r>
    </w:p>
    <w:p w14:paraId="2B13D782" w14:textId="77777777" w:rsidR="00551C53" w:rsidRPr="00D95F8A" w:rsidRDefault="00551C53" w:rsidP="00EF6C89">
      <w:pPr>
        <w:tabs>
          <w:tab w:val="left" w:pos="-1440"/>
          <w:tab w:val="left" w:pos="0"/>
          <w:tab w:val="left" w:pos="1507"/>
          <w:tab w:val="left" w:pos="2641"/>
          <w:tab w:val="left" w:pos="11520"/>
        </w:tabs>
        <w:suppressAutoHyphens/>
        <w:spacing w:line="276" w:lineRule="auto"/>
        <w:rPr>
          <w:rFonts w:ascii="Arial" w:hAnsi="Arial" w:cs="Arial"/>
          <w:spacing w:val="-2"/>
          <w:sz w:val="16"/>
          <w:szCs w:val="16"/>
          <w:lang w:val="en-US"/>
        </w:rPr>
      </w:pPr>
    </w:p>
    <w:p w14:paraId="333F5252" w14:textId="08DB6908" w:rsidR="00BA02F4" w:rsidRPr="00D95F8A" w:rsidRDefault="00BA02F4" w:rsidP="00E3269C">
      <w:pPr>
        <w:keepNext/>
        <w:widowControl w:val="0"/>
        <w:tabs>
          <w:tab w:val="left" w:pos="-1440"/>
          <w:tab w:val="left" w:pos="544"/>
          <w:tab w:val="left" w:pos="1394"/>
          <w:tab w:val="left" w:pos="2641"/>
          <w:tab w:val="left" w:pos="11520"/>
        </w:tabs>
        <w:suppressAutoHyphens/>
        <w:spacing w:line="276" w:lineRule="auto"/>
        <w:jc w:val="both"/>
        <w:rPr>
          <w:rFonts w:ascii="Arial" w:hAnsi="Arial" w:cs="Arial"/>
          <w:spacing w:val="-2"/>
          <w:sz w:val="16"/>
          <w:szCs w:val="16"/>
          <w:lang w:val="en-US"/>
        </w:rPr>
      </w:pPr>
      <w:r w:rsidRPr="00D95F8A">
        <w:rPr>
          <w:rFonts w:ascii="Arial" w:hAnsi="Arial" w:cs="Arial"/>
          <w:spacing w:val="-2"/>
          <w:sz w:val="16"/>
          <w:szCs w:val="16"/>
          <w:lang w:val="en-US"/>
        </w:rPr>
        <w:t xml:space="preserve">This notice, including the attendance form and the proxy form, draft resolutions for items on the proposed agenda, as well as the </w:t>
      </w:r>
      <w:r w:rsidR="00CB72D7">
        <w:rPr>
          <w:rFonts w:ascii="Arial" w:hAnsi="Arial" w:cs="Arial"/>
          <w:spacing w:val="-2"/>
          <w:sz w:val="16"/>
          <w:szCs w:val="16"/>
          <w:lang w:val="en-US"/>
        </w:rPr>
        <w:t>C</w:t>
      </w:r>
      <w:r w:rsidRPr="00D95F8A">
        <w:rPr>
          <w:rFonts w:ascii="Arial" w:hAnsi="Arial" w:cs="Arial"/>
          <w:spacing w:val="-2"/>
          <w:sz w:val="16"/>
          <w:szCs w:val="16"/>
          <w:lang w:val="en-US"/>
        </w:rPr>
        <w:t xml:space="preserve">ompany’s </w:t>
      </w:r>
      <w:r w:rsidR="001153E8" w:rsidRPr="00D95F8A">
        <w:rPr>
          <w:rFonts w:ascii="Arial" w:hAnsi="Arial" w:cs="Arial"/>
          <w:spacing w:val="-2"/>
          <w:sz w:val="16"/>
          <w:szCs w:val="16"/>
          <w:lang w:val="en-US"/>
        </w:rPr>
        <w:t>a</w:t>
      </w:r>
      <w:r w:rsidRPr="00D95F8A">
        <w:rPr>
          <w:rFonts w:ascii="Arial" w:hAnsi="Arial" w:cs="Arial"/>
          <w:spacing w:val="-2"/>
          <w:sz w:val="16"/>
          <w:szCs w:val="16"/>
          <w:lang w:val="en-US"/>
        </w:rPr>
        <w:t xml:space="preserve">rticles of </w:t>
      </w:r>
      <w:r w:rsidR="001153E8" w:rsidRPr="00D95F8A">
        <w:rPr>
          <w:rFonts w:ascii="Arial" w:hAnsi="Arial" w:cs="Arial"/>
          <w:spacing w:val="-2"/>
          <w:sz w:val="16"/>
          <w:szCs w:val="16"/>
          <w:lang w:val="en-US"/>
        </w:rPr>
        <w:t>a</w:t>
      </w:r>
      <w:r w:rsidRPr="00D95F8A">
        <w:rPr>
          <w:rFonts w:ascii="Arial" w:hAnsi="Arial" w:cs="Arial"/>
          <w:spacing w:val="-2"/>
          <w:sz w:val="16"/>
          <w:szCs w:val="16"/>
          <w:lang w:val="en-US"/>
        </w:rPr>
        <w:t xml:space="preserve">ssociation, are available at the </w:t>
      </w:r>
      <w:r w:rsidR="00CB72D7">
        <w:rPr>
          <w:rFonts w:ascii="Arial" w:hAnsi="Arial" w:cs="Arial"/>
          <w:spacing w:val="-2"/>
          <w:sz w:val="16"/>
          <w:szCs w:val="16"/>
          <w:lang w:val="en-US"/>
        </w:rPr>
        <w:t>C</w:t>
      </w:r>
      <w:r w:rsidRPr="00D95F8A">
        <w:rPr>
          <w:rFonts w:ascii="Arial" w:hAnsi="Arial" w:cs="Arial"/>
          <w:spacing w:val="-2"/>
          <w:sz w:val="16"/>
          <w:szCs w:val="16"/>
          <w:lang w:val="en-US"/>
        </w:rPr>
        <w:t xml:space="preserve">ompany’s </w:t>
      </w:r>
      <w:r w:rsidR="00195587" w:rsidRPr="00D95F8A">
        <w:rPr>
          <w:rFonts w:ascii="Arial" w:hAnsi="Arial" w:cs="Arial"/>
          <w:spacing w:val="-2"/>
          <w:sz w:val="16"/>
          <w:szCs w:val="16"/>
          <w:lang w:val="en-US"/>
        </w:rPr>
        <w:t>web</w:t>
      </w:r>
      <w:r w:rsidRPr="00D95F8A">
        <w:rPr>
          <w:rFonts w:ascii="Arial" w:hAnsi="Arial" w:cs="Arial"/>
          <w:spacing w:val="-2"/>
          <w:sz w:val="16"/>
          <w:szCs w:val="16"/>
          <w:lang w:val="en-US"/>
        </w:rPr>
        <w:t xml:space="preserve">site </w:t>
      </w:r>
      <w:hyperlink r:id="rId30" w:history="1">
        <w:r w:rsidR="00152AB3" w:rsidRPr="00243450">
          <w:rPr>
            <w:rStyle w:val="Hyperkobling"/>
            <w:rFonts w:ascii="Arial" w:hAnsi="Arial" w:cs="Arial"/>
            <w:spacing w:val="-2"/>
            <w:sz w:val="16"/>
            <w:szCs w:val="16"/>
            <w:lang w:val="en-US"/>
          </w:rPr>
          <w:t>www.walleniuswilhelmsen.com</w:t>
        </w:r>
      </w:hyperlink>
      <w:r w:rsidR="00632168">
        <w:rPr>
          <w:rFonts w:ascii="Arial" w:hAnsi="Arial" w:cs="Arial"/>
          <w:spacing w:val="-2"/>
          <w:sz w:val="16"/>
          <w:szCs w:val="16"/>
          <w:lang w:val="en-US"/>
        </w:rPr>
        <w:t xml:space="preserve">. </w:t>
      </w:r>
      <w:r w:rsidRPr="00D95F8A">
        <w:rPr>
          <w:rFonts w:ascii="Arial" w:hAnsi="Arial" w:cs="Arial"/>
          <w:spacing w:val="-2"/>
          <w:sz w:val="16"/>
          <w:szCs w:val="16"/>
          <w:lang w:val="en-US"/>
        </w:rPr>
        <w:t xml:space="preserve">Shareholders may </w:t>
      </w:r>
      <w:r w:rsidR="006E40E5" w:rsidRPr="00D95F8A">
        <w:rPr>
          <w:rFonts w:ascii="Arial" w:hAnsi="Arial" w:cs="Arial"/>
          <w:spacing w:val="-2"/>
          <w:sz w:val="16"/>
          <w:szCs w:val="16"/>
          <w:lang w:val="en-US"/>
        </w:rPr>
        <w:t xml:space="preserve">also </w:t>
      </w:r>
      <w:r w:rsidRPr="00D95F8A">
        <w:rPr>
          <w:rFonts w:ascii="Arial" w:hAnsi="Arial" w:cs="Arial"/>
          <w:spacing w:val="-2"/>
          <w:sz w:val="16"/>
          <w:szCs w:val="16"/>
          <w:lang w:val="en-US"/>
        </w:rPr>
        <w:t xml:space="preserve">contact the </w:t>
      </w:r>
      <w:r w:rsidR="00CB72D7">
        <w:rPr>
          <w:rFonts w:ascii="Arial" w:hAnsi="Arial" w:cs="Arial"/>
          <w:spacing w:val="-2"/>
          <w:sz w:val="16"/>
          <w:szCs w:val="16"/>
          <w:lang w:val="en-US"/>
        </w:rPr>
        <w:t>C</w:t>
      </w:r>
      <w:r w:rsidRPr="00D95F8A">
        <w:rPr>
          <w:rFonts w:ascii="Arial" w:hAnsi="Arial" w:cs="Arial"/>
          <w:spacing w:val="-2"/>
          <w:sz w:val="16"/>
          <w:szCs w:val="16"/>
          <w:lang w:val="en-US"/>
        </w:rPr>
        <w:t xml:space="preserve">ompany by ordinary mail, </w:t>
      </w:r>
      <w:proofErr w:type="gramStart"/>
      <w:r w:rsidRPr="00D95F8A">
        <w:rPr>
          <w:rFonts w:ascii="Arial" w:hAnsi="Arial" w:cs="Arial"/>
          <w:spacing w:val="-2"/>
          <w:sz w:val="16"/>
          <w:szCs w:val="16"/>
          <w:lang w:val="en-US"/>
        </w:rPr>
        <w:t>e-mail</w:t>
      </w:r>
      <w:proofErr w:type="gramEnd"/>
      <w:r w:rsidRPr="00D95F8A">
        <w:rPr>
          <w:rFonts w:ascii="Arial" w:hAnsi="Arial" w:cs="Arial"/>
          <w:spacing w:val="-2"/>
          <w:sz w:val="16"/>
          <w:szCs w:val="16"/>
          <w:lang w:val="en-US"/>
        </w:rPr>
        <w:t xml:space="preserve"> or phone in order to request the documents in question on paper. </w:t>
      </w:r>
    </w:p>
    <w:p w14:paraId="1F45E131" w14:textId="77777777" w:rsidR="00BA02F4" w:rsidRPr="00D95F8A" w:rsidRDefault="00BA02F4" w:rsidP="00E3269C">
      <w:pPr>
        <w:keepNext/>
        <w:widowControl w:val="0"/>
        <w:tabs>
          <w:tab w:val="left" w:pos="-1440"/>
          <w:tab w:val="left" w:pos="544"/>
          <w:tab w:val="left" w:pos="1394"/>
          <w:tab w:val="left" w:pos="2641"/>
          <w:tab w:val="left" w:pos="11520"/>
        </w:tabs>
        <w:suppressAutoHyphens/>
        <w:spacing w:line="276" w:lineRule="auto"/>
        <w:jc w:val="both"/>
        <w:rPr>
          <w:rFonts w:ascii="Arial" w:hAnsi="Arial" w:cs="Arial"/>
          <w:spacing w:val="-2"/>
          <w:sz w:val="16"/>
          <w:szCs w:val="16"/>
        </w:rPr>
      </w:pPr>
    </w:p>
    <w:p w14:paraId="56DCE0A1" w14:textId="645913FF" w:rsidR="003A039B" w:rsidRDefault="00BA02F4" w:rsidP="00E3269C">
      <w:pPr>
        <w:pStyle w:val="Brdtekst"/>
        <w:spacing w:line="276" w:lineRule="auto"/>
        <w:rPr>
          <w:rFonts w:ascii="Arial" w:hAnsi="Arial" w:cs="Arial"/>
          <w:sz w:val="16"/>
          <w:szCs w:val="16"/>
          <w:lang w:val="en-US"/>
        </w:rPr>
      </w:pPr>
      <w:r w:rsidRPr="00D95F8A">
        <w:rPr>
          <w:rFonts w:ascii="Arial" w:hAnsi="Arial" w:cs="Arial"/>
          <w:sz w:val="16"/>
          <w:szCs w:val="16"/>
          <w:lang w:val="en-US"/>
        </w:rPr>
        <w:t>In accordance with</w:t>
      </w:r>
      <w:r w:rsidR="00632168">
        <w:rPr>
          <w:rFonts w:ascii="Arial" w:hAnsi="Arial" w:cs="Arial"/>
          <w:sz w:val="16"/>
          <w:szCs w:val="16"/>
          <w:lang w:val="en-US"/>
        </w:rPr>
        <w:t xml:space="preserve"> the</w:t>
      </w:r>
      <w:r w:rsidRPr="00D95F8A">
        <w:rPr>
          <w:rFonts w:ascii="Arial" w:hAnsi="Arial" w:cs="Arial"/>
          <w:sz w:val="16"/>
          <w:szCs w:val="16"/>
          <w:lang w:val="en-US"/>
        </w:rPr>
        <w:t xml:space="preserve"> resolution passed at the general meeting</w:t>
      </w:r>
      <w:r w:rsidR="00195587" w:rsidRPr="00D95F8A">
        <w:rPr>
          <w:rFonts w:ascii="Arial" w:hAnsi="Arial" w:cs="Arial"/>
          <w:sz w:val="16"/>
          <w:szCs w:val="16"/>
          <w:lang w:val="en-US"/>
        </w:rPr>
        <w:t xml:space="preserve"> in 2013</w:t>
      </w:r>
      <w:r w:rsidR="0089280F" w:rsidRPr="00D95F8A">
        <w:rPr>
          <w:rFonts w:ascii="Arial" w:hAnsi="Arial" w:cs="Arial"/>
          <w:sz w:val="16"/>
          <w:szCs w:val="16"/>
          <w:lang w:val="en-US"/>
        </w:rPr>
        <w:t xml:space="preserve"> and</w:t>
      </w:r>
      <w:r w:rsidR="006D63C7">
        <w:rPr>
          <w:rFonts w:ascii="Arial" w:hAnsi="Arial" w:cs="Arial"/>
          <w:sz w:val="16"/>
          <w:szCs w:val="16"/>
          <w:lang w:val="en-US"/>
        </w:rPr>
        <w:t xml:space="preserve"> pursuant to</w:t>
      </w:r>
      <w:r w:rsidR="0089280F" w:rsidRPr="00D95F8A">
        <w:rPr>
          <w:rFonts w:ascii="Arial" w:hAnsi="Arial" w:cs="Arial"/>
          <w:sz w:val="16"/>
          <w:szCs w:val="16"/>
          <w:lang w:val="en-US"/>
        </w:rPr>
        <w:t xml:space="preserve"> </w:t>
      </w:r>
      <w:r w:rsidR="006D63C7">
        <w:rPr>
          <w:rFonts w:ascii="Arial" w:hAnsi="Arial" w:cs="Arial"/>
          <w:sz w:val="16"/>
          <w:szCs w:val="16"/>
          <w:lang w:val="en-US"/>
        </w:rPr>
        <w:t>Section</w:t>
      </w:r>
      <w:r w:rsidR="006D63C7" w:rsidRPr="00D95F8A">
        <w:rPr>
          <w:rFonts w:ascii="Arial" w:hAnsi="Arial" w:cs="Arial"/>
          <w:sz w:val="16"/>
          <w:szCs w:val="16"/>
          <w:lang w:val="en-US"/>
        </w:rPr>
        <w:t xml:space="preserve"> </w:t>
      </w:r>
      <w:r w:rsidR="0089280F" w:rsidRPr="00D95F8A">
        <w:rPr>
          <w:rFonts w:ascii="Arial" w:hAnsi="Arial" w:cs="Arial"/>
          <w:sz w:val="16"/>
          <w:szCs w:val="16"/>
          <w:lang w:val="en-US"/>
        </w:rPr>
        <w:t xml:space="preserve">7 of the </w:t>
      </w:r>
      <w:r w:rsidR="006D63C7">
        <w:rPr>
          <w:rFonts w:ascii="Arial" w:hAnsi="Arial" w:cs="Arial"/>
          <w:sz w:val="16"/>
          <w:szCs w:val="16"/>
          <w:lang w:val="en-US"/>
        </w:rPr>
        <w:t>articles</w:t>
      </w:r>
      <w:r w:rsidRPr="00D95F8A">
        <w:rPr>
          <w:rFonts w:ascii="Arial" w:hAnsi="Arial" w:cs="Arial"/>
          <w:sz w:val="16"/>
          <w:szCs w:val="16"/>
          <w:lang w:val="en-US"/>
        </w:rPr>
        <w:t xml:space="preserve">, </w:t>
      </w:r>
      <w:r w:rsidR="00632168">
        <w:rPr>
          <w:rFonts w:ascii="Arial" w:hAnsi="Arial" w:cs="Arial"/>
          <w:sz w:val="16"/>
          <w:szCs w:val="16"/>
          <w:lang w:val="en-US"/>
        </w:rPr>
        <w:t xml:space="preserve">advance </w:t>
      </w:r>
      <w:r w:rsidRPr="00D95F8A">
        <w:rPr>
          <w:rFonts w:ascii="Arial" w:hAnsi="Arial" w:cs="Arial"/>
          <w:sz w:val="16"/>
          <w:szCs w:val="16"/>
          <w:lang w:val="en-US"/>
        </w:rPr>
        <w:t>online voting</w:t>
      </w:r>
      <w:r w:rsidR="001153E8" w:rsidRPr="00D95F8A">
        <w:rPr>
          <w:rFonts w:ascii="Arial" w:hAnsi="Arial" w:cs="Arial"/>
          <w:sz w:val="16"/>
          <w:szCs w:val="16"/>
          <w:lang w:val="en-US"/>
        </w:rPr>
        <w:t xml:space="preserve"> is allowed</w:t>
      </w:r>
      <w:r w:rsidR="00036783" w:rsidRPr="00D95F8A">
        <w:rPr>
          <w:rFonts w:ascii="Arial" w:hAnsi="Arial" w:cs="Arial"/>
          <w:sz w:val="16"/>
          <w:szCs w:val="16"/>
          <w:lang w:val="en-US"/>
        </w:rPr>
        <w:t>. Attendance form, advance</w:t>
      </w:r>
      <w:r w:rsidR="00D95F8A" w:rsidRPr="00D95F8A">
        <w:rPr>
          <w:rFonts w:ascii="Arial" w:hAnsi="Arial" w:cs="Arial"/>
          <w:sz w:val="16"/>
          <w:szCs w:val="16"/>
          <w:lang w:val="en-US"/>
        </w:rPr>
        <w:t xml:space="preserve"> </w:t>
      </w:r>
      <w:r w:rsidRPr="00D95F8A">
        <w:rPr>
          <w:rFonts w:ascii="Arial" w:hAnsi="Arial" w:cs="Arial"/>
          <w:sz w:val="16"/>
          <w:szCs w:val="16"/>
          <w:lang w:val="en-US"/>
        </w:rPr>
        <w:t>voting and pro</w:t>
      </w:r>
      <w:r w:rsidR="00D95F8A" w:rsidRPr="00D95F8A">
        <w:rPr>
          <w:rFonts w:ascii="Arial" w:hAnsi="Arial" w:cs="Arial"/>
          <w:sz w:val="16"/>
          <w:szCs w:val="16"/>
          <w:lang w:val="en-US"/>
        </w:rPr>
        <w:t xml:space="preserve">xy can be registered online via </w:t>
      </w:r>
      <w:r w:rsidRPr="00D95F8A">
        <w:rPr>
          <w:rFonts w:ascii="Arial" w:hAnsi="Arial" w:cs="Arial"/>
          <w:sz w:val="16"/>
          <w:szCs w:val="16"/>
          <w:lang w:val="en-US"/>
        </w:rPr>
        <w:t xml:space="preserve">the company’s </w:t>
      </w:r>
      <w:r w:rsidRPr="00D95F8A">
        <w:rPr>
          <w:rFonts w:ascii="Arial" w:hAnsi="Arial" w:cs="Arial"/>
          <w:sz w:val="16"/>
          <w:szCs w:val="16"/>
          <w:lang w:val="en-US"/>
        </w:rPr>
        <w:t xml:space="preserve">website </w:t>
      </w:r>
      <w:hyperlink r:id="rId31" w:history="1">
        <w:r w:rsidR="00D63C59" w:rsidRPr="00243450">
          <w:rPr>
            <w:rStyle w:val="Hyperkobling"/>
            <w:rFonts w:ascii="Arial" w:hAnsi="Arial" w:cs="Arial"/>
            <w:spacing w:val="-2"/>
            <w:sz w:val="16"/>
            <w:szCs w:val="16"/>
            <w:lang w:val="en-US"/>
          </w:rPr>
          <w:t>www.walleniuswilhelmsen.com</w:t>
        </w:r>
      </w:hyperlink>
      <w:r w:rsidR="0089280F" w:rsidRPr="00D95F8A">
        <w:rPr>
          <w:rStyle w:val="Hyperkobling"/>
          <w:rFonts w:ascii="Arial" w:hAnsi="Arial" w:cs="Arial"/>
          <w:color w:val="auto"/>
          <w:spacing w:val="-2"/>
          <w:sz w:val="16"/>
          <w:szCs w:val="16"/>
          <w:u w:val="none"/>
          <w:lang w:val="en-US"/>
        </w:rPr>
        <w:t xml:space="preserve"> </w:t>
      </w:r>
      <w:r w:rsidRPr="00D95F8A">
        <w:rPr>
          <w:rFonts w:ascii="Arial" w:hAnsi="Arial" w:cs="Arial"/>
          <w:sz w:val="16"/>
          <w:szCs w:val="16"/>
          <w:lang w:val="en-US"/>
        </w:rPr>
        <w:t xml:space="preserve">or VPS </w:t>
      </w:r>
      <w:r w:rsidR="00540919" w:rsidRPr="00D95F8A">
        <w:rPr>
          <w:rFonts w:ascii="Arial" w:hAnsi="Arial" w:cs="Arial"/>
          <w:sz w:val="16"/>
          <w:szCs w:val="16"/>
          <w:lang w:val="en-US"/>
        </w:rPr>
        <w:t>Investor service</w:t>
      </w:r>
      <w:r w:rsidRPr="00D95F8A">
        <w:rPr>
          <w:rFonts w:ascii="Arial" w:hAnsi="Arial" w:cs="Arial"/>
          <w:sz w:val="16"/>
          <w:szCs w:val="16"/>
          <w:lang w:val="en-US"/>
        </w:rPr>
        <w:t>.</w:t>
      </w:r>
      <w:r w:rsidR="0089280F" w:rsidRPr="00D95F8A">
        <w:rPr>
          <w:rFonts w:ascii="Arial" w:hAnsi="Arial" w:cs="Arial"/>
          <w:sz w:val="16"/>
          <w:szCs w:val="16"/>
          <w:lang w:val="en-US"/>
        </w:rPr>
        <w:t xml:space="preserve"> The deadline for prior voting is </w:t>
      </w:r>
      <w:r w:rsidR="00D95F8A" w:rsidRPr="00D95F8A">
        <w:rPr>
          <w:rFonts w:ascii="Arial" w:hAnsi="Arial" w:cs="Arial"/>
          <w:sz w:val="16"/>
          <w:szCs w:val="16"/>
          <w:lang w:val="en-US"/>
        </w:rPr>
        <w:t>2</w:t>
      </w:r>
      <w:r w:rsidR="00EB0396">
        <w:rPr>
          <w:rFonts w:ascii="Arial" w:hAnsi="Arial" w:cs="Arial"/>
          <w:sz w:val="16"/>
          <w:szCs w:val="16"/>
          <w:lang w:val="en-US"/>
        </w:rPr>
        <w:t>4</w:t>
      </w:r>
      <w:r w:rsidR="00D95F8A" w:rsidRPr="00D95F8A">
        <w:rPr>
          <w:rFonts w:ascii="Arial" w:hAnsi="Arial" w:cs="Arial"/>
          <w:sz w:val="16"/>
          <w:szCs w:val="16"/>
          <w:lang w:val="en-US"/>
        </w:rPr>
        <w:t xml:space="preserve"> </w:t>
      </w:r>
      <w:r w:rsidR="00887B5B" w:rsidRPr="00D95F8A">
        <w:rPr>
          <w:rFonts w:ascii="Arial" w:hAnsi="Arial" w:cs="Arial"/>
          <w:sz w:val="16"/>
          <w:szCs w:val="16"/>
          <w:lang w:val="en-US"/>
        </w:rPr>
        <w:t>April</w:t>
      </w:r>
      <w:r w:rsidR="0089280F" w:rsidRPr="00D95F8A">
        <w:rPr>
          <w:rFonts w:ascii="Arial" w:hAnsi="Arial" w:cs="Arial"/>
          <w:sz w:val="16"/>
          <w:szCs w:val="16"/>
          <w:lang w:val="en-US"/>
        </w:rPr>
        <w:t xml:space="preserve"> 20</w:t>
      </w:r>
      <w:r w:rsidR="00EB0396">
        <w:rPr>
          <w:rFonts w:ascii="Arial" w:hAnsi="Arial" w:cs="Arial"/>
          <w:sz w:val="16"/>
          <w:szCs w:val="16"/>
          <w:lang w:val="en-US"/>
        </w:rPr>
        <w:t>22</w:t>
      </w:r>
      <w:r w:rsidR="0089280F" w:rsidRPr="00D95F8A">
        <w:rPr>
          <w:rFonts w:ascii="Arial" w:hAnsi="Arial" w:cs="Arial"/>
          <w:sz w:val="16"/>
          <w:szCs w:val="16"/>
          <w:lang w:val="en-US"/>
        </w:rPr>
        <w:t xml:space="preserve"> at </w:t>
      </w:r>
      <w:r w:rsidR="00874AA9" w:rsidRPr="00D95F8A">
        <w:rPr>
          <w:rFonts w:ascii="Arial" w:hAnsi="Arial" w:cs="Arial"/>
          <w:sz w:val="16"/>
          <w:szCs w:val="16"/>
          <w:lang w:val="en-US"/>
        </w:rPr>
        <w:t>13</w:t>
      </w:r>
      <w:r w:rsidR="0089280F" w:rsidRPr="00D95F8A">
        <w:rPr>
          <w:rFonts w:ascii="Arial" w:hAnsi="Arial" w:cs="Arial"/>
          <w:sz w:val="16"/>
          <w:szCs w:val="16"/>
          <w:lang w:val="en-US"/>
        </w:rPr>
        <w:t>:00 hours (CET). Until the deadline, votes already cast</w:t>
      </w:r>
      <w:r w:rsidR="00D95F8A" w:rsidRPr="00D95F8A">
        <w:rPr>
          <w:rFonts w:ascii="Arial" w:hAnsi="Arial" w:cs="Arial"/>
          <w:sz w:val="16"/>
          <w:szCs w:val="16"/>
          <w:lang w:val="en-US"/>
        </w:rPr>
        <w:t xml:space="preserve"> </w:t>
      </w:r>
      <w:r w:rsidR="0089280F" w:rsidRPr="00D95F8A">
        <w:rPr>
          <w:rFonts w:ascii="Arial" w:hAnsi="Arial" w:cs="Arial"/>
          <w:sz w:val="16"/>
          <w:szCs w:val="16"/>
          <w:lang w:val="en-US"/>
        </w:rPr>
        <w:t xml:space="preserve">may be changed or </w:t>
      </w:r>
      <w:r w:rsidR="00D95F8A" w:rsidRPr="00D95F8A">
        <w:rPr>
          <w:rFonts w:ascii="Arial" w:hAnsi="Arial" w:cs="Arial"/>
          <w:sz w:val="16"/>
          <w:szCs w:val="16"/>
          <w:lang w:val="en-US"/>
        </w:rPr>
        <w:t>withdrawn. Votes a</w:t>
      </w:r>
      <w:r w:rsidR="0089280F" w:rsidRPr="00D95F8A">
        <w:rPr>
          <w:rFonts w:ascii="Arial" w:hAnsi="Arial" w:cs="Arial"/>
          <w:sz w:val="16"/>
          <w:szCs w:val="16"/>
          <w:lang w:val="en-US"/>
        </w:rPr>
        <w:t xml:space="preserve">lready cast prior to the general meeting will </w:t>
      </w:r>
      <w:r w:rsidR="00D95F8A" w:rsidRPr="00D95F8A">
        <w:rPr>
          <w:rFonts w:ascii="Arial" w:hAnsi="Arial" w:cs="Arial"/>
          <w:sz w:val="16"/>
          <w:szCs w:val="16"/>
          <w:lang w:val="en-US"/>
        </w:rPr>
        <w:t xml:space="preserve">be considered withdrawn if the </w:t>
      </w:r>
      <w:r w:rsidR="0089280F" w:rsidRPr="00D95F8A">
        <w:rPr>
          <w:rFonts w:ascii="Arial" w:hAnsi="Arial" w:cs="Arial"/>
          <w:sz w:val="16"/>
          <w:szCs w:val="16"/>
          <w:lang w:val="en-US"/>
        </w:rPr>
        <w:t>shareholder attends the general</w:t>
      </w:r>
      <w:r w:rsidR="00D95F8A" w:rsidRPr="00D95F8A">
        <w:rPr>
          <w:rFonts w:ascii="Arial" w:hAnsi="Arial" w:cs="Arial"/>
          <w:sz w:val="16"/>
          <w:szCs w:val="16"/>
          <w:lang w:val="en-US"/>
        </w:rPr>
        <w:t xml:space="preserve"> </w:t>
      </w:r>
      <w:r w:rsidR="0089280F" w:rsidRPr="00D95F8A">
        <w:rPr>
          <w:rFonts w:ascii="Arial" w:hAnsi="Arial" w:cs="Arial"/>
          <w:sz w:val="16"/>
          <w:szCs w:val="16"/>
          <w:lang w:val="en-US"/>
        </w:rPr>
        <w:t>meeting in person or by proxy.</w:t>
      </w:r>
    </w:p>
    <w:p w14:paraId="72A2536E" w14:textId="77777777" w:rsidR="006D63C7" w:rsidRDefault="006D63C7" w:rsidP="00E3269C">
      <w:pPr>
        <w:pStyle w:val="Brdtekst"/>
        <w:spacing w:line="276" w:lineRule="auto"/>
        <w:rPr>
          <w:rFonts w:ascii="Arial" w:hAnsi="Arial" w:cs="Arial"/>
          <w:sz w:val="16"/>
          <w:szCs w:val="16"/>
          <w:lang w:val="en-US"/>
        </w:rPr>
      </w:pPr>
    </w:p>
    <w:p w14:paraId="5867A616" w14:textId="24527B60" w:rsidR="006D63C7" w:rsidRDefault="006D63C7" w:rsidP="00897CF6">
      <w:pPr>
        <w:pStyle w:val="Brdtekst"/>
        <w:spacing w:line="276" w:lineRule="auto"/>
        <w:jc w:val="center"/>
        <w:rPr>
          <w:rFonts w:ascii="Arial" w:hAnsi="Arial" w:cs="Arial"/>
          <w:sz w:val="16"/>
          <w:szCs w:val="16"/>
          <w:lang w:val="en-US"/>
        </w:rPr>
      </w:pPr>
      <w:r>
        <w:rPr>
          <w:rFonts w:ascii="Arial" w:hAnsi="Arial" w:cs="Arial"/>
          <w:sz w:val="16"/>
          <w:szCs w:val="16"/>
          <w:lang w:val="en-US"/>
        </w:rPr>
        <w:t>* * *</w:t>
      </w:r>
    </w:p>
    <w:p w14:paraId="0B53E7D2" w14:textId="2CF123E1" w:rsidR="008B65F3" w:rsidRDefault="008B65F3" w:rsidP="00E3269C">
      <w:pPr>
        <w:pStyle w:val="Brdtekst"/>
        <w:spacing w:line="276" w:lineRule="auto"/>
        <w:rPr>
          <w:rFonts w:ascii="Arial" w:hAnsi="Arial" w:cs="Arial"/>
          <w:sz w:val="16"/>
          <w:szCs w:val="16"/>
          <w:lang w:val="en-US"/>
        </w:rPr>
      </w:pPr>
    </w:p>
    <w:p w14:paraId="4F4C83A1" w14:textId="785E51D3" w:rsidR="008B65F3" w:rsidRDefault="008B65F3" w:rsidP="00E3269C">
      <w:pPr>
        <w:keepNext/>
        <w:widowControl w:val="0"/>
        <w:tabs>
          <w:tab w:val="left" w:pos="-1440"/>
          <w:tab w:val="left" w:pos="544"/>
          <w:tab w:val="left" w:pos="1394"/>
          <w:tab w:val="left" w:pos="2641"/>
          <w:tab w:val="left" w:pos="11520"/>
        </w:tabs>
        <w:suppressAutoHyphens/>
        <w:spacing w:line="276" w:lineRule="auto"/>
        <w:jc w:val="both"/>
        <w:rPr>
          <w:rFonts w:ascii="Arial" w:hAnsi="Arial" w:cs="Arial"/>
          <w:spacing w:val="-2"/>
          <w:sz w:val="16"/>
          <w:szCs w:val="16"/>
        </w:rPr>
      </w:pPr>
      <w:r>
        <w:rPr>
          <w:rFonts w:ascii="Arial" w:hAnsi="Arial" w:cs="Arial"/>
          <w:spacing w:val="-2"/>
          <w:sz w:val="16"/>
          <w:szCs w:val="16"/>
        </w:rPr>
        <w:t xml:space="preserve">For practical information regarding the </w:t>
      </w:r>
      <w:r w:rsidR="00146097">
        <w:rPr>
          <w:rFonts w:ascii="Arial" w:hAnsi="Arial" w:cs="Arial"/>
          <w:spacing w:val="-2"/>
          <w:sz w:val="16"/>
          <w:szCs w:val="16"/>
        </w:rPr>
        <w:t>a</w:t>
      </w:r>
      <w:r>
        <w:rPr>
          <w:rFonts w:ascii="Arial" w:hAnsi="Arial" w:cs="Arial"/>
          <w:spacing w:val="-2"/>
          <w:sz w:val="16"/>
          <w:szCs w:val="16"/>
        </w:rPr>
        <w:t xml:space="preserve">nnual </w:t>
      </w:r>
      <w:r w:rsidR="00146097">
        <w:rPr>
          <w:rFonts w:ascii="Arial" w:hAnsi="Arial" w:cs="Arial"/>
          <w:spacing w:val="-2"/>
          <w:sz w:val="16"/>
          <w:szCs w:val="16"/>
        </w:rPr>
        <w:t>g</w:t>
      </w:r>
      <w:r>
        <w:rPr>
          <w:rFonts w:ascii="Arial" w:hAnsi="Arial" w:cs="Arial"/>
          <w:spacing w:val="-2"/>
          <w:sz w:val="16"/>
          <w:szCs w:val="16"/>
        </w:rPr>
        <w:t>eneral</w:t>
      </w:r>
    </w:p>
    <w:p w14:paraId="4562A0EA" w14:textId="03445EC8" w:rsidR="008B65F3" w:rsidRDefault="00146097" w:rsidP="00E3269C">
      <w:pPr>
        <w:keepNext/>
        <w:widowControl w:val="0"/>
        <w:tabs>
          <w:tab w:val="left" w:pos="-1440"/>
          <w:tab w:val="left" w:pos="544"/>
          <w:tab w:val="left" w:pos="1394"/>
          <w:tab w:val="left" w:pos="2641"/>
          <w:tab w:val="left" w:pos="11520"/>
        </w:tabs>
        <w:suppressAutoHyphens/>
        <w:spacing w:line="276" w:lineRule="auto"/>
        <w:jc w:val="both"/>
        <w:rPr>
          <w:rFonts w:ascii="Arial" w:hAnsi="Arial" w:cs="Arial"/>
          <w:spacing w:val="-2"/>
          <w:sz w:val="16"/>
          <w:szCs w:val="16"/>
        </w:rPr>
      </w:pPr>
      <w:r>
        <w:rPr>
          <w:rFonts w:ascii="Arial" w:hAnsi="Arial" w:cs="Arial"/>
          <w:spacing w:val="-2"/>
          <w:sz w:val="16"/>
          <w:szCs w:val="16"/>
        </w:rPr>
        <w:t>m</w:t>
      </w:r>
      <w:r w:rsidR="008B65F3">
        <w:rPr>
          <w:rFonts w:ascii="Arial" w:hAnsi="Arial" w:cs="Arial"/>
          <w:spacing w:val="-2"/>
          <w:sz w:val="16"/>
          <w:szCs w:val="16"/>
        </w:rPr>
        <w:t xml:space="preserve">eeting, please contact the Legal </w:t>
      </w:r>
      <w:r>
        <w:rPr>
          <w:rFonts w:ascii="Arial" w:hAnsi="Arial" w:cs="Arial"/>
          <w:spacing w:val="-2"/>
          <w:sz w:val="16"/>
          <w:szCs w:val="16"/>
        </w:rPr>
        <w:t>d</w:t>
      </w:r>
      <w:r w:rsidR="008B65F3">
        <w:rPr>
          <w:rFonts w:ascii="Arial" w:hAnsi="Arial" w:cs="Arial"/>
          <w:spacing w:val="-2"/>
          <w:sz w:val="16"/>
          <w:szCs w:val="16"/>
        </w:rPr>
        <w:t>epartment at</w:t>
      </w:r>
      <w:r w:rsidR="008B65F3" w:rsidRPr="0042025B">
        <w:rPr>
          <w:rFonts w:ascii="Arial" w:hAnsi="Arial" w:cs="Arial"/>
          <w:spacing w:val="-2"/>
          <w:sz w:val="16"/>
          <w:szCs w:val="16"/>
        </w:rPr>
        <w:t xml:space="preserve"> W</w:t>
      </w:r>
      <w:r w:rsidR="008B65F3">
        <w:rPr>
          <w:rFonts w:ascii="Arial" w:hAnsi="Arial" w:cs="Arial"/>
          <w:spacing w:val="-2"/>
          <w:sz w:val="16"/>
          <w:szCs w:val="16"/>
        </w:rPr>
        <w:t xml:space="preserve">allenius </w:t>
      </w:r>
    </w:p>
    <w:p w14:paraId="73C3FA49" w14:textId="77777777" w:rsidR="008B65F3" w:rsidRDefault="008B65F3" w:rsidP="00E3269C">
      <w:pPr>
        <w:keepNext/>
        <w:widowControl w:val="0"/>
        <w:tabs>
          <w:tab w:val="left" w:pos="-1440"/>
          <w:tab w:val="left" w:pos="544"/>
          <w:tab w:val="left" w:pos="1394"/>
          <w:tab w:val="left" w:pos="2641"/>
          <w:tab w:val="left" w:pos="11520"/>
        </w:tabs>
        <w:suppressAutoHyphens/>
        <w:spacing w:line="276" w:lineRule="auto"/>
        <w:jc w:val="both"/>
        <w:rPr>
          <w:rFonts w:ascii="Arial" w:hAnsi="Arial" w:cs="Arial"/>
          <w:spacing w:val="-2"/>
          <w:sz w:val="16"/>
          <w:szCs w:val="16"/>
        </w:rPr>
      </w:pPr>
      <w:r w:rsidRPr="0042025B">
        <w:rPr>
          <w:rFonts w:ascii="Arial" w:hAnsi="Arial" w:cs="Arial"/>
          <w:spacing w:val="-2"/>
          <w:sz w:val="16"/>
          <w:szCs w:val="16"/>
        </w:rPr>
        <w:t>Wilhelmsen ASA</w:t>
      </w:r>
      <w:r>
        <w:rPr>
          <w:rFonts w:ascii="Arial" w:hAnsi="Arial" w:cs="Arial"/>
          <w:spacing w:val="-2"/>
          <w:sz w:val="16"/>
          <w:szCs w:val="16"/>
        </w:rPr>
        <w:t xml:space="preserve">. </w:t>
      </w:r>
      <w:r w:rsidRPr="006C3109">
        <w:rPr>
          <w:rFonts w:ascii="Arial" w:hAnsi="Arial" w:cs="Arial"/>
          <w:spacing w:val="-2"/>
          <w:sz w:val="16"/>
          <w:szCs w:val="16"/>
        </w:rPr>
        <w:t>Phone: +</w:t>
      </w:r>
      <w:r w:rsidRPr="007618EB">
        <w:rPr>
          <w:rFonts w:ascii="Arial" w:hAnsi="Arial" w:cs="Arial"/>
          <w:spacing w:val="-2"/>
          <w:sz w:val="16"/>
          <w:szCs w:val="16"/>
        </w:rPr>
        <w:t>47</w:t>
      </w:r>
      <w:r>
        <w:rPr>
          <w:rFonts w:ascii="Arial" w:hAnsi="Arial" w:cs="Arial"/>
          <w:spacing w:val="-2"/>
          <w:sz w:val="16"/>
          <w:szCs w:val="16"/>
        </w:rPr>
        <w:t> 954 48 911</w:t>
      </w:r>
      <w:r w:rsidRPr="007618EB">
        <w:rPr>
          <w:rFonts w:ascii="Arial" w:hAnsi="Arial" w:cs="Arial"/>
          <w:spacing w:val="-2"/>
          <w:sz w:val="16"/>
          <w:szCs w:val="16"/>
        </w:rPr>
        <w:t>.</w:t>
      </w:r>
    </w:p>
    <w:p w14:paraId="4065B516" w14:textId="77777777" w:rsidR="008B65F3" w:rsidRDefault="008B65F3" w:rsidP="00E3269C">
      <w:pPr>
        <w:keepNext/>
        <w:widowControl w:val="0"/>
        <w:tabs>
          <w:tab w:val="left" w:pos="-1440"/>
          <w:tab w:val="left" w:pos="544"/>
          <w:tab w:val="left" w:pos="1394"/>
          <w:tab w:val="left" w:pos="2641"/>
          <w:tab w:val="left" w:pos="11520"/>
        </w:tabs>
        <w:suppressAutoHyphens/>
        <w:spacing w:line="276" w:lineRule="auto"/>
        <w:jc w:val="both"/>
        <w:rPr>
          <w:rFonts w:ascii="Arial" w:hAnsi="Arial" w:cs="Arial"/>
          <w:sz w:val="16"/>
          <w:szCs w:val="16"/>
        </w:rPr>
      </w:pPr>
      <w:r w:rsidRPr="006C3109">
        <w:rPr>
          <w:rFonts w:ascii="Arial" w:hAnsi="Arial" w:cs="Arial"/>
          <w:spacing w:val="-2"/>
          <w:sz w:val="16"/>
          <w:szCs w:val="16"/>
        </w:rPr>
        <w:t xml:space="preserve">E-mail: </w:t>
      </w:r>
      <w:hyperlink r:id="rId32" w:history="1">
        <w:r w:rsidRPr="00243450">
          <w:rPr>
            <w:rStyle w:val="Hyperkobling"/>
            <w:rFonts w:ascii="Arial" w:hAnsi="Arial" w:cs="Arial"/>
            <w:sz w:val="16"/>
            <w:szCs w:val="16"/>
          </w:rPr>
          <w:t>legal@walleniuswilhelmsen.com</w:t>
        </w:r>
      </w:hyperlink>
    </w:p>
    <w:p w14:paraId="18E0DC7E" w14:textId="77777777" w:rsidR="008B65F3" w:rsidRDefault="008B65F3" w:rsidP="00E3269C">
      <w:pPr>
        <w:keepNext/>
        <w:widowControl w:val="0"/>
        <w:tabs>
          <w:tab w:val="left" w:pos="-1440"/>
          <w:tab w:val="left" w:pos="544"/>
          <w:tab w:val="left" w:pos="1394"/>
          <w:tab w:val="left" w:pos="2641"/>
          <w:tab w:val="left" w:pos="11520"/>
        </w:tabs>
        <w:suppressAutoHyphens/>
        <w:spacing w:line="276" w:lineRule="auto"/>
        <w:jc w:val="both"/>
        <w:rPr>
          <w:rFonts w:ascii="Arial" w:hAnsi="Arial" w:cs="Arial"/>
          <w:sz w:val="16"/>
          <w:szCs w:val="16"/>
        </w:rPr>
      </w:pPr>
    </w:p>
    <w:p w14:paraId="05779CE7" w14:textId="77777777" w:rsidR="008B65F3" w:rsidRDefault="008B65F3" w:rsidP="00E3269C">
      <w:pPr>
        <w:keepNext/>
        <w:keepLines/>
        <w:widowControl w:val="0"/>
        <w:tabs>
          <w:tab w:val="left" w:pos="-1440"/>
          <w:tab w:val="left" w:pos="544"/>
          <w:tab w:val="left" w:pos="827"/>
          <w:tab w:val="left" w:pos="11520"/>
        </w:tabs>
        <w:suppressAutoHyphens/>
        <w:spacing w:line="276" w:lineRule="auto"/>
        <w:jc w:val="both"/>
        <w:rPr>
          <w:rFonts w:ascii="Arial" w:hAnsi="Arial" w:cs="Arial"/>
          <w:sz w:val="16"/>
          <w:szCs w:val="16"/>
        </w:rPr>
      </w:pPr>
      <w:r>
        <w:rPr>
          <w:rFonts w:ascii="Arial" w:hAnsi="Arial" w:cs="Arial"/>
          <w:sz w:val="16"/>
          <w:szCs w:val="16"/>
        </w:rPr>
        <w:t xml:space="preserve">For information regarding registration, </w:t>
      </w:r>
      <w:proofErr w:type="gramStart"/>
      <w:r>
        <w:rPr>
          <w:rFonts w:ascii="Arial" w:hAnsi="Arial" w:cs="Arial"/>
          <w:sz w:val="16"/>
          <w:szCs w:val="16"/>
        </w:rPr>
        <w:t>proxies</w:t>
      </w:r>
      <w:proofErr w:type="gramEnd"/>
      <w:r>
        <w:rPr>
          <w:rFonts w:ascii="Arial" w:hAnsi="Arial" w:cs="Arial"/>
          <w:sz w:val="16"/>
          <w:szCs w:val="16"/>
        </w:rPr>
        <w:t xml:space="preserve"> and voting, please see attached forms and contact information for Nordea Bank Issuer Service. </w:t>
      </w:r>
    </w:p>
    <w:p w14:paraId="39FA383E" w14:textId="5E98B86C" w:rsidR="008B65F3" w:rsidRDefault="00BC10DB" w:rsidP="00E3269C">
      <w:pPr>
        <w:pStyle w:val="Brdtekst"/>
        <w:spacing w:line="276" w:lineRule="auto"/>
        <w:rPr>
          <w:rFonts w:ascii="Arial" w:hAnsi="Arial" w:cs="Arial"/>
          <w:sz w:val="16"/>
          <w:szCs w:val="16"/>
          <w:lang w:val="en-GB"/>
        </w:rPr>
      </w:pPr>
      <w:r>
        <w:rPr>
          <w:noProof/>
        </w:rPr>
        <mc:AlternateContent>
          <mc:Choice Requires="wps">
            <w:drawing>
              <wp:anchor distT="0" distB="0" distL="114300" distR="114300" simplePos="0" relativeHeight="251659264" behindDoc="0" locked="0" layoutInCell="1" allowOverlap="1" wp14:anchorId="3147F104" wp14:editId="662742A0">
                <wp:simplePos x="0" y="0"/>
                <wp:positionH relativeFrom="margin">
                  <wp:posOffset>3009900</wp:posOffset>
                </wp:positionH>
                <wp:positionV relativeFrom="paragraph">
                  <wp:posOffset>250825</wp:posOffset>
                </wp:positionV>
                <wp:extent cx="2600960" cy="112395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600960" cy="1123950"/>
                        </a:xfrm>
                        <a:prstGeom prst="rect">
                          <a:avLst/>
                        </a:prstGeom>
                        <a:noFill/>
                        <a:ln w="6350">
                          <a:noFill/>
                        </a:ln>
                      </wps:spPr>
                      <wps:txbx>
                        <w:txbxContent>
                          <w:p w14:paraId="05F7915E" w14:textId="77777777" w:rsidR="004338AB" w:rsidRDefault="004338AB" w:rsidP="004338AB">
                            <w:pPr>
                              <w:pStyle w:val="Brdtekst"/>
                              <w:spacing w:line="276" w:lineRule="auto"/>
                              <w:ind w:left="3600"/>
                              <w:jc w:val="right"/>
                              <w:rPr>
                                <w:rFonts w:ascii="Arial" w:hAnsi="Arial" w:cs="Arial"/>
                                <w:sz w:val="16"/>
                                <w:szCs w:val="16"/>
                                <w:lang w:val="en-GB"/>
                              </w:rPr>
                            </w:pPr>
                          </w:p>
                          <w:p w14:paraId="4FC1A2CC" w14:textId="77777777" w:rsidR="004338AB" w:rsidRDefault="004338AB" w:rsidP="004338AB">
                            <w:pPr>
                              <w:keepNext/>
                              <w:keepLines/>
                              <w:widowControl w:val="0"/>
                              <w:tabs>
                                <w:tab w:val="left" w:pos="-1440"/>
                                <w:tab w:val="left" w:pos="544"/>
                                <w:tab w:val="left" w:pos="1394"/>
                                <w:tab w:val="left" w:pos="2641"/>
                                <w:tab w:val="left" w:pos="11520"/>
                              </w:tabs>
                              <w:suppressAutoHyphens/>
                              <w:spacing w:line="276" w:lineRule="auto"/>
                              <w:jc w:val="center"/>
                              <w:rPr>
                                <w:rFonts w:ascii="Arial" w:hAnsi="Arial" w:cs="Arial"/>
                                <w:b/>
                                <w:sz w:val="16"/>
                                <w:szCs w:val="16"/>
                              </w:rPr>
                            </w:pPr>
                          </w:p>
                          <w:p w14:paraId="2DD6BE8A" w14:textId="77777777" w:rsidR="00BC10DB" w:rsidRDefault="00D27080" w:rsidP="00BC10DB">
                            <w:pPr>
                              <w:pStyle w:val="Brdtekst"/>
                              <w:spacing w:line="276" w:lineRule="auto"/>
                              <w:ind w:left="720"/>
                              <w:jc w:val="center"/>
                              <w:rPr>
                                <w:rFonts w:ascii="Arial" w:hAnsi="Arial" w:cs="Arial"/>
                                <w:sz w:val="16"/>
                                <w:szCs w:val="16"/>
                                <w:lang w:val="en-GB"/>
                              </w:rPr>
                            </w:pPr>
                            <w:r>
                              <w:rPr>
                                <w:rFonts w:ascii="Arial" w:hAnsi="Arial" w:cs="Arial"/>
                                <w:sz w:val="16"/>
                                <w:szCs w:val="16"/>
                                <w:lang w:val="en-GB"/>
                              </w:rPr>
                              <w:t xml:space="preserve">On behalf of the Board of Directors of </w:t>
                            </w:r>
                          </w:p>
                          <w:p w14:paraId="3693E5F0" w14:textId="77777777" w:rsidR="00BC10DB" w:rsidRDefault="00BC10DB" w:rsidP="00BC10DB">
                            <w:pPr>
                              <w:pStyle w:val="Brdtekst"/>
                              <w:spacing w:line="276" w:lineRule="auto"/>
                              <w:ind w:left="720"/>
                              <w:jc w:val="center"/>
                              <w:rPr>
                                <w:rFonts w:ascii="Arial" w:hAnsi="Arial" w:cs="Arial"/>
                                <w:sz w:val="16"/>
                                <w:szCs w:val="16"/>
                                <w:lang w:val="en-GB"/>
                              </w:rPr>
                            </w:pPr>
                          </w:p>
                          <w:p w14:paraId="690C2D49" w14:textId="2258752C" w:rsidR="00D27080" w:rsidRDefault="00D27080" w:rsidP="00BC10DB">
                            <w:pPr>
                              <w:pStyle w:val="Brdtekst"/>
                              <w:spacing w:line="276" w:lineRule="auto"/>
                              <w:ind w:left="720"/>
                              <w:jc w:val="center"/>
                              <w:rPr>
                                <w:rFonts w:ascii="Arial" w:hAnsi="Arial" w:cs="Arial"/>
                                <w:sz w:val="16"/>
                                <w:szCs w:val="16"/>
                                <w:lang w:val="en-GB"/>
                              </w:rPr>
                            </w:pPr>
                            <w:proofErr w:type="spellStart"/>
                            <w:r>
                              <w:rPr>
                                <w:rFonts w:ascii="Arial" w:hAnsi="Arial" w:cs="Arial"/>
                                <w:sz w:val="16"/>
                                <w:szCs w:val="16"/>
                                <w:lang w:val="en-GB"/>
                              </w:rPr>
                              <w:t>WalleniusWilhelmsen</w:t>
                            </w:r>
                            <w:proofErr w:type="spellEnd"/>
                            <w:r>
                              <w:rPr>
                                <w:rFonts w:ascii="Arial" w:hAnsi="Arial" w:cs="Arial"/>
                                <w:sz w:val="16"/>
                                <w:szCs w:val="16"/>
                                <w:lang w:val="en-GB"/>
                              </w:rPr>
                              <w:t xml:space="preserve"> ASA</w:t>
                            </w:r>
                          </w:p>
                          <w:p w14:paraId="12406882" w14:textId="13324814" w:rsidR="004338AB" w:rsidRDefault="004338AB" w:rsidP="00D27080">
                            <w:pPr>
                              <w:keepNext/>
                              <w:keepLines/>
                              <w:widowControl w:val="0"/>
                              <w:tabs>
                                <w:tab w:val="left" w:pos="-1440"/>
                                <w:tab w:val="left" w:pos="544"/>
                                <w:tab w:val="left" w:pos="1394"/>
                                <w:tab w:val="left" w:pos="2641"/>
                                <w:tab w:val="left" w:pos="11520"/>
                              </w:tabs>
                              <w:suppressAutoHyphens/>
                              <w:spacing w:line="276" w:lineRule="auto"/>
                              <w:jc w:val="center"/>
                              <w:rPr>
                                <w:rFonts w:ascii="Arial" w:hAnsi="Arial" w:cs="Arial"/>
                                <w:b/>
                                <w:sz w:val="16"/>
                                <w:szCs w:val="16"/>
                              </w:rPr>
                            </w:pPr>
                          </w:p>
                          <w:p w14:paraId="57DE2050" w14:textId="347C0A2C" w:rsidR="004338AB" w:rsidRDefault="004338AB" w:rsidP="004338AB">
                            <w:pPr>
                              <w:keepNext/>
                              <w:keepLines/>
                              <w:widowControl w:val="0"/>
                              <w:tabs>
                                <w:tab w:val="left" w:pos="-1440"/>
                                <w:tab w:val="left" w:pos="544"/>
                                <w:tab w:val="left" w:pos="1394"/>
                                <w:tab w:val="left" w:pos="2641"/>
                                <w:tab w:val="left" w:pos="11520"/>
                              </w:tabs>
                              <w:suppressAutoHyphens/>
                              <w:spacing w:line="276" w:lineRule="auto"/>
                              <w:ind w:left="3600"/>
                              <w:rPr>
                                <w:rFonts w:ascii="Arial" w:hAnsi="Arial" w:cs="Arial"/>
                                <w:b/>
                                <w:sz w:val="16"/>
                                <w:szCs w:val="16"/>
                              </w:rPr>
                            </w:pPr>
                          </w:p>
                          <w:p w14:paraId="3033FB87" w14:textId="77777777" w:rsidR="004338AB" w:rsidRDefault="004338AB" w:rsidP="004338AB">
                            <w:pPr>
                              <w:keepNext/>
                              <w:keepLines/>
                              <w:widowControl w:val="0"/>
                              <w:tabs>
                                <w:tab w:val="left" w:pos="-1440"/>
                                <w:tab w:val="left" w:pos="544"/>
                                <w:tab w:val="left" w:pos="827"/>
                                <w:tab w:val="left" w:pos="11520"/>
                              </w:tabs>
                              <w:suppressAutoHyphens/>
                              <w:spacing w:line="276" w:lineRule="auto"/>
                              <w:jc w:val="center"/>
                              <w:rPr>
                                <w:rFonts w:ascii="Arial" w:hAnsi="Arial" w:cs="Arial"/>
                                <w:sz w:val="16"/>
                                <w:szCs w:val="16"/>
                              </w:rPr>
                            </w:pPr>
                          </w:p>
                          <w:p w14:paraId="530CB6B0" w14:textId="29C96EEE" w:rsidR="004338AB" w:rsidRDefault="004338AB" w:rsidP="004338AB">
                            <w:pPr>
                              <w:keepNext/>
                              <w:keepLines/>
                              <w:widowControl w:val="0"/>
                              <w:tabs>
                                <w:tab w:val="left" w:pos="-1440"/>
                                <w:tab w:val="left" w:pos="544"/>
                                <w:tab w:val="left" w:pos="1394"/>
                                <w:tab w:val="left" w:pos="2641"/>
                                <w:tab w:val="left" w:pos="11520"/>
                              </w:tabs>
                              <w:suppressAutoHyphens/>
                              <w:spacing w:line="276" w:lineRule="auto"/>
                              <w:ind w:left="3600"/>
                              <w:rPr>
                                <w:rFonts w:ascii="Arial" w:hAnsi="Arial" w:cs="Arial"/>
                                <w:b/>
                                <w:sz w:val="16"/>
                                <w:szCs w:val="16"/>
                              </w:rPr>
                            </w:pPr>
                          </w:p>
                          <w:p w14:paraId="2FB17701" w14:textId="462F3356" w:rsidR="004338AB" w:rsidRDefault="004338AB" w:rsidP="004338AB">
                            <w:pPr>
                              <w:keepNext/>
                              <w:keepLines/>
                              <w:widowControl w:val="0"/>
                              <w:tabs>
                                <w:tab w:val="left" w:pos="-1440"/>
                                <w:tab w:val="left" w:pos="544"/>
                                <w:tab w:val="left" w:pos="1394"/>
                                <w:tab w:val="left" w:pos="2641"/>
                                <w:tab w:val="left" w:pos="11520"/>
                              </w:tabs>
                              <w:suppressAutoHyphens/>
                              <w:spacing w:line="276" w:lineRule="auto"/>
                              <w:ind w:left="3600"/>
                              <w:rPr>
                                <w:rFonts w:ascii="Arial" w:hAnsi="Arial" w:cs="Arial"/>
                                <w:b/>
                                <w:sz w:val="16"/>
                                <w:szCs w:val="16"/>
                              </w:rPr>
                            </w:pPr>
                          </w:p>
                          <w:p w14:paraId="1BD13925" w14:textId="77777777" w:rsidR="004338AB" w:rsidRPr="0000449F" w:rsidRDefault="004338AB" w:rsidP="004338AB">
                            <w:pPr>
                              <w:keepNext/>
                              <w:keepLines/>
                              <w:widowControl w:val="0"/>
                              <w:tabs>
                                <w:tab w:val="left" w:pos="-1440"/>
                                <w:tab w:val="left" w:pos="544"/>
                                <w:tab w:val="left" w:pos="1394"/>
                                <w:tab w:val="left" w:pos="2641"/>
                                <w:tab w:val="left" w:pos="11520"/>
                              </w:tabs>
                              <w:suppressAutoHyphens/>
                              <w:spacing w:line="276" w:lineRule="auto"/>
                              <w:ind w:left="3600"/>
                              <w:rPr>
                                <w:rFonts w:ascii="Arial" w:hAnsi="Arial" w:cs="Arial"/>
                                <w:b/>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47F104" id="_x0000_t202" coordsize="21600,21600" o:spt="202" path="m,l,21600r21600,l21600,xe">
                <v:stroke joinstyle="miter"/>
                <v:path gradientshapeok="t" o:connecttype="rect"/>
              </v:shapetype>
              <v:shape id="Text Box 2" o:spid="_x0000_s1026" type="#_x0000_t202" style="position:absolute;left:0;text-align:left;margin-left:237pt;margin-top:19.75pt;width:204.8pt;height:8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" filled="f" stroked="f" strokeweight=".5pt">
                <v:textbox>
                  <w:txbxContent>
                    <w:p w14:paraId="05F7915E" w14:textId="77777777" w:rsidR="004338AB" w:rsidRDefault="004338AB" w:rsidP="004338AB">
                      <w:pPr>
                        <w:pStyle w:val="Brdtekst"/>
                        <w:spacing w:line="276" w:lineRule="auto"/>
                        <w:ind w:left="3600"/>
                        <w:jc w:val="right"/>
                        <w:rPr>
                          <w:rFonts w:ascii="Arial" w:hAnsi="Arial" w:cs="Arial"/>
                          <w:sz w:val="16"/>
                          <w:szCs w:val="16"/>
                          <w:lang w:val="en-GB"/>
                        </w:rPr>
                      </w:pPr>
                    </w:p>
                    <w:p w14:paraId="4FC1A2CC" w14:textId="77777777" w:rsidR="004338AB" w:rsidRDefault="004338AB" w:rsidP="004338AB">
                      <w:pPr>
                        <w:keepNext/>
                        <w:keepLines/>
                        <w:widowControl w:val="0"/>
                        <w:tabs>
                          <w:tab w:val="left" w:pos="-1440"/>
                          <w:tab w:val="left" w:pos="544"/>
                          <w:tab w:val="left" w:pos="1394"/>
                          <w:tab w:val="left" w:pos="2641"/>
                          <w:tab w:val="left" w:pos="11520"/>
                        </w:tabs>
                        <w:suppressAutoHyphens/>
                        <w:spacing w:line="276" w:lineRule="auto"/>
                        <w:jc w:val="center"/>
                        <w:rPr>
                          <w:rFonts w:ascii="Arial" w:hAnsi="Arial" w:cs="Arial"/>
                          <w:b/>
                          <w:sz w:val="16"/>
                          <w:szCs w:val="16"/>
                        </w:rPr>
                      </w:pPr>
                    </w:p>
                    <w:p w14:paraId="2DD6BE8A" w14:textId="77777777" w:rsidR="00BC10DB" w:rsidRDefault="00D27080" w:rsidP="00BC10DB">
                      <w:pPr>
                        <w:pStyle w:val="Brdtekst"/>
                        <w:spacing w:line="276" w:lineRule="auto"/>
                        <w:ind w:left="720"/>
                        <w:jc w:val="center"/>
                        <w:rPr>
                          <w:rFonts w:ascii="Arial" w:hAnsi="Arial" w:cs="Arial"/>
                          <w:sz w:val="16"/>
                          <w:szCs w:val="16"/>
                          <w:lang w:val="en-GB"/>
                        </w:rPr>
                      </w:pPr>
                      <w:r>
                        <w:rPr>
                          <w:rFonts w:ascii="Arial" w:hAnsi="Arial" w:cs="Arial"/>
                          <w:sz w:val="16"/>
                          <w:szCs w:val="16"/>
                          <w:lang w:val="en-GB"/>
                        </w:rPr>
                        <w:t xml:space="preserve">On behalf of the Board of Directors of </w:t>
                      </w:r>
                    </w:p>
                    <w:p w14:paraId="3693E5F0" w14:textId="77777777" w:rsidR="00BC10DB" w:rsidRDefault="00BC10DB" w:rsidP="00BC10DB">
                      <w:pPr>
                        <w:pStyle w:val="Brdtekst"/>
                        <w:spacing w:line="276" w:lineRule="auto"/>
                        <w:ind w:left="720"/>
                        <w:jc w:val="center"/>
                        <w:rPr>
                          <w:rFonts w:ascii="Arial" w:hAnsi="Arial" w:cs="Arial"/>
                          <w:sz w:val="16"/>
                          <w:szCs w:val="16"/>
                          <w:lang w:val="en-GB"/>
                        </w:rPr>
                      </w:pPr>
                    </w:p>
                    <w:p w14:paraId="690C2D49" w14:textId="2258752C" w:rsidR="00D27080" w:rsidRDefault="00D27080" w:rsidP="00BC10DB">
                      <w:pPr>
                        <w:pStyle w:val="Brdtekst"/>
                        <w:spacing w:line="276" w:lineRule="auto"/>
                        <w:ind w:left="720"/>
                        <w:jc w:val="center"/>
                        <w:rPr>
                          <w:rFonts w:ascii="Arial" w:hAnsi="Arial" w:cs="Arial"/>
                          <w:sz w:val="16"/>
                          <w:szCs w:val="16"/>
                          <w:lang w:val="en-GB"/>
                        </w:rPr>
                      </w:pPr>
                      <w:proofErr w:type="spellStart"/>
                      <w:r>
                        <w:rPr>
                          <w:rFonts w:ascii="Arial" w:hAnsi="Arial" w:cs="Arial"/>
                          <w:sz w:val="16"/>
                          <w:szCs w:val="16"/>
                          <w:lang w:val="en-GB"/>
                        </w:rPr>
                        <w:t>WalleniusWilhelmsen</w:t>
                      </w:r>
                      <w:proofErr w:type="spellEnd"/>
                      <w:r>
                        <w:rPr>
                          <w:rFonts w:ascii="Arial" w:hAnsi="Arial" w:cs="Arial"/>
                          <w:sz w:val="16"/>
                          <w:szCs w:val="16"/>
                          <w:lang w:val="en-GB"/>
                        </w:rPr>
                        <w:t xml:space="preserve"> ASA</w:t>
                      </w:r>
                    </w:p>
                    <w:p w14:paraId="12406882" w14:textId="13324814" w:rsidR="004338AB" w:rsidRDefault="004338AB" w:rsidP="00D27080">
                      <w:pPr>
                        <w:keepNext/>
                        <w:keepLines/>
                        <w:widowControl w:val="0"/>
                        <w:tabs>
                          <w:tab w:val="left" w:pos="-1440"/>
                          <w:tab w:val="left" w:pos="544"/>
                          <w:tab w:val="left" w:pos="1394"/>
                          <w:tab w:val="left" w:pos="2641"/>
                          <w:tab w:val="left" w:pos="11520"/>
                        </w:tabs>
                        <w:suppressAutoHyphens/>
                        <w:spacing w:line="276" w:lineRule="auto"/>
                        <w:jc w:val="center"/>
                        <w:rPr>
                          <w:rFonts w:ascii="Arial" w:hAnsi="Arial" w:cs="Arial"/>
                          <w:b/>
                          <w:sz w:val="16"/>
                          <w:szCs w:val="16"/>
                        </w:rPr>
                      </w:pPr>
                    </w:p>
                    <w:p w14:paraId="57DE2050" w14:textId="347C0A2C" w:rsidR="004338AB" w:rsidRDefault="004338AB" w:rsidP="004338AB">
                      <w:pPr>
                        <w:keepNext/>
                        <w:keepLines/>
                        <w:widowControl w:val="0"/>
                        <w:tabs>
                          <w:tab w:val="left" w:pos="-1440"/>
                          <w:tab w:val="left" w:pos="544"/>
                          <w:tab w:val="left" w:pos="1394"/>
                          <w:tab w:val="left" w:pos="2641"/>
                          <w:tab w:val="left" w:pos="11520"/>
                        </w:tabs>
                        <w:suppressAutoHyphens/>
                        <w:spacing w:line="276" w:lineRule="auto"/>
                        <w:ind w:left="3600"/>
                        <w:rPr>
                          <w:rFonts w:ascii="Arial" w:hAnsi="Arial" w:cs="Arial"/>
                          <w:b/>
                          <w:sz w:val="16"/>
                          <w:szCs w:val="16"/>
                        </w:rPr>
                      </w:pPr>
                    </w:p>
                    <w:p w14:paraId="3033FB87" w14:textId="77777777" w:rsidR="004338AB" w:rsidRDefault="004338AB" w:rsidP="004338AB">
                      <w:pPr>
                        <w:keepNext/>
                        <w:keepLines/>
                        <w:widowControl w:val="0"/>
                        <w:tabs>
                          <w:tab w:val="left" w:pos="-1440"/>
                          <w:tab w:val="left" w:pos="544"/>
                          <w:tab w:val="left" w:pos="827"/>
                          <w:tab w:val="left" w:pos="11520"/>
                        </w:tabs>
                        <w:suppressAutoHyphens/>
                        <w:spacing w:line="276" w:lineRule="auto"/>
                        <w:jc w:val="center"/>
                        <w:rPr>
                          <w:rFonts w:ascii="Arial" w:hAnsi="Arial" w:cs="Arial"/>
                          <w:sz w:val="16"/>
                          <w:szCs w:val="16"/>
                        </w:rPr>
                      </w:pPr>
                    </w:p>
                    <w:p w14:paraId="530CB6B0" w14:textId="29C96EEE" w:rsidR="004338AB" w:rsidRDefault="004338AB" w:rsidP="004338AB">
                      <w:pPr>
                        <w:keepNext/>
                        <w:keepLines/>
                        <w:widowControl w:val="0"/>
                        <w:tabs>
                          <w:tab w:val="left" w:pos="-1440"/>
                          <w:tab w:val="left" w:pos="544"/>
                          <w:tab w:val="left" w:pos="1394"/>
                          <w:tab w:val="left" w:pos="2641"/>
                          <w:tab w:val="left" w:pos="11520"/>
                        </w:tabs>
                        <w:suppressAutoHyphens/>
                        <w:spacing w:line="276" w:lineRule="auto"/>
                        <w:ind w:left="3600"/>
                        <w:rPr>
                          <w:rFonts w:ascii="Arial" w:hAnsi="Arial" w:cs="Arial"/>
                          <w:b/>
                          <w:sz w:val="16"/>
                          <w:szCs w:val="16"/>
                        </w:rPr>
                      </w:pPr>
                    </w:p>
                    <w:p w14:paraId="2FB17701" w14:textId="462F3356" w:rsidR="004338AB" w:rsidRDefault="004338AB" w:rsidP="004338AB">
                      <w:pPr>
                        <w:keepNext/>
                        <w:keepLines/>
                        <w:widowControl w:val="0"/>
                        <w:tabs>
                          <w:tab w:val="left" w:pos="-1440"/>
                          <w:tab w:val="left" w:pos="544"/>
                          <w:tab w:val="left" w:pos="1394"/>
                          <w:tab w:val="left" w:pos="2641"/>
                          <w:tab w:val="left" w:pos="11520"/>
                        </w:tabs>
                        <w:suppressAutoHyphens/>
                        <w:spacing w:line="276" w:lineRule="auto"/>
                        <w:ind w:left="3600"/>
                        <w:rPr>
                          <w:rFonts w:ascii="Arial" w:hAnsi="Arial" w:cs="Arial"/>
                          <w:b/>
                          <w:sz w:val="16"/>
                          <w:szCs w:val="16"/>
                        </w:rPr>
                      </w:pPr>
                    </w:p>
                    <w:p w14:paraId="1BD13925" w14:textId="77777777" w:rsidR="004338AB" w:rsidRPr="0000449F" w:rsidRDefault="004338AB" w:rsidP="004338AB">
                      <w:pPr>
                        <w:keepNext/>
                        <w:keepLines/>
                        <w:widowControl w:val="0"/>
                        <w:tabs>
                          <w:tab w:val="left" w:pos="-1440"/>
                          <w:tab w:val="left" w:pos="544"/>
                          <w:tab w:val="left" w:pos="1394"/>
                          <w:tab w:val="left" w:pos="2641"/>
                          <w:tab w:val="left" w:pos="11520"/>
                        </w:tabs>
                        <w:suppressAutoHyphens/>
                        <w:spacing w:line="276" w:lineRule="auto"/>
                        <w:ind w:left="3600"/>
                        <w:rPr>
                          <w:rFonts w:ascii="Arial" w:hAnsi="Arial" w:cs="Arial"/>
                          <w:b/>
                          <w:sz w:val="16"/>
                          <w:szCs w:val="16"/>
                        </w:rPr>
                      </w:pPr>
                    </w:p>
                  </w:txbxContent>
                </v:textbox>
                <w10:wrap type="square" anchorx="margin"/>
              </v:shape>
            </w:pict>
          </mc:Fallback>
        </mc:AlternateContent>
      </w:r>
    </w:p>
    <w:p w14:paraId="4C18853E" w14:textId="588098BB" w:rsidR="00AC76B8" w:rsidRDefault="00AC76B8" w:rsidP="008B65F3">
      <w:pPr>
        <w:pStyle w:val="Brdtekst"/>
        <w:spacing w:line="276" w:lineRule="auto"/>
        <w:jc w:val="right"/>
        <w:rPr>
          <w:rFonts w:ascii="Arial" w:hAnsi="Arial" w:cs="Arial"/>
          <w:sz w:val="16"/>
          <w:szCs w:val="16"/>
          <w:lang w:val="en-GB"/>
        </w:rPr>
      </w:pPr>
    </w:p>
    <w:p w14:paraId="521169E2" w14:textId="2B8841B2" w:rsidR="00AC76B8" w:rsidRDefault="00AC76B8" w:rsidP="008B65F3">
      <w:pPr>
        <w:pStyle w:val="Brdtekst"/>
        <w:spacing w:line="276" w:lineRule="auto"/>
        <w:jc w:val="right"/>
        <w:rPr>
          <w:rFonts w:ascii="Arial" w:hAnsi="Arial" w:cs="Arial"/>
          <w:sz w:val="16"/>
          <w:szCs w:val="16"/>
          <w:lang w:val="en-GB"/>
        </w:rPr>
      </w:pPr>
    </w:p>
    <w:p w14:paraId="0ED6B4F2" w14:textId="2AD593ED" w:rsidR="00AC76B8" w:rsidRDefault="00AC76B8" w:rsidP="008B65F3">
      <w:pPr>
        <w:pStyle w:val="Brdtekst"/>
        <w:spacing w:line="276" w:lineRule="auto"/>
        <w:jc w:val="right"/>
        <w:rPr>
          <w:rFonts w:ascii="Arial" w:hAnsi="Arial" w:cs="Arial"/>
          <w:sz w:val="16"/>
          <w:szCs w:val="16"/>
          <w:lang w:val="en-GB"/>
        </w:rPr>
      </w:pPr>
    </w:p>
    <w:p w14:paraId="37209BD4" w14:textId="0BF608F7" w:rsidR="00AC76B8" w:rsidRDefault="00AC76B8" w:rsidP="008B65F3">
      <w:pPr>
        <w:pStyle w:val="Brdtekst"/>
        <w:spacing w:line="276" w:lineRule="auto"/>
        <w:jc w:val="right"/>
        <w:rPr>
          <w:rFonts w:ascii="Arial" w:hAnsi="Arial" w:cs="Arial"/>
          <w:sz w:val="16"/>
          <w:szCs w:val="16"/>
          <w:lang w:val="en-GB"/>
        </w:rPr>
      </w:pPr>
    </w:p>
    <w:p w14:paraId="4B56DF58" w14:textId="18A77791" w:rsidR="0023135D" w:rsidRDefault="0023135D" w:rsidP="008B65F3">
      <w:pPr>
        <w:pStyle w:val="Brdtekst"/>
        <w:spacing w:line="276" w:lineRule="auto"/>
        <w:jc w:val="right"/>
        <w:rPr>
          <w:rFonts w:ascii="Arial" w:hAnsi="Arial" w:cs="Arial"/>
          <w:sz w:val="16"/>
          <w:szCs w:val="16"/>
          <w:lang w:val="en-GB"/>
        </w:rPr>
      </w:pPr>
    </w:p>
    <w:p w14:paraId="7981ED61" w14:textId="11282942" w:rsidR="0023135D" w:rsidRDefault="0023135D" w:rsidP="008B65F3">
      <w:pPr>
        <w:pStyle w:val="Brdtekst"/>
        <w:spacing w:line="276" w:lineRule="auto"/>
        <w:jc w:val="right"/>
        <w:rPr>
          <w:rFonts w:ascii="Arial" w:hAnsi="Arial" w:cs="Arial"/>
          <w:sz w:val="16"/>
          <w:szCs w:val="16"/>
          <w:lang w:val="en-GB"/>
        </w:rPr>
      </w:pPr>
    </w:p>
    <w:p w14:paraId="307EFA14" w14:textId="124C960E" w:rsidR="0023135D" w:rsidRDefault="0023135D" w:rsidP="008B65F3">
      <w:pPr>
        <w:pStyle w:val="Brdtekst"/>
        <w:spacing w:line="276" w:lineRule="auto"/>
        <w:jc w:val="right"/>
        <w:rPr>
          <w:rFonts w:ascii="Arial" w:hAnsi="Arial" w:cs="Arial"/>
          <w:sz w:val="16"/>
          <w:szCs w:val="16"/>
          <w:lang w:val="en-GB"/>
        </w:rPr>
      </w:pPr>
    </w:p>
    <w:p w14:paraId="1F2540D3" w14:textId="22904886" w:rsidR="0023135D" w:rsidRDefault="0023135D" w:rsidP="008B65F3">
      <w:pPr>
        <w:pStyle w:val="Brdtekst"/>
        <w:spacing w:line="276" w:lineRule="auto"/>
        <w:jc w:val="right"/>
        <w:rPr>
          <w:rFonts w:ascii="Arial" w:hAnsi="Arial" w:cs="Arial"/>
          <w:sz w:val="16"/>
          <w:szCs w:val="16"/>
          <w:lang w:val="en-GB"/>
        </w:rPr>
      </w:pPr>
    </w:p>
    <w:p w14:paraId="43D6A226" w14:textId="693E6C8D" w:rsidR="0023135D" w:rsidRDefault="0023135D" w:rsidP="008B65F3">
      <w:pPr>
        <w:pStyle w:val="Brdtekst"/>
        <w:spacing w:line="276" w:lineRule="auto"/>
        <w:jc w:val="right"/>
        <w:rPr>
          <w:rFonts w:ascii="Arial" w:hAnsi="Arial" w:cs="Arial"/>
          <w:sz w:val="16"/>
          <w:szCs w:val="16"/>
          <w:lang w:val="en-GB"/>
        </w:rPr>
      </w:pPr>
    </w:p>
    <w:p w14:paraId="1D9022E4" w14:textId="50FE9033" w:rsidR="004338AB" w:rsidRDefault="004338AB" w:rsidP="00D27080">
      <w:pPr>
        <w:pStyle w:val="Brdtekst"/>
        <w:spacing w:line="276" w:lineRule="auto"/>
        <w:jc w:val="right"/>
        <w:rPr>
          <w:rFonts w:ascii="Arial" w:hAnsi="Arial" w:cs="Arial"/>
          <w:sz w:val="16"/>
          <w:szCs w:val="16"/>
          <w:lang w:val="en-GB"/>
        </w:rPr>
      </w:pPr>
    </w:p>
    <w:p w14:paraId="137A1D0A" w14:textId="002F9828" w:rsidR="0023135D" w:rsidRDefault="0023135D" w:rsidP="004338AB">
      <w:pPr>
        <w:pStyle w:val="Brdtekst"/>
        <w:spacing w:line="276" w:lineRule="auto"/>
        <w:jc w:val="center"/>
        <w:rPr>
          <w:rFonts w:ascii="Arial" w:hAnsi="Arial" w:cs="Arial"/>
          <w:sz w:val="16"/>
          <w:szCs w:val="16"/>
          <w:lang w:val="en-GB"/>
        </w:rPr>
      </w:pPr>
    </w:p>
    <w:p w14:paraId="3CECF16D" w14:textId="68F6B398" w:rsidR="00D27080" w:rsidRDefault="00D27080" w:rsidP="004338AB">
      <w:pPr>
        <w:pStyle w:val="Brdtekst"/>
        <w:spacing w:line="276" w:lineRule="auto"/>
        <w:jc w:val="center"/>
        <w:rPr>
          <w:rFonts w:ascii="Arial" w:hAnsi="Arial" w:cs="Arial"/>
          <w:sz w:val="16"/>
          <w:szCs w:val="16"/>
          <w:lang w:val="en-GB"/>
        </w:rPr>
      </w:pPr>
    </w:p>
    <w:p w14:paraId="5B54C401" w14:textId="5DF048E2" w:rsidR="00D27080" w:rsidRDefault="00D27080" w:rsidP="004338AB">
      <w:pPr>
        <w:pStyle w:val="Brdtekst"/>
        <w:spacing w:line="276" w:lineRule="auto"/>
        <w:jc w:val="center"/>
        <w:rPr>
          <w:rFonts w:ascii="Arial" w:hAnsi="Arial" w:cs="Arial"/>
          <w:sz w:val="16"/>
          <w:szCs w:val="16"/>
          <w:lang w:val="en-GB"/>
        </w:rPr>
      </w:pPr>
    </w:p>
    <w:p w14:paraId="6628DCDE" w14:textId="48AE1786" w:rsidR="00D27080" w:rsidRDefault="00D27080" w:rsidP="004338AB">
      <w:pPr>
        <w:pStyle w:val="Brdtekst"/>
        <w:spacing w:line="276" w:lineRule="auto"/>
        <w:jc w:val="center"/>
        <w:rPr>
          <w:rFonts w:ascii="Arial" w:hAnsi="Arial" w:cs="Arial"/>
          <w:sz w:val="16"/>
          <w:szCs w:val="16"/>
          <w:lang w:val="en-GB"/>
        </w:rPr>
      </w:pPr>
    </w:p>
    <w:p w14:paraId="59C95894" w14:textId="1C580AFF" w:rsidR="00D27080" w:rsidRDefault="00D27080" w:rsidP="004338AB">
      <w:pPr>
        <w:pStyle w:val="Brdtekst"/>
        <w:spacing w:line="276" w:lineRule="auto"/>
        <w:jc w:val="center"/>
        <w:rPr>
          <w:rFonts w:ascii="Arial" w:hAnsi="Arial" w:cs="Arial"/>
          <w:sz w:val="16"/>
          <w:szCs w:val="16"/>
          <w:lang w:val="en-GB"/>
        </w:rPr>
      </w:pPr>
    </w:p>
    <w:p w14:paraId="78AA9B52" w14:textId="44158BF4" w:rsidR="00D27080" w:rsidRDefault="00D27080" w:rsidP="004338AB">
      <w:pPr>
        <w:pStyle w:val="Brdtekst"/>
        <w:spacing w:line="276" w:lineRule="auto"/>
        <w:jc w:val="center"/>
        <w:rPr>
          <w:rFonts w:ascii="Arial" w:hAnsi="Arial" w:cs="Arial"/>
          <w:sz w:val="16"/>
          <w:szCs w:val="16"/>
          <w:lang w:val="en-GB"/>
        </w:rPr>
      </w:pPr>
    </w:p>
    <w:p w14:paraId="09A6F087" w14:textId="64661932" w:rsidR="00D27080" w:rsidRDefault="00D27080" w:rsidP="004338AB">
      <w:pPr>
        <w:pStyle w:val="Brdtekst"/>
        <w:spacing w:line="276" w:lineRule="auto"/>
        <w:jc w:val="center"/>
        <w:rPr>
          <w:rFonts w:ascii="Arial" w:hAnsi="Arial" w:cs="Arial"/>
          <w:sz w:val="16"/>
          <w:szCs w:val="16"/>
          <w:lang w:val="en-GB"/>
        </w:rPr>
      </w:pPr>
    </w:p>
    <w:p w14:paraId="3BE18F2C" w14:textId="573E5610" w:rsidR="00D27080" w:rsidRDefault="00D27080" w:rsidP="004338AB">
      <w:pPr>
        <w:pStyle w:val="Brdtekst"/>
        <w:spacing w:line="276" w:lineRule="auto"/>
        <w:jc w:val="center"/>
        <w:rPr>
          <w:rFonts w:ascii="Arial" w:hAnsi="Arial" w:cs="Arial"/>
          <w:sz w:val="16"/>
          <w:szCs w:val="16"/>
          <w:lang w:val="en-GB"/>
        </w:rPr>
      </w:pPr>
    </w:p>
    <w:p w14:paraId="0D787DCE" w14:textId="627F0114" w:rsidR="00D27080" w:rsidRDefault="00D27080" w:rsidP="004338AB">
      <w:pPr>
        <w:pStyle w:val="Brdtekst"/>
        <w:spacing w:line="276" w:lineRule="auto"/>
        <w:jc w:val="center"/>
        <w:rPr>
          <w:rFonts w:ascii="Arial" w:hAnsi="Arial" w:cs="Arial"/>
          <w:sz w:val="16"/>
          <w:szCs w:val="16"/>
          <w:lang w:val="en-GB"/>
        </w:rPr>
      </w:pPr>
    </w:p>
    <w:p w14:paraId="3D5953C7" w14:textId="26EFC845" w:rsidR="00D27080" w:rsidRDefault="00D27080" w:rsidP="004338AB">
      <w:pPr>
        <w:pStyle w:val="Brdtekst"/>
        <w:spacing w:line="276" w:lineRule="auto"/>
        <w:jc w:val="center"/>
        <w:rPr>
          <w:rFonts w:ascii="Arial" w:hAnsi="Arial" w:cs="Arial"/>
          <w:sz w:val="16"/>
          <w:szCs w:val="16"/>
          <w:lang w:val="en-GB"/>
        </w:rPr>
      </w:pPr>
    </w:p>
    <w:p w14:paraId="57E2C3C6" w14:textId="317D726D" w:rsidR="00D27080" w:rsidRDefault="00D27080" w:rsidP="004338AB">
      <w:pPr>
        <w:pStyle w:val="Brdtekst"/>
        <w:spacing w:line="276" w:lineRule="auto"/>
        <w:jc w:val="center"/>
        <w:rPr>
          <w:rFonts w:ascii="Arial" w:hAnsi="Arial" w:cs="Arial"/>
          <w:sz w:val="16"/>
          <w:szCs w:val="16"/>
          <w:lang w:val="en-GB"/>
        </w:rPr>
      </w:pPr>
    </w:p>
    <w:p w14:paraId="349B7DDD" w14:textId="4C385EF3" w:rsidR="00D27080" w:rsidRDefault="00D27080" w:rsidP="004338AB">
      <w:pPr>
        <w:pStyle w:val="Brdtekst"/>
        <w:spacing w:line="276" w:lineRule="auto"/>
        <w:jc w:val="center"/>
        <w:rPr>
          <w:rFonts w:ascii="Arial" w:hAnsi="Arial" w:cs="Arial"/>
          <w:sz w:val="16"/>
          <w:szCs w:val="16"/>
          <w:lang w:val="en-GB"/>
        </w:rPr>
      </w:pPr>
    </w:p>
    <w:p w14:paraId="299F7E0D" w14:textId="77777777" w:rsidR="00D27080" w:rsidRDefault="00D27080" w:rsidP="004338AB">
      <w:pPr>
        <w:pStyle w:val="Brdtekst"/>
        <w:spacing w:line="276" w:lineRule="auto"/>
        <w:jc w:val="center"/>
        <w:rPr>
          <w:rFonts w:ascii="Arial" w:hAnsi="Arial" w:cs="Arial"/>
          <w:sz w:val="16"/>
          <w:szCs w:val="16"/>
          <w:lang w:val="en-GB"/>
        </w:rPr>
      </w:pPr>
    </w:p>
    <w:p w14:paraId="234B6ADC" w14:textId="1F4F3797" w:rsidR="0023135D" w:rsidRDefault="0023135D" w:rsidP="004338AB">
      <w:pPr>
        <w:pStyle w:val="Brdtekst"/>
        <w:spacing w:line="276" w:lineRule="auto"/>
        <w:jc w:val="center"/>
        <w:rPr>
          <w:rFonts w:ascii="Arial" w:hAnsi="Arial" w:cs="Arial"/>
          <w:sz w:val="16"/>
          <w:szCs w:val="16"/>
          <w:lang w:val="en-GB"/>
        </w:rPr>
      </w:pPr>
    </w:p>
    <w:p w14:paraId="3D146224" w14:textId="5205C117" w:rsidR="0023135D" w:rsidRDefault="0023135D" w:rsidP="004338AB">
      <w:pPr>
        <w:pStyle w:val="Brdtekst"/>
        <w:spacing w:line="276" w:lineRule="auto"/>
        <w:jc w:val="center"/>
        <w:rPr>
          <w:rFonts w:ascii="Arial" w:hAnsi="Arial" w:cs="Arial"/>
          <w:sz w:val="16"/>
          <w:szCs w:val="16"/>
          <w:lang w:val="en-GB"/>
        </w:rPr>
      </w:pPr>
    </w:p>
    <w:p w14:paraId="1D61D65A" w14:textId="77777777" w:rsidR="00BC10DB" w:rsidRDefault="00BC10DB" w:rsidP="004338AB">
      <w:pPr>
        <w:keepNext/>
        <w:keepLines/>
        <w:widowControl w:val="0"/>
        <w:tabs>
          <w:tab w:val="left" w:pos="-1440"/>
          <w:tab w:val="left" w:pos="544"/>
          <w:tab w:val="left" w:pos="827"/>
          <w:tab w:val="left" w:pos="11520"/>
        </w:tabs>
        <w:suppressAutoHyphens/>
        <w:spacing w:line="276" w:lineRule="auto"/>
        <w:rPr>
          <w:rFonts w:ascii="Arial" w:hAnsi="Arial" w:cs="Arial"/>
          <w:sz w:val="16"/>
          <w:szCs w:val="16"/>
        </w:rPr>
      </w:pPr>
    </w:p>
    <w:p w14:paraId="4D9FBE7E" w14:textId="77777777" w:rsidR="00BC10DB" w:rsidRDefault="00BC10DB" w:rsidP="004338AB">
      <w:pPr>
        <w:keepNext/>
        <w:keepLines/>
        <w:widowControl w:val="0"/>
        <w:tabs>
          <w:tab w:val="left" w:pos="-1440"/>
          <w:tab w:val="left" w:pos="544"/>
          <w:tab w:val="left" w:pos="827"/>
          <w:tab w:val="left" w:pos="11520"/>
        </w:tabs>
        <w:suppressAutoHyphens/>
        <w:spacing w:line="276" w:lineRule="auto"/>
        <w:rPr>
          <w:rFonts w:ascii="Arial" w:hAnsi="Arial" w:cs="Arial"/>
          <w:sz w:val="16"/>
          <w:szCs w:val="16"/>
        </w:rPr>
      </w:pPr>
    </w:p>
    <w:p w14:paraId="4F3F1449" w14:textId="77777777" w:rsidR="00BC10DB" w:rsidRDefault="00BC10DB" w:rsidP="004338AB">
      <w:pPr>
        <w:keepNext/>
        <w:keepLines/>
        <w:widowControl w:val="0"/>
        <w:tabs>
          <w:tab w:val="left" w:pos="-1440"/>
          <w:tab w:val="left" w:pos="544"/>
          <w:tab w:val="left" w:pos="827"/>
          <w:tab w:val="left" w:pos="11520"/>
        </w:tabs>
        <w:suppressAutoHyphens/>
        <w:spacing w:line="276" w:lineRule="auto"/>
        <w:rPr>
          <w:rFonts w:ascii="Arial" w:hAnsi="Arial" w:cs="Arial"/>
          <w:sz w:val="16"/>
          <w:szCs w:val="16"/>
        </w:rPr>
      </w:pPr>
    </w:p>
    <w:p w14:paraId="2FE91DE6" w14:textId="77777777" w:rsidR="00BC10DB" w:rsidRDefault="00BC10DB" w:rsidP="004338AB">
      <w:pPr>
        <w:keepNext/>
        <w:keepLines/>
        <w:widowControl w:val="0"/>
        <w:tabs>
          <w:tab w:val="left" w:pos="-1440"/>
          <w:tab w:val="left" w:pos="544"/>
          <w:tab w:val="left" w:pos="827"/>
          <w:tab w:val="left" w:pos="11520"/>
        </w:tabs>
        <w:suppressAutoHyphens/>
        <w:spacing w:line="276" w:lineRule="auto"/>
        <w:rPr>
          <w:rFonts w:ascii="Arial" w:hAnsi="Arial" w:cs="Arial"/>
          <w:sz w:val="16"/>
          <w:szCs w:val="16"/>
        </w:rPr>
      </w:pPr>
    </w:p>
    <w:p w14:paraId="5A985F52" w14:textId="77777777" w:rsidR="00BC10DB" w:rsidRDefault="00BC10DB" w:rsidP="004338AB">
      <w:pPr>
        <w:keepNext/>
        <w:keepLines/>
        <w:widowControl w:val="0"/>
        <w:tabs>
          <w:tab w:val="left" w:pos="-1440"/>
          <w:tab w:val="left" w:pos="544"/>
          <w:tab w:val="left" w:pos="827"/>
          <w:tab w:val="left" w:pos="11520"/>
        </w:tabs>
        <w:suppressAutoHyphens/>
        <w:spacing w:line="276" w:lineRule="auto"/>
        <w:rPr>
          <w:rFonts w:ascii="Arial" w:hAnsi="Arial" w:cs="Arial"/>
          <w:sz w:val="16"/>
          <w:szCs w:val="16"/>
        </w:rPr>
      </w:pPr>
    </w:p>
    <w:p w14:paraId="3362F071" w14:textId="77777777" w:rsidR="00BC10DB" w:rsidRDefault="00BC10DB" w:rsidP="004338AB">
      <w:pPr>
        <w:keepNext/>
        <w:keepLines/>
        <w:widowControl w:val="0"/>
        <w:tabs>
          <w:tab w:val="left" w:pos="-1440"/>
          <w:tab w:val="left" w:pos="544"/>
          <w:tab w:val="left" w:pos="827"/>
          <w:tab w:val="left" w:pos="11520"/>
        </w:tabs>
        <w:suppressAutoHyphens/>
        <w:spacing w:line="276" w:lineRule="auto"/>
        <w:rPr>
          <w:rFonts w:ascii="Arial" w:hAnsi="Arial" w:cs="Arial"/>
          <w:sz w:val="16"/>
          <w:szCs w:val="16"/>
        </w:rPr>
      </w:pPr>
    </w:p>
    <w:p w14:paraId="50D1DF91" w14:textId="77777777" w:rsidR="00BC10DB" w:rsidRDefault="00BC10DB" w:rsidP="004338AB">
      <w:pPr>
        <w:keepNext/>
        <w:keepLines/>
        <w:widowControl w:val="0"/>
        <w:tabs>
          <w:tab w:val="left" w:pos="-1440"/>
          <w:tab w:val="left" w:pos="544"/>
          <w:tab w:val="left" w:pos="827"/>
          <w:tab w:val="left" w:pos="11520"/>
        </w:tabs>
        <w:suppressAutoHyphens/>
        <w:spacing w:line="276" w:lineRule="auto"/>
        <w:rPr>
          <w:rFonts w:ascii="Arial" w:hAnsi="Arial" w:cs="Arial"/>
          <w:sz w:val="16"/>
          <w:szCs w:val="16"/>
        </w:rPr>
      </w:pPr>
    </w:p>
    <w:p w14:paraId="5EB4C467" w14:textId="77777777" w:rsidR="00BC10DB" w:rsidRDefault="00BC10DB" w:rsidP="004338AB">
      <w:pPr>
        <w:keepNext/>
        <w:keepLines/>
        <w:widowControl w:val="0"/>
        <w:tabs>
          <w:tab w:val="left" w:pos="-1440"/>
          <w:tab w:val="left" w:pos="544"/>
          <w:tab w:val="left" w:pos="827"/>
          <w:tab w:val="left" w:pos="11520"/>
        </w:tabs>
        <w:suppressAutoHyphens/>
        <w:spacing w:line="276" w:lineRule="auto"/>
        <w:rPr>
          <w:rFonts w:ascii="Arial" w:hAnsi="Arial" w:cs="Arial"/>
          <w:sz w:val="16"/>
          <w:szCs w:val="16"/>
        </w:rPr>
      </w:pPr>
    </w:p>
    <w:p w14:paraId="345F1871" w14:textId="77777777" w:rsidR="00BC10DB" w:rsidRDefault="00BC10DB" w:rsidP="004338AB">
      <w:pPr>
        <w:keepNext/>
        <w:keepLines/>
        <w:widowControl w:val="0"/>
        <w:tabs>
          <w:tab w:val="left" w:pos="-1440"/>
          <w:tab w:val="left" w:pos="544"/>
          <w:tab w:val="left" w:pos="827"/>
          <w:tab w:val="left" w:pos="11520"/>
        </w:tabs>
        <w:suppressAutoHyphens/>
        <w:spacing w:line="276" w:lineRule="auto"/>
        <w:rPr>
          <w:rFonts w:ascii="Arial" w:hAnsi="Arial" w:cs="Arial"/>
          <w:sz w:val="16"/>
          <w:szCs w:val="16"/>
        </w:rPr>
      </w:pPr>
    </w:p>
    <w:p w14:paraId="6F3F4DFE" w14:textId="77777777" w:rsidR="00BC10DB" w:rsidRDefault="00BC10DB" w:rsidP="004338AB">
      <w:pPr>
        <w:keepNext/>
        <w:keepLines/>
        <w:widowControl w:val="0"/>
        <w:tabs>
          <w:tab w:val="left" w:pos="-1440"/>
          <w:tab w:val="left" w:pos="544"/>
          <w:tab w:val="left" w:pos="827"/>
          <w:tab w:val="left" w:pos="11520"/>
        </w:tabs>
        <w:suppressAutoHyphens/>
        <w:spacing w:line="276" w:lineRule="auto"/>
        <w:rPr>
          <w:rFonts w:ascii="Arial" w:hAnsi="Arial" w:cs="Arial"/>
          <w:sz w:val="16"/>
          <w:szCs w:val="16"/>
        </w:rPr>
      </w:pPr>
    </w:p>
    <w:p w14:paraId="7B1213B3" w14:textId="23DBA9B4" w:rsidR="004338AB" w:rsidRDefault="004338AB" w:rsidP="004338AB">
      <w:pPr>
        <w:keepNext/>
        <w:keepLines/>
        <w:widowControl w:val="0"/>
        <w:tabs>
          <w:tab w:val="left" w:pos="-1440"/>
          <w:tab w:val="left" w:pos="544"/>
          <w:tab w:val="left" w:pos="827"/>
          <w:tab w:val="left" w:pos="11520"/>
        </w:tabs>
        <w:suppressAutoHyphens/>
        <w:spacing w:line="276" w:lineRule="auto"/>
        <w:rPr>
          <w:rFonts w:ascii="Arial" w:hAnsi="Arial" w:cs="Arial"/>
          <w:sz w:val="16"/>
          <w:szCs w:val="16"/>
        </w:rPr>
      </w:pPr>
      <w:r>
        <w:rPr>
          <w:rFonts w:ascii="Arial" w:hAnsi="Arial" w:cs="Arial"/>
          <w:sz w:val="16"/>
          <w:szCs w:val="16"/>
        </w:rPr>
        <w:t>Appendices:</w:t>
      </w:r>
      <w:r w:rsidR="00BC10DB">
        <w:rPr>
          <w:rFonts w:ascii="Arial" w:hAnsi="Arial" w:cs="Arial"/>
          <w:sz w:val="16"/>
          <w:szCs w:val="16"/>
        </w:rPr>
        <w:t xml:space="preserve"> 2</w:t>
      </w:r>
    </w:p>
    <w:p w14:paraId="7F8ABC40" w14:textId="77777777" w:rsidR="004338AB" w:rsidRDefault="004338AB" w:rsidP="004338AB">
      <w:pPr>
        <w:keepNext/>
        <w:keepLines/>
        <w:widowControl w:val="0"/>
        <w:tabs>
          <w:tab w:val="left" w:pos="-1440"/>
          <w:tab w:val="left" w:pos="544"/>
          <w:tab w:val="left" w:pos="827"/>
          <w:tab w:val="left" w:pos="11520"/>
        </w:tabs>
        <w:suppressAutoHyphens/>
        <w:spacing w:line="276" w:lineRule="auto"/>
        <w:rPr>
          <w:rFonts w:ascii="Arial" w:hAnsi="Arial" w:cs="Arial"/>
          <w:sz w:val="16"/>
          <w:szCs w:val="16"/>
        </w:rPr>
      </w:pPr>
    </w:p>
    <w:p w14:paraId="129F1052" w14:textId="3A4DF0AF" w:rsidR="003A039B" w:rsidRPr="00BC10DB" w:rsidRDefault="003A039B" w:rsidP="00BC10DB">
      <w:pPr>
        <w:keepNext/>
        <w:keepLines/>
        <w:widowControl w:val="0"/>
        <w:tabs>
          <w:tab w:val="left" w:pos="-1440"/>
          <w:tab w:val="left" w:pos="544"/>
          <w:tab w:val="left" w:pos="827"/>
          <w:tab w:val="left" w:pos="11520"/>
        </w:tabs>
        <w:suppressAutoHyphens/>
        <w:spacing w:line="276" w:lineRule="auto"/>
        <w:rPr>
          <w:rFonts w:ascii="Arial" w:hAnsi="Arial" w:cs="Arial"/>
          <w:sz w:val="16"/>
          <w:szCs w:val="16"/>
        </w:rPr>
        <w:sectPr w:rsidR="003A039B" w:rsidRPr="00BC10DB" w:rsidSect="00EF6C89">
          <w:endnotePr>
            <w:numFmt w:val="decimal"/>
          </w:endnotePr>
          <w:type w:val="continuous"/>
          <w:pgSz w:w="11907" w:h="16840"/>
          <w:pgMar w:top="1440" w:right="1440" w:bottom="1440" w:left="1440" w:header="851" w:footer="363" w:gutter="0"/>
          <w:pgNumType w:start="1"/>
          <w:cols w:num="2" w:space="708"/>
          <w:docGrid w:linePitch="326"/>
        </w:sectPr>
      </w:pPr>
    </w:p>
    <w:p w14:paraId="1CED2E06" w14:textId="77777777" w:rsidR="00D27080" w:rsidRDefault="00D27080" w:rsidP="00EF6C89">
      <w:pPr>
        <w:spacing w:line="276" w:lineRule="auto"/>
        <w:rPr>
          <w:rFonts w:ascii="Arial" w:hAnsi="Arial" w:cs="Arial"/>
          <w:b/>
          <w:sz w:val="20"/>
          <w:szCs w:val="18"/>
        </w:rPr>
      </w:pPr>
    </w:p>
    <w:p w14:paraId="1785AB80" w14:textId="77777777" w:rsidR="00D27080" w:rsidRDefault="00D27080" w:rsidP="00AA0830">
      <w:pPr>
        <w:keepNext/>
        <w:keepLines/>
        <w:widowControl w:val="0"/>
        <w:tabs>
          <w:tab w:val="left" w:pos="-1440"/>
          <w:tab w:val="left" w:pos="544"/>
          <w:tab w:val="left" w:pos="827"/>
          <w:tab w:val="left" w:pos="11520"/>
        </w:tabs>
        <w:suppressAutoHyphens/>
        <w:spacing w:line="276" w:lineRule="auto"/>
        <w:jc w:val="center"/>
        <w:rPr>
          <w:rFonts w:ascii="Arial" w:hAnsi="Arial" w:cs="Arial"/>
          <w:b/>
          <w:sz w:val="20"/>
          <w:szCs w:val="18"/>
        </w:rPr>
      </w:pPr>
    </w:p>
    <w:p w14:paraId="5CBCDB34" w14:textId="520B5340" w:rsidR="00864FFE" w:rsidRDefault="00C70817" w:rsidP="00AA0830">
      <w:pPr>
        <w:keepNext/>
        <w:keepLines/>
        <w:widowControl w:val="0"/>
        <w:tabs>
          <w:tab w:val="left" w:pos="-1440"/>
          <w:tab w:val="left" w:pos="544"/>
          <w:tab w:val="left" w:pos="827"/>
          <w:tab w:val="left" w:pos="11520"/>
        </w:tabs>
        <w:suppressAutoHyphens/>
        <w:spacing w:line="276" w:lineRule="auto"/>
        <w:jc w:val="center"/>
        <w:rPr>
          <w:rFonts w:ascii="Arial" w:hAnsi="Arial" w:cs="Arial"/>
          <w:b/>
          <w:sz w:val="20"/>
          <w:szCs w:val="18"/>
        </w:rPr>
      </w:pPr>
      <w:r w:rsidRPr="0029389A">
        <w:rPr>
          <w:rFonts w:ascii="Arial" w:hAnsi="Arial" w:cs="Arial"/>
          <w:b/>
          <w:sz w:val="20"/>
          <w:szCs w:val="18"/>
        </w:rPr>
        <w:t>W</w:t>
      </w:r>
      <w:r w:rsidR="008F198F">
        <w:rPr>
          <w:rFonts w:ascii="Arial" w:hAnsi="Arial" w:cs="Arial"/>
          <w:b/>
          <w:sz w:val="20"/>
          <w:szCs w:val="18"/>
        </w:rPr>
        <w:t xml:space="preserve">allenius </w:t>
      </w:r>
      <w:r w:rsidRPr="0029389A">
        <w:rPr>
          <w:rFonts w:ascii="Arial" w:hAnsi="Arial" w:cs="Arial"/>
          <w:b/>
          <w:sz w:val="20"/>
          <w:szCs w:val="18"/>
        </w:rPr>
        <w:t>Wilhelmsen</w:t>
      </w:r>
      <w:r w:rsidR="008F198F">
        <w:rPr>
          <w:rFonts w:ascii="Arial" w:hAnsi="Arial" w:cs="Arial"/>
          <w:b/>
          <w:sz w:val="20"/>
          <w:szCs w:val="18"/>
        </w:rPr>
        <w:t xml:space="preserve"> </w:t>
      </w:r>
      <w:r w:rsidRPr="0029389A">
        <w:rPr>
          <w:rFonts w:ascii="Arial" w:hAnsi="Arial" w:cs="Arial"/>
          <w:b/>
          <w:sz w:val="20"/>
          <w:szCs w:val="18"/>
        </w:rPr>
        <w:t>ASA</w:t>
      </w:r>
    </w:p>
    <w:p w14:paraId="54324650" w14:textId="77777777" w:rsidR="00864FFE" w:rsidRDefault="00864FFE" w:rsidP="00AA0830">
      <w:pPr>
        <w:keepNext/>
        <w:keepLines/>
        <w:widowControl w:val="0"/>
        <w:tabs>
          <w:tab w:val="left" w:pos="-1440"/>
          <w:tab w:val="left" w:pos="544"/>
          <w:tab w:val="left" w:pos="827"/>
          <w:tab w:val="left" w:pos="11520"/>
        </w:tabs>
        <w:suppressAutoHyphens/>
        <w:spacing w:line="276" w:lineRule="auto"/>
        <w:jc w:val="center"/>
        <w:rPr>
          <w:rFonts w:ascii="Arial" w:hAnsi="Arial" w:cs="Arial"/>
          <w:b/>
          <w:sz w:val="20"/>
          <w:szCs w:val="18"/>
        </w:rPr>
      </w:pPr>
      <w:r>
        <w:rPr>
          <w:rFonts w:ascii="Arial" w:hAnsi="Arial" w:cs="Arial"/>
          <w:b/>
          <w:sz w:val="20"/>
          <w:szCs w:val="18"/>
        </w:rPr>
        <w:t>Notice of attendance</w:t>
      </w:r>
    </w:p>
    <w:p w14:paraId="27C03E89" w14:textId="7FB09F1E" w:rsidR="00DA57FF" w:rsidRPr="0029389A" w:rsidRDefault="00B10ED8" w:rsidP="00AA0830">
      <w:pPr>
        <w:keepNext/>
        <w:keepLines/>
        <w:widowControl w:val="0"/>
        <w:tabs>
          <w:tab w:val="left" w:pos="-1440"/>
          <w:tab w:val="left" w:pos="544"/>
          <w:tab w:val="left" w:pos="827"/>
          <w:tab w:val="left" w:pos="11520"/>
        </w:tabs>
        <w:suppressAutoHyphens/>
        <w:spacing w:line="276" w:lineRule="auto"/>
        <w:jc w:val="center"/>
        <w:rPr>
          <w:rFonts w:ascii="Arial" w:hAnsi="Arial" w:cs="Arial"/>
          <w:b/>
          <w:sz w:val="18"/>
          <w:szCs w:val="18"/>
        </w:rPr>
      </w:pPr>
      <w:r>
        <w:rPr>
          <w:rFonts w:ascii="Arial" w:hAnsi="Arial" w:cs="Arial"/>
          <w:b/>
          <w:sz w:val="20"/>
          <w:szCs w:val="18"/>
        </w:rPr>
        <w:t>Annual</w:t>
      </w:r>
      <w:r w:rsidR="00CF144C" w:rsidRPr="00CF144C">
        <w:rPr>
          <w:rFonts w:ascii="Arial" w:hAnsi="Arial" w:cs="Arial"/>
          <w:b/>
          <w:sz w:val="20"/>
          <w:szCs w:val="18"/>
        </w:rPr>
        <w:t xml:space="preserve"> </w:t>
      </w:r>
      <w:r>
        <w:rPr>
          <w:rFonts w:ascii="Arial" w:hAnsi="Arial" w:cs="Arial"/>
          <w:b/>
          <w:sz w:val="20"/>
          <w:szCs w:val="18"/>
        </w:rPr>
        <w:t>G</w:t>
      </w:r>
      <w:r w:rsidR="00CF144C" w:rsidRPr="00CF144C">
        <w:rPr>
          <w:rFonts w:ascii="Arial" w:hAnsi="Arial" w:cs="Arial"/>
          <w:b/>
          <w:sz w:val="20"/>
          <w:szCs w:val="18"/>
        </w:rPr>
        <w:t xml:space="preserve">eneral </w:t>
      </w:r>
      <w:r>
        <w:rPr>
          <w:rFonts w:ascii="Arial" w:hAnsi="Arial" w:cs="Arial"/>
          <w:b/>
          <w:sz w:val="20"/>
          <w:szCs w:val="18"/>
        </w:rPr>
        <w:t>M</w:t>
      </w:r>
      <w:r w:rsidR="00CF144C" w:rsidRPr="00CF144C">
        <w:rPr>
          <w:rFonts w:ascii="Arial" w:hAnsi="Arial" w:cs="Arial"/>
          <w:b/>
          <w:sz w:val="20"/>
          <w:szCs w:val="18"/>
        </w:rPr>
        <w:t xml:space="preserve">eeting </w:t>
      </w:r>
      <w:r w:rsidR="009E22A5">
        <w:rPr>
          <w:rFonts w:ascii="Arial" w:hAnsi="Arial" w:cs="Arial"/>
          <w:b/>
          <w:sz w:val="20"/>
          <w:szCs w:val="18"/>
        </w:rPr>
        <w:t>20</w:t>
      </w:r>
      <w:r w:rsidR="00D27080">
        <w:rPr>
          <w:rFonts w:ascii="Arial" w:hAnsi="Arial" w:cs="Arial"/>
          <w:b/>
          <w:sz w:val="20"/>
          <w:szCs w:val="18"/>
        </w:rPr>
        <w:t>22</w:t>
      </w:r>
    </w:p>
    <w:p w14:paraId="152BCE96" w14:textId="77777777" w:rsidR="00DA57FF" w:rsidRPr="0029389A" w:rsidRDefault="00DA57FF" w:rsidP="00EF6C89">
      <w:pPr>
        <w:tabs>
          <w:tab w:val="left" w:pos="-1440"/>
          <w:tab w:val="left" w:pos="544"/>
          <w:tab w:val="left" w:pos="1507"/>
          <w:tab w:val="left" w:pos="2641"/>
          <w:tab w:val="left" w:pos="11520"/>
        </w:tabs>
        <w:suppressAutoHyphens/>
        <w:spacing w:line="276" w:lineRule="auto"/>
        <w:rPr>
          <w:rFonts w:ascii="Arial" w:hAnsi="Arial" w:cs="Arial"/>
          <w:b/>
          <w:sz w:val="18"/>
          <w:szCs w:val="18"/>
        </w:rPr>
      </w:pPr>
    </w:p>
    <w:p w14:paraId="4CA1088A" w14:textId="77777777" w:rsidR="00B506E3" w:rsidRPr="0029389A" w:rsidRDefault="00B506E3" w:rsidP="00EF6C89">
      <w:pPr>
        <w:tabs>
          <w:tab w:val="left" w:pos="-1440"/>
          <w:tab w:val="left" w:pos="4678"/>
          <w:tab w:val="left" w:pos="6804"/>
          <w:tab w:val="left" w:pos="11520"/>
        </w:tabs>
        <w:suppressAutoHyphens/>
        <w:spacing w:line="276" w:lineRule="auto"/>
        <w:rPr>
          <w:rFonts w:ascii="Arial" w:hAnsi="Arial" w:cs="Arial"/>
          <w:b/>
          <w:sz w:val="18"/>
          <w:szCs w:val="18"/>
        </w:rPr>
      </w:pPr>
    </w:p>
    <w:p w14:paraId="58D16AE0" w14:textId="77777777" w:rsidR="00BE5FB7" w:rsidRPr="00AA0830" w:rsidRDefault="00C70817" w:rsidP="00EF6C89">
      <w:pPr>
        <w:tabs>
          <w:tab w:val="left" w:pos="5245"/>
          <w:tab w:val="left" w:pos="7371"/>
          <w:tab w:val="left" w:pos="11520"/>
        </w:tabs>
        <w:suppressAutoHyphens/>
        <w:spacing w:line="276" w:lineRule="auto"/>
        <w:rPr>
          <w:rFonts w:ascii="Arial" w:hAnsi="Arial" w:cs="Arial"/>
          <w:b/>
          <w:sz w:val="16"/>
          <w:szCs w:val="16"/>
        </w:rPr>
      </w:pPr>
      <w:r w:rsidRPr="00AA0830">
        <w:rPr>
          <w:rFonts w:ascii="Arial" w:hAnsi="Arial" w:cs="Arial"/>
          <w:b/>
          <w:sz w:val="16"/>
          <w:szCs w:val="16"/>
        </w:rPr>
        <w:t>NAME &amp; ADDRESS:</w:t>
      </w:r>
      <w:r w:rsidRPr="00AA0830">
        <w:rPr>
          <w:rFonts w:ascii="Arial" w:hAnsi="Arial" w:cs="Arial"/>
          <w:b/>
          <w:sz w:val="16"/>
          <w:szCs w:val="16"/>
        </w:rPr>
        <w:tab/>
      </w:r>
      <w:r w:rsidRPr="009F1F5D">
        <w:rPr>
          <w:rFonts w:ascii="Arial" w:hAnsi="Arial" w:cs="Arial"/>
          <w:b/>
          <w:sz w:val="16"/>
          <w:szCs w:val="16"/>
        </w:rPr>
        <w:tab/>
      </w:r>
      <w:r w:rsidRPr="00AA0830">
        <w:rPr>
          <w:rFonts w:ascii="Arial" w:hAnsi="Arial" w:cs="Arial"/>
          <w:b/>
          <w:sz w:val="16"/>
          <w:szCs w:val="16"/>
        </w:rPr>
        <w:t xml:space="preserve"> </w:t>
      </w:r>
    </w:p>
    <w:p w14:paraId="74FDFDEC" w14:textId="77777777" w:rsidR="0049580A" w:rsidRPr="00AA0830" w:rsidRDefault="0049580A" w:rsidP="00EF6C89">
      <w:pPr>
        <w:tabs>
          <w:tab w:val="left" w:pos="-1440"/>
          <w:tab w:val="left" w:pos="3686"/>
          <w:tab w:val="left" w:pos="4678"/>
          <w:tab w:val="left" w:pos="11520"/>
        </w:tabs>
        <w:suppressAutoHyphens/>
        <w:spacing w:line="276" w:lineRule="auto"/>
        <w:ind w:left="4678"/>
        <w:rPr>
          <w:rFonts w:ascii="Arial" w:hAnsi="Arial" w:cs="Arial"/>
          <w:sz w:val="16"/>
          <w:szCs w:val="16"/>
        </w:rPr>
      </w:pPr>
    </w:p>
    <w:p w14:paraId="4F032BD0" w14:textId="0383684B" w:rsidR="00BE5FB7" w:rsidRPr="00AA0830" w:rsidRDefault="00B10ED8" w:rsidP="00EF6C89">
      <w:pPr>
        <w:tabs>
          <w:tab w:val="left" w:pos="-1440"/>
          <w:tab w:val="left" w:pos="4111"/>
          <w:tab w:val="left" w:pos="11520"/>
        </w:tabs>
        <w:suppressAutoHyphens/>
        <w:spacing w:line="276" w:lineRule="auto"/>
        <w:ind w:left="4678"/>
        <w:rPr>
          <w:rFonts w:ascii="Arial" w:hAnsi="Arial" w:cs="Arial"/>
          <w:sz w:val="16"/>
          <w:szCs w:val="16"/>
          <w:lang w:val="en-US"/>
        </w:rPr>
      </w:pPr>
      <w:r w:rsidRPr="00AA0830">
        <w:rPr>
          <w:rFonts w:ascii="Arial" w:hAnsi="Arial" w:cs="Arial"/>
          <w:sz w:val="16"/>
          <w:szCs w:val="16"/>
        </w:rPr>
        <w:t>Annual</w:t>
      </w:r>
      <w:r w:rsidR="00C70817" w:rsidRPr="00AA0830">
        <w:rPr>
          <w:rFonts w:ascii="Arial" w:hAnsi="Arial" w:cs="Arial"/>
          <w:sz w:val="16"/>
          <w:szCs w:val="16"/>
        </w:rPr>
        <w:t xml:space="preserve"> </w:t>
      </w:r>
      <w:r w:rsidR="001153E8" w:rsidRPr="00AA0830">
        <w:rPr>
          <w:rFonts w:ascii="Arial" w:hAnsi="Arial" w:cs="Arial"/>
          <w:sz w:val="16"/>
          <w:szCs w:val="16"/>
        </w:rPr>
        <w:t>g</w:t>
      </w:r>
      <w:r w:rsidR="00C70817" w:rsidRPr="00AA0830">
        <w:rPr>
          <w:rFonts w:ascii="Arial" w:hAnsi="Arial" w:cs="Arial"/>
          <w:sz w:val="16"/>
          <w:szCs w:val="16"/>
        </w:rPr>
        <w:t xml:space="preserve">eneral </w:t>
      </w:r>
      <w:r w:rsidR="001153E8" w:rsidRPr="00AA0830">
        <w:rPr>
          <w:rFonts w:ascii="Arial" w:hAnsi="Arial" w:cs="Arial"/>
          <w:sz w:val="16"/>
          <w:szCs w:val="16"/>
        </w:rPr>
        <w:t>m</w:t>
      </w:r>
      <w:r w:rsidR="00C70817" w:rsidRPr="00AA0830">
        <w:rPr>
          <w:rFonts w:ascii="Arial" w:hAnsi="Arial" w:cs="Arial"/>
          <w:sz w:val="16"/>
          <w:szCs w:val="16"/>
        </w:rPr>
        <w:t>eeting in W</w:t>
      </w:r>
      <w:r w:rsidR="008F198F" w:rsidRPr="00AA0830">
        <w:rPr>
          <w:rFonts w:ascii="Arial" w:hAnsi="Arial" w:cs="Arial"/>
          <w:sz w:val="16"/>
          <w:szCs w:val="16"/>
        </w:rPr>
        <w:t xml:space="preserve">allenius </w:t>
      </w:r>
      <w:r w:rsidR="001506F1" w:rsidRPr="00AA0830">
        <w:rPr>
          <w:rFonts w:ascii="Arial" w:hAnsi="Arial" w:cs="Arial"/>
          <w:sz w:val="16"/>
          <w:szCs w:val="16"/>
          <w:lang w:val="en-US"/>
        </w:rPr>
        <w:t xml:space="preserve">Wilhelmsen ASA on </w:t>
      </w:r>
      <w:r w:rsidR="008F198F" w:rsidRPr="00AA0830">
        <w:rPr>
          <w:rFonts w:ascii="Arial" w:hAnsi="Arial" w:cs="Arial"/>
          <w:sz w:val="16"/>
          <w:szCs w:val="16"/>
          <w:lang w:val="en-US"/>
        </w:rPr>
        <w:t>2</w:t>
      </w:r>
      <w:r w:rsidR="00D27080">
        <w:rPr>
          <w:rFonts w:ascii="Arial" w:hAnsi="Arial" w:cs="Arial"/>
          <w:sz w:val="16"/>
          <w:szCs w:val="16"/>
          <w:lang w:val="en-US"/>
        </w:rPr>
        <w:t>6</w:t>
      </w:r>
      <w:r w:rsidR="008F198F" w:rsidRPr="00AA0830">
        <w:rPr>
          <w:rFonts w:ascii="Arial" w:hAnsi="Arial" w:cs="Arial"/>
          <w:sz w:val="16"/>
          <w:szCs w:val="16"/>
          <w:lang w:val="en-US"/>
        </w:rPr>
        <w:t xml:space="preserve"> </w:t>
      </w:r>
      <w:r w:rsidR="005704C3" w:rsidRPr="00AA0830">
        <w:rPr>
          <w:rFonts w:ascii="Arial" w:hAnsi="Arial" w:cs="Arial"/>
          <w:sz w:val="16"/>
          <w:szCs w:val="16"/>
          <w:lang w:val="en-US"/>
        </w:rPr>
        <w:t>April</w:t>
      </w:r>
      <w:r w:rsidR="008F198F" w:rsidRPr="00AA0830">
        <w:rPr>
          <w:rFonts w:ascii="Arial" w:hAnsi="Arial" w:cs="Arial"/>
          <w:sz w:val="16"/>
          <w:szCs w:val="16"/>
          <w:lang w:val="en-US"/>
        </w:rPr>
        <w:t xml:space="preserve"> </w:t>
      </w:r>
      <w:r w:rsidR="009E22A5" w:rsidRPr="00AA0830">
        <w:rPr>
          <w:rFonts w:ascii="Arial" w:hAnsi="Arial" w:cs="Arial"/>
          <w:sz w:val="16"/>
          <w:szCs w:val="16"/>
          <w:lang w:val="en-US"/>
        </w:rPr>
        <w:t>20</w:t>
      </w:r>
      <w:r w:rsidR="00D27080">
        <w:rPr>
          <w:rFonts w:ascii="Arial" w:hAnsi="Arial" w:cs="Arial"/>
          <w:sz w:val="16"/>
          <w:szCs w:val="16"/>
          <w:lang w:val="en-US"/>
        </w:rPr>
        <w:t>22</w:t>
      </w:r>
      <w:r w:rsidR="001506F1" w:rsidRPr="00AA0830">
        <w:rPr>
          <w:rFonts w:ascii="Arial" w:hAnsi="Arial" w:cs="Arial"/>
          <w:sz w:val="16"/>
          <w:szCs w:val="16"/>
          <w:lang w:val="en-US"/>
        </w:rPr>
        <w:t xml:space="preserve"> at </w:t>
      </w:r>
      <w:r w:rsidR="0068331D" w:rsidRPr="00AA0830">
        <w:rPr>
          <w:rFonts w:ascii="Arial" w:hAnsi="Arial" w:cs="Arial"/>
          <w:sz w:val="16"/>
          <w:szCs w:val="16"/>
          <w:lang w:val="en-US"/>
        </w:rPr>
        <w:t>13</w:t>
      </w:r>
      <w:r w:rsidR="008B129D" w:rsidRPr="00AA0830">
        <w:rPr>
          <w:rFonts w:ascii="Arial" w:hAnsi="Arial" w:cs="Arial"/>
          <w:sz w:val="16"/>
          <w:szCs w:val="16"/>
          <w:lang w:val="en-US"/>
        </w:rPr>
        <w:t>:00</w:t>
      </w:r>
      <w:r w:rsidR="001506F1" w:rsidRPr="00AA0830">
        <w:rPr>
          <w:rFonts w:ascii="Arial" w:hAnsi="Arial" w:cs="Arial"/>
          <w:sz w:val="16"/>
          <w:szCs w:val="16"/>
          <w:lang w:val="en-US"/>
        </w:rPr>
        <w:t xml:space="preserve"> hours </w:t>
      </w:r>
      <w:r w:rsidR="00057B2D" w:rsidRPr="00AA0830">
        <w:rPr>
          <w:rFonts w:ascii="Arial" w:hAnsi="Arial" w:cs="Arial"/>
          <w:sz w:val="16"/>
          <w:szCs w:val="16"/>
          <w:lang w:val="en-US"/>
        </w:rPr>
        <w:t xml:space="preserve">(CET) </w:t>
      </w:r>
      <w:r w:rsidR="001506F1" w:rsidRPr="00AA0830">
        <w:rPr>
          <w:rFonts w:ascii="Arial" w:hAnsi="Arial" w:cs="Arial"/>
          <w:sz w:val="16"/>
          <w:szCs w:val="16"/>
          <w:lang w:val="en-US"/>
        </w:rPr>
        <w:t xml:space="preserve">at </w:t>
      </w:r>
      <w:proofErr w:type="spellStart"/>
      <w:r w:rsidR="001506F1" w:rsidRPr="00AA0830">
        <w:rPr>
          <w:rFonts w:ascii="Arial" w:hAnsi="Arial" w:cs="Arial"/>
          <w:sz w:val="16"/>
          <w:szCs w:val="16"/>
          <w:lang w:val="en-US"/>
        </w:rPr>
        <w:t>Strandveien</w:t>
      </w:r>
      <w:proofErr w:type="spellEnd"/>
      <w:r w:rsidR="001506F1" w:rsidRPr="00AA0830">
        <w:rPr>
          <w:rFonts w:ascii="Arial" w:hAnsi="Arial" w:cs="Arial"/>
          <w:sz w:val="16"/>
          <w:szCs w:val="16"/>
          <w:lang w:val="en-US"/>
        </w:rPr>
        <w:t xml:space="preserve"> 20, 1366 Lysaker, Norway</w:t>
      </w:r>
      <w:r w:rsidR="006D63C7" w:rsidRPr="00AA0830">
        <w:rPr>
          <w:rFonts w:ascii="Arial" w:hAnsi="Arial" w:cs="Arial"/>
          <w:sz w:val="16"/>
          <w:szCs w:val="16"/>
          <w:lang w:val="en-US"/>
        </w:rPr>
        <w:t>.</w:t>
      </w:r>
    </w:p>
    <w:p w14:paraId="47B4A5C0" w14:textId="77777777" w:rsidR="00B4705E" w:rsidRPr="00AA0830" w:rsidRDefault="00B4705E" w:rsidP="00EF6C89">
      <w:pPr>
        <w:tabs>
          <w:tab w:val="left" w:pos="-1440"/>
          <w:tab w:val="left" w:pos="544"/>
          <w:tab w:val="left" w:pos="2017"/>
          <w:tab w:val="left" w:pos="3265"/>
          <w:tab w:val="left" w:pos="11520"/>
        </w:tabs>
        <w:suppressAutoHyphens/>
        <w:spacing w:line="276" w:lineRule="auto"/>
        <w:rPr>
          <w:rFonts w:ascii="Arial" w:hAnsi="Arial" w:cs="Arial"/>
          <w:sz w:val="16"/>
          <w:szCs w:val="16"/>
          <w:lang w:val="en-US"/>
        </w:rPr>
      </w:pPr>
    </w:p>
    <w:p w14:paraId="784792C2" w14:textId="77777777" w:rsidR="00533E4E" w:rsidRPr="00AA0830" w:rsidRDefault="00533E4E" w:rsidP="00EF6C89">
      <w:pPr>
        <w:tabs>
          <w:tab w:val="left" w:pos="-1440"/>
          <w:tab w:val="left" w:pos="544"/>
          <w:tab w:val="left" w:pos="2017"/>
          <w:tab w:val="left" w:pos="3265"/>
          <w:tab w:val="left" w:pos="11520"/>
        </w:tabs>
        <w:suppressAutoHyphens/>
        <w:spacing w:line="276" w:lineRule="auto"/>
        <w:rPr>
          <w:rFonts w:ascii="Arial" w:hAnsi="Arial" w:cs="Arial"/>
          <w:sz w:val="16"/>
          <w:szCs w:val="16"/>
          <w:lang w:val="en-US"/>
        </w:rPr>
      </w:pPr>
    </w:p>
    <w:p w14:paraId="6CD61EC6" w14:textId="77777777" w:rsidR="00533E4E" w:rsidRPr="00AA0830" w:rsidRDefault="00533E4E" w:rsidP="00EF6C89">
      <w:pPr>
        <w:tabs>
          <w:tab w:val="left" w:pos="-1440"/>
          <w:tab w:val="left" w:pos="544"/>
          <w:tab w:val="left" w:pos="2017"/>
          <w:tab w:val="left" w:pos="3265"/>
          <w:tab w:val="left" w:pos="11520"/>
        </w:tabs>
        <w:suppressAutoHyphens/>
        <w:spacing w:line="276" w:lineRule="auto"/>
        <w:rPr>
          <w:rFonts w:ascii="Arial" w:hAnsi="Arial" w:cs="Arial"/>
          <w:sz w:val="16"/>
          <w:szCs w:val="16"/>
          <w:lang w:val="en-US"/>
        </w:rPr>
      </w:pPr>
    </w:p>
    <w:p w14:paraId="6D678D56" w14:textId="77777777" w:rsidR="00533E4E" w:rsidRPr="00AA0830" w:rsidRDefault="00533E4E" w:rsidP="00EF6C89">
      <w:pPr>
        <w:tabs>
          <w:tab w:val="left" w:pos="-1440"/>
          <w:tab w:val="left" w:pos="544"/>
          <w:tab w:val="left" w:pos="2017"/>
          <w:tab w:val="left" w:pos="3265"/>
          <w:tab w:val="left" w:pos="11520"/>
        </w:tabs>
        <w:suppressAutoHyphens/>
        <w:spacing w:line="276" w:lineRule="auto"/>
        <w:rPr>
          <w:rFonts w:ascii="Arial" w:hAnsi="Arial" w:cs="Arial"/>
          <w:sz w:val="16"/>
          <w:szCs w:val="16"/>
          <w:lang w:val="en-US"/>
        </w:rPr>
      </w:pPr>
    </w:p>
    <w:p w14:paraId="38A5FC60" w14:textId="77777777" w:rsidR="00A420DA" w:rsidRPr="00AA0830" w:rsidRDefault="00C70817" w:rsidP="00EF6C89">
      <w:pPr>
        <w:tabs>
          <w:tab w:val="left" w:pos="-1440"/>
          <w:tab w:val="left" w:pos="544"/>
          <w:tab w:val="left" w:pos="1507"/>
          <w:tab w:val="left" w:pos="2641"/>
          <w:tab w:val="left" w:pos="6237"/>
          <w:tab w:val="left" w:pos="11520"/>
        </w:tabs>
        <w:suppressAutoHyphens/>
        <w:spacing w:line="276" w:lineRule="auto"/>
        <w:rPr>
          <w:rFonts w:ascii="Arial" w:hAnsi="Arial" w:cs="Arial"/>
          <w:sz w:val="16"/>
          <w:szCs w:val="16"/>
        </w:rPr>
      </w:pPr>
      <w:r w:rsidRPr="00AA0830">
        <w:rPr>
          <w:rFonts w:ascii="Arial" w:hAnsi="Arial" w:cs="Arial"/>
          <w:sz w:val="16"/>
          <w:szCs w:val="16"/>
        </w:rPr>
        <w:t xml:space="preserve">In the event the shareholder is a legal entity, it will be represented by: </w:t>
      </w:r>
      <w:r w:rsidRPr="00AA0830">
        <w:rPr>
          <w:rFonts w:ascii="Arial" w:hAnsi="Arial" w:cs="Arial"/>
          <w:sz w:val="16"/>
          <w:szCs w:val="16"/>
        </w:rPr>
        <w:tab/>
        <w:t>..................................................</w:t>
      </w:r>
    </w:p>
    <w:p w14:paraId="52CFCA83" w14:textId="77777777" w:rsidR="00A420DA" w:rsidRPr="00AA0830" w:rsidRDefault="00CF144C" w:rsidP="00EF6C89">
      <w:pPr>
        <w:tabs>
          <w:tab w:val="left" w:pos="-1440"/>
          <w:tab w:val="left" w:pos="544"/>
          <w:tab w:val="left" w:pos="1507"/>
          <w:tab w:val="left" w:pos="2641"/>
          <w:tab w:val="left" w:pos="6237"/>
          <w:tab w:val="left" w:pos="11520"/>
        </w:tabs>
        <w:suppressAutoHyphens/>
        <w:spacing w:line="276" w:lineRule="auto"/>
        <w:rPr>
          <w:rFonts w:ascii="Arial" w:hAnsi="Arial" w:cs="Arial"/>
          <w:sz w:val="16"/>
          <w:szCs w:val="16"/>
        </w:rPr>
      </w:pPr>
      <w:r w:rsidRPr="00AA0830">
        <w:rPr>
          <w:rFonts w:ascii="Arial" w:hAnsi="Arial" w:cs="Arial"/>
          <w:sz w:val="16"/>
          <w:szCs w:val="16"/>
        </w:rPr>
        <w:t xml:space="preserve">(To grant proxy, use the proxy form below) </w:t>
      </w:r>
      <w:r w:rsidRPr="00AA0830">
        <w:rPr>
          <w:rFonts w:ascii="Arial" w:hAnsi="Arial" w:cs="Arial"/>
          <w:sz w:val="16"/>
          <w:szCs w:val="16"/>
        </w:rPr>
        <w:tab/>
        <w:t xml:space="preserve">Name of representative </w:t>
      </w:r>
    </w:p>
    <w:p w14:paraId="0898E30D" w14:textId="77777777" w:rsidR="00A420DA" w:rsidRPr="00AA0830" w:rsidRDefault="00CF144C" w:rsidP="00EF6C89">
      <w:pPr>
        <w:tabs>
          <w:tab w:val="left" w:pos="-1440"/>
          <w:tab w:val="left" w:pos="544"/>
          <w:tab w:val="left" w:pos="1507"/>
          <w:tab w:val="left" w:pos="2641"/>
          <w:tab w:val="left" w:pos="6237"/>
          <w:tab w:val="left" w:pos="11520"/>
        </w:tabs>
        <w:suppressAutoHyphens/>
        <w:spacing w:line="276" w:lineRule="auto"/>
        <w:rPr>
          <w:rFonts w:ascii="Arial" w:hAnsi="Arial" w:cs="Arial"/>
          <w:sz w:val="16"/>
          <w:szCs w:val="16"/>
        </w:rPr>
      </w:pPr>
      <w:r w:rsidRPr="00AA0830">
        <w:rPr>
          <w:rFonts w:ascii="Arial" w:hAnsi="Arial" w:cs="Arial"/>
          <w:sz w:val="16"/>
          <w:szCs w:val="16"/>
        </w:rPr>
        <w:tab/>
      </w:r>
      <w:r w:rsidRPr="00AA0830">
        <w:rPr>
          <w:rFonts w:ascii="Arial" w:hAnsi="Arial" w:cs="Arial"/>
          <w:sz w:val="16"/>
          <w:szCs w:val="16"/>
        </w:rPr>
        <w:tab/>
      </w:r>
      <w:r w:rsidRPr="00AA0830">
        <w:rPr>
          <w:rFonts w:ascii="Arial" w:hAnsi="Arial" w:cs="Arial"/>
          <w:sz w:val="16"/>
          <w:szCs w:val="16"/>
        </w:rPr>
        <w:tab/>
      </w:r>
      <w:r w:rsidRPr="00AA0830">
        <w:rPr>
          <w:rFonts w:ascii="Arial" w:hAnsi="Arial" w:cs="Arial"/>
          <w:sz w:val="16"/>
          <w:szCs w:val="16"/>
        </w:rPr>
        <w:tab/>
        <w:t>(</w:t>
      </w:r>
      <w:proofErr w:type="gramStart"/>
      <w:r w:rsidRPr="00AA0830">
        <w:rPr>
          <w:rFonts w:ascii="Arial" w:hAnsi="Arial" w:cs="Arial"/>
          <w:i/>
          <w:sz w:val="16"/>
          <w:szCs w:val="16"/>
        </w:rPr>
        <w:t>capital</w:t>
      </w:r>
      <w:proofErr w:type="gramEnd"/>
      <w:r w:rsidRPr="00AA0830">
        <w:rPr>
          <w:rFonts w:ascii="Arial" w:hAnsi="Arial" w:cs="Arial"/>
          <w:i/>
          <w:sz w:val="16"/>
          <w:szCs w:val="16"/>
        </w:rPr>
        <w:t xml:space="preserve"> letters</w:t>
      </w:r>
      <w:r w:rsidRPr="00AA0830">
        <w:rPr>
          <w:rFonts w:ascii="Arial" w:hAnsi="Arial" w:cs="Arial"/>
          <w:sz w:val="16"/>
          <w:szCs w:val="16"/>
        </w:rPr>
        <w:t>)</w:t>
      </w:r>
    </w:p>
    <w:p w14:paraId="6C4B2CEE" w14:textId="77777777" w:rsidR="00533E4E" w:rsidRPr="00AA0830" w:rsidRDefault="00533E4E" w:rsidP="00EF6C89">
      <w:pPr>
        <w:tabs>
          <w:tab w:val="left" w:pos="-1440"/>
          <w:tab w:val="left" w:pos="544"/>
          <w:tab w:val="left" w:pos="1507"/>
          <w:tab w:val="left" w:pos="2641"/>
          <w:tab w:val="left" w:pos="11520"/>
        </w:tabs>
        <w:suppressAutoHyphens/>
        <w:spacing w:line="276" w:lineRule="auto"/>
        <w:rPr>
          <w:rFonts w:ascii="Arial" w:hAnsi="Arial" w:cs="Arial"/>
          <w:b/>
          <w:sz w:val="16"/>
          <w:szCs w:val="16"/>
        </w:rPr>
      </w:pPr>
    </w:p>
    <w:p w14:paraId="1B07A40B" w14:textId="77777777" w:rsidR="00533E4E" w:rsidRPr="00AA0830" w:rsidRDefault="00533E4E" w:rsidP="00EF6C89">
      <w:pPr>
        <w:tabs>
          <w:tab w:val="left" w:pos="-1440"/>
          <w:tab w:val="left" w:pos="544"/>
          <w:tab w:val="left" w:pos="1507"/>
          <w:tab w:val="left" w:pos="2641"/>
          <w:tab w:val="left" w:pos="11520"/>
        </w:tabs>
        <w:suppressAutoHyphens/>
        <w:spacing w:line="276" w:lineRule="auto"/>
        <w:rPr>
          <w:rFonts w:ascii="Arial" w:hAnsi="Arial" w:cs="Arial"/>
          <w:b/>
          <w:sz w:val="16"/>
          <w:szCs w:val="16"/>
        </w:rPr>
      </w:pPr>
    </w:p>
    <w:p w14:paraId="0F2CFDF6" w14:textId="77777777" w:rsidR="00533E4E" w:rsidRPr="00AA0830" w:rsidRDefault="00533E4E" w:rsidP="00EF6C89">
      <w:pPr>
        <w:tabs>
          <w:tab w:val="left" w:pos="-1440"/>
          <w:tab w:val="left" w:pos="544"/>
          <w:tab w:val="left" w:pos="1507"/>
          <w:tab w:val="left" w:pos="2641"/>
          <w:tab w:val="left" w:pos="11520"/>
        </w:tabs>
        <w:suppressAutoHyphens/>
        <w:spacing w:line="276" w:lineRule="auto"/>
        <w:rPr>
          <w:rFonts w:ascii="Arial" w:hAnsi="Arial" w:cs="Arial"/>
          <w:b/>
          <w:sz w:val="16"/>
          <w:szCs w:val="16"/>
        </w:rPr>
      </w:pPr>
    </w:p>
    <w:p w14:paraId="4C17702D" w14:textId="77777777" w:rsidR="00533E4E" w:rsidRPr="00AA0830" w:rsidRDefault="00533E4E" w:rsidP="00EF6C89">
      <w:pPr>
        <w:tabs>
          <w:tab w:val="left" w:pos="-1440"/>
          <w:tab w:val="left" w:pos="544"/>
          <w:tab w:val="left" w:pos="1507"/>
          <w:tab w:val="left" w:pos="2641"/>
          <w:tab w:val="left" w:pos="11520"/>
        </w:tabs>
        <w:suppressAutoHyphens/>
        <w:spacing w:line="276" w:lineRule="auto"/>
        <w:rPr>
          <w:rFonts w:ascii="Arial" w:hAnsi="Arial" w:cs="Arial"/>
          <w:b/>
          <w:sz w:val="16"/>
          <w:szCs w:val="16"/>
        </w:rPr>
      </w:pPr>
    </w:p>
    <w:p w14:paraId="3A3755D3" w14:textId="77777777" w:rsidR="00EF2E2D" w:rsidRPr="00AA0830" w:rsidRDefault="00CF144C" w:rsidP="00EF6C89">
      <w:pPr>
        <w:tabs>
          <w:tab w:val="left" w:pos="-1440"/>
          <w:tab w:val="left" w:pos="544"/>
          <w:tab w:val="left" w:pos="1507"/>
          <w:tab w:val="left" w:pos="2641"/>
          <w:tab w:val="left" w:pos="11520"/>
        </w:tabs>
        <w:suppressAutoHyphens/>
        <w:spacing w:line="276" w:lineRule="auto"/>
        <w:rPr>
          <w:rFonts w:ascii="Arial" w:hAnsi="Arial" w:cs="Arial"/>
          <w:b/>
          <w:sz w:val="16"/>
          <w:szCs w:val="16"/>
        </w:rPr>
      </w:pPr>
      <w:r w:rsidRPr="00AA0830">
        <w:rPr>
          <w:rFonts w:ascii="Arial" w:hAnsi="Arial" w:cs="Arial"/>
          <w:b/>
          <w:sz w:val="16"/>
          <w:szCs w:val="16"/>
        </w:rPr>
        <w:t>ATTENDANCE FORM</w:t>
      </w:r>
    </w:p>
    <w:p w14:paraId="77E45392" w14:textId="77777777" w:rsidR="00352588" w:rsidRPr="00AA0830" w:rsidRDefault="00352588" w:rsidP="00EF6C89">
      <w:pPr>
        <w:tabs>
          <w:tab w:val="left" w:pos="-1440"/>
          <w:tab w:val="left" w:pos="544"/>
          <w:tab w:val="left" w:pos="2017"/>
          <w:tab w:val="left" w:pos="3265"/>
          <w:tab w:val="left" w:pos="11520"/>
        </w:tabs>
        <w:suppressAutoHyphens/>
        <w:spacing w:line="276" w:lineRule="auto"/>
        <w:rPr>
          <w:rFonts w:ascii="Arial" w:hAnsi="Arial" w:cs="Arial"/>
          <w:spacing w:val="-2"/>
          <w:sz w:val="16"/>
          <w:szCs w:val="16"/>
        </w:rPr>
      </w:pPr>
    </w:p>
    <w:p w14:paraId="0D66F2AA" w14:textId="1043052A" w:rsidR="00F94BFD" w:rsidRPr="00AA0830" w:rsidRDefault="00F94BFD" w:rsidP="00EF6C89">
      <w:pPr>
        <w:spacing w:line="276" w:lineRule="auto"/>
        <w:rPr>
          <w:rFonts w:ascii="Arial" w:hAnsi="Arial" w:cs="Arial"/>
          <w:b/>
          <w:spacing w:val="-2"/>
          <w:sz w:val="16"/>
          <w:szCs w:val="16"/>
        </w:rPr>
      </w:pPr>
      <w:r w:rsidRPr="00AA0830">
        <w:rPr>
          <w:rFonts w:ascii="Arial" w:hAnsi="Arial" w:cs="Arial"/>
          <w:spacing w:val="-2"/>
          <w:sz w:val="16"/>
          <w:szCs w:val="16"/>
        </w:rPr>
        <w:t xml:space="preserve">If you wish to attend the </w:t>
      </w:r>
      <w:r w:rsidR="00057B2D" w:rsidRPr="00AA0830">
        <w:rPr>
          <w:rFonts w:ascii="Arial" w:hAnsi="Arial" w:cs="Arial"/>
          <w:spacing w:val="-2"/>
          <w:sz w:val="16"/>
          <w:szCs w:val="16"/>
        </w:rPr>
        <w:t>a</w:t>
      </w:r>
      <w:r w:rsidRPr="00AA0830">
        <w:rPr>
          <w:rFonts w:ascii="Arial" w:hAnsi="Arial" w:cs="Arial"/>
          <w:spacing w:val="-2"/>
          <w:sz w:val="16"/>
          <w:szCs w:val="16"/>
        </w:rPr>
        <w:t xml:space="preserve">nnual general meeting, please send this form to the company’s registrar, </w:t>
      </w:r>
      <w:r w:rsidRPr="00AA0830">
        <w:rPr>
          <w:rFonts w:ascii="Arial" w:hAnsi="Arial" w:cs="Arial"/>
          <w:sz w:val="16"/>
          <w:szCs w:val="16"/>
        </w:rPr>
        <w:t xml:space="preserve">Nordea Bank Issuer Services, </w:t>
      </w:r>
      <w:r w:rsidR="00057B2D" w:rsidRPr="00AA0830">
        <w:rPr>
          <w:rFonts w:ascii="Arial" w:hAnsi="Arial" w:cs="Arial"/>
          <w:sz w:val="16"/>
          <w:szCs w:val="16"/>
        </w:rPr>
        <w:t>P.O.</w:t>
      </w:r>
      <w:r w:rsidR="00864FFE" w:rsidRPr="00AA0830">
        <w:rPr>
          <w:rFonts w:ascii="Arial" w:hAnsi="Arial" w:cs="Arial"/>
          <w:sz w:val="16"/>
          <w:szCs w:val="16"/>
        </w:rPr>
        <w:t xml:space="preserve"> </w:t>
      </w:r>
      <w:r w:rsidR="00057B2D" w:rsidRPr="00AA0830">
        <w:rPr>
          <w:rFonts w:ascii="Arial" w:hAnsi="Arial" w:cs="Arial"/>
          <w:sz w:val="16"/>
          <w:szCs w:val="16"/>
        </w:rPr>
        <w:t xml:space="preserve">Box </w:t>
      </w:r>
      <w:r w:rsidRPr="00AA0830">
        <w:rPr>
          <w:rFonts w:ascii="Arial" w:hAnsi="Arial" w:cs="Arial"/>
          <w:sz w:val="16"/>
          <w:szCs w:val="16"/>
        </w:rPr>
        <w:t xml:space="preserve">1166 </w:t>
      </w:r>
      <w:proofErr w:type="spellStart"/>
      <w:r w:rsidRPr="00AA0830">
        <w:rPr>
          <w:rFonts w:ascii="Arial" w:hAnsi="Arial" w:cs="Arial"/>
          <w:sz w:val="16"/>
          <w:szCs w:val="16"/>
        </w:rPr>
        <w:t>Sentrum</w:t>
      </w:r>
      <w:proofErr w:type="spellEnd"/>
      <w:r w:rsidRPr="00AA0830">
        <w:rPr>
          <w:rFonts w:ascii="Arial" w:hAnsi="Arial" w:cs="Arial"/>
          <w:sz w:val="16"/>
          <w:szCs w:val="16"/>
        </w:rPr>
        <w:t xml:space="preserve">, </w:t>
      </w:r>
      <w:r w:rsidR="00057B2D" w:rsidRPr="00AA0830">
        <w:rPr>
          <w:rFonts w:ascii="Arial" w:hAnsi="Arial" w:cs="Arial"/>
          <w:sz w:val="16"/>
          <w:szCs w:val="16"/>
        </w:rPr>
        <w:t>N-</w:t>
      </w:r>
      <w:r w:rsidRPr="00AA0830">
        <w:rPr>
          <w:rFonts w:ascii="Arial" w:hAnsi="Arial" w:cs="Arial"/>
          <w:sz w:val="16"/>
          <w:szCs w:val="16"/>
        </w:rPr>
        <w:t>0107 Oslo</w:t>
      </w:r>
      <w:r w:rsidR="00057B2D" w:rsidRPr="00AA0830">
        <w:rPr>
          <w:rFonts w:ascii="Arial" w:hAnsi="Arial" w:cs="Arial"/>
          <w:sz w:val="16"/>
          <w:szCs w:val="16"/>
        </w:rPr>
        <w:t xml:space="preserve">, Norway, </w:t>
      </w:r>
      <w:r w:rsidR="00057B2D" w:rsidRPr="00AA0830">
        <w:rPr>
          <w:rFonts w:ascii="Arial" w:hAnsi="Arial" w:cs="Arial"/>
          <w:spacing w:val="-2"/>
          <w:sz w:val="16"/>
          <w:szCs w:val="16"/>
        </w:rPr>
        <w:t>f</w:t>
      </w:r>
      <w:r w:rsidRPr="00AA0830">
        <w:rPr>
          <w:rFonts w:ascii="Arial" w:hAnsi="Arial" w:cs="Arial"/>
          <w:sz w:val="16"/>
          <w:szCs w:val="16"/>
        </w:rPr>
        <w:t xml:space="preserve">ax: +47 22 48 63 49 or email: </w:t>
      </w:r>
      <w:hyperlink r:id="rId33" w:history="1">
        <w:r w:rsidR="00864FFE" w:rsidRPr="00AA0830">
          <w:rPr>
            <w:rStyle w:val="Hyperkobling"/>
            <w:rFonts w:ascii="Arial" w:hAnsi="Arial" w:cs="Arial"/>
            <w:sz w:val="16"/>
            <w:szCs w:val="16"/>
          </w:rPr>
          <w:t>issuerservices@nordea.com</w:t>
        </w:r>
      </w:hyperlink>
      <w:r w:rsidRPr="00AA0830">
        <w:rPr>
          <w:rFonts w:ascii="Arial" w:hAnsi="Arial" w:cs="Arial"/>
          <w:sz w:val="16"/>
          <w:szCs w:val="16"/>
        </w:rPr>
        <w:t>.</w:t>
      </w:r>
      <w:r w:rsidRPr="00AA0830">
        <w:rPr>
          <w:rFonts w:ascii="Arial" w:hAnsi="Arial" w:cs="Arial"/>
          <w:spacing w:val="-2"/>
          <w:sz w:val="16"/>
          <w:szCs w:val="16"/>
        </w:rPr>
        <w:t xml:space="preserve"> The completed form must be received </w:t>
      </w:r>
      <w:r w:rsidRPr="00AA0830">
        <w:rPr>
          <w:rFonts w:ascii="Arial" w:hAnsi="Arial" w:cs="Arial"/>
          <w:b/>
          <w:spacing w:val="-2"/>
          <w:sz w:val="16"/>
          <w:szCs w:val="16"/>
        </w:rPr>
        <w:t xml:space="preserve">no later than </w:t>
      </w:r>
      <w:r w:rsidR="005704C3" w:rsidRPr="00AA0830">
        <w:rPr>
          <w:rFonts w:ascii="Arial" w:hAnsi="Arial" w:cs="Arial"/>
          <w:b/>
          <w:spacing w:val="-2"/>
          <w:sz w:val="16"/>
          <w:szCs w:val="16"/>
        </w:rPr>
        <w:t>2</w:t>
      </w:r>
      <w:r w:rsidR="00D27080">
        <w:rPr>
          <w:rFonts w:ascii="Arial" w:hAnsi="Arial" w:cs="Arial"/>
          <w:b/>
          <w:spacing w:val="-2"/>
          <w:sz w:val="16"/>
          <w:szCs w:val="16"/>
        </w:rPr>
        <w:t>4</w:t>
      </w:r>
      <w:r w:rsidR="005704C3" w:rsidRPr="00AA0830">
        <w:rPr>
          <w:rFonts w:ascii="Arial" w:hAnsi="Arial" w:cs="Arial"/>
          <w:b/>
          <w:spacing w:val="-2"/>
          <w:sz w:val="16"/>
          <w:szCs w:val="16"/>
        </w:rPr>
        <w:t xml:space="preserve"> April</w:t>
      </w:r>
      <w:r w:rsidR="00776673">
        <w:rPr>
          <w:rFonts w:ascii="Arial" w:hAnsi="Arial" w:cs="Arial"/>
          <w:b/>
          <w:spacing w:val="-2"/>
          <w:sz w:val="16"/>
          <w:szCs w:val="16"/>
        </w:rPr>
        <w:t xml:space="preserve"> 20</w:t>
      </w:r>
      <w:r w:rsidR="00D27080">
        <w:rPr>
          <w:rFonts w:ascii="Arial" w:hAnsi="Arial" w:cs="Arial"/>
          <w:b/>
          <w:spacing w:val="-2"/>
          <w:sz w:val="16"/>
          <w:szCs w:val="16"/>
        </w:rPr>
        <w:t>22</w:t>
      </w:r>
      <w:r w:rsidRPr="00AA0830">
        <w:rPr>
          <w:rFonts w:ascii="Arial" w:hAnsi="Arial" w:cs="Arial"/>
          <w:b/>
          <w:spacing w:val="-2"/>
          <w:sz w:val="16"/>
          <w:szCs w:val="16"/>
        </w:rPr>
        <w:t xml:space="preserve"> at </w:t>
      </w:r>
      <w:r w:rsidR="00874AA9" w:rsidRPr="00AA0830">
        <w:rPr>
          <w:rFonts w:ascii="Arial" w:hAnsi="Arial" w:cs="Arial"/>
          <w:b/>
          <w:spacing w:val="-2"/>
          <w:sz w:val="16"/>
          <w:szCs w:val="16"/>
        </w:rPr>
        <w:t>13</w:t>
      </w:r>
      <w:r w:rsidR="008B129D" w:rsidRPr="00AA0830">
        <w:rPr>
          <w:rFonts w:ascii="Arial" w:hAnsi="Arial" w:cs="Arial"/>
          <w:b/>
          <w:spacing w:val="-2"/>
          <w:sz w:val="16"/>
          <w:szCs w:val="16"/>
        </w:rPr>
        <w:t>:00</w:t>
      </w:r>
      <w:r w:rsidRPr="00AA0830">
        <w:rPr>
          <w:rFonts w:ascii="Arial" w:hAnsi="Arial" w:cs="Arial"/>
          <w:b/>
          <w:spacing w:val="-2"/>
          <w:sz w:val="16"/>
          <w:szCs w:val="16"/>
        </w:rPr>
        <w:t xml:space="preserve"> hours</w:t>
      </w:r>
      <w:r w:rsidR="00057B2D" w:rsidRPr="00AA0830">
        <w:rPr>
          <w:rFonts w:ascii="Arial" w:hAnsi="Arial" w:cs="Arial"/>
          <w:b/>
          <w:spacing w:val="-2"/>
          <w:sz w:val="16"/>
          <w:szCs w:val="16"/>
        </w:rPr>
        <w:t xml:space="preserve"> (CET)</w:t>
      </w:r>
      <w:r w:rsidRPr="00AA0830">
        <w:rPr>
          <w:rFonts w:ascii="Arial" w:hAnsi="Arial" w:cs="Arial"/>
          <w:b/>
          <w:spacing w:val="-2"/>
          <w:sz w:val="16"/>
          <w:szCs w:val="16"/>
        </w:rPr>
        <w:t xml:space="preserve">. </w:t>
      </w:r>
      <w:r w:rsidRPr="00AA0830">
        <w:rPr>
          <w:rFonts w:ascii="Arial" w:hAnsi="Arial" w:cs="Arial"/>
          <w:spacing w:val="-2"/>
          <w:sz w:val="16"/>
          <w:szCs w:val="16"/>
        </w:rPr>
        <w:t>The form may also be completed online via the company</w:t>
      </w:r>
      <w:r w:rsidR="00057B2D" w:rsidRPr="00AA0830">
        <w:rPr>
          <w:rFonts w:ascii="Arial" w:hAnsi="Arial" w:cs="Arial"/>
          <w:spacing w:val="-2"/>
          <w:sz w:val="16"/>
          <w:szCs w:val="16"/>
        </w:rPr>
        <w:t>’s</w:t>
      </w:r>
      <w:r w:rsidRPr="00AA0830">
        <w:rPr>
          <w:rFonts w:ascii="Arial" w:hAnsi="Arial" w:cs="Arial"/>
          <w:spacing w:val="-2"/>
          <w:sz w:val="16"/>
          <w:szCs w:val="16"/>
        </w:rPr>
        <w:t xml:space="preserve"> website </w:t>
      </w:r>
      <w:hyperlink r:id="rId34" w:history="1">
        <w:r w:rsidR="00A3493B" w:rsidRPr="00AA0830">
          <w:rPr>
            <w:rStyle w:val="Hyperkobling"/>
            <w:rFonts w:ascii="Arial" w:hAnsi="Arial" w:cs="Arial"/>
            <w:spacing w:val="-2"/>
            <w:sz w:val="16"/>
            <w:szCs w:val="16"/>
          </w:rPr>
          <w:t>www.walleniuswilhelmsen.com</w:t>
        </w:r>
      </w:hyperlink>
      <w:r w:rsidRPr="00AA0830">
        <w:rPr>
          <w:rFonts w:ascii="Arial" w:hAnsi="Arial" w:cs="Arial"/>
          <w:spacing w:val="-2"/>
          <w:sz w:val="16"/>
          <w:szCs w:val="16"/>
        </w:rPr>
        <w:t xml:space="preserve"> or VPS Investor Service.</w:t>
      </w:r>
    </w:p>
    <w:p w14:paraId="41782984" w14:textId="77777777" w:rsidR="00EF2E2D" w:rsidRPr="009F1F5D" w:rsidRDefault="00EF2E2D" w:rsidP="00EF6C89">
      <w:pPr>
        <w:tabs>
          <w:tab w:val="left" w:pos="-1440"/>
          <w:tab w:val="left" w:pos="544"/>
          <w:tab w:val="left" w:pos="2017"/>
          <w:tab w:val="left" w:pos="3265"/>
          <w:tab w:val="left" w:pos="11520"/>
        </w:tabs>
        <w:suppressAutoHyphens/>
        <w:spacing w:line="276" w:lineRule="auto"/>
        <w:jc w:val="both"/>
        <w:rPr>
          <w:rFonts w:ascii="Arial" w:hAnsi="Arial" w:cs="Arial"/>
          <w:spacing w:val="-2"/>
          <w:sz w:val="16"/>
          <w:szCs w:val="16"/>
        </w:rPr>
      </w:pPr>
    </w:p>
    <w:p w14:paraId="39DD8AEA" w14:textId="4E9CCC3F" w:rsidR="00A420DA" w:rsidRDefault="00CF144C" w:rsidP="00EF6C89">
      <w:pPr>
        <w:tabs>
          <w:tab w:val="left" w:pos="-1440"/>
          <w:tab w:val="left" w:pos="544"/>
          <w:tab w:val="left" w:pos="2017"/>
          <w:tab w:val="left" w:pos="3261"/>
          <w:tab w:val="left" w:pos="11520"/>
        </w:tabs>
        <w:suppressAutoHyphens/>
        <w:spacing w:line="276" w:lineRule="auto"/>
        <w:rPr>
          <w:rFonts w:ascii="Arial" w:hAnsi="Arial" w:cs="Arial"/>
          <w:spacing w:val="-2"/>
          <w:sz w:val="16"/>
          <w:szCs w:val="16"/>
        </w:rPr>
      </w:pPr>
      <w:r w:rsidRPr="00AA0830">
        <w:rPr>
          <w:rFonts w:ascii="Arial" w:hAnsi="Arial" w:cs="Arial"/>
          <w:spacing w:val="-2"/>
          <w:sz w:val="16"/>
          <w:szCs w:val="16"/>
        </w:rPr>
        <w:t xml:space="preserve">The undersigned will attend the </w:t>
      </w:r>
      <w:r w:rsidR="00B10ED8" w:rsidRPr="00AA0830">
        <w:rPr>
          <w:rFonts w:ascii="Arial" w:hAnsi="Arial" w:cs="Arial"/>
          <w:spacing w:val="-2"/>
          <w:sz w:val="16"/>
          <w:szCs w:val="16"/>
        </w:rPr>
        <w:t>annual</w:t>
      </w:r>
      <w:r w:rsidRPr="00AA0830">
        <w:rPr>
          <w:rFonts w:ascii="Arial" w:hAnsi="Arial" w:cs="Arial"/>
          <w:spacing w:val="-2"/>
          <w:sz w:val="16"/>
          <w:szCs w:val="16"/>
        </w:rPr>
        <w:t xml:space="preserve"> general meeting of W</w:t>
      </w:r>
      <w:r w:rsidR="008F198F" w:rsidRPr="00AA0830">
        <w:rPr>
          <w:rFonts w:ascii="Arial" w:hAnsi="Arial" w:cs="Arial"/>
          <w:spacing w:val="-2"/>
          <w:sz w:val="16"/>
          <w:szCs w:val="16"/>
        </w:rPr>
        <w:t xml:space="preserve">allenius </w:t>
      </w:r>
      <w:r w:rsidRPr="00AA0830">
        <w:rPr>
          <w:rFonts w:ascii="Arial" w:hAnsi="Arial" w:cs="Arial"/>
          <w:spacing w:val="-2"/>
          <w:sz w:val="16"/>
          <w:szCs w:val="16"/>
        </w:rPr>
        <w:t>Wilhelmsen</w:t>
      </w:r>
      <w:r w:rsidR="008F198F" w:rsidRPr="00AA0830">
        <w:rPr>
          <w:rFonts w:ascii="Arial" w:hAnsi="Arial" w:cs="Arial"/>
          <w:spacing w:val="-2"/>
          <w:sz w:val="16"/>
          <w:szCs w:val="16"/>
        </w:rPr>
        <w:t xml:space="preserve"> </w:t>
      </w:r>
      <w:r w:rsidRPr="00AA0830">
        <w:rPr>
          <w:rFonts w:ascii="Arial" w:hAnsi="Arial" w:cs="Arial"/>
          <w:spacing w:val="-2"/>
          <w:sz w:val="16"/>
          <w:szCs w:val="16"/>
        </w:rPr>
        <w:t xml:space="preserve">ASA on </w:t>
      </w:r>
      <w:r w:rsidR="005704C3" w:rsidRPr="00AA0830">
        <w:rPr>
          <w:rFonts w:ascii="Arial" w:hAnsi="Arial" w:cs="Arial"/>
          <w:spacing w:val="-2"/>
          <w:sz w:val="16"/>
          <w:szCs w:val="16"/>
        </w:rPr>
        <w:t>2</w:t>
      </w:r>
      <w:r w:rsidR="00D27080">
        <w:rPr>
          <w:rFonts w:ascii="Arial" w:hAnsi="Arial" w:cs="Arial"/>
          <w:spacing w:val="-2"/>
          <w:sz w:val="16"/>
          <w:szCs w:val="16"/>
        </w:rPr>
        <w:t>6</w:t>
      </w:r>
      <w:r w:rsidR="005704C3" w:rsidRPr="00AA0830">
        <w:rPr>
          <w:rFonts w:ascii="Arial" w:hAnsi="Arial" w:cs="Arial"/>
          <w:spacing w:val="-2"/>
          <w:sz w:val="16"/>
          <w:szCs w:val="16"/>
        </w:rPr>
        <w:t xml:space="preserve"> April 20</w:t>
      </w:r>
      <w:r w:rsidR="00D27080">
        <w:rPr>
          <w:rFonts w:ascii="Arial" w:hAnsi="Arial" w:cs="Arial"/>
          <w:spacing w:val="-2"/>
          <w:sz w:val="16"/>
          <w:szCs w:val="16"/>
        </w:rPr>
        <w:t>22</w:t>
      </w:r>
      <w:r w:rsidRPr="00AA0830">
        <w:rPr>
          <w:rFonts w:ascii="Arial" w:hAnsi="Arial" w:cs="Arial"/>
          <w:spacing w:val="-2"/>
          <w:sz w:val="16"/>
          <w:szCs w:val="16"/>
        </w:rPr>
        <w:t xml:space="preserve"> and represent:</w:t>
      </w:r>
    </w:p>
    <w:p w14:paraId="0327044F" w14:textId="77777777" w:rsidR="009F1F5D" w:rsidRPr="00AA0830" w:rsidRDefault="009F1F5D" w:rsidP="00EF6C89">
      <w:pPr>
        <w:tabs>
          <w:tab w:val="left" w:pos="-1440"/>
          <w:tab w:val="left" w:pos="544"/>
          <w:tab w:val="left" w:pos="2017"/>
          <w:tab w:val="left" w:pos="3261"/>
          <w:tab w:val="left" w:pos="11520"/>
        </w:tabs>
        <w:suppressAutoHyphens/>
        <w:spacing w:line="276" w:lineRule="auto"/>
        <w:rPr>
          <w:rFonts w:ascii="Arial" w:hAnsi="Arial" w:cs="Arial"/>
          <w:spacing w:val="-2"/>
          <w:sz w:val="16"/>
          <w:szCs w:val="16"/>
        </w:rPr>
      </w:pPr>
    </w:p>
    <w:p w14:paraId="0ADD0140" w14:textId="77777777" w:rsidR="00A420DA" w:rsidRPr="00AA0830" w:rsidRDefault="00CF144C" w:rsidP="00EF6C89">
      <w:pPr>
        <w:tabs>
          <w:tab w:val="left" w:pos="-1440"/>
          <w:tab w:val="right" w:pos="2694"/>
          <w:tab w:val="left" w:pos="2835"/>
          <w:tab w:val="left" w:pos="4111"/>
          <w:tab w:val="left" w:pos="11520"/>
        </w:tabs>
        <w:suppressAutoHyphens/>
        <w:spacing w:line="276" w:lineRule="auto"/>
        <w:rPr>
          <w:rFonts w:ascii="Arial" w:hAnsi="Arial" w:cs="Arial"/>
          <w:sz w:val="16"/>
          <w:szCs w:val="16"/>
        </w:rPr>
      </w:pPr>
      <w:r w:rsidRPr="00AA0830">
        <w:rPr>
          <w:rFonts w:ascii="Arial" w:hAnsi="Arial" w:cs="Arial"/>
          <w:sz w:val="16"/>
          <w:szCs w:val="16"/>
        </w:rPr>
        <w:tab/>
      </w:r>
      <w:r w:rsidRPr="00AA0830">
        <w:rPr>
          <w:rFonts w:ascii="Arial" w:hAnsi="Arial" w:cs="Arial"/>
          <w:sz w:val="16"/>
          <w:szCs w:val="16"/>
        </w:rPr>
        <w:tab/>
        <w:t>..................</w:t>
      </w:r>
      <w:r w:rsidRPr="00AA0830">
        <w:rPr>
          <w:rFonts w:ascii="Arial" w:hAnsi="Arial" w:cs="Arial"/>
          <w:sz w:val="16"/>
          <w:szCs w:val="16"/>
        </w:rPr>
        <w:tab/>
        <w:t>own shares.</w:t>
      </w:r>
    </w:p>
    <w:p w14:paraId="5B85B0B8" w14:textId="77777777" w:rsidR="00A420DA" w:rsidRPr="00AA0830" w:rsidRDefault="00CF144C" w:rsidP="00EF6C89">
      <w:pPr>
        <w:tabs>
          <w:tab w:val="left" w:pos="-1440"/>
          <w:tab w:val="right" w:pos="2694"/>
          <w:tab w:val="left" w:pos="2835"/>
          <w:tab w:val="left" w:pos="4111"/>
          <w:tab w:val="left" w:pos="11520"/>
        </w:tabs>
        <w:suppressAutoHyphens/>
        <w:spacing w:line="276" w:lineRule="auto"/>
        <w:rPr>
          <w:rFonts w:ascii="Arial" w:hAnsi="Arial" w:cs="Arial"/>
          <w:sz w:val="16"/>
          <w:szCs w:val="16"/>
        </w:rPr>
      </w:pPr>
      <w:r w:rsidRPr="00AA0830">
        <w:rPr>
          <w:rFonts w:ascii="Arial" w:hAnsi="Arial" w:cs="Arial"/>
          <w:sz w:val="16"/>
          <w:szCs w:val="16"/>
        </w:rPr>
        <w:t xml:space="preserve"> </w:t>
      </w:r>
      <w:r w:rsidRPr="00AA0830">
        <w:rPr>
          <w:rFonts w:ascii="Arial" w:hAnsi="Arial" w:cs="Arial"/>
          <w:sz w:val="16"/>
          <w:szCs w:val="16"/>
        </w:rPr>
        <w:tab/>
      </w:r>
      <w:r w:rsidRPr="00AA0830">
        <w:rPr>
          <w:rFonts w:ascii="Arial" w:hAnsi="Arial" w:cs="Arial"/>
          <w:sz w:val="16"/>
          <w:szCs w:val="16"/>
        </w:rPr>
        <w:tab/>
        <w:t>..................</w:t>
      </w:r>
      <w:r w:rsidRPr="00AA0830">
        <w:rPr>
          <w:rFonts w:ascii="Arial" w:hAnsi="Arial" w:cs="Arial"/>
          <w:sz w:val="16"/>
          <w:szCs w:val="16"/>
        </w:rPr>
        <w:tab/>
        <w:t>other shares in accordance with enclosed proxy(</w:t>
      </w:r>
      <w:proofErr w:type="spellStart"/>
      <w:r w:rsidRPr="00AA0830">
        <w:rPr>
          <w:rFonts w:ascii="Arial" w:hAnsi="Arial" w:cs="Arial"/>
          <w:sz w:val="16"/>
          <w:szCs w:val="16"/>
        </w:rPr>
        <w:t>ies</w:t>
      </w:r>
      <w:proofErr w:type="spellEnd"/>
      <w:r w:rsidRPr="00AA0830">
        <w:rPr>
          <w:rFonts w:ascii="Arial" w:hAnsi="Arial" w:cs="Arial"/>
          <w:sz w:val="16"/>
          <w:szCs w:val="16"/>
        </w:rPr>
        <w:t>).</w:t>
      </w:r>
    </w:p>
    <w:p w14:paraId="32D963B8" w14:textId="77777777" w:rsidR="00A420DA" w:rsidRPr="00AA0830" w:rsidRDefault="00CF144C" w:rsidP="00EF6C89">
      <w:pPr>
        <w:tabs>
          <w:tab w:val="left" w:pos="-1440"/>
          <w:tab w:val="right" w:pos="2694"/>
          <w:tab w:val="left" w:pos="2835"/>
          <w:tab w:val="left" w:pos="4111"/>
          <w:tab w:val="left" w:pos="11520"/>
        </w:tabs>
        <w:suppressAutoHyphens/>
        <w:spacing w:line="276" w:lineRule="auto"/>
        <w:rPr>
          <w:rFonts w:ascii="Arial" w:hAnsi="Arial" w:cs="Arial"/>
          <w:sz w:val="16"/>
          <w:szCs w:val="16"/>
        </w:rPr>
      </w:pPr>
      <w:r w:rsidRPr="00AA0830">
        <w:rPr>
          <w:rFonts w:ascii="Arial" w:hAnsi="Arial" w:cs="Arial"/>
          <w:sz w:val="16"/>
          <w:szCs w:val="16"/>
        </w:rPr>
        <w:tab/>
        <w:t xml:space="preserve"> A total of </w:t>
      </w:r>
      <w:r w:rsidRPr="00AA0830">
        <w:rPr>
          <w:rFonts w:ascii="Arial" w:hAnsi="Arial" w:cs="Arial"/>
          <w:sz w:val="16"/>
          <w:szCs w:val="16"/>
        </w:rPr>
        <w:tab/>
        <w:t>..................</w:t>
      </w:r>
      <w:r w:rsidRPr="00AA0830">
        <w:rPr>
          <w:rFonts w:ascii="Arial" w:hAnsi="Arial" w:cs="Arial"/>
          <w:sz w:val="16"/>
          <w:szCs w:val="16"/>
        </w:rPr>
        <w:tab/>
        <w:t>shares.</w:t>
      </w:r>
    </w:p>
    <w:p w14:paraId="58D34F14" w14:textId="77777777" w:rsidR="00A420DA" w:rsidRPr="00AA0830" w:rsidRDefault="00A420DA" w:rsidP="00EF6C89">
      <w:pPr>
        <w:tabs>
          <w:tab w:val="left" w:pos="-1440"/>
          <w:tab w:val="left" w:pos="1134"/>
          <w:tab w:val="left" w:pos="1985"/>
          <w:tab w:val="left" w:pos="3265"/>
          <w:tab w:val="left" w:pos="11520"/>
        </w:tabs>
        <w:suppressAutoHyphens/>
        <w:spacing w:line="276" w:lineRule="auto"/>
        <w:rPr>
          <w:rFonts w:ascii="Arial" w:hAnsi="Arial" w:cs="Arial"/>
          <w:sz w:val="16"/>
          <w:szCs w:val="16"/>
        </w:rPr>
      </w:pPr>
    </w:p>
    <w:p w14:paraId="3D8D85D0" w14:textId="77777777" w:rsidR="00864FFE" w:rsidRPr="00AA0830" w:rsidRDefault="00864FFE" w:rsidP="00EF6C89">
      <w:pPr>
        <w:tabs>
          <w:tab w:val="left" w:pos="-1440"/>
          <w:tab w:val="left" w:pos="1134"/>
          <w:tab w:val="left" w:pos="1985"/>
          <w:tab w:val="left" w:pos="3265"/>
          <w:tab w:val="left" w:pos="11520"/>
        </w:tabs>
        <w:suppressAutoHyphens/>
        <w:spacing w:line="276" w:lineRule="auto"/>
        <w:rPr>
          <w:rFonts w:ascii="Arial" w:hAnsi="Arial" w:cs="Arial"/>
          <w:sz w:val="16"/>
          <w:szCs w:val="16"/>
        </w:rPr>
      </w:pPr>
    </w:p>
    <w:p w14:paraId="79534457" w14:textId="77777777" w:rsidR="00A420DA" w:rsidRPr="00AA0830" w:rsidRDefault="00CF144C" w:rsidP="00EF6C89">
      <w:pPr>
        <w:tabs>
          <w:tab w:val="left" w:pos="-1440"/>
          <w:tab w:val="left" w:pos="544"/>
          <w:tab w:val="left" w:pos="2017"/>
          <w:tab w:val="left" w:pos="3265"/>
          <w:tab w:val="left" w:pos="11520"/>
        </w:tabs>
        <w:suppressAutoHyphens/>
        <w:spacing w:line="276" w:lineRule="auto"/>
        <w:rPr>
          <w:rFonts w:ascii="Arial" w:hAnsi="Arial" w:cs="Arial"/>
          <w:sz w:val="16"/>
          <w:szCs w:val="16"/>
        </w:rPr>
      </w:pPr>
      <w:r w:rsidRPr="00AA0830">
        <w:rPr>
          <w:rFonts w:ascii="Arial" w:hAnsi="Arial" w:cs="Arial"/>
          <w:sz w:val="16"/>
          <w:szCs w:val="16"/>
        </w:rPr>
        <w:t>...............................................................</w:t>
      </w:r>
    </w:p>
    <w:p w14:paraId="0A71BE43" w14:textId="77777777" w:rsidR="00A420DA" w:rsidRPr="00AA0830" w:rsidRDefault="00CF144C" w:rsidP="00EF6C89">
      <w:pPr>
        <w:tabs>
          <w:tab w:val="left" w:pos="-1440"/>
          <w:tab w:val="left" w:pos="544"/>
          <w:tab w:val="left" w:pos="2017"/>
          <w:tab w:val="left" w:pos="3265"/>
          <w:tab w:val="left" w:pos="11520"/>
        </w:tabs>
        <w:suppressAutoHyphens/>
        <w:spacing w:line="276" w:lineRule="auto"/>
        <w:rPr>
          <w:rFonts w:ascii="Arial" w:hAnsi="Arial" w:cs="Arial"/>
          <w:sz w:val="16"/>
          <w:szCs w:val="16"/>
        </w:rPr>
      </w:pPr>
      <w:r w:rsidRPr="00AA0830">
        <w:rPr>
          <w:rFonts w:ascii="Arial" w:hAnsi="Arial" w:cs="Arial"/>
          <w:sz w:val="16"/>
          <w:szCs w:val="16"/>
        </w:rPr>
        <w:t>SHAREHOLDER’S NAME (</w:t>
      </w:r>
      <w:r w:rsidRPr="00AA0830">
        <w:rPr>
          <w:rFonts w:ascii="Arial" w:hAnsi="Arial" w:cs="Arial"/>
          <w:i/>
          <w:sz w:val="16"/>
          <w:szCs w:val="16"/>
        </w:rPr>
        <w:t>capital letters</w:t>
      </w:r>
      <w:r w:rsidRPr="00AA0830">
        <w:rPr>
          <w:rFonts w:ascii="Arial" w:hAnsi="Arial" w:cs="Arial"/>
          <w:sz w:val="16"/>
          <w:szCs w:val="16"/>
        </w:rPr>
        <w:t>)</w:t>
      </w:r>
    </w:p>
    <w:p w14:paraId="489CBF2B" w14:textId="77777777" w:rsidR="00A420DA" w:rsidRPr="00AA0830" w:rsidRDefault="00A420DA" w:rsidP="00EF6C89">
      <w:pPr>
        <w:tabs>
          <w:tab w:val="left" w:pos="-1440"/>
          <w:tab w:val="left" w:pos="544"/>
          <w:tab w:val="left" w:pos="2017"/>
          <w:tab w:val="left" w:pos="3265"/>
          <w:tab w:val="left" w:pos="11520"/>
        </w:tabs>
        <w:suppressAutoHyphens/>
        <w:spacing w:line="276" w:lineRule="auto"/>
        <w:rPr>
          <w:rFonts w:ascii="Arial" w:hAnsi="Arial" w:cs="Arial"/>
          <w:sz w:val="16"/>
          <w:szCs w:val="16"/>
        </w:rPr>
      </w:pPr>
    </w:p>
    <w:p w14:paraId="405EC29E" w14:textId="77777777" w:rsidR="00864FFE" w:rsidRPr="00AA0830" w:rsidRDefault="00864FFE" w:rsidP="00EF6C89">
      <w:pPr>
        <w:tabs>
          <w:tab w:val="left" w:pos="-1440"/>
          <w:tab w:val="left" w:pos="544"/>
          <w:tab w:val="left" w:pos="2017"/>
          <w:tab w:val="left" w:pos="3265"/>
          <w:tab w:val="left" w:pos="11520"/>
        </w:tabs>
        <w:suppressAutoHyphens/>
        <w:spacing w:line="276" w:lineRule="auto"/>
        <w:rPr>
          <w:rFonts w:ascii="Arial" w:hAnsi="Arial" w:cs="Arial"/>
          <w:sz w:val="16"/>
          <w:szCs w:val="16"/>
        </w:rPr>
      </w:pPr>
    </w:p>
    <w:p w14:paraId="0E5CF3C1" w14:textId="77777777" w:rsidR="00A420DA" w:rsidRPr="00AA0830" w:rsidRDefault="00CF144C" w:rsidP="00EF6C89">
      <w:pPr>
        <w:tabs>
          <w:tab w:val="left" w:pos="-1440"/>
          <w:tab w:val="left" w:pos="4253"/>
          <w:tab w:val="left" w:pos="11520"/>
        </w:tabs>
        <w:suppressAutoHyphens/>
        <w:spacing w:line="276" w:lineRule="auto"/>
        <w:rPr>
          <w:rFonts w:ascii="Arial" w:hAnsi="Arial" w:cs="Arial"/>
          <w:sz w:val="16"/>
          <w:szCs w:val="16"/>
        </w:rPr>
      </w:pPr>
      <w:r w:rsidRPr="00AA0830">
        <w:rPr>
          <w:rFonts w:ascii="Arial" w:hAnsi="Arial" w:cs="Arial"/>
          <w:sz w:val="16"/>
          <w:szCs w:val="16"/>
        </w:rPr>
        <w:t xml:space="preserve">.............................................................. </w:t>
      </w:r>
      <w:r w:rsidRPr="00AA0830">
        <w:rPr>
          <w:rFonts w:ascii="Arial" w:hAnsi="Arial" w:cs="Arial"/>
          <w:sz w:val="16"/>
          <w:szCs w:val="16"/>
        </w:rPr>
        <w:tab/>
        <w:t>...............................................................</w:t>
      </w:r>
    </w:p>
    <w:p w14:paraId="1EFFEA1D" w14:textId="77777777" w:rsidR="00A420DA" w:rsidRPr="00AA0830" w:rsidRDefault="00CF144C" w:rsidP="00EF6C89">
      <w:pPr>
        <w:tabs>
          <w:tab w:val="left" w:pos="-1440"/>
          <w:tab w:val="left" w:pos="4253"/>
          <w:tab w:val="left" w:pos="11520"/>
        </w:tabs>
        <w:suppressAutoHyphens/>
        <w:spacing w:line="276" w:lineRule="auto"/>
        <w:rPr>
          <w:rFonts w:ascii="Arial" w:hAnsi="Arial" w:cs="Arial"/>
          <w:sz w:val="16"/>
          <w:szCs w:val="16"/>
        </w:rPr>
      </w:pPr>
      <w:r w:rsidRPr="00AA0830">
        <w:rPr>
          <w:rFonts w:ascii="Arial" w:hAnsi="Arial" w:cs="Arial"/>
          <w:sz w:val="16"/>
          <w:szCs w:val="16"/>
        </w:rPr>
        <w:t xml:space="preserve">PLACE / DATE </w:t>
      </w:r>
      <w:r w:rsidRPr="00AA0830">
        <w:rPr>
          <w:rFonts w:ascii="Arial" w:hAnsi="Arial" w:cs="Arial"/>
          <w:sz w:val="16"/>
          <w:szCs w:val="16"/>
        </w:rPr>
        <w:tab/>
        <w:t>SHAREHOLDER’S SIGNATURE</w:t>
      </w:r>
    </w:p>
    <w:p w14:paraId="5AC51A73" w14:textId="77777777" w:rsidR="00D73675" w:rsidRPr="00AA0830" w:rsidRDefault="00D73675" w:rsidP="00EF6C89">
      <w:pPr>
        <w:pBdr>
          <w:bottom w:val="single" w:sz="4" w:space="0" w:color="auto"/>
        </w:pBdr>
        <w:tabs>
          <w:tab w:val="left" w:pos="-1440"/>
          <w:tab w:val="left" w:pos="544"/>
          <w:tab w:val="left" w:pos="1394"/>
          <w:tab w:val="left" w:pos="2641"/>
          <w:tab w:val="left" w:pos="11520"/>
        </w:tabs>
        <w:suppressAutoHyphens/>
        <w:spacing w:line="276" w:lineRule="auto"/>
        <w:rPr>
          <w:rFonts w:ascii="Arial" w:hAnsi="Arial" w:cs="Arial"/>
          <w:sz w:val="16"/>
          <w:szCs w:val="16"/>
        </w:rPr>
      </w:pPr>
    </w:p>
    <w:p w14:paraId="5694854B" w14:textId="77777777" w:rsidR="00FF4A62" w:rsidRPr="00AA0830" w:rsidRDefault="00FF4A62" w:rsidP="00EF6C89">
      <w:pPr>
        <w:tabs>
          <w:tab w:val="left" w:pos="-1440"/>
          <w:tab w:val="left" w:pos="544"/>
          <w:tab w:val="left" w:pos="1394"/>
          <w:tab w:val="left" w:pos="2641"/>
          <w:tab w:val="left" w:pos="11520"/>
        </w:tabs>
        <w:suppressAutoHyphens/>
        <w:spacing w:line="276" w:lineRule="auto"/>
        <w:rPr>
          <w:rFonts w:ascii="Arial" w:hAnsi="Arial" w:cs="Arial"/>
          <w:b/>
          <w:sz w:val="16"/>
          <w:szCs w:val="16"/>
        </w:rPr>
      </w:pPr>
    </w:p>
    <w:p w14:paraId="1ACA6E15" w14:textId="77777777" w:rsidR="00FF4A62" w:rsidRPr="00AA0830" w:rsidRDefault="00F3557F" w:rsidP="00EF6C89">
      <w:pPr>
        <w:tabs>
          <w:tab w:val="left" w:pos="-1440"/>
          <w:tab w:val="left" w:pos="544"/>
          <w:tab w:val="left" w:pos="1394"/>
          <w:tab w:val="left" w:pos="2641"/>
          <w:tab w:val="left" w:pos="11520"/>
        </w:tabs>
        <w:suppressAutoHyphens/>
        <w:spacing w:line="276" w:lineRule="auto"/>
        <w:rPr>
          <w:rFonts w:ascii="Arial" w:hAnsi="Arial" w:cs="Arial"/>
          <w:b/>
          <w:sz w:val="16"/>
          <w:szCs w:val="16"/>
        </w:rPr>
      </w:pPr>
      <w:r w:rsidRPr="00AA0830">
        <w:rPr>
          <w:rFonts w:ascii="Arial" w:hAnsi="Arial" w:cs="Arial"/>
          <w:b/>
          <w:sz w:val="16"/>
          <w:szCs w:val="16"/>
        </w:rPr>
        <w:t>ADVANCE</w:t>
      </w:r>
      <w:r w:rsidR="00FF4A62" w:rsidRPr="00AA0830">
        <w:rPr>
          <w:rFonts w:ascii="Arial" w:hAnsi="Arial" w:cs="Arial"/>
          <w:b/>
          <w:sz w:val="16"/>
          <w:szCs w:val="16"/>
        </w:rPr>
        <w:t xml:space="preserve"> VOTING</w:t>
      </w:r>
    </w:p>
    <w:p w14:paraId="62EDDB51" w14:textId="77777777" w:rsidR="00FF4A62" w:rsidRPr="00AA0830" w:rsidRDefault="00FF4A62" w:rsidP="00EF6C89">
      <w:pPr>
        <w:tabs>
          <w:tab w:val="left" w:pos="-1440"/>
          <w:tab w:val="left" w:pos="544"/>
          <w:tab w:val="left" w:pos="1394"/>
          <w:tab w:val="left" w:pos="2641"/>
          <w:tab w:val="left" w:pos="11520"/>
        </w:tabs>
        <w:suppressAutoHyphens/>
        <w:spacing w:line="276" w:lineRule="auto"/>
        <w:rPr>
          <w:rFonts w:ascii="Arial" w:hAnsi="Arial" w:cs="Arial"/>
          <w:b/>
          <w:sz w:val="16"/>
          <w:szCs w:val="16"/>
        </w:rPr>
      </w:pPr>
    </w:p>
    <w:p w14:paraId="5A039B66" w14:textId="77777777" w:rsidR="00FF4A62" w:rsidRPr="00AA0830" w:rsidRDefault="00E76C79" w:rsidP="002426DB">
      <w:pPr>
        <w:keepNext/>
        <w:widowControl w:val="0"/>
        <w:tabs>
          <w:tab w:val="left" w:pos="-1440"/>
          <w:tab w:val="left" w:pos="544"/>
          <w:tab w:val="left" w:pos="1394"/>
          <w:tab w:val="left" w:pos="2641"/>
          <w:tab w:val="left" w:pos="11520"/>
        </w:tabs>
        <w:suppressAutoHyphens/>
        <w:spacing w:line="276" w:lineRule="auto"/>
        <w:rPr>
          <w:rFonts w:ascii="Arial" w:hAnsi="Arial" w:cs="Arial"/>
          <w:spacing w:val="-2"/>
          <w:sz w:val="16"/>
          <w:szCs w:val="16"/>
        </w:rPr>
      </w:pPr>
      <w:r w:rsidRPr="00AA0830">
        <w:rPr>
          <w:rFonts w:ascii="Arial" w:hAnsi="Arial" w:cs="Arial"/>
          <w:spacing w:val="-2"/>
          <w:sz w:val="16"/>
          <w:szCs w:val="16"/>
        </w:rPr>
        <w:t>S</w:t>
      </w:r>
      <w:r w:rsidR="00FF4A62" w:rsidRPr="00AA0830">
        <w:rPr>
          <w:rFonts w:ascii="Arial" w:hAnsi="Arial" w:cs="Arial"/>
          <w:spacing w:val="-2"/>
          <w:sz w:val="16"/>
          <w:szCs w:val="16"/>
        </w:rPr>
        <w:t xml:space="preserve">hareholders may submit votes in a period prior to the annual general meeting. Advanced voting may be registered online via the company’s website </w:t>
      </w:r>
      <w:hyperlink r:id="rId35" w:history="1">
        <w:r w:rsidR="00EA6360" w:rsidRPr="00AA0830">
          <w:rPr>
            <w:rStyle w:val="Hyperkobling"/>
            <w:rFonts w:ascii="Arial" w:hAnsi="Arial" w:cs="Arial"/>
            <w:spacing w:val="-2"/>
            <w:sz w:val="16"/>
            <w:szCs w:val="16"/>
          </w:rPr>
          <w:t>www.walleniuswilhelmsen.com</w:t>
        </w:r>
      </w:hyperlink>
      <w:r w:rsidR="00FF4A62" w:rsidRPr="00AA0830">
        <w:rPr>
          <w:rFonts w:ascii="Arial" w:hAnsi="Arial" w:cs="Arial"/>
          <w:spacing w:val="-2"/>
          <w:sz w:val="16"/>
          <w:szCs w:val="16"/>
        </w:rPr>
        <w:t xml:space="preserve"> or VPS </w:t>
      </w:r>
      <w:r w:rsidR="005C4BB8" w:rsidRPr="00AA0830">
        <w:rPr>
          <w:rFonts w:ascii="Arial" w:hAnsi="Arial" w:cs="Arial"/>
          <w:spacing w:val="-2"/>
          <w:sz w:val="16"/>
          <w:szCs w:val="16"/>
        </w:rPr>
        <w:t>Investor service</w:t>
      </w:r>
      <w:r w:rsidR="00FF4A62" w:rsidRPr="00AA0830">
        <w:rPr>
          <w:rFonts w:ascii="Arial" w:hAnsi="Arial" w:cs="Arial"/>
          <w:spacing w:val="-2"/>
          <w:sz w:val="16"/>
          <w:szCs w:val="16"/>
        </w:rPr>
        <w:t>.</w:t>
      </w:r>
    </w:p>
    <w:p w14:paraId="576D8440" w14:textId="77777777" w:rsidR="00FF4A62" w:rsidRPr="00AA0830" w:rsidRDefault="00FF4A62" w:rsidP="00EF6C89">
      <w:pPr>
        <w:pBdr>
          <w:bottom w:val="single" w:sz="4" w:space="0" w:color="auto"/>
        </w:pBdr>
        <w:tabs>
          <w:tab w:val="left" w:pos="-1440"/>
          <w:tab w:val="left" w:pos="544"/>
          <w:tab w:val="left" w:pos="1394"/>
          <w:tab w:val="left" w:pos="2641"/>
          <w:tab w:val="left" w:pos="11520"/>
        </w:tabs>
        <w:suppressAutoHyphens/>
        <w:spacing w:line="276" w:lineRule="auto"/>
        <w:rPr>
          <w:rFonts w:ascii="Arial" w:hAnsi="Arial" w:cs="Arial"/>
          <w:sz w:val="16"/>
          <w:szCs w:val="16"/>
        </w:rPr>
      </w:pPr>
    </w:p>
    <w:p w14:paraId="1F77702E" w14:textId="77777777" w:rsidR="00F16346" w:rsidRPr="00AA0830" w:rsidRDefault="00CF144C" w:rsidP="00EF6C89">
      <w:pPr>
        <w:tabs>
          <w:tab w:val="left" w:pos="5387"/>
          <w:tab w:val="left" w:pos="7371"/>
          <w:tab w:val="left" w:pos="11520"/>
        </w:tabs>
        <w:suppressAutoHyphens/>
        <w:spacing w:line="276" w:lineRule="auto"/>
        <w:rPr>
          <w:rFonts w:ascii="Arial" w:hAnsi="Arial" w:cs="Arial"/>
          <w:b/>
          <w:sz w:val="16"/>
          <w:szCs w:val="16"/>
        </w:rPr>
      </w:pPr>
      <w:r w:rsidRPr="009F1F5D">
        <w:rPr>
          <w:rFonts w:ascii="Arial" w:hAnsi="Arial" w:cs="Arial"/>
          <w:b/>
          <w:sz w:val="16"/>
          <w:szCs w:val="16"/>
        </w:rPr>
        <w:tab/>
      </w:r>
      <w:r w:rsidR="00A15703" w:rsidRPr="00AA0830">
        <w:rPr>
          <w:rFonts w:ascii="Arial" w:hAnsi="Arial" w:cs="Arial"/>
          <w:b/>
          <w:sz w:val="16"/>
          <w:szCs w:val="16"/>
        </w:rPr>
        <w:tab/>
        <w:t xml:space="preserve"> </w:t>
      </w:r>
    </w:p>
    <w:p w14:paraId="441761E3" w14:textId="77777777" w:rsidR="00423FA2" w:rsidRPr="00AA0830" w:rsidRDefault="00423FA2" w:rsidP="00EF6C89">
      <w:pPr>
        <w:tabs>
          <w:tab w:val="left" w:pos="-1440"/>
          <w:tab w:val="left" w:pos="4253"/>
          <w:tab w:val="left" w:pos="11520"/>
        </w:tabs>
        <w:suppressAutoHyphens/>
        <w:spacing w:line="276" w:lineRule="auto"/>
        <w:rPr>
          <w:rFonts w:ascii="Arial" w:hAnsi="Arial" w:cs="Arial"/>
          <w:b/>
          <w:sz w:val="16"/>
          <w:szCs w:val="16"/>
        </w:rPr>
      </w:pPr>
    </w:p>
    <w:p w14:paraId="50131EC0" w14:textId="77777777" w:rsidR="00423FA2" w:rsidRPr="00AA0830" w:rsidRDefault="00423FA2" w:rsidP="00EF6C89">
      <w:pPr>
        <w:spacing w:line="276" w:lineRule="auto"/>
        <w:rPr>
          <w:rFonts w:ascii="Arial" w:hAnsi="Arial" w:cs="Arial"/>
          <w:b/>
          <w:sz w:val="16"/>
          <w:szCs w:val="16"/>
        </w:rPr>
      </w:pPr>
      <w:r w:rsidRPr="00AA0830">
        <w:rPr>
          <w:rFonts w:ascii="Arial" w:hAnsi="Arial" w:cs="Arial"/>
          <w:b/>
          <w:sz w:val="16"/>
          <w:szCs w:val="16"/>
        </w:rPr>
        <w:br w:type="page"/>
      </w:r>
    </w:p>
    <w:p w14:paraId="088F8B10" w14:textId="77777777" w:rsidR="00864FFE" w:rsidRDefault="00864FFE" w:rsidP="00864FFE">
      <w:pPr>
        <w:keepNext/>
        <w:keepLines/>
        <w:widowControl w:val="0"/>
        <w:tabs>
          <w:tab w:val="left" w:pos="-1440"/>
          <w:tab w:val="left" w:pos="544"/>
          <w:tab w:val="left" w:pos="827"/>
          <w:tab w:val="left" w:pos="11520"/>
        </w:tabs>
        <w:suppressAutoHyphens/>
        <w:spacing w:line="276" w:lineRule="auto"/>
        <w:jc w:val="center"/>
        <w:rPr>
          <w:rFonts w:ascii="Arial" w:hAnsi="Arial" w:cs="Arial"/>
          <w:b/>
          <w:sz w:val="20"/>
          <w:szCs w:val="18"/>
        </w:rPr>
      </w:pPr>
      <w:r w:rsidRPr="0029389A">
        <w:rPr>
          <w:rFonts w:ascii="Arial" w:hAnsi="Arial" w:cs="Arial"/>
          <w:b/>
          <w:sz w:val="20"/>
          <w:szCs w:val="18"/>
        </w:rPr>
        <w:lastRenderedPageBreak/>
        <w:t>W</w:t>
      </w:r>
      <w:r>
        <w:rPr>
          <w:rFonts w:ascii="Arial" w:hAnsi="Arial" w:cs="Arial"/>
          <w:b/>
          <w:sz w:val="20"/>
          <w:szCs w:val="18"/>
        </w:rPr>
        <w:t xml:space="preserve">allenius </w:t>
      </w:r>
      <w:r w:rsidRPr="0029389A">
        <w:rPr>
          <w:rFonts w:ascii="Arial" w:hAnsi="Arial" w:cs="Arial"/>
          <w:b/>
          <w:sz w:val="20"/>
          <w:szCs w:val="18"/>
        </w:rPr>
        <w:t>Wilhelmsen</w:t>
      </w:r>
      <w:r>
        <w:rPr>
          <w:rFonts w:ascii="Arial" w:hAnsi="Arial" w:cs="Arial"/>
          <w:b/>
          <w:sz w:val="20"/>
          <w:szCs w:val="18"/>
        </w:rPr>
        <w:t xml:space="preserve"> </w:t>
      </w:r>
      <w:r w:rsidRPr="0029389A">
        <w:rPr>
          <w:rFonts w:ascii="Arial" w:hAnsi="Arial" w:cs="Arial"/>
          <w:b/>
          <w:sz w:val="20"/>
          <w:szCs w:val="18"/>
        </w:rPr>
        <w:t>ASA</w:t>
      </w:r>
    </w:p>
    <w:p w14:paraId="05D69A17" w14:textId="50DD64CA" w:rsidR="00864FFE" w:rsidRPr="0029389A" w:rsidRDefault="00864FFE" w:rsidP="00864FFE">
      <w:pPr>
        <w:keepNext/>
        <w:keepLines/>
        <w:widowControl w:val="0"/>
        <w:tabs>
          <w:tab w:val="left" w:pos="-1440"/>
          <w:tab w:val="left" w:pos="544"/>
          <w:tab w:val="left" w:pos="827"/>
          <w:tab w:val="left" w:pos="11520"/>
        </w:tabs>
        <w:suppressAutoHyphens/>
        <w:spacing w:line="276" w:lineRule="auto"/>
        <w:jc w:val="center"/>
        <w:rPr>
          <w:rFonts w:ascii="Arial" w:hAnsi="Arial" w:cs="Arial"/>
          <w:b/>
          <w:sz w:val="18"/>
          <w:szCs w:val="18"/>
        </w:rPr>
      </w:pPr>
      <w:r>
        <w:rPr>
          <w:rFonts w:ascii="Arial" w:hAnsi="Arial" w:cs="Arial"/>
          <w:b/>
          <w:sz w:val="20"/>
          <w:szCs w:val="18"/>
        </w:rPr>
        <w:t>Annual</w:t>
      </w:r>
      <w:r w:rsidRPr="00CF144C">
        <w:rPr>
          <w:rFonts w:ascii="Arial" w:hAnsi="Arial" w:cs="Arial"/>
          <w:b/>
          <w:sz w:val="20"/>
          <w:szCs w:val="18"/>
        </w:rPr>
        <w:t xml:space="preserve"> </w:t>
      </w:r>
      <w:r>
        <w:rPr>
          <w:rFonts w:ascii="Arial" w:hAnsi="Arial" w:cs="Arial"/>
          <w:b/>
          <w:sz w:val="20"/>
          <w:szCs w:val="18"/>
        </w:rPr>
        <w:t>G</w:t>
      </w:r>
      <w:r w:rsidRPr="00CF144C">
        <w:rPr>
          <w:rFonts w:ascii="Arial" w:hAnsi="Arial" w:cs="Arial"/>
          <w:b/>
          <w:sz w:val="20"/>
          <w:szCs w:val="18"/>
        </w:rPr>
        <w:t xml:space="preserve">eneral </w:t>
      </w:r>
      <w:r>
        <w:rPr>
          <w:rFonts w:ascii="Arial" w:hAnsi="Arial" w:cs="Arial"/>
          <w:b/>
          <w:sz w:val="20"/>
          <w:szCs w:val="18"/>
        </w:rPr>
        <w:t>M</w:t>
      </w:r>
      <w:r w:rsidRPr="00CF144C">
        <w:rPr>
          <w:rFonts w:ascii="Arial" w:hAnsi="Arial" w:cs="Arial"/>
          <w:b/>
          <w:sz w:val="20"/>
          <w:szCs w:val="18"/>
        </w:rPr>
        <w:t xml:space="preserve">eeting </w:t>
      </w:r>
      <w:r>
        <w:rPr>
          <w:rFonts w:ascii="Arial" w:hAnsi="Arial" w:cs="Arial"/>
          <w:b/>
          <w:sz w:val="20"/>
          <w:szCs w:val="18"/>
        </w:rPr>
        <w:t>20</w:t>
      </w:r>
      <w:r w:rsidR="00D27080">
        <w:rPr>
          <w:rFonts w:ascii="Arial" w:hAnsi="Arial" w:cs="Arial"/>
          <w:b/>
          <w:sz w:val="20"/>
          <w:szCs w:val="18"/>
        </w:rPr>
        <w:t>22</w:t>
      </w:r>
    </w:p>
    <w:p w14:paraId="14E21D74" w14:textId="77777777" w:rsidR="00B506E3" w:rsidRPr="00B86E2A" w:rsidRDefault="00B506E3" w:rsidP="00EF6C89">
      <w:pPr>
        <w:tabs>
          <w:tab w:val="left" w:pos="-1440"/>
          <w:tab w:val="left" w:pos="544"/>
          <w:tab w:val="left" w:pos="2017"/>
          <w:tab w:val="left" w:pos="3265"/>
          <w:tab w:val="left" w:pos="11520"/>
        </w:tabs>
        <w:suppressAutoHyphens/>
        <w:spacing w:line="276" w:lineRule="auto"/>
        <w:rPr>
          <w:rFonts w:ascii="Arial" w:hAnsi="Arial" w:cs="Arial"/>
          <w:b/>
          <w:sz w:val="20"/>
          <w:szCs w:val="22"/>
        </w:rPr>
      </w:pPr>
    </w:p>
    <w:p w14:paraId="4190AE5A" w14:textId="77777777" w:rsidR="007B3523" w:rsidRPr="00B86E2A" w:rsidRDefault="00CF144C" w:rsidP="00EF6C89">
      <w:pPr>
        <w:tabs>
          <w:tab w:val="left" w:pos="-1440"/>
          <w:tab w:val="left" w:pos="544"/>
          <w:tab w:val="left" w:pos="1394"/>
          <w:tab w:val="left" w:pos="2641"/>
          <w:tab w:val="left" w:pos="11520"/>
        </w:tabs>
        <w:suppressAutoHyphens/>
        <w:spacing w:line="276" w:lineRule="auto"/>
        <w:rPr>
          <w:rFonts w:ascii="Arial" w:hAnsi="Arial" w:cs="Arial"/>
          <w:b/>
          <w:sz w:val="16"/>
          <w:szCs w:val="16"/>
        </w:rPr>
      </w:pPr>
      <w:r w:rsidRPr="00B86E2A">
        <w:rPr>
          <w:rFonts w:ascii="Arial" w:hAnsi="Arial" w:cs="Arial"/>
          <w:b/>
          <w:sz w:val="16"/>
          <w:szCs w:val="16"/>
        </w:rPr>
        <w:t>PROXY WITH VOTING INSTRUCTIONS</w:t>
      </w:r>
    </w:p>
    <w:p w14:paraId="667D89E9" w14:textId="77777777" w:rsidR="00727422" w:rsidRPr="00B86E2A" w:rsidRDefault="00CF144C" w:rsidP="00EF6C89">
      <w:pPr>
        <w:tabs>
          <w:tab w:val="left" w:pos="-1440"/>
          <w:tab w:val="left" w:pos="544"/>
          <w:tab w:val="left" w:pos="2017"/>
          <w:tab w:val="left" w:pos="3265"/>
          <w:tab w:val="left" w:pos="11520"/>
        </w:tabs>
        <w:suppressAutoHyphens/>
        <w:spacing w:line="276" w:lineRule="auto"/>
        <w:rPr>
          <w:rFonts w:ascii="Arial" w:hAnsi="Arial" w:cs="Arial"/>
          <w:spacing w:val="-2"/>
          <w:sz w:val="16"/>
          <w:szCs w:val="16"/>
        </w:rPr>
      </w:pPr>
      <w:r w:rsidRPr="00B86E2A">
        <w:rPr>
          <w:rFonts w:ascii="Arial" w:hAnsi="Arial" w:cs="Arial"/>
          <w:spacing w:val="-2"/>
          <w:sz w:val="16"/>
          <w:szCs w:val="16"/>
        </w:rPr>
        <w:t>If you wish to give voting instruction</w:t>
      </w:r>
      <w:r w:rsidR="00864FFE" w:rsidRPr="00B86E2A">
        <w:rPr>
          <w:rFonts w:ascii="Arial" w:hAnsi="Arial" w:cs="Arial"/>
          <w:spacing w:val="-2"/>
          <w:sz w:val="16"/>
          <w:szCs w:val="16"/>
        </w:rPr>
        <w:t>s</w:t>
      </w:r>
      <w:r w:rsidRPr="00B86E2A">
        <w:rPr>
          <w:rFonts w:ascii="Arial" w:hAnsi="Arial" w:cs="Arial"/>
          <w:spacing w:val="-2"/>
          <w:sz w:val="16"/>
          <w:szCs w:val="16"/>
        </w:rPr>
        <w:t xml:space="preserve"> to the proxy holder, please use this proxy form. The items in the detailed proxy below refer to items on the agenda of the </w:t>
      </w:r>
      <w:r w:rsidR="00B10ED8" w:rsidRPr="00B86E2A">
        <w:rPr>
          <w:rFonts w:ascii="Arial" w:hAnsi="Arial" w:cs="Arial"/>
          <w:spacing w:val="-2"/>
          <w:sz w:val="16"/>
          <w:szCs w:val="16"/>
        </w:rPr>
        <w:t>annual</w:t>
      </w:r>
      <w:r w:rsidRPr="00B86E2A">
        <w:rPr>
          <w:rFonts w:ascii="Arial" w:hAnsi="Arial" w:cs="Arial"/>
          <w:spacing w:val="-2"/>
          <w:sz w:val="16"/>
          <w:szCs w:val="16"/>
        </w:rPr>
        <w:t xml:space="preserve"> general meeting. A detailed proxy with voting instructions may be granted to a nominated proxy holder. A proxy not naming a specific proxy holder will be deemed given to the chairman of the board of directors or any person designated by the chairman of the board of directors.</w:t>
      </w:r>
    </w:p>
    <w:p w14:paraId="792099F7" w14:textId="77777777" w:rsidR="00BC3BD6" w:rsidRPr="00B86E2A" w:rsidRDefault="00BC3BD6" w:rsidP="00EF6C89">
      <w:pPr>
        <w:tabs>
          <w:tab w:val="left" w:pos="-1440"/>
          <w:tab w:val="left" w:pos="544"/>
          <w:tab w:val="left" w:pos="2017"/>
          <w:tab w:val="left" w:pos="3265"/>
          <w:tab w:val="left" w:pos="11520"/>
        </w:tabs>
        <w:suppressAutoHyphens/>
        <w:spacing w:line="276" w:lineRule="auto"/>
        <w:jc w:val="both"/>
        <w:rPr>
          <w:rFonts w:ascii="Arial" w:hAnsi="Arial" w:cs="Arial"/>
          <w:spacing w:val="-2"/>
          <w:sz w:val="16"/>
          <w:szCs w:val="16"/>
        </w:rPr>
      </w:pPr>
    </w:p>
    <w:p w14:paraId="72BF8F44" w14:textId="1CD621D6" w:rsidR="004B7B7E" w:rsidRPr="00B86E2A" w:rsidRDefault="00CF144C" w:rsidP="00EF6C89">
      <w:pPr>
        <w:tabs>
          <w:tab w:val="left" w:pos="-1440"/>
          <w:tab w:val="left" w:pos="544"/>
          <w:tab w:val="left" w:pos="2017"/>
          <w:tab w:val="left" w:pos="3265"/>
          <w:tab w:val="left" w:pos="11520"/>
        </w:tabs>
        <w:suppressAutoHyphens/>
        <w:spacing w:line="276" w:lineRule="auto"/>
        <w:jc w:val="both"/>
        <w:rPr>
          <w:rFonts w:ascii="Arial" w:hAnsi="Arial" w:cs="Arial"/>
          <w:b/>
          <w:spacing w:val="-2"/>
          <w:sz w:val="16"/>
          <w:szCs w:val="16"/>
        </w:rPr>
      </w:pPr>
      <w:r w:rsidRPr="00B86E2A">
        <w:rPr>
          <w:rFonts w:ascii="Arial" w:hAnsi="Arial" w:cs="Arial"/>
          <w:spacing w:val="-2"/>
          <w:sz w:val="16"/>
          <w:szCs w:val="16"/>
        </w:rPr>
        <w:t xml:space="preserve">The completed form must be </w:t>
      </w:r>
      <w:r w:rsidR="00352588" w:rsidRPr="00B86E2A">
        <w:rPr>
          <w:rFonts w:ascii="Arial" w:hAnsi="Arial" w:cs="Arial"/>
          <w:spacing w:val="-2"/>
          <w:sz w:val="16"/>
          <w:szCs w:val="16"/>
        </w:rPr>
        <w:t>received</w:t>
      </w:r>
      <w:r w:rsidRPr="00B86E2A">
        <w:rPr>
          <w:rFonts w:ascii="Arial" w:hAnsi="Arial" w:cs="Arial"/>
          <w:spacing w:val="-2"/>
          <w:sz w:val="16"/>
          <w:szCs w:val="16"/>
        </w:rPr>
        <w:t xml:space="preserve"> </w:t>
      </w:r>
      <w:r w:rsidRPr="00B86E2A">
        <w:rPr>
          <w:rFonts w:ascii="Arial" w:hAnsi="Arial" w:cs="Arial"/>
          <w:b/>
          <w:spacing w:val="-2"/>
          <w:sz w:val="16"/>
          <w:szCs w:val="16"/>
        </w:rPr>
        <w:t xml:space="preserve">no later than </w:t>
      </w:r>
      <w:r w:rsidR="002A6CF5" w:rsidRPr="00B86E2A">
        <w:rPr>
          <w:rFonts w:ascii="Arial" w:hAnsi="Arial" w:cs="Arial"/>
          <w:b/>
          <w:spacing w:val="-2"/>
          <w:sz w:val="16"/>
          <w:szCs w:val="16"/>
        </w:rPr>
        <w:t>2</w:t>
      </w:r>
      <w:r w:rsidR="00D27080">
        <w:rPr>
          <w:rFonts w:ascii="Arial" w:hAnsi="Arial" w:cs="Arial"/>
          <w:b/>
          <w:spacing w:val="-2"/>
          <w:sz w:val="16"/>
          <w:szCs w:val="16"/>
        </w:rPr>
        <w:t>4</w:t>
      </w:r>
      <w:r w:rsidR="002A6CF5" w:rsidRPr="00B86E2A">
        <w:rPr>
          <w:rFonts w:ascii="Arial" w:hAnsi="Arial" w:cs="Arial"/>
          <w:b/>
          <w:spacing w:val="-2"/>
          <w:sz w:val="16"/>
          <w:szCs w:val="16"/>
        </w:rPr>
        <w:t xml:space="preserve"> April 20</w:t>
      </w:r>
      <w:r w:rsidR="00D27080">
        <w:rPr>
          <w:rFonts w:ascii="Arial" w:hAnsi="Arial" w:cs="Arial"/>
          <w:b/>
          <w:spacing w:val="-2"/>
          <w:sz w:val="16"/>
          <w:szCs w:val="16"/>
        </w:rPr>
        <w:t>22</w:t>
      </w:r>
      <w:r w:rsidRPr="00B86E2A">
        <w:rPr>
          <w:rFonts w:ascii="Arial" w:hAnsi="Arial" w:cs="Arial"/>
          <w:b/>
          <w:spacing w:val="-2"/>
          <w:sz w:val="16"/>
          <w:szCs w:val="16"/>
        </w:rPr>
        <w:t xml:space="preserve"> at </w:t>
      </w:r>
      <w:r w:rsidR="00874AA9" w:rsidRPr="00B86E2A">
        <w:rPr>
          <w:rFonts w:ascii="Arial" w:hAnsi="Arial" w:cs="Arial"/>
          <w:b/>
          <w:spacing w:val="-2"/>
          <w:sz w:val="16"/>
          <w:szCs w:val="16"/>
        </w:rPr>
        <w:t>13</w:t>
      </w:r>
      <w:r w:rsidR="008B129D" w:rsidRPr="00B86E2A">
        <w:rPr>
          <w:rFonts w:ascii="Arial" w:hAnsi="Arial" w:cs="Arial"/>
          <w:b/>
          <w:spacing w:val="-2"/>
          <w:sz w:val="16"/>
          <w:szCs w:val="16"/>
        </w:rPr>
        <w:t>:00</w:t>
      </w:r>
      <w:r w:rsidRPr="00B86E2A">
        <w:rPr>
          <w:rFonts w:ascii="Arial" w:hAnsi="Arial" w:cs="Arial"/>
          <w:b/>
          <w:spacing w:val="-2"/>
          <w:sz w:val="16"/>
          <w:szCs w:val="16"/>
        </w:rPr>
        <w:t xml:space="preserve"> hours</w:t>
      </w:r>
      <w:r w:rsidR="00057B2D" w:rsidRPr="00B86E2A">
        <w:rPr>
          <w:rFonts w:ascii="Arial" w:hAnsi="Arial" w:cs="Arial"/>
          <w:b/>
          <w:spacing w:val="-2"/>
          <w:sz w:val="16"/>
          <w:szCs w:val="16"/>
        </w:rPr>
        <w:t xml:space="preserve"> (CET)</w:t>
      </w:r>
      <w:r w:rsidRPr="00B86E2A">
        <w:rPr>
          <w:rFonts w:ascii="Arial" w:hAnsi="Arial" w:cs="Arial"/>
          <w:b/>
          <w:spacing w:val="-2"/>
          <w:sz w:val="16"/>
          <w:szCs w:val="16"/>
        </w:rPr>
        <w:t>.</w:t>
      </w:r>
    </w:p>
    <w:p w14:paraId="39E80B54" w14:textId="77777777" w:rsidR="00727422" w:rsidRPr="00B86E2A" w:rsidRDefault="00727422" w:rsidP="00EF6C89">
      <w:pPr>
        <w:tabs>
          <w:tab w:val="left" w:pos="-1440"/>
          <w:tab w:val="left" w:pos="544"/>
          <w:tab w:val="left" w:pos="2017"/>
          <w:tab w:val="left" w:pos="3265"/>
          <w:tab w:val="left" w:pos="11520"/>
        </w:tabs>
        <w:suppressAutoHyphens/>
        <w:spacing w:line="276" w:lineRule="auto"/>
        <w:jc w:val="both"/>
        <w:rPr>
          <w:rFonts w:ascii="Arial" w:hAnsi="Arial" w:cs="Arial"/>
          <w:spacing w:val="-2"/>
          <w:sz w:val="16"/>
          <w:szCs w:val="16"/>
        </w:rPr>
      </w:pPr>
    </w:p>
    <w:p w14:paraId="16077773" w14:textId="77777777" w:rsidR="00BC3BD6" w:rsidRPr="009F1F5D" w:rsidRDefault="0052116A" w:rsidP="00EF6C89">
      <w:pPr>
        <w:tabs>
          <w:tab w:val="left" w:pos="-1440"/>
          <w:tab w:val="left" w:pos="544"/>
          <w:tab w:val="left" w:pos="2017"/>
          <w:tab w:val="left" w:pos="3265"/>
          <w:tab w:val="left" w:pos="11520"/>
        </w:tabs>
        <w:suppressAutoHyphens/>
        <w:spacing w:line="276" w:lineRule="auto"/>
        <w:rPr>
          <w:rFonts w:ascii="Arial" w:hAnsi="Arial" w:cs="Arial"/>
          <w:spacing w:val="-2"/>
          <w:sz w:val="16"/>
          <w:szCs w:val="16"/>
        </w:rPr>
      </w:pPr>
      <w:r w:rsidRPr="00B86E2A">
        <w:rPr>
          <w:rFonts w:ascii="Arial" w:hAnsi="Arial" w:cs="Arial"/>
          <w:spacing w:val="-2"/>
          <w:sz w:val="16"/>
          <w:szCs w:val="16"/>
        </w:rPr>
        <w:t xml:space="preserve">Please send the completed proxy form to the company’s registrar, </w:t>
      </w:r>
      <w:r w:rsidRPr="00B86E2A">
        <w:rPr>
          <w:rFonts w:ascii="Arial" w:hAnsi="Arial" w:cs="Arial"/>
          <w:sz w:val="16"/>
          <w:szCs w:val="16"/>
        </w:rPr>
        <w:t xml:space="preserve">Nordea Bank Norge ASA, Issuer Services, </w:t>
      </w:r>
      <w:r w:rsidR="00057B2D" w:rsidRPr="00B86E2A">
        <w:rPr>
          <w:rFonts w:ascii="Arial" w:hAnsi="Arial" w:cs="Arial"/>
          <w:sz w:val="16"/>
          <w:szCs w:val="16"/>
        </w:rPr>
        <w:t>P.O.</w:t>
      </w:r>
      <w:r w:rsidR="00864FFE" w:rsidRPr="00B86E2A">
        <w:rPr>
          <w:rFonts w:ascii="Arial" w:hAnsi="Arial" w:cs="Arial"/>
          <w:sz w:val="16"/>
          <w:szCs w:val="16"/>
        </w:rPr>
        <w:t xml:space="preserve"> </w:t>
      </w:r>
      <w:r w:rsidR="00057B2D" w:rsidRPr="00B86E2A">
        <w:rPr>
          <w:rFonts w:ascii="Arial" w:hAnsi="Arial" w:cs="Arial"/>
          <w:sz w:val="16"/>
          <w:szCs w:val="16"/>
        </w:rPr>
        <w:t xml:space="preserve">Box </w:t>
      </w:r>
      <w:r w:rsidRPr="00B86E2A">
        <w:rPr>
          <w:rFonts w:ascii="Arial" w:hAnsi="Arial" w:cs="Arial"/>
          <w:sz w:val="16"/>
          <w:szCs w:val="16"/>
        </w:rPr>
        <w:t xml:space="preserve">1166 </w:t>
      </w:r>
      <w:proofErr w:type="spellStart"/>
      <w:r w:rsidRPr="00B86E2A">
        <w:rPr>
          <w:rFonts w:ascii="Arial" w:hAnsi="Arial" w:cs="Arial"/>
          <w:sz w:val="16"/>
          <w:szCs w:val="16"/>
        </w:rPr>
        <w:t>Sentrum</w:t>
      </w:r>
      <w:proofErr w:type="spellEnd"/>
      <w:r w:rsidRPr="00B86E2A">
        <w:rPr>
          <w:rFonts w:ascii="Arial" w:hAnsi="Arial" w:cs="Arial"/>
          <w:sz w:val="16"/>
          <w:szCs w:val="16"/>
        </w:rPr>
        <w:t xml:space="preserve">, </w:t>
      </w:r>
      <w:r w:rsidR="00057B2D" w:rsidRPr="00B86E2A">
        <w:rPr>
          <w:rFonts w:ascii="Arial" w:hAnsi="Arial" w:cs="Arial"/>
          <w:sz w:val="16"/>
          <w:szCs w:val="16"/>
        </w:rPr>
        <w:t>N-</w:t>
      </w:r>
      <w:r w:rsidRPr="00B86E2A">
        <w:rPr>
          <w:rFonts w:ascii="Arial" w:hAnsi="Arial" w:cs="Arial"/>
          <w:sz w:val="16"/>
          <w:szCs w:val="16"/>
        </w:rPr>
        <w:t>0107 Oslo, Norway</w:t>
      </w:r>
      <w:r w:rsidR="00057B2D" w:rsidRPr="00B86E2A">
        <w:rPr>
          <w:rFonts w:ascii="Arial" w:hAnsi="Arial" w:cs="Arial"/>
          <w:sz w:val="16"/>
          <w:szCs w:val="16"/>
        </w:rPr>
        <w:t>,</w:t>
      </w:r>
      <w:r w:rsidRPr="00B86E2A">
        <w:rPr>
          <w:rFonts w:ascii="Arial" w:hAnsi="Arial" w:cs="Arial"/>
          <w:spacing w:val="-2"/>
          <w:sz w:val="16"/>
          <w:szCs w:val="16"/>
        </w:rPr>
        <w:t xml:space="preserve"> </w:t>
      </w:r>
      <w:r w:rsidR="00057B2D" w:rsidRPr="00B86E2A">
        <w:rPr>
          <w:rFonts w:ascii="Arial" w:hAnsi="Arial" w:cs="Arial"/>
          <w:spacing w:val="-2"/>
          <w:sz w:val="16"/>
          <w:szCs w:val="16"/>
        </w:rPr>
        <w:t>f</w:t>
      </w:r>
      <w:r w:rsidRPr="00B86E2A">
        <w:rPr>
          <w:rFonts w:ascii="Arial" w:hAnsi="Arial" w:cs="Arial"/>
          <w:sz w:val="16"/>
          <w:szCs w:val="16"/>
        </w:rPr>
        <w:t xml:space="preserve">ax: +47 22 48 63 49 or email: </w:t>
      </w:r>
      <w:hyperlink r:id="rId36" w:history="1">
        <w:r w:rsidRPr="00B86E2A">
          <w:rPr>
            <w:rStyle w:val="Hyperkobling"/>
            <w:rFonts w:ascii="Arial" w:hAnsi="Arial" w:cs="Arial"/>
            <w:color w:val="auto"/>
            <w:sz w:val="16"/>
            <w:szCs w:val="16"/>
          </w:rPr>
          <w:t>issuerservices@nordea.com</w:t>
        </w:r>
      </w:hyperlink>
      <w:r w:rsidRPr="00B86E2A">
        <w:rPr>
          <w:rStyle w:val="Hyperkobling"/>
          <w:rFonts w:ascii="Arial" w:hAnsi="Arial" w:cs="Arial"/>
          <w:color w:val="auto"/>
          <w:sz w:val="16"/>
          <w:szCs w:val="16"/>
        </w:rPr>
        <w:t>.</w:t>
      </w:r>
      <w:r w:rsidRPr="00B86E2A">
        <w:rPr>
          <w:rStyle w:val="Hyperkobling"/>
          <w:rFonts w:ascii="Arial" w:hAnsi="Arial" w:cs="Arial"/>
          <w:color w:val="auto"/>
          <w:sz w:val="16"/>
          <w:szCs w:val="16"/>
          <w:u w:val="none"/>
        </w:rPr>
        <w:t xml:space="preserve"> The form may also be filled out electronically via the company’s website </w:t>
      </w:r>
      <w:hyperlink r:id="rId37" w:history="1">
        <w:r w:rsidR="00EA6360" w:rsidRPr="00B86E2A">
          <w:rPr>
            <w:rStyle w:val="Hyperkobling"/>
            <w:rFonts w:ascii="Arial" w:hAnsi="Arial" w:cs="Arial"/>
            <w:sz w:val="16"/>
            <w:szCs w:val="16"/>
          </w:rPr>
          <w:t>www.walleniuswilhelmsen.com</w:t>
        </w:r>
      </w:hyperlink>
      <w:r w:rsidRPr="00B86E2A">
        <w:rPr>
          <w:rStyle w:val="Hyperkobling"/>
          <w:rFonts w:ascii="Arial" w:hAnsi="Arial" w:cs="Arial"/>
          <w:color w:val="auto"/>
          <w:sz w:val="16"/>
          <w:szCs w:val="16"/>
          <w:u w:val="none"/>
        </w:rPr>
        <w:t xml:space="preserve"> or VPS </w:t>
      </w:r>
      <w:proofErr w:type="spellStart"/>
      <w:r w:rsidRPr="00B86E2A">
        <w:rPr>
          <w:rStyle w:val="Hyperkobling"/>
          <w:rFonts w:ascii="Arial" w:hAnsi="Arial" w:cs="Arial"/>
          <w:color w:val="auto"/>
          <w:sz w:val="16"/>
          <w:szCs w:val="16"/>
          <w:u w:val="none"/>
        </w:rPr>
        <w:t>Investorservice</w:t>
      </w:r>
      <w:proofErr w:type="spellEnd"/>
    </w:p>
    <w:p w14:paraId="377E39C4" w14:textId="77777777" w:rsidR="00352588" w:rsidRPr="00B86E2A" w:rsidRDefault="00352588" w:rsidP="00EF6C89">
      <w:pPr>
        <w:tabs>
          <w:tab w:val="left" w:pos="-1440"/>
          <w:tab w:val="left" w:pos="4678"/>
          <w:tab w:val="left" w:pos="5103"/>
          <w:tab w:val="left" w:pos="11520"/>
        </w:tabs>
        <w:suppressAutoHyphens/>
        <w:spacing w:line="276" w:lineRule="auto"/>
        <w:rPr>
          <w:rFonts w:ascii="Arial" w:hAnsi="Arial" w:cs="Arial"/>
          <w:spacing w:val="-2"/>
          <w:sz w:val="16"/>
          <w:szCs w:val="16"/>
        </w:rPr>
      </w:pPr>
    </w:p>
    <w:p w14:paraId="007AD685" w14:textId="77777777" w:rsidR="00727422" w:rsidRPr="00B86E2A" w:rsidRDefault="00CF144C" w:rsidP="00EF6C89">
      <w:pPr>
        <w:tabs>
          <w:tab w:val="left" w:pos="-1440"/>
          <w:tab w:val="left" w:pos="4678"/>
          <w:tab w:val="left" w:pos="5103"/>
          <w:tab w:val="left" w:pos="11520"/>
        </w:tabs>
        <w:suppressAutoHyphens/>
        <w:spacing w:line="276" w:lineRule="auto"/>
        <w:rPr>
          <w:rFonts w:ascii="Arial" w:hAnsi="Arial" w:cs="Arial"/>
          <w:spacing w:val="-2"/>
          <w:sz w:val="16"/>
          <w:szCs w:val="16"/>
        </w:rPr>
      </w:pPr>
      <w:r w:rsidRPr="00B86E2A">
        <w:rPr>
          <w:rFonts w:ascii="Arial" w:hAnsi="Arial" w:cs="Arial"/>
          <w:spacing w:val="-2"/>
          <w:sz w:val="16"/>
          <w:szCs w:val="16"/>
        </w:rPr>
        <w:t>The undersigned shareholder (</w:t>
      </w:r>
      <w:r w:rsidRPr="00B86E2A">
        <w:rPr>
          <w:rFonts w:ascii="Arial" w:hAnsi="Arial" w:cs="Arial"/>
          <w:i/>
          <w:sz w:val="16"/>
          <w:szCs w:val="16"/>
        </w:rPr>
        <w:t xml:space="preserve">capital </w:t>
      </w:r>
      <w:r w:rsidRPr="00B86E2A">
        <w:rPr>
          <w:rFonts w:ascii="Arial" w:hAnsi="Arial" w:cs="Arial"/>
          <w:i/>
          <w:spacing w:val="-2"/>
          <w:sz w:val="16"/>
          <w:szCs w:val="16"/>
        </w:rPr>
        <w:t>letters</w:t>
      </w:r>
      <w:r w:rsidRPr="00B86E2A">
        <w:rPr>
          <w:rFonts w:ascii="Arial" w:hAnsi="Arial" w:cs="Arial"/>
          <w:spacing w:val="-2"/>
          <w:sz w:val="16"/>
          <w:szCs w:val="16"/>
        </w:rPr>
        <w:t xml:space="preserve">), ………………………………………… hereby </w:t>
      </w:r>
      <w:r w:rsidR="0080479A" w:rsidRPr="00B86E2A">
        <w:rPr>
          <w:rFonts w:ascii="Arial" w:hAnsi="Arial" w:cs="Arial"/>
          <w:b/>
          <w:spacing w:val="-2"/>
          <w:sz w:val="16"/>
          <w:szCs w:val="16"/>
        </w:rPr>
        <w:t>authori</w:t>
      </w:r>
      <w:r w:rsidR="00E04B22" w:rsidRPr="00B86E2A">
        <w:rPr>
          <w:rFonts w:ascii="Arial" w:hAnsi="Arial" w:cs="Arial"/>
          <w:b/>
          <w:spacing w:val="-2"/>
          <w:sz w:val="16"/>
          <w:szCs w:val="16"/>
        </w:rPr>
        <w:t>s</w:t>
      </w:r>
      <w:r w:rsidR="0080479A" w:rsidRPr="00B86E2A">
        <w:rPr>
          <w:rFonts w:ascii="Arial" w:hAnsi="Arial" w:cs="Arial"/>
          <w:b/>
          <w:spacing w:val="-2"/>
          <w:sz w:val="16"/>
          <w:szCs w:val="16"/>
        </w:rPr>
        <w:t>es</w:t>
      </w:r>
      <w:r w:rsidRPr="00B86E2A">
        <w:rPr>
          <w:rFonts w:ascii="Arial" w:hAnsi="Arial" w:cs="Arial"/>
          <w:spacing w:val="-2"/>
          <w:sz w:val="16"/>
          <w:szCs w:val="16"/>
        </w:rPr>
        <w:tab/>
      </w:r>
    </w:p>
    <w:p w14:paraId="03845648" w14:textId="77777777" w:rsidR="00727422" w:rsidRPr="00B86E2A" w:rsidRDefault="00CF144C" w:rsidP="00EF6C89">
      <w:pPr>
        <w:tabs>
          <w:tab w:val="left" w:pos="-1440"/>
          <w:tab w:val="left" w:pos="851"/>
          <w:tab w:val="left" w:pos="5103"/>
          <w:tab w:val="left" w:pos="11520"/>
        </w:tabs>
        <w:suppressAutoHyphens/>
        <w:spacing w:line="276" w:lineRule="auto"/>
        <w:rPr>
          <w:rFonts w:ascii="Arial" w:hAnsi="Arial" w:cs="Arial"/>
          <w:spacing w:val="-2"/>
          <w:sz w:val="16"/>
          <w:szCs w:val="16"/>
        </w:rPr>
      </w:pPr>
      <w:r w:rsidRPr="00B86E2A">
        <w:rPr>
          <w:rFonts w:ascii="Arial" w:hAnsi="Arial" w:cs="Arial"/>
          <w:spacing w:val="-2"/>
          <w:sz w:val="16"/>
          <w:szCs w:val="16"/>
        </w:rPr>
        <w:t xml:space="preserve"> </w:t>
      </w:r>
      <w:r w:rsidRPr="00B86E2A">
        <w:rPr>
          <w:rFonts w:ascii="Arial" w:hAnsi="Arial" w:cs="Arial"/>
          <w:spacing w:val="-2"/>
          <w:sz w:val="16"/>
          <w:szCs w:val="16"/>
        </w:rPr>
        <w:tab/>
        <w:t>Chairman of the board of directors,</w:t>
      </w:r>
    </w:p>
    <w:p w14:paraId="06EEB0D9" w14:textId="77777777" w:rsidR="00727422" w:rsidRPr="00B86E2A" w:rsidRDefault="00CF144C" w:rsidP="00EF6C89">
      <w:pPr>
        <w:tabs>
          <w:tab w:val="left" w:pos="-1440"/>
          <w:tab w:val="left" w:pos="851"/>
          <w:tab w:val="left" w:pos="4678"/>
          <w:tab w:val="left" w:pos="11520"/>
        </w:tabs>
        <w:suppressAutoHyphens/>
        <w:spacing w:line="276" w:lineRule="auto"/>
        <w:rPr>
          <w:rFonts w:ascii="Arial" w:hAnsi="Arial" w:cs="Arial"/>
          <w:spacing w:val="-2"/>
          <w:sz w:val="16"/>
          <w:szCs w:val="16"/>
        </w:rPr>
      </w:pPr>
      <w:r w:rsidRPr="00B86E2A">
        <w:rPr>
          <w:rFonts w:ascii="Arial" w:hAnsi="Arial" w:cs="Arial"/>
          <w:spacing w:val="-2"/>
          <w:sz w:val="16"/>
          <w:szCs w:val="16"/>
        </w:rPr>
        <w:t xml:space="preserve"> </w:t>
      </w:r>
      <w:r w:rsidRPr="00B86E2A">
        <w:rPr>
          <w:rFonts w:ascii="Arial" w:hAnsi="Arial" w:cs="Arial"/>
          <w:spacing w:val="-2"/>
          <w:sz w:val="16"/>
          <w:szCs w:val="16"/>
        </w:rPr>
        <w:tab/>
        <w:t xml:space="preserve">CEO, </w:t>
      </w:r>
      <w:r w:rsidRPr="00B86E2A">
        <w:rPr>
          <w:rFonts w:ascii="Arial" w:hAnsi="Arial" w:cs="Arial"/>
          <w:b/>
          <w:spacing w:val="-2"/>
          <w:sz w:val="16"/>
          <w:szCs w:val="16"/>
        </w:rPr>
        <w:t>or</w:t>
      </w:r>
    </w:p>
    <w:p w14:paraId="0E0325A6" w14:textId="77777777" w:rsidR="00727422" w:rsidRPr="00B86E2A" w:rsidRDefault="00CF144C" w:rsidP="00EF6C89">
      <w:pPr>
        <w:tabs>
          <w:tab w:val="left" w:pos="-1440"/>
          <w:tab w:val="left" w:pos="851"/>
          <w:tab w:val="left" w:pos="4678"/>
          <w:tab w:val="left" w:pos="11520"/>
        </w:tabs>
        <w:suppressAutoHyphens/>
        <w:spacing w:line="276" w:lineRule="auto"/>
        <w:rPr>
          <w:rFonts w:ascii="Arial" w:hAnsi="Arial" w:cs="Arial"/>
          <w:spacing w:val="-2"/>
          <w:sz w:val="16"/>
          <w:szCs w:val="16"/>
        </w:rPr>
      </w:pPr>
      <w:r w:rsidRPr="00B86E2A">
        <w:rPr>
          <w:rFonts w:ascii="Arial" w:hAnsi="Arial" w:cs="Arial"/>
          <w:spacing w:val="-2"/>
          <w:sz w:val="16"/>
          <w:szCs w:val="16"/>
        </w:rPr>
        <w:t xml:space="preserve"> </w:t>
      </w:r>
      <w:r w:rsidRPr="00B86E2A">
        <w:rPr>
          <w:rFonts w:ascii="Arial" w:hAnsi="Arial" w:cs="Arial"/>
          <w:spacing w:val="-2"/>
          <w:sz w:val="16"/>
          <w:szCs w:val="16"/>
        </w:rPr>
        <w:tab/>
        <w:t>…………………………………………………</w:t>
      </w:r>
    </w:p>
    <w:p w14:paraId="29C7F6FA" w14:textId="77777777" w:rsidR="00727422" w:rsidRPr="00B86E2A" w:rsidRDefault="00CF144C" w:rsidP="00EF6C89">
      <w:pPr>
        <w:tabs>
          <w:tab w:val="left" w:pos="-1440"/>
          <w:tab w:val="left" w:pos="851"/>
          <w:tab w:val="left" w:pos="4678"/>
          <w:tab w:val="left" w:pos="11520"/>
        </w:tabs>
        <w:suppressAutoHyphens/>
        <w:spacing w:line="276" w:lineRule="auto"/>
        <w:rPr>
          <w:rFonts w:ascii="Arial" w:hAnsi="Arial" w:cs="Arial"/>
          <w:spacing w:val="-2"/>
          <w:sz w:val="16"/>
          <w:szCs w:val="16"/>
        </w:rPr>
      </w:pPr>
      <w:r w:rsidRPr="00B86E2A">
        <w:rPr>
          <w:rFonts w:ascii="Arial" w:hAnsi="Arial" w:cs="Arial"/>
          <w:spacing w:val="-2"/>
          <w:sz w:val="16"/>
          <w:szCs w:val="16"/>
        </w:rPr>
        <w:tab/>
        <w:t>Name of nominated proxy holder (</w:t>
      </w:r>
      <w:r w:rsidRPr="00B86E2A">
        <w:rPr>
          <w:rFonts w:ascii="Arial" w:hAnsi="Arial" w:cs="Arial"/>
          <w:i/>
          <w:spacing w:val="-2"/>
          <w:sz w:val="16"/>
          <w:szCs w:val="16"/>
        </w:rPr>
        <w:t>capital letters</w:t>
      </w:r>
      <w:r w:rsidRPr="00B86E2A">
        <w:rPr>
          <w:rFonts w:ascii="Arial" w:hAnsi="Arial" w:cs="Arial"/>
          <w:spacing w:val="-2"/>
          <w:sz w:val="16"/>
          <w:szCs w:val="16"/>
        </w:rPr>
        <w:t>)</w:t>
      </w:r>
    </w:p>
    <w:p w14:paraId="775A9E27" w14:textId="7E3BC6AF" w:rsidR="00BE5FB7" w:rsidRPr="00B86E2A" w:rsidRDefault="00CF144C" w:rsidP="00EF6C89">
      <w:pPr>
        <w:tabs>
          <w:tab w:val="left" w:pos="-1440"/>
          <w:tab w:val="left" w:pos="4678"/>
          <w:tab w:val="left" w:pos="5103"/>
          <w:tab w:val="left" w:pos="5387"/>
          <w:tab w:val="left" w:pos="11520"/>
        </w:tabs>
        <w:suppressAutoHyphens/>
        <w:spacing w:line="276" w:lineRule="auto"/>
        <w:jc w:val="both"/>
        <w:rPr>
          <w:rFonts w:ascii="Arial" w:hAnsi="Arial" w:cs="Arial"/>
          <w:spacing w:val="-2"/>
          <w:sz w:val="16"/>
          <w:szCs w:val="16"/>
        </w:rPr>
      </w:pPr>
      <w:r w:rsidRPr="00B86E2A">
        <w:rPr>
          <w:rFonts w:ascii="Arial" w:hAnsi="Arial" w:cs="Arial"/>
          <w:spacing w:val="-2"/>
          <w:sz w:val="16"/>
          <w:szCs w:val="16"/>
        </w:rPr>
        <w:t xml:space="preserve">proxy to attend and vote for my/our shares at the </w:t>
      </w:r>
      <w:r w:rsidR="00B10ED8" w:rsidRPr="00B86E2A">
        <w:rPr>
          <w:rFonts w:ascii="Arial" w:hAnsi="Arial" w:cs="Arial"/>
          <w:spacing w:val="-2"/>
          <w:sz w:val="16"/>
          <w:szCs w:val="16"/>
        </w:rPr>
        <w:t>annual</w:t>
      </w:r>
      <w:r w:rsidRPr="00B86E2A">
        <w:rPr>
          <w:rFonts w:ascii="Arial" w:hAnsi="Arial" w:cs="Arial"/>
          <w:spacing w:val="-2"/>
          <w:sz w:val="16"/>
          <w:szCs w:val="16"/>
        </w:rPr>
        <w:t xml:space="preserve"> general meeting of W</w:t>
      </w:r>
      <w:r w:rsidR="008B3DEE" w:rsidRPr="00B86E2A">
        <w:rPr>
          <w:rFonts w:ascii="Arial" w:hAnsi="Arial" w:cs="Arial"/>
          <w:spacing w:val="-2"/>
          <w:sz w:val="16"/>
          <w:szCs w:val="16"/>
        </w:rPr>
        <w:t xml:space="preserve">allenius </w:t>
      </w:r>
      <w:r w:rsidRPr="00B86E2A">
        <w:rPr>
          <w:rFonts w:ascii="Arial" w:hAnsi="Arial" w:cs="Arial"/>
          <w:spacing w:val="-2"/>
          <w:sz w:val="16"/>
          <w:szCs w:val="16"/>
        </w:rPr>
        <w:t>Wilhelmsen</w:t>
      </w:r>
      <w:r w:rsidR="008B3DEE" w:rsidRPr="00B86E2A">
        <w:rPr>
          <w:rFonts w:ascii="Arial" w:hAnsi="Arial" w:cs="Arial"/>
          <w:spacing w:val="-2"/>
          <w:sz w:val="16"/>
          <w:szCs w:val="16"/>
        </w:rPr>
        <w:t xml:space="preserve"> </w:t>
      </w:r>
      <w:r w:rsidRPr="00B86E2A">
        <w:rPr>
          <w:rFonts w:ascii="Arial" w:hAnsi="Arial" w:cs="Arial"/>
          <w:spacing w:val="-2"/>
          <w:sz w:val="16"/>
          <w:szCs w:val="16"/>
        </w:rPr>
        <w:t xml:space="preserve">ASA on </w:t>
      </w:r>
      <w:r w:rsidR="002A6CF5" w:rsidRPr="00B86E2A">
        <w:rPr>
          <w:rFonts w:ascii="Arial" w:hAnsi="Arial" w:cs="Arial"/>
          <w:sz w:val="16"/>
          <w:szCs w:val="16"/>
        </w:rPr>
        <w:t>2</w:t>
      </w:r>
      <w:r w:rsidR="005E2160">
        <w:rPr>
          <w:rFonts w:ascii="Arial" w:hAnsi="Arial" w:cs="Arial"/>
          <w:sz w:val="16"/>
          <w:szCs w:val="16"/>
        </w:rPr>
        <w:t>4</w:t>
      </w:r>
      <w:r w:rsidR="002A6CF5" w:rsidRPr="00B86E2A">
        <w:rPr>
          <w:rFonts w:ascii="Arial" w:hAnsi="Arial" w:cs="Arial"/>
          <w:sz w:val="16"/>
          <w:szCs w:val="16"/>
        </w:rPr>
        <w:t xml:space="preserve"> April </w:t>
      </w:r>
      <w:r w:rsidR="008B3DEE" w:rsidRPr="00B86E2A">
        <w:rPr>
          <w:rFonts w:ascii="Arial" w:hAnsi="Arial" w:cs="Arial"/>
          <w:sz w:val="16"/>
          <w:szCs w:val="16"/>
        </w:rPr>
        <w:t>20</w:t>
      </w:r>
      <w:r w:rsidR="005E2160">
        <w:rPr>
          <w:rFonts w:ascii="Arial" w:hAnsi="Arial" w:cs="Arial"/>
          <w:sz w:val="16"/>
          <w:szCs w:val="16"/>
        </w:rPr>
        <w:t>22</w:t>
      </w:r>
      <w:r w:rsidRPr="00B86E2A">
        <w:rPr>
          <w:rFonts w:ascii="Arial" w:hAnsi="Arial" w:cs="Arial"/>
          <w:sz w:val="16"/>
          <w:szCs w:val="16"/>
        </w:rPr>
        <w:t xml:space="preserve"> </w:t>
      </w:r>
      <w:r w:rsidRPr="00B86E2A">
        <w:rPr>
          <w:rFonts w:ascii="Arial" w:hAnsi="Arial" w:cs="Arial"/>
          <w:spacing w:val="-2"/>
          <w:sz w:val="16"/>
          <w:szCs w:val="16"/>
        </w:rPr>
        <w:t xml:space="preserve">at </w:t>
      </w:r>
      <w:r w:rsidR="0068331D" w:rsidRPr="00B86E2A">
        <w:rPr>
          <w:rFonts w:ascii="Arial" w:hAnsi="Arial" w:cs="Arial"/>
          <w:spacing w:val="-2"/>
          <w:sz w:val="16"/>
          <w:szCs w:val="16"/>
        </w:rPr>
        <w:t>13</w:t>
      </w:r>
      <w:r w:rsidRPr="00B86E2A">
        <w:rPr>
          <w:rFonts w:ascii="Arial" w:hAnsi="Arial" w:cs="Arial"/>
          <w:spacing w:val="-2"/>
          <w:sz w:val="16"/>
          <w:szCs w:val="16"/>
        </w:rPr>
        <w:t>:00 hours</w:t>
      </w:r>
      <w:r w:rsidR="00057B2D" w:rsidRPr="00B86E2A">
        <w:rPr>
          <w:rFonts w:ascii="Arial" w:hAnsi="Arial" w:cs="Arial"/>
          <w:spacing w:val="-2"/>
          <w:sz w:val="16"/>
          <w:szCs w:val="16"/>
        </w:rPr>
        <w:t xml:space="preserve"> (CET)</w:t>
      </w:r>
      <w:r w:rsidRPr="00B86E2A">
        <w:rPr>
          <w:rFonts w:ascii="Arial" w:hAnsi="Arial" w:cs="Arial"/>
          <w:spacing w:val="-2"/>
          <w:sz w:val="16"/>
          <w:szCs w:val="16"/>
        </w:rPr>
        <w:t>.</w:t>
      </w:r>
    </w:p>
    <w:p w14:paraId="6A723F91" w14:textId="77777777" w:rsidR="00352588" w:rsidRPr="00B86E2A" w:rsidRDefault="00352588" w:rsidP="00EF6C89">
      <w:pPr>
        <w:tabs>
          <w:tab w:val="left" w:pos="-1440"/>
          <w:tab w:val="left" w:pos="544"/>
          <w:tab w:val="left" w:pos="2017"/>
          <w:tab w:val="left" w:pos="3265"/>
          <w:tab w:val="left" w:pos="11520"/>
        </w:tabs>
        <w:suppressAutoHyphens/>
        <w:spacing w:line="276" w:lineRule="auto"/>
        <w:rPr>
          <w:rFonts w:ascii="Arial" w:hAnsi="Arial" w:cs="Arial"/>
          <w:spacing w:val="-2"/>
          <w:sz w:val="16"/>
          <w:szCs w:val="16"/>
        </w:rPr>
      </w:pPr>
    </w:p>
    <w:p w14:paraId="3BFD9231" w14:textId="77777777" w:rsidR="00727422" w:rsidRPr="00B86E2A" w:rsidRDefault="00CF144C" w:rsidP="00EF6C89">
      <w:pPr>
        <w:tabs>
          <w:tab w:val="left" w:pos="-1440"/>
          <w:tab w:val="left" w:pos="544"/>
          <w:tab w:val="left" w:pos="2017"/>
          <w:tab w:val="left" w:pos="3265"/>
          <w:tab w:val="left" w:pos="11520"/>
        </w:tabs>
        <w:suppressAutoHyphens/>
        <w:spacing w:line="276" w:lineRule="auto"/>
        <w:rPr>
          <w:rFonts w:ascii="Arial" w:hAnsi="Arial" w:cs="Arial"/>
          <w:spacing w:val="-2"/>
          <w:sz w:val="16"/>
          <w:szCs w:val="16"/>
        </w:rPr>
      </w:pPr>
      <w:r w:rsidRPr="00B86E2A">
        <w:rPr>
          <w:rFonts w:ascii="Arial" w:hAnsi="Arial" w:cs="Arial"/>
          <w:spacing w:val="-2"/>
          <w:sz w:val="16"/>
          <w:szCs w:val="16"/>
        </w:rPr>
        <w:t xml:space="preserve">The votes shall be cast in accordance with the instructions below. </w:t>
      </w:r>
      <w:r w:rsidRPr="00B86E2A">
        <w:rPr>
          <w:rFonts w:ascii="Arial" w:hAnsi="Arial" w:cs="Arial"/>
          <w:b/>
          <w:spacing w:val="-2"/>
          <w:sz w:val="16"/>
          <w:szCs w:val="16"/>
        </w:rPr>
        <w:t>Please note that any items below not voted for (not ticked off), will be deemed as an instruction to vote “in favour” of the proposals in the notice</w:t>
      </w:r>
      <w:r w:rsidRPr="00B86E2A">
        <w:rPr>
          <w:rFonts w:ascii="Arial" w:hAnsi="Arial" w:cs="Arial"/>
          <w:spacing w:val="-2"/>
          <w:sz w:val="16"/>
          <w:szCs w:val="16"/>
        </w:rPr>
        <w:t xml:space="preserve">. To the extent proposals are put forward by any person or entity other than the board of directors, or in addition to, or instead of, the proposals in the notice, the proxy determines the voting. In case the contents of the voting instructions are ambiguous, the proxy holder will base his/her understanding on a reasonable understanding of the wording of the proxy. Where no such reasonable understanding can be found, the proxy may at his/her discretion refrain from voting. </w:t>
      </w:r>
    </w:p>
    <w:p w14:paraId="09DE2697" w14:textId="77777777" w:rsidR="00272E9C" w:rsidRPr="00B86E2A" w:rsidRDefault="00272E9C" w:rsidP="00EF6C89">
      <w:pPr>
        <w:tabs>
          <w:tab w:val="left" w:pos="-1440"/>
          <w:tab w:val="left" w:pos="544"/>
          <w:tab w:val="left" w:pos="2017"/>
          <w:tab w:val="left" w:pos="3265"/>
          <w:tab w:val="left" w:pos="11520"/>
        </w:tabs>
        <w:suppressAutoHyphens/>
        <w:spacing w:line="276" w:lineRule="auto"/>
        <w:rPr>
          <w:rFonts w:ascii="Arial" w:hAnsi="Arial" w:cs="Arial"/>
          <w:spacing w:val="-2"/>
          <w:sz w:val="16"/>
          <w:szCs w:val="16"/>
        </w:rPr>
      </w:pPr>
    </w:p>
    <w:p w14:paraId="2A7B1898" w14:textId="4FBE59B8" w:rsidR="00E0292A" w:rsidRPr="00B86E2A" w:rsidRDefault="00CF144C" w:rsidP="00EF6C89">
      <w:pPr>
        <w:tabs>
          <w:tab w:val="left" w:pos="-1440"/>
          <w:tab w:val="left" w:pos="544"/>
          <w:tab w:val="left" w:pos="2017"/>
          <w:tab w:val="left" w:pos="3265"/>
          <w:tab w:val="left" w:pos="11520"/>
        </w:tabs>
        <w:suppressAutoHyphens/>
        <w:spacing w:line="276" w:lineRule="auto"/>
        <w:rPr>
          <w:rFonts w:ascii="Arial" w:hAnsi="Arial" w:cs="Arial"/>
          <w:b/>
          <w:spacing w:val="-2"/>
          <w:sz w:val="16"/>
          <w:szCs w:val="16"/>
        </w:rPr>
      </w:pPr>
      <w:r w:rsidRPr="00B86E2A">
        <w:rPr>
          <w:rFonts w:ascii="Arial" w:hAnsi="Arial" w:cs="Arial"/>
          <w:b/>
          <w:spacing w:val="-2"/>
          <w:sz w:val="16"/>
          <w:szCs w:val="16"/>
        </w:rPr>
        <w:t xml:space="preserve">AGENDA </w:t>
      </w:r>
      <w:r w:rsidR="00B10ED8" w:rsidRPr="00B86E2A">
        <w:rPr>
          <w:rFonts w:ascii="Arial" w:hAnsi="Arial" w:cs="Arial"/>
          <w:b/>
          <w:spacing w:val="-2"/>
          <w:sz w:val="16"/>
          <w:szCs w:val="16"/>
        </w:rPr>
        <w:t>ANNUAL</w:t>
      </w:r>
      <w:r w:rsidRPr="00B86E2A">
        <w:rPr>
          <w:rFonts w:ascii="Arial" w:hAnsi="Arial" w:cs="Arial"/>
          <w:b/>
          <w:spacing w:val="-2"/>
          <w:sz w:val="16"/>
          <w:szCs w:val="16"/>
        </w:rPr>
        <w:t xml:space="preserve"> GENERAL MEETING </w:t>
      </w:r>
      <w:r w:rsidR="008B3DEE" w:rsidRPr="00B86E2A">
        <w:rPr>
          <w:rFonts w:ascii="Arial" w:hAnsi="Arial" w:cs="Arial"/>
          <w:b/>
          <w:spacing w:val="-2"/>
          <w:sz w:val="16"/>
          <w:szCs w:val="16"/>
        </w:rPr>
        <w:t>2</w:t>
      </w:r>
      <w:r w:rsidR="00D27080">
        <w:rPr>
          <w:rFonts w:ascii="Arial" w:hAnsi="Arial" w:cs="Arial"/>
          <w:b/>
          <w:spacing w:val="-2"/>
          <w:sz w:val="16"/>
          <w:szCs w:val="16"/>
        </w:rPr>
        <w:t>6</w:t>
      </w:r>
      <w:r w:rsidR="002A6CF5" w:rsidRPr="00B86E2A">
        <w:rPr>
          <w:rFonts w:ascii="Arial" w:hAnsi="Arial" w:cs="Arial"/>
          <w:b/>
          <w:spacing w:val="-2"/>
          <w:sz w:val="16"/>
          <w:szCs w:val="16"/>
        </w:rPr>
        <w:t xml:space="preserve"> April </w:t>
      </w:r>
      <w:r w:rsidR="009E22A5" w:rsidRPr="00B86E2A">
        <w:rPr>
          <w:rFonts w:ascii="Arial" w:hAnsi="Arial" w:cs="Arial"/>
          <w:b/>
          <w:spacing w:val="-2"/>
          <w:sz w:val="16"/>
          <w:szCs w:val="16"/>
        </w:rPr>
        <w:t>20</w:t>
      </w:r>
      <w:r w:rsidR="00D27080">
        <w:rPr>
          <w:rFonts w:ascii="Arial" w:hAnsi="Arial" w:cs="Arial"/>
          <w:b/>
          <w:spacing w:val="-2"/>
          <w:sz w:val="16"/>
          <w:szCs w:val="16"/>
        </w:rPr>
        <w:t>22</w:t>
      </w:r>
    </w:p>
    <w:tbl>
      <w:tblPr>
        <w:tblW w:w="9080" w:type="dxa"/>
        <w:tblInd w:w="5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CellMar>
          <w:left w:w="70" w:type="dxa"/>
          <w:right w:w="70" w:type="dxa"/>
        </w:tblCellMar>
        <w:tblLook w:val="04A0" w:firstRow="1" w:lastRow="0" w:firstColumn="1" w:lastColumn="0" w:noHBand="0" w:noVBand="1"/>
      </w:tblPr>
      <w:tblGrid>
        <w:gridCol w:w="341"/>
        <w:gridCol w:w="4720"/>
        <w:gridCol w:w="872"/>
        <w:gridCol w:w="876"/>
        <w:gridCol w:w="1214"/>
        <w:gridCol w:w="1057"/>
      </w:tblGrid>
      <w:tr w:rsidR="00E0292A" w:rsidRPr="00B86E2A" w14:paraId="6D72D343" w14:textId="77777777" w:rsidTr="00AD7C5D">
        <w:trPr>
          <w:trHeight w:val="495"/>
        </w:trPr>
        <w:tc>
          <w:tcPr>
            <w:tcW w:w="341" w:type="dxa"/>
            <w:shd w:val="clear" w:color="000000" w:fill="BFBFBF"/>
            <w:vAlign w:val="center"/>
            <w:hideMark/>
          </w:tcPr>
          <w:p w14:paraId="4F6B395D" w14:textId="77777777" w:rsidR="00E0292A" w:rsidRPr="00B86E2A" w:rsidRDefault="00E0292A" w:rsidP="00B86E2A">
            <w:pPr>
              <w:spacing w:before="20" w:after="20" w:line="276" w:lineRule="auto"/>
              <w:rPr>
                <w:rFonts w:ascii="Arial" w:hAnsi="Arial" w:cs="Arial"/>
                <w:color w:val="000000"/>
                <w:sz w:val="14"/>
                <w:szCs w:val="16"/>
                <w:lang w:val="en-US" w:eastAsia="nb-NO"/>
              </w:rPr>
            </w:pPr>
            <w:r w:rsidRPr="00B86E2A">
              <w:rPr>
                <w:rFonts w:ascii="Arial" w:hAnsi="Arial" w:cs="Arial"/>
                <w:color w:val="000000"/>
                <w:sz w:val="14"/>
                <w:szCs w:val="16"/>
                <w:lang w:val="en-US" w:eastAsia="nb-NO"/>
              </w:rPr>
              <w:t> </w:t>
            </w:r>
          </w:p>
        </w:tc>
        <w:tc>
          <w:tcPr>
            <w:tcW w:w="4720" w:type="dxa"/>
            <w:shd w:val="clear" w:color="000000" w:fill="BFBFBF"/>
            <w:vAlign w:val="center"/>
            <w:hideMark/>
          </w:tcPr>
          <w:p w14:paraId="5F847CD3" w14:textId="77777777" w:rsidR="00E0292A" w:rsidRPr="00B86E2A" w:rsidRDefault="00E0292A" w:rsidP="00B86E2A">
            <w:pPr>
              <w:spacing w:before="20" w:after="20" w:line="276" w:lineRule="auto"/>
              <w:jc w:val="center"/>
              <w:rPr>
                <w:rFonts w:ascii="Arial" w:hAnsi="Arial" w:cs="Arial"/>
                <w:b/>
                <w:bCs/>
                <w:color w:val="000000"/>
                <w:sz w:val="14"/>
                <w:szCs w:val="16"/>
                <w:lang w:val="en-US" w:eastAsia="nb-NO"/>
              </w:rPr>
            </w:pPr>
            <w:r w:rsidRPr="00B86E2A">
              <w:rPr>
                <w:rFonts w:ascii="Arial" w:hAnsi="Arial" w:cs="Arial"/>
                <w:b/>
                <w:bCs/>
                <w:color w:val="000000"/>
                <w:sz w:val="14"/>
                <w:szCs w:val="16"/>
                <w:lang w:val="en-US" w:eastAsia="nb-NO"/>
              </w:rPr>
              <w:t> </w:t>
            </w:r>
          </w:p>
        </w:tc>
        <w:tc>
          <w:tcPr>
            <w:tcW w:w="872" w:type="dxa"/>
            <w:shd w:val="clear" w:color="000000" w:fill="BFBFBF"/>
            <w:vAlign w:val="center"/>
            <w:hideMark/>
          </w:tcPr>
          <w:p w14:paraId="78B594E6" w14:textId="77777777" w:rsidR="00E0292A" w:rsidRPr="00B86E2A" w:rsidRDefault="00E0292A" w:rsidP="00B86E2A">
            <w:pPr>
              <w:spacing w:before="20" w:after="20" w:line="276" w:lineRule="auto"/>
              <w:jc w:val="center"/>
              <w:rPr>
                <w:rFonts w:ascii="Arial" w:hAnsi="Arial" w:cs="Arial"/>
                <w:b/>
                <w:bCs/>
                <w:color w:val="000000"/>
                <w:sz w:val="14"/>
                <w:szCs w:val="16"/>
                <w:lang w:val="nb-NO" w:eastAsia="nb-NO"/>
              </w:rPr>
            </w:pPr>
            <w:r w:rsidRPr="00B86E2A">
              <w:rPr>
                <w:rFonts w:ascii="Arial" w:hAnsi="Arial" w:cs="Arial"/>
                <w:b/>
                <w:bCs/>
                <w:color w:val="000000"/>
                <w:spacing w:val="-2"/>
                <w:sz w:val="14"/>
                <w:szCs w:val="16"/>
                <w:lang w:eastAsia="nb-NO"/>
              </w:rPr>
              <w:t>In favour</w:t>
            </w:r>
          </w:p>
        </w:tc>
        <w:tc>
          <w:tcPr>
            <w:tcW w:w="876" w:type="dxa"/>
            <w:shd w:val="clear" w:color="000000" w:fill="BFBFBF"/>
            <w:vAlign w:val="center"/>
            <w:hideMark/>
          </w:tcPr>
          <w:p w14:paraId="691E2B1F" w14:textId="77777777" w:rsidR="00E0292A" w:rsidRPr="00B86E2A" w:rsidRDefault="00E0292A" w:rsidP="00B86E2A">
            <w:pPr>
              <w:spacing w:before="20" w:after="20" w:line="276" w:lineRule="auto"/>
              <w:jc w:val="center"/>
              <w:rPr>
                <w:rFonts w:ascii="Arial" w:hAnsi="Arial" w:cs="Arial"/>
                <w:b/>
                <w:bCs/>
                <w:color w:val="000000"/>
                <w:sz w:val="14"/>
                <w:szCs w:val="16"/>
                <w:lang w:val="nb-NO" w:eastAsia="nb-NO"/>
              </w:rPr>
            </w:pPr>
            <w:r w:rsidRPr="00B86E2A">
              <w:rPr>
                <w:rFonts w:ascii="Arial" w:hAnsi="Arial" w:cs="Arial"/>
                <w:b/>
                <w:bCs/>
                <w:color w:val="000000"/>
                <w:spacing w:val="-2"/>
                <w:sz w:val="14"/>
                <w:szCs w:val="16"/>
                <w:lang w:eastAsia="nb-NO"/>
              </w:rPr>
              <w:t>Against</w:t>
            </w:r>
          </w:p>
        </w:tc>
        <w:tc>
          <w:tcPr>
            <w:tcW w:w="1214" w:type="dxa"/>
            <w:shd w:val="clear" w:color="000000" w:fill="BFBFBF"/>
            <w:vAlign w:val="center"/>
            <w:hideMark/>
          </w:tcPr>
          <w:p w14:paraId="45692FEF" w14:textId="77777777" w:rsidR="00E0292A" w:rsidRPr="00B86E2A" w:rsidRDefault="00E0292A" w:rsidP="00B86E2A">
            <w:pPr>
              <w:spacing w:before="20" w:after="20" w:line="276" w:lineRule="auto"/>
              <w:jc w:val="center"/>
              <w:rPr>
                <w:rFonts w:ascii="Arial" w:hAnsi="Arial" w:cs="Arial"/>
                <w:b/>
                <w:bCs/>
                <w:color w:val="000000"/>
                <w:sz w:val="14"/>
                <w:szCs w:val="16"/>
                <w:lang w:val="nb-NO" w:eastAsia="nb-NO"/>
              </w:rPr>
            </w:pPr>
            <w:r w:rsidRPr="00B86E2A">
              <w:rPr>
                <w:rFonts w:ascii="Arial" w:hAnsi="Arial" w:cs="Arial"/>
                <w:b/>
                <w:bCs/>
                <w:color w:val="000000"/>
                <w:spacing w:val="-2"/>
                <w:sz w:val="14"/>
                <w:szCs w:val="16"/>
                <w:lang w:eastAsia="nb-NO"/>
              </w:rPr>
              <w:t>Abstention</w:t>
            </w:r>
          </w:p>
        </w:tc>
        <w:tc>
          <w:tcPr>
            <w:tcW w:w="1057" w:type="dxa"/>
            <w:shd w:val="clear" w:color="000000" w:fill="BFBFBF"/>
            <w:vAlign w:val="center"/>
            <w:hideMark/>
          </w:tcPr>
          <w:p w14:paraId="6F60BE56" w14:textId="77777777" w:rsidR="00E0292A" w:rsidRPr="00B86E2A" w:rsidRDefault="00E0292A" w:rsidP="00B86E2A">
            <w:pPr>
              <w:spacing w:before="20" w:after="20" w:line="276" w:lineRule="auto"/>
              <w:jc w:val="center"/>
              <w:rPr>
                <w:rFonts w:ascii="Arial" w:hAnsi="Arial" w:cs="Arial"/>
                <w:b/>
                <w:bCs/>
                <w:color w:val="000000"/>
                <w:sz w:val="14"/>
                <w:szCs w:val="16"/>
                <w:lang w:val="nb-NO" w:eastAsia="nb-NO"/>
              </w:rPr>
            </w:pPr>
            <w:r w:rsidRPr="00B86E2A">
              <w:rPr>
                <w:rFonts w:ascii="Arial" w:hAnsi="Arial" w:cs="Arial"/>
                <w:b/>
                <w:bCs/>
                <w:color w:val="000000"/>
                <w:spacing w:val="-2"/>
                <w:sz w:val="14"/>
                <w:szCs w:val="16"/>
                <w:lang w:eastAsia="nb-NO"/>
              </w:rPr>
              <w:t>At proxy’s discretion</w:t>
            </w:r>
          </w:p>
        </w:tc>
      </w:tr>
      <w:tr w:rsidR="00E0292A" w:rsidRPr="00B86E2A" w14:paraId="24D1DBAF" w14:textId="77777777" w:rsidTr="00B86E2A">
        <w:trPr>
          <w:trHeight w:val="315"/>
        </w:trPr>
        <w:tc>
          <w:tcPr>
            <w:tcW w:w="341" w:type="dxa"/>
            <w:shd w:val="clear" w:color="auto" w:fill="auto"/>
            <w:vAlign w:val="center"/>
            <w:hideMark/>
          </w:tcPr>
          <w:p w14:paraId="691FB270" w14:textId="77777777" w:rsidR="00E0292A" w:rsidRPr="00B86E2A" w:rsidRDefault="00E0292A" w:rsidP="00B86E2A">
            <w:pPr>
              <w:spacing w:before="20" w:after="20" w:line="276" w:lineRule="auto"/>
              <w:rPr>
                <w:rFonts w:ascii="Arial" w:hAnsi="Arial" w:cs="Arial"/>
                <w:b/>
                <w:sz w:val="14"/>
                <w:szCs w:val="14"/>
                <w:lang w:val="nb-NO" w:eastAsia="nb-NO"/>
              </w:rPr>
            </w:pPr>
            <w:r w:rsidRPr="00B86E2A">
              <w:rPr>
                <w:rFonts w:ascii="Arial" w:hAnsi="Arial" w:cs="Arial"/>
                <w:b/>
                <w:sz w:val="14"/>
                <w:szCs w:val="14"/>
                <w:lang w:val="nb-NO" w:eastAsia="nb-NO"/>
              </w:rPr>
              <w:t>1</w:t>
            </w:r>
          </w:p>
        </w:tc>
        <w:tc>
          <w:tcPr>
            <w:tcW w:w="4720" w:type="dxa"/>
            <w:shd w:val="clear" w:color="auto" w:fill="auto"/>
            <w:vAlign w:val="center"/>
            <w:hideMark/>
          </w:tcPr>
          <w:p w14:paraId="000D71B2" w14:textId="77777777" w:rsidR="00E0292A" w:rsidRPr="00B86E2A" w:rsidRDefault="00E0292A" w:rsidP="00B86E2A">
            <w:pPr>
              <w:tabs>
                <w:tab w:val="left" w:pos="-1440"/>
                <w:tab w:val="left" w:pos="544"/>
                <w:tab w:val="left" w:pos="1507"/>
                <w:tab w:val="left" w:pos="2641"/>
                <w:tab w:val="left" w:pos="11520"/>
              </w:tabs>
              <w:suppressAutoHyphens/>
              <w:spacing w:before="20" w:after="20" w:line="276" w:lineRule="auto"/>
              <w:rPr>
                <w:rFonts w:ascii="Arial" w:hAnsi="Arial" w:cs="Arial"/>
                <w:spacing w:val="-2"/>
                <w:sz w:val="14"/>
                <w:szCs w:val="14"/>
                <w:lang w:val="en-US"/>
              </w:rPr>
            </w:pPr>
            <w:r w:rsidRPr="00B86E2A">
              <w:rPr>
                <w:rFonts w:ascii="Arial" w:hAnsi="Arial" w:cs="Arial"/>
                <w:sz w:val="14"/>
                <w:szCs w:val="14"/>
                <w:lang w:val="en-US" w:eastAsia="nb-NO"/>
              </w:rPr>
              <w:t>Adoption of the notice and the agenda</w:t>
            </w:r>
          </w:p>
        </w:tc>
        <w:tc>
          <w:tcPr>
            <w:tcW w:w="872" w:type="dxa"/>
            <w:shd w:val="clear" w:color="auto" w:fill="auto"/>
            <w:vAlign w:val="center"/>
            <w:hideMark/>
          </w:tcPr>
          <w:p w14:paraId="1ECF6892" w14:textId="77777777" w:rsidR="00E0292A" w:rsidRPr="00B86E2A" w:rsidRDefault="00E0292A" w:rsidP="00B86E2A">
            <w:pPr>
              <w:spacing w:before="20" w:after="20" w:line="276" w:lineRule="auto"/>
              <w:rPr>
                <w:rFonts w:ascii="Arial" w:hAnsi="Arial" w:cs="Arial"/>
                <w:sz w:val="14"/>
                <w:szCs w:val="14"/>
                <w:lang w:val="en-US" w:eastAsia="nb-NO"/>
              </w:rPr>
            </w:pPr>
          </w:p>
        </w:tc>
        <w:tc>
          <w:tcPr>
            <w:tcW w:w="876" w:type="dxa"/>
            <w:shd w:val="clear" w:color="auto" w:fill="auto"/>
            <w:vAlign w:val="center"/>
            <w:hideMark/>
          </w:tcPr>
          <w:p w14:paraId="15EB77A5" w14:textId="77777777" w:rsidR="00E0292A" w:rsidRPr="00B86E2A" w:rsidRDefault="00E0292A" w:rsidP="00B86E2A">
            <w:pPr>
              <w:spacing w:before="20" w:after="20" w:line="276" w:lineRule="auto"/>
              <w:rPr>
                <w:rFonts w:ascii="Arial" w:hAnsi="Arial" w:cs="Arial"/>
                <w:sz w:val="14"/>
                <w:szCs w:val="14"/>
                <w:lang w:val="en-US" w:eastAsia="nb-NO"/>
              </w:rPr>
            </w:pPr>
          </w:p>
        </w:tc>
        <w:tc>
          <w:tcPr>
            <w:tcW w:w="1214" w:type="dxa"/>
            <w:shd w:val="clear" w:color="auto" w:fill="auto"/>
            <w:vAlign w:val="center"/>
            <w:hideMark/>
          </w:tcPr>
          <w:p w14:paraId="0559A473" w14:textId="77777777" w:rsidR="00E0292A" w:rsidRPr="00B86E2A" w:rsidRDefault="00E0292A" w:rsidP="00B86E2A">
            <w:pPr>
              <w:spacing w:before="20" w:after="20" w:line="276" w:lineRule="auto"/>
              <w:rPr>
                <w:rFonts w:ascii="Arial" w:hAnsi="Arial" w:cs="Arial"/>
                <w:sz w:val="14"/>
                <w:szCs w:val="14"/>
                <w:lang w:val="en-US" w:eastAsia="nb-NO"/>
              </w:rPr>
            </w:pPr>
          </w:p>
        </w:tc>
        <w:tc>
          <w:tcPr>
            <w:tcW w:w="1057" w:type="dxa"/>
            <w:shd w:val="clear" w:color="auto" w:fill="auto"/>
            <w:vAlign w:val="center"/>
            <w:hideMark/>
          </w:tcPr>
          <w:p w14:paraId="5B068965" w14:textId="77777777" w:rsidR="00E0292A" w:rsidRPr="00B86E2A" w:rsidRDefault="00E0292A" w:rsidP="00B86E2A">
            <w:pPr>
              <w:spacing w:before="20" w:after="20" w:line="276" w:lineRule="auto"/>
              <w:rPr>
                <w:rFonts w:ascii="Arial" w:hAnsi="Arial" w:cs="Arial"/>
                <w:sz w:val="14"/>
                <w:szCs w:val="14"/>
                <w:lang w:val="en-US" w:eastAsia="nb-NO"/>
              </w:rPr>
            </w:pPr>
          </w:p>
        </w:tc>
      </w:tr>
      <w:tr w:rsidR="00852E9B" w:rsidRPr="00B86E2A" w14:paraId="7D8913ED" w14:textId="77777777" w:rsidTr="00BD315B">
        <w:trPr>
          <w:trHeight w:val="315"/>
        </w:trPr>
        <w:tc>
          <w:tcPr>
            <w:tcW w:w="341" w:type="dxa"/>
            <w:shd w:val="clear" w:color="auto" w:fill="auto"/>
            <w:vAlign w:val="center"/>
          </w:tcPr>
          <w:p w14:paraId="21E582F2" w14:textId="77777777" w:rsidR="00852E9B" w:rsidRPr="00B86E2A" w:rsidRDefault="00852E9B" w:rsidP="00B86E2A">
            <w:pPr>
              <w:spacing w:before="20" w:after="20" w:line="276" w:lineRule="auto"/>
              <w:rPr>
                <w:rFonts w:ascii="Arial" w:hAnsi="Arial" w:cs="Arial"/>
                <w:b/>
                <w:sz w:val="14"/>
                <w:szCs w:val="14"/>
                <w:lang w:val="nb-NO" w:eastAsia="nb-NO"/>
              </w:rPr>
            </w:pPr>
            <w:r>
              <w:rPr>
                <w:rFonts w:ascii="Arial" w:hAnsi="Arial" w:cs="Arial"/>
                <w:b/>
                <w:sz w:val="14"/>
                <w:szCs w:val="14"/>
                <w:lang w:val="nb-NO" w:eastAsia="nb-NO"/>
              </w:rPr>
              <w:t>2</w:t>
            </w:r>
          </w:p>
        </w:tc>
        <w:tc>
          <w:tcPr>
            <w:tcW w:w="4720" w:type="dxa"/>
            <w:shd w:val="clear" w:color="auto" w:fill="auto"/>
            <w:vAlign w:val="center"/>
          </w:tcPr>
          <w:p w14:paraId="7CDD447E" w14:textId="77777777" w:rsidR="00852E9B" w:rsidRPr="00B86E2A" w:rsidRDefault="00852E9B" w:rsidP="00B86E2A">
            <w:pPr>
              <w:tabs>
                <w:tab w:val="left" w:pos="-1440"/>
                <w:tab w:val="left" w:pos="544"/>
                <w:tab w:val="left" w:pos="1507"/>
                <w:tab w:val="left" w:pos="2641"/>
                <w:tab w:val="left" w:pos="11520"/>
              </w:tabs>
              <w:suppressAutoHyphens/>
              <w:spacing w:before="20" w:after="20" w:line="276" w:lineRule="auto"/>
              <w:rPr>
                <w:rFonts w:ascii="Arial" w:hAnsi="Arial" w:cs="Arial"/>
                <w:sz w:val="14"/>
                <w:szCs w:val="14"/>
                <w:lang w:val="en-US" w:eastAsia="nb-NO"/>
              </w:rPr>
            </w:pPr>
            <w:r w:rsidRPr="00852E9B">
              <w:rPr>
                <w:rFonts w:ascii="Arial" w:hAnsi="Arial" w:cs="Arial"/>
                <w:sz w:val="14"/>
                <w:szCs w:val="14"/>
                <w:lang w:val="en-US" w:eastAsia="nb-NO"/>
              </w:rPr>
              <w:t>Election of one person to co-sign the minutes, to be proposed in the general meeting</w:t>
            </w:r>
          </w:p>
        </w:tc>
        <w:tc>
          <w:tcPr>
            <w:tcW w:w="872" w:type="dxa"/>
            <w:shd w:val="clear" w:color="auto" w:fill="FFFFFF" w:themeFill="background1"/>
            <w:vAlign w:val="center"/>
          </w:tcPr>
          <w:p w14:paraId="4F999A05" w14:textId="77777777" w:rsidR="00852E9B" w:rsidRPr="008A5517" w:rsidRDefault="00852E9B" w:rsidP="00B86E2A">
            <w:pPr>
              <w:spacing w:before="20" w:after="20" w:line="276" w:lineRule="auto"/>
              <w:rPr>
                <w:rFonts w:ascii="Arial" w:hAnsi="Arial" w:cs="Arial"/>
                <w:sz w:val="14"/>
                <w:szCs w:val="14"/>
                <w:lang w:val="en-US" w:eastAsia="nb-NO"/>
              </w:rPr>
            </w:pPr>
          </w:p>
        </w:tc>
        <w:tc>
          <w:tcPr>
            <w:tcW w:w="876" w:type="dxa"/>
            <w:shd w:val="clear" w:color="auto" w:fill="FFFFFF" w:themeFill="background1"/>
            <w:vAlign w:val="center"/>
          </w:tcPr>
          <w:p w14:paraId="52B6A295" w14:textId="77777777" w:rsidR="00852E9B" w:rsidRPr="008A5517" w:rsidRDefault="00852E9B" w:rsidP="00B86E2A">
            <w:pPr>
              <w:spacing w:before="20" w:after="20" w:line="276" w:lineRule="auto"/>
              <w:rPr>
                <w:rFonts w:ascii="Arial" w:hAnsi="Arial" w:cs="Arial"/>
                <w:sz w:val="14"/>
                <w:szCs w:val="14"/>
                <w:lang w:val="en-US" w:eastAsia="nb-NO"/>
              </w:rPr>
            </w:pPr>
          </w:p>
        </w:tc>
        <w:tc>
          <w:tcPr>
            <w:tcW w:w="1214" w:type="dxa"/>
            <w:shd w:val="clear" w:color="auto" w:fill="auto"/>
            <w:vAlign w:val="center"/>
          </w:tcPr>
          <w:p w14:paraId="43881621" w14:textId="77777777" w:rsidR="00852E9B" w:rsidRPr="00B86E2A" w:rsidRDefault="00852E9B" w:rsidP="00B86E2A">
            <w:pPr>
              <w:spacing w:before="20" w:after="20" w:line="276" w:lineRule="auto"/>
              <w:rPr>
                <w:rFonts w:ascii="Arial" w:hAnsi="Arial" w:cs="Arial"/>
                <w:sz w:val="14"/>
                <w:szCs w:val="14"/>
                <w:lang w:val="en-US" w:eastAsia="nb-NO"/>
              </w:rPr>
            </w:pPr>
          </w:p>
        </w:tc>
        <w:tc>
          <w:tcPr>
            <w:tcW w:w="1057" w:type="dxa"/>
            <w:shd w:val="clear" w:color="auto" w:fill="auto"/>
            <w:vAlign w:val="center"/>
          </w:tcPr>
          <w:p w14:paraId="56C5CE52" w14:textId="77777777" w:rsidR="00852E9B" w:rsidRPr="00B86E2A" w:rsidRDefault="00852E9B" w:rsidP="00B86E2A">
            <w:pPr>
              <w:spacing w:before="20" w:after="20" w:line="276" w:lineRule="auto"/>
              <w:rPr>
                <w:rFonts w:ascii="Arial" w:hAnsi="Arial" w:cs="Arial"/>
                <w:sz w:val="14"/>
                <w:szCs w:val="14"/>
                <w:lang w:val="en-US" w:eastAsia="nb-NO"/>
              </w:rPr>
            </w:pPr>
          </w:p>
        </w:tc>
      </w:tr>
      <w:tr w:rsidR="00E0292A" w:rsidRPr="00B86E2A" w14:paraId="3799B188" w14:textId="77777777" w:rsidTr="00B86E2A">
        <w:trPr>
          <w:trHeight w:val="315"/>
        </w:trPr>
        <w:tc>
          <w:tcPr>
            <w:tcW w:w="341" w:type="dxa"/>
            <w:shd w:val="clear" w:color="auto" w:fill="auto"/>
            <w:vAlign w:val="center"/>
            <w:hideMark/>
          </w:tcPr>
          <w:p w14:paraId="0ECE59C5" w14:textId="77777777" w:rsidR="00E0292A" w:rsidRPr="00B86E2A" w:rsidRDefault="00D35BA9" w:rsidP="00B86E2A">
            <w:pPr>
              <w:spacing w:before="20" w:after="20" w:line="276" w:lineRule="auto"/>
              <w:rPr>
                <w:rFonts w:ascii="Arial" w:hAnsi="Arial" w:cs="Arial"/>
                <w:b/>
                <w:sz w:val="14"/>
                <w:szCs w:val="14"/>
                <w:lang w:val="nb-NO" w:eastAsia="nb-NO"/>
              </w:rPr>
            </w:pPr>
            <w:r w:rsidRPr="00B86E2A">
              <w:rPr>
                <w:rFonts w:ascii="Arial" w:hAnsi="Arial" w:cs="Arial"/>
                <w:b/>
                <w:sz w:val="14"/>
                <w:szCs w:val="14"/>
                <w:lang w:val="nb-NO" w:eastAsia="nb-NO"/>
              </w:rPr>
              <w:t>3</w:t>
            </w:r>
          </w:p>
        </w:tc>
        <w:tc>
          <w:tcPr>
            <w:tcW w:w="4720" w:type="dxa"/>
            <w:shd w:val="clear" w:color="auto" w:fill="auto"/>
            <w:vAlign w:val="center"/>
            <w:hideMark/>
          </w:tcPr>
          <w:p w14:paraId="1D5698FC" w14:textId="6B101926" w:rsidR="00E0292A" w:rsidRPr="00B86E2A" w:rsidRDefault="00852E9B" w:rsidP="004B356D">
            <w:pPr>
              <w:tabs>
                <w:tab w:val="left" w:pos="-1440"/>
                <w:tab w:val="left" w:pos="544"/>
                <w:tab w:val="left" w:pos="1507"/>
                <w:tab w:val="left" w:pos="2641"/>
                <w:tab w:val="left" w:pos="11520"/>
              </w:tabs>
              <w:suppressAutoHyphens/>
              <w:spacing w:before="20" w:after="20" w:line="276" w:lineRule="auto"/>
              <w:rPr>
                <w:rFonts w:ascii="Arial" w:hAnsi="Arial" w:cs="Arial"/>
                <w:sz w:val="14"/>
                <w:szCs w:val="14"/>
                <w:lang w:val="en-US" w:eastAsia="nb-NO"/>
              </w:rPr>
            </w:pPr>
            <w:r w:rsidRPr="00852E9B">
              <w:rPr>
                <w:rFonts w:ascii="Arial" w:hAnsi="Arial" w:cs="Arial"/>
                <w:spacing w:val="-2"/>
                <w:sz w:val="14"/>
                <w:szCs w:val="14"/>
                <w:lang w:val="en-US"/>
              </w:rPr>
              <w:t xml:space="preserve">Approval of the annual accounts and the annual report for the financial year </w:t>
            </w:r>
            <w:r w:rsidR="004B356D" w:rsidRPr="00852E9B">
              <w:rPr>
                <w:rFonts w:ascii="Arial" w:hAnsi="Arial" w:cs="Arial"/>
                <w:spacing w:val="-2"/>
                <w:sz w:val="14"/>
                <w:szCs w:val="14"/>
                <w:lang w:val="en-US"/>
              </w:rPr>
              <w:t>20</w:t>
            </w:r>
            <w:r w:rsidR="00D27080">
              <w:rPr>
                <w:rFonts w:ascii="Arial" w:hAnsi="Arial" w:cs="Arial"/>
                <w:spacing w:val="-2"/>
                <w:sz w:val="14"/>
                <w:szCs w:val="14"/>
                <w:lang w:val="en-US"/>
              </w:rPr>
              <w:t>21</w:t>
            </w:r>
            <w:r w:rsidR="00532316">
              <w:rPr>
                <w:rFonts w:ascii="Arial" w:hAnsi="Arial" w:cs="Arial"/>
                <w:spacing w:val="-2"/>
                <w:sz w:val="14"/>
                <w:szCs w:val="14"/>
                <w:lang w:val="en-US"/>
              </w:rPr>
              <w:t>, including payment of dividend</w:t>
            </w:r>
          </w:p>
        </w:tc>
        <w:tc>
          <w:tcPr>
            <w:tcW w:w="872" w:type="dxa"/>
            <w:shd w:val="clear" w:color="auto" w:fill="auto"/>
            <w:vAlign w:val="center"/>
            <w:hideMark/>
          </w:tcPr>
          <w:p w14:paraId="1E37BACA" w14:textId="77777777" w:rsidR="00E0292A" w:rsidRPr="00B86E2A" w:rsidRDefault="00E0292A" w:rsidP="00B86E2A">
            <w:pPr>
              <w:spacing w:before="20" w:after="20" w:line="276" w:lineRule="auto"/>
              <w:rPr>
                <w:rFonts w:ascii="Arial" w:hAnsi="Arial" w:cs="Arial"/>
                <w:sz w:val="14"/>
                <w:szCs w:val="14"/>
                <w:lang w:val="en-US" w:eastAsia="nb-NO"/>
              </w:rPr>
            </w:pPr>
          </w:p>
        </w:tc>
        <w:tc>
          <w:tcPr>
            <w:tcW w:w="876" w:type="dxa"/>
            <w:shd w:val="clear" w:color="auto" w:fill="auto"/>
            <w:vAlign w:val="center"/>
            <w:hideMark/>
          </w:tcPr>
          <w:p w14:paraId="5B05968C" w14:textId="77777777" w:rsidR="00E0292A" w:rsidRPr="00B86E2A" w:rsidRDefault="00E0292A" w:rsidP="00B86E2A">
            <w:pPr>
              <w:spacing w:before="20" w:after="20" w:line="276" w:lineRule="auto"/>
              <w:rPr>
                <w:rFonts w:ascii="Arial" w:hAnsi="Arial" w:cs="Arial"/>
                <w:sz w:val="14"/>
                <w:szCs w:val="14"/>
                <w:lang w:val="en-US" w:eastAsia="nb-NO"/>
              </w:rPr>
            </w:pPr>
          </w:p>
        </w:tc>
        <w:tc>
          <w:tcPr>
            <w:tcW w:w="1214" w:type="dxa"/>
            <w:shd w:val="clear" w:color="auto" w:fill="auto"/>
            <w:vAlign w:val="center"/>
            <w:hideMark/>
          </w:tcPr>
          <w:p w14:paraId="006D576C" w14:textId="77777777" w:rsidR="00E0292A" w:rsidRPr="00B86E2A" w:rsidRDefault="00E0292A" w:rsidP="00B86E2A">
            <w:pPr>
              <w:spacing w:before="20" w:after="20" w:line="276" w:lineRule="auto"/>
              <w:rPr>
                <w:rFonts w:ascii="Arial" w:hAnsi="Arial" w:cs="Arial"/>
                <w:sz w:val="14"/>
                <w:szCs w:val="14"/>
                <w:lang w:val="en-US" w:eastAsia="nb-NO"/>
              </w:rPr>
            </w:pPr>
          </w:p>
        </w:tc>
        <w:tc>
          <w:tcPr>
            <w:tcW w:w="1057" w:type="dxa"/>
            <w:shd w:val="clear" w:color="auto" w:fill="auto"/>
            <w:vAlign w:val="center"/>
            <w:hideMark/>
          </w:tcPr>
          <w:p w14:paraId="7DBF868C" w14:textId="77777777" w:rsidR="00E0292A" w:rsidRPr="00B86E2A" w:rsidRDefault="00E0292A" w:rsidP="00B86E2A">
            <w:pPr>
              <w:spacing w:before="20" w:after="20" w:line="276" w:lineRule="auto"/>
              <w:rPr>
                <w:rFonts w:ascii="Arial" w:hAnsi="Arial" w:cs="Arial"/>
                <w:sz w:val="14"/>
                <w:szCs w:val="14"/>
                <w:lang w:val="en-US" w:eastAsia="nb-NO"/>
              </w:rPr>
            </w:pPr>
          </w:p>
        </w:tc>
      </w:tr>
      <w:tr w:rsidR="00530AFA" w:rsidRPr="00B86E2A" w14:paraId="28A6A37A" w14:textId="77777777" w:rsidTr="00B86E2A">
        <w:trPr>
          <w:trHeight w:val="315"/>
        </w:trPr>
        <w:tc>
          <w:tcPr>
            <w:tcW w:w="341" w:type="dxa"/>
            <w:shd w:val="clear" w:color="auto" w:fill="auto"/>
            <w:vAlign w:val="center"/>
          </w:tcPr>
          <w:p w14:paraId="506391C1" w14:textId="53085FC0" w:rsidR="00530AFA" w:rsidRPr="00B86E2A" w:rsidRDefault="00530AFA" w:rsidP="00B86E2A">
            <w:pPr>
              <w:spacing w:before="20" w:after="20" w:line="276" w:lineRule="auto"/>
              <w:rPr>
                <w:rFonts w:ascii="Arial" w:hAnsi="Arial" w:cs="Arial"/>
                <w:b/>
                <w:sz w:val="14"/>
                <w:szCs w:val="14"/>
                <w:lang w:val="nb-NO" w:eastAsia="nb-NO"/>
              </w:rPr>
            </w:pPr>
            <w:r>
              <w:rPr>
                <w:rFonts w:ascii="Arial" w:hAnsi="Arial" w:cs="Arial"/>
                <w:b/>
                <w:sz w:val="14"/>
                <w:szCs w:val="14"/>
                <w:lang w:val="nb-NO" w:eastAsia="nb-NO"/>
              </w:rPr>
              <w:t>4</w:t>
            </w:r>
          </w:p>
        </w:tc>
        <w:tc>
          <w:tcPr>
            <w:tcW w:w="4720" w:type="dxa"/>
            <w:shd w:val="clear" w:color="auto" w:fill="auto"/>
            <w:vAlign w:val="center"/>
          </w:tcPr>
          <w:p w14:paraId="16DB7401" w14:textId="05CA2883" w:rsidR="00530AFA" w:rsidRPr="00852E9B" w:rsidRDefault="00530AFA" w:rsidP="004B356D">
            <w:pPr>
              <w:tabs>
                <w:tab w:val="left" w:pos="-1440"/>
                <w:tab w:val="left" w:pos="544"/>
                <w:tab w:val="left" w:pos="1507"/>
                <w:tab w:val="left" w:pos="2641"/>
                <w:tab w:val="left" w:pos="11520"/>
              </w:tabs>
              <w:suppressAutoHyphens/>
              <w:spacing w:before="20" w:after="20" w:line="276" w:lineRule="auto"/>
              <w:rPr>
                <w:rFonts w:ascii="Arial" w:hAnsi="Arial" w:cs="Arial"/>
                <w:spacing w:val="-2"/>
                <w:sz w:val="14"/>
                <w:szCs w:val="14"/>
                <w:lang w:val="en-US"/>
              </w:rPr>
            </w:pPr>
            <w:r w:rsidRPr="00530AFA">
              <w:rPr>
                <w:rFonts w:ascii="Arial" w:hAnsi="Arial" w:cs="Arial"/>
                <w:spacing w:val="-2"/>
                <w:sz w:val="14"/>
                <w:szCs w:val="14"/>
                <w:lang w:val="en-US"/>
              </w:rPr>
              <w:t>Report on salary and other remuneration to leading personnel</w:t>
            </w:r>
          </w:p>
        </w:tc>
        <w:tc>
          <w:tcPr>
            <w:tcW w:w="872" w:type="dxa"/>
            <w:shd w:val="clear" w:color="auto" w:fill="auto"/>
            <w:vAlign w:val="center"/>
          </w:tcPr>
          <w:p w14:paraId="7BFE0A80" w14:textId="77777777" w:rsidR="00530AFA" w:rsidRPr="00B86E2A" w:rsidRDefault="00530AFA" w:rsidP="00B86E2A">
            <w:pPr>
              <w:spacing w:before="20" w:after="20" w:line="276" w:lineRule="auto"/>
              <w:rPr>
                <w:rFonts w:ascii="Arial" w:hAnsi="Arial" w:cs="Arial"/>
                <w:sz w:val="14"/>
                <w:szCs w:val="14"/>
                <w:lang w:val="en-US" w:eastAsia="nb-NO"/>
              </w:rPr>
            </w:pPr>
          </w:p>
        </w:tc>
        <w:tc>
          <w:tcPr>
            <w:tcW w:w="876" w:type="dxa"/>
            <w:shd w:val="clear" w:color="auto" w:fill="auto"/>
            <w:vAlign w:val="center"/>
          </w:tcPr>
          <w:p w14:paraId="5BE5BCEB" w14:textId="77777777" w:rsidR="00530AFA" w:rsidRPr="00B86E2A" w:rsidRDefault="00530AFA" w:rsidP="00B86E2A">
            <w:pPr>
              <w:spacing w:before="20" w:after="20" w:line="276" w:lineRule="auto"/>
              <w:rPr>
                <w:rFonts w:ascii="Arial" w:hAnsi="Arial" w:cs="Arial"/>
                <w:sz w:val="14"/>
                <w:szCs w:val="14"/>
                <w:lang w:val="en-US" w:eastAsia="nb-NO"/>
              </w:rPr>
            </w:pPr>
          </w:p>
        </w:tc>
        <w:tc>
          <w:tcPr>
            <w:tcW w:w="1214" w:type="dxa"/>
            <w:shd w:val="clear" w:color="auto" w:fill="auto"/>
            <w:vAlign w:val="center"/>
          </w:tcPr>
          <w:p w14:paraId="178D7D48" w14:textId="77777777" w:rsidR="00530AFA" w:rsidRPr="00B86E2A" w:rsidRDefault="00530AFA" w:rsidP="00B86E2A">
            <w:pPr>
              <w:spacing w:before="20" w:after="20" w:line="276" w:lineRule="auto"/>
              <w:rPr>
                <w:rFonts w:ascii="Arial" w:hAnsi="Arial" w:cs="Arial"/>
                <w:sz w:val="14"/>
                <w:szCs w:val="14"/>
                <w:lang w:val="en-US" w:eastAsia="nb-NO"/>
              </w:rPr>
            </w:pPr>
          </w:p>
        </w:tc>
        <w:tc>
          <w:tcPr>
            <w:tcW w:w="1057" w:type="dxa"/>
            <w:shd w:val="clear" w:color="auto" w:fill="auto"/>
            <w:vAlign w:val="center"/>
          </w:tcPr>
          <w:p w14:paraId="2A0BFAF0" w14:textId="77777777" w:rsidR="00530AFA" w:rsidRPr="00B86E2A" w:rsidRDefault="00530AFA" w:rsidP="00B86E2A">
            <w:pPr>
              <w:spacing w:before="20" w:after="20" w:line="276" w:lineRule="auto"/>
              <w:rPr>
                <w:rFonts w:ascii="Arial" w:hAnsi="Arial" w:cs="Arial"/>
                <w:sz w:val="14"/>
                <w:szCs w:val="14"/>
                <w:lang w:val="en-US" w:eastAsia="nb-NO"/>
              </w:rPr>
            </w:pPr>
          </w:p>
        </w:tc>
      </w:tr>
      <w:tr w:rsidR="00C8461D" w:rsidRPr="00B86E2A" w14:paraId="15DC285D" w14:textId="77777777" w:rsidTr="006D4197">
        <w:trPr>
          <w:trHeight w:val="315"/>
        </w:trPr>
        <w:tc>
          <w:tcPr>
            <w:tcW w:w="341" w:type="dxa"/>
            <w:shd w:val="clear" w:color="auto" w:fill="auto"/>
            <w:vAlign w:val="center"/>
          </w:tcPr>
          <w:p w14:paraId="246FD379" w14:textId="414A8102" w:rsidR="00530AFA" w:rsidRDefault="00C8461D" w:rsidP="00530AFA">
            <w:pPr>
              <w:spacing w:before="20" w:after="20" w:line="276" w:lineRule="auto"/>
              <w:rPr>
                <w:rFonts w:ascii="Arial" w:hAnsi="Arial" w:cs="Arial"/>
                <w:b/>
                <w:sz w:val="14"/>
                <w:szCs w:val="14"/>
                <w:lang w:val="nb-NO" w:eastAsia="nb-NO"/>
              </w:rPr>
            </w:pPr>
            <w:r>
              <w:rPr>
                <w:rFonts w:ascii="Arial" w:hAnsi="Arial" w:cs="Arial"/>
                <w:b/>
                <w:sz w:val="14"/>
                <w:szCs w:val="14"/>
                <w:lang w:val="nb-NO" w:eastAsia="nb-NO"/>
              </w:rPr>
              <w:t>5</w:t>
            </w:r>
          </w:p>
        </w:tc>
        <w:tc>
          <w:tcPr>
            <w:tcW w:w="4720" w:type="dxa"/>
            <w:shd w:val="clear" w:color="auto" w:fill="auto"/>
            <w:vAlign w:val="center"/>
          </w:tcPr>
          <w:p w14:paraId="711095E8" w14:textId="1424C760" w:rsidR="00530AFA" w:rsidRPr="008638C6" w:rsidRDefault="00530AFA" w:rsidP="00530AFA">
            <w:pPr>
              <w:tabs>
                <w:tab w:val="left" w:pos="-1440"/>
                <w:tab w:val="left" w:pos="544"/>
                <w:tab w:val="left" w:pos="1507"/>
                <w:tab w:val="left" w:pos="2641"/>
                <w:tab w:val="left" w:pos="11520"/>
              </w:tabs>
              <w:suppressAutoHyphens/>
              <w:spacing w:before="20" w:after="20" w:line="276" w:lineRule="auto"/>
              <w:rPr>
                <w:rFonts w:ascii="Arial" w:hAnsi="Arial" w:cs="Arial"/>
                <w:spacing w:val="-2"/>
                <w:sz w:val="14"/>
                <w:szCs w:val="14"/>
              </w:rPr>
            </w:pPr>
            <w:r w:rsidRPr="00530AFA">
              <w:rPr>
                <w:rFonts w:ascii="Arial" w:hAnsi="Arial" w:cs="Arial"/>
                <w:spacing w:val="-2"/>
                <w:sz w:val="14"/>
                <w:szCs w:val="14"/>
              </w:rPr>
              <w:t>Statement on corporate governance pursuant to Section 3-3b of the Norwegian Accounting Act</w:t>
            </w:r>
          </w:p>
        </w:tc>
        <w:tc>
          <w:tcPr>
            <w:tcW w:w="872" w:type="dxa"/>
            <w:shd w:val="clear" w:color="auto" w:fill="D9D9D9" w:themeFill="background1" w:themeFillShade="D9"/>
            <w:vAlign w:val="center"/>
          </w:tcPr>
          <w:p w14:paraId="2453D407" w14:textId="77777777" w:rsidR="00530AFA" w:rsidRPr="00B86E2A" w:rsidRDefault="00530AFA" w:rsidP="00530AFA">
            <w:pPr>
              <w:spacing w:before="20" w:after="20" w:line="276" w:lineRule="auto"/>
              <w:rPr>
                <w:rFonts w:ascii="Arial" w:hAnsi="Arial" w:cs="Arial"/>
                <w:sz w:val="14"/>
                <w:szCs w:val="14"/>
                <w:lang w:val="en-US" w:eastAsia="nb-NO"/>
              </w:rPr>
            </w:pPr>
          </w:p>
        </w:tc>
        <w:tc>
          <w:tcPr>
            <w:tcW w:w="876" w:type="dxa"/>
            <w:shd w:val="clear" w:color="auto" w:fill="D9D9D9" w:themeFill="background1" w:themeFillShade="D9"/>
            <w:vAlign w:val="center"/>
          </w:tcPr>
          <w:p w14:paraId="3EF9D600" w14:textId="77777777" w:rsidR="00530AFA" w:rsidRPr="00B86E2A" w:rsidRDefault="00530AFA" w:rsidP="00530AFA">
            <w:pPr>
              <w:spacing w:before="20" w:after="20" w:line="276" w:lineRule="auto"/>
              <w:rPr>
                <w:rFonts w:ascii="Arial" w:hAnsi="Arial" w:cs="Arial"/>
                <w:sz w:val="14"/>
                <w:szCs w:val="14"/>
                <w:lang w:val="en-US" w:eastAsia="nb-NO"/>
              </w:rPr>
            </w:pPr>
          </w:p>
        </w:tc>
        <w:tc>
          <w:tcPr>
            <w:tcW w:w="1214" w:type="dxa"/>
            <w:shd w:val="clear" w:color="auto" w:fill="D9D9D9" w:themeFill="background1" w:themeFillShade="D9"/>
            <w:vAlign w:val="center"/>
          </w:tcPr>
          <w:p w14:paraId="1193A674" w14:textId="77777777" w:rsidR="00530AFA" w:rsidRPr="00B86E2A" w:rsidRDefault="00530AFA" w:rsidP="00530AFA">
            <w:pPr>
              <w:spacing w:before="20" w:after="20" w:line="276" w:lineRule="auto"/>
              <w:rPr>
                <w:rFonts w:ascii="Arial" w:hAnsi="Arial" w:cs="Arial"/>
                <w:sz w:val="14"/>
                <w:szCs w:val="14"/>
                <w:lang w:val="en-US" w:eastAsia="nb-NO"/>
              </w:rPr>
            </w:pPr>
          </w:p>
        </w:tc>
        <w:tc>
          <w:tcPr>
            <w:tcW w:w="1057" w:type="dxa"/>
            <w:shd w:val="clear" w:color="auto" w:fill="D9D9D9" w:themeFill="background1" w:themeFillShade="D9"/>
            <w:vAlign w:val="center"/>
          </w:tcPr>
          <w:p w14:paraId="68656B8E" w14:textId="77777777" w:rsidR="00530AFA" w:rsidRPr="00B86E2A" w:rsidRDefault="00530AFA" w:rsidP="00530AFA">
            <w:pPr>
              <w:spacing w:before="20" w:after="20" w:line="276" w:lineRule="auto"/>
              <w:rPr>
                <w:rFonts w:ascii="Arial" w:hAnsi="Arial" w:cs="Arial"/>
                <w:sz w:val="14"/>
                <w:szCs w:val="14"/>
                <w:lang w:val="en-US" w:eastAsia="nb-NO"/>
              </w:rPr>
            </w:pPr>
          </w:p>
        </w:tc>
      </w:tr>
      <w:tr w:rsidR="00530AFA" w:rsidRPr="00B86E2A" w14:paraId="2841370C" w14:textId="77777777" w:rsidTr="000E5F99">
        <w:trPr>
          <w:trHeight w:val="326"/>
        </w:trPr>
        <w:tc>
          <w:tcPr>
            <w:tcW w:w="341" w:type="dxa"/>
            <w:shd w:val="clear" w:color="auto" w:fill="auto"/>
            <w:noWrap/>
            <w:vAlign w:val="center"/>
          </w:tcPr>
          <w:p w14:paraId="0D948C9B" w14:textId="6677A147" w:rsidR="00530AFA" w:rsidRPr="00B86E2A" w:rsidRDefault="00C8461D" w:rsidP="00530AFA">
            <w:pPr>
              <w:spacing w:before="20" w:after="20" w:line="276" w:lineRule="auto"/>
              <w:rPr>
                <w:rFonts w:ascii="Arial" w:hAnsi="Arial" w:cs="Arial"/>
                <w:b/>
                <w:sz w:val="14"/>
                <w:szCs w:val="14"/>
                <w:lang w:val="nb-NO" w:eastAsia="nb-NO"/>
              </w:rPr>
            </w:pPr>
            <w:r>
              <w:rPr>
                <w:rFonts w:ascii="Arial" w:hAnsi="Arial" w:cs="Arial"/>
                <w:b/>
                <w:sz w:val="14"/>
                <w:szCs w:val="14"/>
                <w:lang w:val="nb-NO" w:eastAsia="nb-NO"/>
              </w:rPr>
              <w:t>6</w:t>
            </w:r>
          </w:p>
        </w:tc>
        <w:tc>
          <w:tcPr>
            <w:tcW w:w="4720" w:type="dxa"/>
            <w:shd w:val="clear" w:color="auto" w:fill="auto"/>
            <w:vAlign w:val="center"/>
            <w:hideMark/>
          </w:tcPr>
          <w:p w14:paraId="16E2D2A1" w14:textId="77777777" w:rsidR="00530AFA" w:rsidRPr="00B86E2A" w:rsidRDefault="00530AFA" w:rsidP="00530AFA">
            <w:pPr>
              <w:tabs>
                <w:tab w:val="left" w:pos="-1440"/>
                <w:tab w:val="left" w:pos="544"/>
                <w:tab w:val="left" w:pos="2017"/>
                <w:tab w:val="left" w:pos="3265"/>
                <w:tab w:val="left" w:pos="11520"/>
              </w:tabs>
              <w:suppressAutoHyphens/>
              <w:spacing w:before="20" w:after="20" w:line="276" w:lineRule="auto"/>
              <w:rPr>
                <w:rFonts w:ascii="Arial" w:hAnsi="Arial" w:cs="Arial"/>
                <w:sz w:val="14"/>
                <w:szCs w:val="14"/>
              </w:rPr>
            </w:pPr>
            <w:r w:rsidRPr="00B86E2A">
              <w:rPr>
                <w:rFonts w:ascii="Arial" w:hAnsi="Arial" w:cs="Arial"/>
                <w:sz w:val="14"/>
                <w:szCs w:val="14"/>
                <w:lang w:val="en-US" w:eastAsia="nb-NO"/>
              </w:rPr>
              <w:t>Approval of the fee to the company’s auditor</w:t>
            </w:r>
          </w:p>
        </w:tc>
        <w:tc>
          <w:tcPr>
            <w:tcW w:w="872" w:type="dxa"/>
            <w:shd w:val="clear" w:color="auto" w:fill="auto"/>
            <w:vAlign w:val="center"/>
            <w:hideMark/>
          </w:tcPr>
          <w:p w14:paraId="16B7266F" w14:textId="77777777" w:rsidR="00530AFA" w:rsidRPr="00B86E2A" w:rsidRDefault="00530AFA" w:rsidP="00530AFA">
            <w:pPr>
              <w:spacing w:before="20" w:after="20" w:line="276" w:lineRule="auto"/>
              <w:rPr>
                <w:rFonts w:ascii="Arial" w:hAnsi="Arial" w:cs="Arial"/>
                <w:sz w:val="14"/>
                <w:szCs w:val="14"/>
                <w:lang w:val="en-US" w:eastAsia="nb-NO"/>
              </w:rPr>
            </w:pPr>
          </w:p>
        </w:tc>
        <w:tc>
          <w:tcPr>
            <w:tcW w:w="876" w:type="dxa"/>
            <w:shd w:val="clear" w:color="auto" w:fill="auto"/>
            <w:vAlign w:val="center"/>
            <w:hideMark/>
          </w:tcPr>
          <w:p w14:paraId="0B4A2FCB" w14:textId="77777777" w:rsidR="00530AFA" w:rsidRPr="00B86E2A" w:rsidRDefault="00530AFA" w:rsidP="00530AFA">
            <w:pPr>
              <w:spacing w:before="20" w:after="20" w:line="276" w:lineRule="auto"/>
              <w:rPr>
                <w:rFonts w:ascii="Arial" w:hAnsi="Arial" w:cs="Arial"/>
                <w:sz w:val="14"/>
                <w:szCs w:val="14"/>
                <w:lang w:val="en-US" w:eastAsia="nb-NO"/>
              </w:rPr>
            </w:pPr>
          </w:p>
        </w:tc>
        <w:tc>
          <w:tcPr>
            <w:tcW w:w="1214" w:type="dxa"/>
            <w:shd w:val="clear" w:color="auto" w:fill="auto"/>
            <w:vAlign w:val="center"/>
            <w:hideMark/>
          </w:tcPr>
          <w:p w14:paraId="38182C74" w14:textId="77777777" w:rsidR="00530AFA" w:rsidRPr="00B86E2A" w:rsidRDefault="00530AFA" w:rsidP="00530AFA">
            <w:pPr>
              <w:spacing w:before="20" w:after="20" w:line="276" w:lineRule="auto"/>
              <w:rPr>
                <w:rFonts w:ascii="Arial" w:hAnsi="Arial" w:cs="Arial"/>
                <w:sz w:val="14"/>
                <w:szCs w:val="14"/>
                <w:lang w:val="en-US" w:eastAsia="nb-NO"/>
              </w:rPr>
            </w:pPr>
          </w:p>
        </w:tc>
        <w:tc>
          <w:tcPr>
            <w:tcW w:w="1057" w:type="dxa"/>
            <w:shd w:val="clear" w:color="auto" w:fill="auto"/>
            <w:vAlign w:val="center"/>
            <w:hideMark/>
          </w:tcPr>
          <w:p w14:paraId="126E3057" w14:textId="77777777" w:rsidR="00530AFA" w:rsidRPr="00B86E2A" w:rsidRDefault="00530AFA" w:rsidP="00530AFA">
            <w:pPr>
              <w:spacing w:before="20" w:after="20" w:line="276" w:lineRule="auto"/>
              <w:rPr>
                <w:rFonts w:ascii="Arial" w:hAnsi="Arial" w:cs="Arial"/>
                <w:sz w:val="14"/>
                <w:szCs w:val="14"/>
                <w:lang w:val="en-US" w:eastAsia="nb-NO"/>
              </w:rPr>
            </w:pPr>
          </w:p>
        </w:tc>
      </w:tr>
      <w:tr w:rsidR="00530AFA" w:rsidRPr="00B86E2A" w14:paraId="09F06B96" w14:textId="77777777" w:rsidTr="000E5F99">
        <w:trPr>
          <w:trHeight w:val="326"/>
        </w:trPr>
        <w:tc>
          <w:tcPr>
            <w:tcW w:w="341" w:type="dxa"/>
            <w:shd w:val="clear" w:color="auto" w:fill="auto"/>
            <w:noWrap/>
            <w:vAlign w:val="center"/>
          </w:tcPr>
          <w:p w14:paraId="211B1E24" w14:textId="559298AD" w:rsidR="00530AFA" w:rsidRDefault="00C8461D" w:rsidP="00530AFA">
            <w:pPr>
              <w:spacing w:before="20" w:after="20" w:line="276" w:lineRule="auto"/>
              <w:rPr>
                <w:rFonts w:ascii="Arial" w:hAnsi="Arial" w:cs="Arial"/>
                <w:b/>
                <w:sz w:val="14"/>
                <w:szCs w:val="14"/>
                <w:lang w:val="nb-NO" w:eastAsia="nb-NO"/>
              </w:rPr>
            </w:pPr>
            <w:r>
              <w:rPr>
                <w:rFonts w:ascii="Arial" w:hAnsi="Arial" w:cs="Arial"/>
                <w:b/>
                <w:sz w:val="14"/>
                <w:szCs w:val="14"/>
                <w:lang w:val="nb-NO" w:eastAsia="nb-NO"/>
              </w:rPr>
              <w:t>7</w:t>
            </w:r>
          </w:p>
        </w:tc>
        <w:tc>
          <w:tcPr>
            <w:tcW w:w="4720" w:type="dxa"/>
            <w:shd w:val="clear" w:color="auto" w:fill="auto"/>
            <w:vAlign w:val="center"/>
          </w:tcPr>
          <w:p w14:paraId="2860127D" w14:textId="5019D8E9" w:rsidR="00530AFA" w:rsidRPr="00B86E2A" w:rsidRDefault="00530AFA" w:rsidP="00530AFA">
            <w:pPr>
              <w:tabs>
                <w:tab w:val="left" w:pos="-1440"/>
                <w:tab w:val="left" w:pos="544"/>
                <w:tab w:val="left" w:pos="2017"/>
                <w:tab w:val="left" w:pos="3265"/>
                <w:tab w:val="left" w:pos="11520"/>
              </w:tabs>
              <w:suppressAutoHyphens/>
              <w:spacing w:before="20" w:after="20" w:line="276" w:lineRule="auto"/>
              <w:rPr>
                <w:rFonts w:ascii="Arial" w:hAnsi="Arial" w:cs="Arial"/>
                <w:sz w:val="14"/>
                <w:szCs w:val="14"/>
                <w:lang w:val="en-US" w:eastAsia="nb-NO"/>
              </w:rPr>
            </w:pPr>
            <w:r w:rsidRPr="00490A58">
              <w:rPr>
                <w:rFonts w:ascii="Arial" w:hAnsi="Arial" w:cs="Arial"/>
                <w:sz w:val="14"/>
                <w:szCs w:val="14"/>
                <w:lang w:val="en-US" w:eastAsia="nb-NO"/>
              </w:rPr>
              <w:t>Election of members of the board of directors</w:t>
            </w:r>
          </w:p>
        </w:tc>
        <w:tc>
          <w:tcPr>
            <w:tcW w:w="872" w:type="dxa"/>
            <w:shd w:val="clear" w:color="auto" w:fill="auto"/>
            <w:vAlign w:val="center"/>
          </w:tcPr>
          <w:p w14:paraId="08B1FCDC" w14:textId="77777777" w:rsidR="00530AFA" w:rsidRPr="00B86E2A" w:rsidRDefault="00530AFA" w:rsidP="00530AFA">
            <w:pPr>
              <w:spacing w:before="20" w:after="20" w:line="276" w:lineRule="auto"/>
              <w:rPr>
                <w:rFonts w:ascii="Arial" w:hAnsi="Arial" w:cs="Arial"/>
                <w:sz w:val="14"/>
                <w:szCs w:val="14"/>
                <w:lang w:val="en-US" w:eastAsia="nb-NO"/>
              </w:rPr>
            </w:pPr>
          </w:p>
        </w:tc>
        <w:tc>
          <w:tcPr>
            <w:tcW w:w="876" w:type="dxa"/>
            <w:shd w:val="clear" w:color="auto" w:fill="auto"/>
            <w:vAlign w:val="center"/>
          </w:tcPr>
          <w:p w14:paraId="2F3E4749" w14:textId="77777777" w:rsidR="00530AFA" w:rsidRPr="00B86E2A" w:rsidRDefault="00530AFA" w:rsidP="00530AFA">
            <w:pPr>
              <w:spacing w:before="20" w:after="20" w:line="276" w:lineRule="auto"/>
              <w:rPr>
                <w:rFonts w:ascii="Arial" w:hAnsi="Arial" w:cs="Arial"/>
                <w:sz w:val="14"/>
                <w:szCs w:val="14"/>
                <w:lang w:val="en-US" w:eastAsia="nb-NO"/>
              </w:rPr>
            </w:pPr>
          </w:p>
        </w:tc>
        <w:tc>
          <w:tcPr>
            <w:tcW w:w="1214" w:type="dxa"/>
            <w:shd w:val="clear" w:color="auto" w:fill="auto"/>
            <w:vAlign w:val="center"/>
          </w:tcPr>
          <w:p w14:paraId="03417A50" w14:textId="77777777" w:rsidR="00530AFA" w:rsidRPr="00B86E2A" w:rsidRDefault="00530AFA" w:rsidP="00530AFA">
            <w:pPr>
              <w:spacing w:before="20" w:after="20" w:line="276" w:lineRule="auto"/>
              <w:rPr>
                <w:rFonts w:ascii="Arial" w:hAnsi="Arial" w:cs="Arial"/>
                <w:sz w:val="14"/>
                <w:szCs w:val="14"/>
                <w:lang w:val="en-US" w:eastAsia="nb-NO"/>
              </w:rPr>
            </w:pPr>
          </w:p>
        </w:tc>
        <w:tc>
          <w:tcPr>
            <w:tcW w:w="1057" w:type="dxa"/>
            <w:shd w:val="clear" w:color="auto" w:fill="auto"/>
            <w:vAlign w:val="center"/>
          </w:tcPr>
          <w:p w14:paraId="01FE0AC9" w14:textId="77777777" w:rsidR="00530AFA" w:rsidRPr="00B86E2A" w:rsidRDefault="00530AFA" w:rsidP="00530AFA">
            <w:pPr>
              <w:spacing w:before="20" w:after="20" w:line="276" w:lineRule="auto"/>
              <w:rPr>
                <w:rFonts w:ascii="Arial" w:hAnsi="Arial" w:cs="Arial"/>
                <w:sz w:val="14"/>
                <w:szCs w:val="14"/>
                <w:lang w:val="en-US" w:eastAsia="nb-NO"/>
              </w:rPr>
            </w:pPr>
          </w:p>
        </w:tc>
      </w:tr>
      <w:tr w:rsidR="00530AFA" w:rsidRPr="00B86E2A" w14:paraId="2AD731E7" w14:textId="77777777" w:rsidTr="00A30FDF">
        <w:trPr>
          <w:trHeight w:val="132"/>
        </w:trPr>
        <w:tc>
          <w:tcPr>
            <w:tcW w:w="341" w:type="dxa"/>
            <w:shd w:val="clear" w:color="auto" w:fill="auto"/>
            <w:vAlign w:val="center"/>
          </w:tcPr>
          <w:p w14:paraId="68E99F19" w14:textId="0CE3ECC0" w:rsidR="00530AFA" w:rsidRPr="00A30FDF" w:rsidRDefault="00C8461D" w:rsidP="00530AFA">
            <w:pPr>
              <w:spacing w:before="20" w:after="20" w:line="276" w:lineRule="auto"/>
              <w:rPr>
                <w:rFonts w:ascii="Arial" w:hAnsi="Arial" w:cs="Arial"/>
                <w:b/>
                <w:sz w:val="14"/>
                <w:szCs w:val="14"/>
                <w:lang w:val="nb-NO" w:eastAsia="nb-NO"/>
              </w:rPr>
            </w:pPr>
            <w:r>
              <w:rPr>
                <w:rFonts w:ascii="Arial" w:hAnsi="Arial" w:cs="Arial"/>
                <w:b/>
                <w:sz w:val="14"/>
                <w:szCs w:val="14"/>
                <w:lang w:val="nb-NO" w:eastAsia="nb-NO"/>
              </w:rPr>
              <w:t>8</w:t>
            </w:r>
          </w:p>
        </w:tc>
        <w:tc>
          <w:tcPr>
            <w:tcW w:w="4720" w:type="dxa"/>
            <w:shd w:val="clear" w:color="auto" w:fill="auto"/>
            <w:vAlign w:val="center"/>
            <w:hideMark/>
          </w:tcPr>
          <w:p w14:paraId="658976D1" w14:textId="77777777" w:rsidR="00530AFA" w:rsidRPr="00A30FDF" w:rsidRDefault="00530AFA" w:rsidP="00530AFA">
            <w:pPr>
              <w:tabs>
                <w:tab w:val="left" w:pos="-1440"/>
                <w:tab w:val="left" w:pos="544"/>
                <w:tab w:val="left" w:pos="1507"/>
                <w:tab w:val="left" w:pos="2641"/>
                <w:tab w:val="left" w:pos="11520"/>
              </w:tabs>
              <w:suppressAutoHyphens/>
              <w:spacing w:before="20" w:after="20" w:line="276" w:lineRule="auto"/>
              <w:rPr>
                <w:rFonts w:ascii="Arial" w:hAnsi="Arial" w:cs="Arial"/>
                <w:sz w:val="14"/>
                <w:szCs w:val="14"/>
                <w:lang w:val="en-US" w:eastAsia="nb-NO"/>
              </w:rPr>
            </w:pPr>
            <w:r w:rsidRPr="00A30FDF">
              <w:rPr>
                <w:rFonts w:ascii="Arial" w:hAnsi="Arial" w:cs="Arial"/>
                <w:sz w:val="14"/>
                <w:szCs w:val="14"/>
                <w:lang w:val="en-US" w:eastAsia="nb-NO"/>
              </w:rPr>
              <w:t>Determination on the remuneration for the members of the board of directors</w:t>
            </w:r>
          </w:p>
        </w:tc>
        <w:tc>
          <w:tcPr>
            <w:tcW w:w="872" w:type="dxa"/>
            <w:shd w:val="clear" w:color="auto" w:fill="auto"/>
            <w:vAlign w:val="center"/>
            <w:hideMark/>
          </w:tcPr>
          <w:p w14:paraId="65A02FFA" w14:textId="77777777" w:rsidR="00530AFA" w:rsidRPr="00B86E2A" w:rsidRDefault="00530AFA" w:rsidP="00530AFA">
            <w:pPr>
              <w:spacing w:line="276" w:lineRule="auto"/>
              <w:jc w:val="center"/>
              <w:rPr>
                <w:rFonts w:ascii="Arial" w:hAnsi="Arial" w:cs="Arial"/>
                <w:color w:val="000000"/>
                <w:sz w:val="14"/>
                <w:szCs w:val="16"/>
                <w:lang w:val="en-US" w:eastAsia="nb-NO"/>
              </w:rPr>
            </w:pPr>
          </w:p>
        </w:tc>
        <w:tc>
          <w:tcPr>
            <w:tcW w:w="876" w:type="dxa"/>
            <w:shd w:val="clear" w:color="auto" w:fill="auto"/>
            <w:vAlign w:val="center"/>
            <w:hideMark/>
          </w:tcPr>
          <w:p w14:paraId="4D5D73EB" w14:textId="77777777" w:rsidR="00530AFA" w:rsidRPr="00B86E2A" w:rsidRDefault="00530AFA" w:rsidP="00530AFA">
            <w:pPr>
              <w:spacing w:line="276" w:lineRule="auto"/>
              <w:jc w:val="center"/>
              <w:rPr>
                <w:rFonts w:ascii="Arial" w:hAnsi="Arial" w:cs="Arial"/>
                <w:color w:val="000000"/>
                <w:sz w:val="14"/>
                <w:szCs w:val="16"/>
                <w:lang w:val="en-US" w:eastAsia="nb-NO"/>
              </w:rPr>
            </w:pPr>
          </w:p>
        </w:tc>
        <w:tc>
          <w:tcPr>
            <w:tcW w:w="1214" w:type="dxa"/>
            <w:shd w:val="clear" w:color="auto" w:fill="auto"/>
            <w:vAlign w:val="center"/>
            <w:hideMark/>
          </w:tcPr>
          <w:p w14:paraId="1534E001" w14:textId="77777777" w:rsidR="00530AFA" w:rsidRPr="00B86E2A" w:rsidRDefault="00530AFA" w:rsidP="00530AFA">
            <w:pPr>
              <w:spacing w:line="276" w:lineRule="auto"/>
              <w:jc w:val="center"/>
              <w:rPr>
                <w:rFonts w:ascii="Arial" w:hAnsi="Arial" w:cs="Arial"/>
                <w:color w:val="000000"/>
                <w:sz w:val="14"/>
                <w:szCs w:val="16"/>
                <w:lang w:val="en-US" w:eastAsia="nb-NO"/>
              </w:rPr>
            </w:pPr>
          </w:p>
        </w:tc>
        <w:tc>
          <w:tcPr>
            <w:tcW w:w="1057" w:type="dxa"/>
            <w:shd w:val="clear" w:color="auto" w:fill="auto"/>
            <w:vAlign w:val="center"/>
            <w:hideMark/>
          </w:tcPr>
          <w:p w14:paraId="288253D7" w14:textId="77777777" w:rsidR="00530AFA" w:rsidRPr="00B86E2A" w:rsidRDefault="00530AFA" w:rsidP="00530AFA">
            <w:pPr>
              <w:spacing w:line="276" w:lineRule="auto"/>
              <w:jc w:val="center"/>
              <w:rPr>
                <w:rFonts w:ascii="Arial" w:hAnsi="Arial" w:cs="Arial"/>
                <w:color w:val="000000"/>
                <w:sz w:val="14"/>
                <w:szCs w:val="16"/>
                <w:lang w:val="en-US" w:eastAsia="nb-NO"/>
              </w:rPr>
            </w:pPr>
          </w:p>
        </w:tc>
      </w:tr>
      <w:tr w:rsidR="00530AFA" w:rsidRPr="00B86E2A" w14:paraId="7369087C" w14:textId="77777777" w:rsidTr="00A30FDF">
        <w:trPr>
          <w:trHeight w:val="138"/>
        </w:trPr>
        <w:tc>
          <w:tcPr>
            <w:tcW w:w="341" w:type="dxa"/>
            <w:shd w:val="clear" w:color="auto" w:fill="auto"/>
            <w:noWrap/>
            <w:vAlign w:val="center"/>
          </w:tcPr>
          <w:p w14:paraId="1CA239BF" w14:textId="191EC5D0" w:rsidR="00530AFA" w:rsidRPr="00A30FDF" w:rsidRDefault="00C8461D" w:rsidP="00530AFA">
            <w:pPr>
              <w:spacing w:before="20" w:after="20" w:line="276" w:lineRule="auto"/>
              <w:rPr>
                <w:rFonts w:ascii="Arial" w:hAnsi="Arial" w:cs="Arial"/>
                <w:b/>
                <w:sz w:val="14"/>
                <w:szCs w:val="14"/>
                <w:lang w:val="nb-NO" w:eastAsia="nb-NO"/>
              </w:rPr>
            </w:pPr>
            <w:r>
              <w:rPr>
                <w:rFonts w:ascii="Arial" w:hAnsi="Arial" w:cs="Arial"/>
                <w:b/>
                <w:sz w:val="14"/>
                <w:szCs w:val="14"/>
                <w:lang w:val="nb-NO" w:eastAsia="nb-NO"/>
              </w:rPr>
              <w:t>9</w:t>
            </w:r>
          </w:p>
        </w:tc>
        <w:tc>
          <w:tcPr>
            <w:tcW w:w="4720" w:type="dxa"/>
            <w:shd w:val="clear" w:color="auto" w:fill="auto"/>
            <w:vAlign w:val="center"/>
            <w:hideMark/>
          </w:tcPr>
          <w:p w14:paraId="168E0B2A" w14:textId="77777777" w:rsidR="00530AFA" w:rsidRPr="00A30FDF" w:rsidRDefault="00530AFA" w:rsidP="00530AFA">
            <w:pPr>
              <w:tabs>
                <w:tab w:val="left" w:pos="-1440"/>
                <w:tab w:val="left" w:pos="544"/>
                <w:tab w:val="left" w:pos="1507"/>
                <w:tab w:val="left" w:pos="2641"/>
                <w:tab w:val="left" w:pos="11520"/>
              </w:tabs>
              <w:suppressAutoHyphens/>
              <w:spacing w:before="20" w:after="20" w:line="276" w:lineRule="auto"/>
              <w:rPr>
                <w:rFonts w:ascii="Arial" w:hAnsi="Arial" w:cs="Arial"/>
                <w:sz w:val="14"/>
                <w:szCs w:val="14"/>
                <w:lang w:val="en-US" w:eastAsia="nb-NO"/>
              </w:rPr>
            </w:pPr>
            <w:r w:rsidRPr="00A30FDF">
              <w:rPr>
                <w:rFonts w:ascii="Arial" w:hAnsi="Arial" w:cs="Arial"/>
                <w:sz w:val="14"/>
                <w:szCs w:val="14"/>
                <w:lang w:val="en-US" w:eastAsia="nb-NO"/>
              </w:rPr>
              <w:t>Determination on the remuneration to the members of the nomination committee</w:t>
            </w:r>
          </w:p>
        </w:tc>
        <w:tc>
          <w:tcPr>
            <w:tcW w:w="872" w:type="dxa"/>
            <w:shd w:val="clear" w:color="auto" w:fill="auto"/>
            <w:vAlign w:val="center"/>
            <w:hideMark/>
          </w:tcPr>
          <w:p w14:paraId="624EF544" w14:textId="77777777" w:rsidR="00530AFA" w:rsidRPr="00B86E2A" w:rsidRDefault="00530AFA" w:rsidP="00530AFA">
            <w:pPr>
              <w:spacing w:line="276" w:lineRule="auto"/>
              <w:jc w:val="center"/>
              <w:rPr>
                <w:rFonts w:ascii="Arial" w:hAnsi="Arial" w:cs="Arial"/>
                <w:color w:val="000000"/>
                <w:sz w:val="14"/>
                <w:szCs w:val="16"/>
                <w:lang w:val="en-US" w:eastAsia="nb-NO"/>
              </w:rPr>
            </w:pPr>
          </w:p>
        </w:tc>
        <w:tc>
          <w:tcPr>
            <w:tcW w:w="876" w:type="dxa"/>
            <w:shd w:val="clear" w:color="auto" w:fill="auto"/>
            <w:vAlign w:val="center"/>
            <w:hideMark/>
          </w:tcPr>
          <w:p w14:paraId="0A241596" w14:textId="77777777" w:rsidR="00530AFA" w:rsidRPr="00B86E2A" w:rsidRDefault="00530AFA" w:rsidP="00530AFA">
            <w:pPr>
              <w:spacing w:line="276" w:lineRule="auto"/>
              <w:jc w:val="center"/>
              <w:rPr>
                <w:rFonts w:ascii="Arial" w:hAnsi="Arial" w:cs="Arial"/>
                <w:color w:val="000000"/>
                <w:sz w:val="14"/>
                <w:szCs w:val="16"/>
                <w:lang w:val="en-US" w:eastAsia="nb-NO"/>
              </w:rPr>
            </w:pPr>
          </w:p>
        </w:tc>
        <w:tc>
          <w:tcPr>
            <w:tcW w:w="1214" w:type="dxa"/>
            <w:shd w:val="clear" w:color="auto" w:fill="auto"/>
            <w:vAlign w:val="center"/>
            <w:hideMark/>
          </w:tcPr>
          <w:p w14:paraId="255CD3D7" w14:textId="77777777" w:rsidR="00530AFA" w:rsidRPr="00B86E2A" w:rsidRDefault="00530AFA" w:rsidP="00530AFA">
            <w:pPr>
              <w:spacing w:line="276" w:lineRule="auto"/>
              <w:jc w:val="center"/>
              <w:rPr>
                <w:rFonts w:ascii="Arial" w:hAnsi="Arial" w:cs="Arial"/>
                <w:color w:val="000000"/>
                <w:sz w:val="14"/>
                <w:szCs w:val="16"/>
                <w:lang w:val="en-US" w:eastAsia="nb-NO"/>
              </w:rPr>
            </w:pPr>
          </w:p>
        </w:tc>
        <w:tc>
          <w:tcPr>
            <w:tcW w:w="1057" w:type="dxa"/>
            <w:shd w:val="clear" w:color="auto" w:fill="auto"/>
            <w:vAlign w:val="center"/>
            <w:hideMark/>
          </w:tcPr>
          <w:p w14:paraId="7537A95B" w14:textId="77777777" w:rsidR="00530AFA" w:rsidRPr="00B86E2A" w:rsidRDefault="00530AFA" w:rsidP="00530AFA">
            <w:pPr>
              <w:spacing w:line="276" w:lineRule="auto"/>
              <w:jc w:val="center"/>
              <w:rPr>
                <w:rFonts w:ascii="Arial" w:hAnsi="Arial" w:cs="Arial"/>
                <w:color w:val="000000"/>
                <w:sz w:val="14"/>
                <w:szCs w:val="16"/>
                <w:lang w:val="en-US" w:eastAsia="nb-NO"/>
              </w:rPr>
            </w:pPr>
          </w:p>
        </w:tc>
      </w:tr>
      <w:tr w:rsidR="00530AFA" w:rsidRPr="00B86E2A" w14:paraId="259FBBC7" w14:textId="77777777" w:rsidTr="00A30FDF">
        <w:trPr>
          <w:trHeight w:val="145"/>
        </w:trPr>
        <w:tc>
          <w:tcPr>
            <w:tcW w:w="341" w:type="dxa"/>
            <w:shd w:val="clear" w:color="auto" w:fill="auto"/>
            <w:noWrap/>
            <w:vAlign w:val="center"/>
          </w:tcPr>
          <w:p w14:paraId="1F7763C7" w14:textId="6CC2927C" w:rsidR="00530AFA" w:rsidRPr="00A30FDF" w:rsidRDefault="00530AFA" w:rsidP="00530AFA">
            <w:pPr>
              <w:spacing w:before="20" w:after="20" w:line="276" w:lineRule="auto"/>
              <w:rPr>
                <w:rFonts w:ascii="Arial" w:hAnsi="Arial" w:cs="Arial"/>
                <w:b/>
                <w:sz w:val="14"/>
                <w:szCs w:val="14"/>
                <w:lang w:val="nb-NO" w:eastAsia="nb-NO"/>
              </w:rPr>
            </w:pPr>
            <w:r w:rsidRPr="00A30FDF">
              <w:rPr>
                <w:rFonts w:ascii="Arial" w:hAnsi="Arial" w:cs="Arial"/>
                <w:b/>
                <w:sz w:val="14"/>
                <w:szCs w:val="14"/>
                <w:lang w:val="nb-NO" w:eastAsia="nb-NO"/>
              </w:rPr>
              <w:t>1</w:t>
            </w:r>
            <w:r w:rsidR="00C8461D">
              <w:rPr>
                <w:rFonts w:ascii="Arial" w:hAnsi="Arial" w:cs="Arial"/>
                <w:b/>
                <w:sz w:val="14"/>
                <w:szCs w:val="14"/>
                <w:lang w:val="nb-NO" w:eastAsia="nb-NO"/>
              </w:rPr>
              <w:t>0</w:t>
            </w:r>
          </w:p>
        </w:tc>
        <w:tc>
          <w:tcPr>
            <w:tcW w:w="4720" w:type="dxa"/>
            <w:shd w:val="clear" w:color="auto" w:fill="auto"/>
            <w:vAlign w:val="center"/>
          </w:tcPr>
          <w:p w14:paraId="423B7DF8" w14:textId="77777777" w:rsidR="00530AFA" w:rsidRPr="00A30FDF" w:rsidRDefault="00530AFA" w:rsidP="00530AFA">
            <w:pPr>
              <w:tabs>
                <w:tab w:val="left" w:pos="-1440"/>
                <w:tab w:val="left" w:pos="544"/>
                <w:tab w:val="left" w:pos="1507"/>
                <w:tab w:val="left" w:pos="2641"/>
                <w:tab w:val="left" w:pos="11520"/>
              </w:tabs>
              <w:suppressAutoHyphens/>
              <w:spacing w:before="20" w:after="20" w:line="276" w:lineRule="auto"/>
              <w:rPr>
                <w:rFonts w:ascii="Arial" w:hAnsi="Arial" w:cs="Arial"/>
                <w:sz w:val="14"/>
                <w:szCs w:val="14"/>
                <w:lang w:val="en-US" w:eastAsia="nb-NO"/>
              </w:rPr>
            </w:pPr>
            <w:r w:rsidRPr="00A30FDF">
              <w:rPr>
                <w:rFonts w:ascii="Arial" w:hAnsi="Arial" w:cs="Arial"/>
                <w:sz w:val="14"/>
                <w:szCs w:val="14"/>
                <w:lang w:val="en-US" w:eastAsia="nb-NO"/>
              </w:rPr>
              <w:t>Determination on the remuneration to the members of the audit committee</w:t>
            </w:r>
          </w:p>
        </w:tc>
        <w:tc>
          <w:tcPr>
            <w:tcW w:w="872" w:type="dxa"/>
            <w:shd w:val="clear" w:color="auto" w:fill="auto"/>
            <w:vAlign w:val="center"/>
          </w:tcPr>
          <w:p w14:paraId="7F5C612A" w14:textId="77777777" w:rsidR="00530AFA" w:rsidRPr="00B86E2A" w:rsidRDefault="00530AFA" w:rsidP="00530AFA">
            <w:pPr>
              <w:spacing w:line="276" w:lineRule="auto"/>
              <w:jc w:val="center"/>
              <w:rPr>
                <w:rFonts w:ascii="Arial" w:hAnsi="Arial" w:cs="Arial"/>
                <w:color w:val="000000"/>
                <w:sz w:val="14"/>
                <w:szCs w:val="16"/>
                <w:lang w:val="en-US" w:eastAsia="nb-NO"/>
              </w:rPr>
            </w:pPr>
          </w:p>
        </w:tc>
        <w:tc>
          <w:tcPr>
            <w:tcW w:w="876" w:type="dxa"/>
            <w:shd w:val="clear" w:color="auto" w:fill="auto"/>
            <w:vAlign w:val="center"/>
          </w:tcPr>
          <w:p w14:paraId="160892CE" w14:textId="77777777" w:rsidR="00530AFA" w:rsidRPr="00B86E2A" w:rsidRDefault="00530AFA" w:rsidP="00530AFA">
            <w:pPr>
              <w:spacing w:line="276" w:lineRule="auto"/>
              <w:jc w:val="center"/>
              <w:rPr>
                <w:rFonts w:ascii="Arial" w:hAnsi="Arial" w:cs="Arial"/>
                <w:color w:val="000000"/>
                <w:sz w:val="14"/>
                <w:szCs w:val="16"/>
                <w:lang w:val="en-US" w:eastAsia="nb-NO"/>
              </w:rPr>
            </w:pPr>
          </w:p>
        </w:tc>
        <w:tc>
          <w:tcPr>
            <w:tcW w:w="1214" w:type="dxa"/>
            <w:shd w:val="clear" w:color="auto" w:fill="auto"/>
            <w:vAlign w:val="center"/>
          </w:tcPr>
          <w:p w14:paraId="61F496C4" w14:textId="77777777" w:rsidR="00530AFA" w:rsidRPr="00B86E2A" w:rsidRDefault="00530AFA" w:rsidP="00530AFA">
            <w:pPr>
              <w:spacing w:line="276" w:lineRule="auto"/>
              <w:jc w:val="center"/>
              <w:rPr>
                <w:rFonts w:ascii="Arial" w:hAnsi="Arial" w:cs="Arial"/>
                <w:color w:val="000000"/>
                <w:sz w:val="14"/>
                <w:szCs w:val="16"/>
                <w:lang w:val="en-US" w:eastAsia="nb-NO"/>
              </w:rPr>
            </w:pPr>
          </w:p>
        </w:tc>
        <w:tc>
          <w:tcPr>
            <w:tcW w:w="1057" w:type="dxa"/>
            <w:shd w:val="clear" w:color="auto" w:fill="auto"/>
            <w:vAlign w:val="center"/>
          </w:tcPr>
          <w:p w14:paraId="7F48C44D" w14:textId="77777777" w:rsidR="00530AFA" w:rsidRPr="00B86E2A" w:rsidRDefault="00530AFA" w:rsidP="00530AFA">
            <w:pPr>
              <w:spacing w:line="276" w:lineRule="auto"/>
              <w:jc w:val="center"/>
              <w:rPr>
                <w:rFonts w:ascii="Arial" w:hAnsi="Arial" w:cs="Arial"/>
                <w:color w:val="000000"/>
                <w:sz w:val="14"/>
                <w:szCs w:val="16"/>
                <w:lang w:val="en-US" w:eastAsia="nb-NO"/>
              </w:rPr>
            </w:pPr>
          </w:p>
        </w:tc>
      </w:tr>
      <w:tr w:rsidR="00530AFA" w:rsidRPr="00B86E2A" w14:paraId="385CF300" w14:textId="77777777" w:rsidTr="000E5F99">
        <w:trPr>
          <w:trHeight w:val="277"/>
        </w:trPr>
        <w:tc>
          <w:tcPr>
            <w:tcW w:w="341" w:type="dxa"/>
            <w:shd w:val="clear" w:color="auto" w:fill="auto"/>
            <w:noWrap/>
            <w:vAlign w:val="center"/>
          </w:tcPr>
          <w:p w14:paraId="40DBCFEE" w14:textId="1ED1A546" w:rsidR="00530AFA" w:rsidRPr="00A30FDF" w:rsidRDefault="00530AFA" w:rsidP="00530AFA">
            <w:pPr>
              <w:spacing w:before="20" w:after="20" w:line="276" w:lineRule="auto"/>
              <w:rPr>
                <w:rFonts w:ascii="Arial" w:hAnsi="Arial" w:cs="Arial"/>
                <w:b/>
                <w:sz w:val="14"/>
                <w:szCs w:val="14"/>
                <w:lang w:val="nb-NO" w:eastAsia="nb-NO"/>
              </w:rPr>
            </w:pPr>
            <w:r w:rsidRPr="00A30FDF">
              <w:rPr>
                <w:rFonts w:ascii="Arial" w:hAnsi="Arial" w:cs="Arial"/>
                <w:b/>
                <w:sz w:val="14"/>
                <w:szCs w:val="14"/>
                <w:lang w:val="nb-NO" w:eastAsia="nb-NO"/>
              </w:rPr>
              <w:t>1</w:t>
            </w:r>
            <w:r w:rsidR="00C8461D">
              <w:rPr>
                <w:rFonts w:ascii="Arial" w:hAnsi="Arial" w:cs="Arial"/>
                <w:b/>
                <w:sz w:val="14"/>
                <w:szCs w:val="14"/>
                <w:lang w:val="nb-NO" w:eastAsia="nb-NO"/>
              </w:rPr>
              <w:t>1</w:t>
            </w:r>
          </w:p>
        </w:tc>
        <w:tc>
          <w:tcPr>
            <w:tcW w:w="4720" w:type="dxa"/>
            <w:shd w:val="clear" w:color="auto" w:fill="auto"/>
            <w:vAlign w:val="center"/>
          </w:tcPr>
          <w:p w14:paraId="4BC4BF8B" w14:textId="77777777" w:rsidR="00530AFA" w:rsidRPr="00A30FDF" w:rsidRDefault="00530AFA" w:rsidP="00530AFA">
            <w:pPr>
              <w:tabs>
                <w:tab w:val="left" w:pos="-1440"/>
                <w:tab w:val="left" w:pos="544"/>
                <w:tab w:val="left" w:pos="1507"/>
                <w:tab w:val="left" w:pos="2641"/>
                <w:tab w:val="left" w:pos="11520"/>
              </w:tabs>
              <w:suppressAutoHyphens/>
              <w:spacing w:before="20" w:after="20" w:line="276" w:lineRule="auto"/>
              <w:rPr>
                <w:rFonts w:ascii="Arial" w:hAnsi="Arial" w:cs="Arial"/>
                <w:sz w:val="14"/>
                <w:szCs w:val="14"/>
                <w:lang w:val="en-US" w:eastAsia="nb-NO"/>
              </w:rPr>
            </w:pPr>
            <w:proofErr w:type="spellStart"/>
            <w:r w:rsidRPr="00A30FDF">
              <w:rPr>
                <w:rFonts w:ascii="Arial" w:hAnsi="Arial" w:cs="Arial"/>
                <w:sz w:val="14"/>
                <w:szCs w:val="14"/>
                <w:lang w:val="en-US" w:eastAsia="nb-NO"/>
              </w:rPr>
              <w:t>Authorisation</w:t>
            </w:r>
            <w:proofErr w:type="spellEnd"/>
            <w:r w:rsidRPr="00A30FDF">
              <w:rPr>
                <w:rFonts w:ascii="Arial" w:hAnsi="Arial" w:cs="Arial"/>
                <w:sz w:val="14"/>
                <w:szCs w:val="14"/>
                <w:lang w:val="en-US" w:eastAsia="nb-NO"/>
              </w:rPr>
              <w:t xml:space="preserve"> to the board of directors to acquire shares in the company</w:t>
            </w:r>
          </w:p>
        </w:tc>
        <w:tc>
          <w:tcPr>
            <w:tcW w:w="872" w:type="dxa"/>
            <w:shd w:val="clear" w:color="auto" w:fill="auto"/>
            <w:vAlign w:val="center"/>
          </w:tcPr>
          <w:p w14:paraId="55F5086B" w14:textId="77777777" w:rsidR="00530AFA" w:rsidRPr="00B86E2A" w:rsidRDefault="00530AFA" w:rsidP="00530AFA">
            <w:pPr>
              <w:spacing w:line="276" w:lineRule="auto"/>
              <w:jc w:val="center"/>
              <w:rPr>
                <w:rFonts w:ascii="Arial" w:hAnsi="Arial" w:cs="Arial"/>
                <w:color w:val="000000"/>
                <w:sz w:val="14"/>
                <w:szCs w:val="16"/>
                <w:lang w:val="en-US" w:eastAsia="nb-NO"/>
              </w:rPr>
            </w:pPr>
          </w:p>
        </w:tc>
        <w:tc>
          <w:tcPr>
            <w:tcW w:w="876" w:type="dxa"/>
            <w:shd w:val="clear" w:color="auto" w:fill="auto"/>
            <w:vAlign w:val="center"/>
          </w:tcPr>
          <w:p w14:paraId="3450D14E" w14:textId="77777777" w:rsidR="00530AFA" w:rsidRPr="00B86E2A" w:rsidRDefault="00530AFA" w:rsidP="00530AFA">
            <w:pPr>
              <w:spacing w:line="276" w:lineRule="auto"/>
              <w:jc w:val="center"/>
              <w:rPr>
                <w:rFonts w:ascii="Arial" w:hAnsi="Arial" w:cs="Arial"/>
                <w:color w:val="000000"/>
                <w:sz w:val="14"/>
                <w:szCs w:val="16"/>
                <w:lang w:val="en-US" w:eastAsia="nb-NO"/>
              </w:rPr>
            </w:pPr>
          </w:p>
        </w:tc>
        <w:tc>
          <w:tcPr>
            <w:tcW w:w="1214" w:type="dxa"/>
            <w:shd w:val="clear" w:color="auto" w:fill="auto"/>
            <w:vAlign w:val="center"/>
          </w:tcPr>
          <w:p w14:paraId="1B7A6E69" w14:textId="77777777" w:rsidR="00530AFA" w:rsidRPr="00B86E2A" w:rsidRDefault="00530AFA" w:rsidP="00530AFA">
            <w:pPr>
              <w:spacing w:line="276" w:lineRule="auto"/>
              <w:jc w:val="center"/>
              <w:rPr>
                <w:rFonts w:ascii="Arial" w:hAnsi="Arial" w:cs="Arial"/>
                <w:color w:val="000000"/>
                <w:sz w:val="14"/>
                <w:szCs w:val="16"/>
                <w:lang w:val="en-US" w:eastAsia="nb-NO"/>
              </w:rPr>
            </w:pPr>
          </w:p>
        </w:tc>
        <w:tc>
          <w:tcPr>
            <w:tcW w:w="1057" w:type="dxa"/>
            <w:shd w:val="clear" w:color="auto" w:fill="auto"/>
            <w:vAlign w:val="center"/>
          </w:tcPr>
          <w:p w14:paraId="42EA7A27" w14:textId="77777777" w:rsidR="00530AFA" w:rsidRPr="00B86E2A" w:rsidRDefault="00530AFA" w:rsidP="00530AFA">
            <w:pPr>
              <w:spacing w:line="276" w:lineRule="auto"/>
              <w:jc w:val="center"/>
              <w:rPr>
                <w:rFonts w:ascii="Arial" w:hAnsi="Arial" w:cs="Arial"/>
                <w:color w:val="000000"/>
                <w:sz w:val="14"/>
                <w:szCs w:val="16"/>
                <w:lang w:val="en-US" w:eastAsia="nb-NO"/>
              </w:rPr>
            </w:pPr>
          </w:p>
        </w:tc>
      </w:tr>
      <w:tr w:rsidR="00530AFA" w:rsidRPr="00B86E2A" w14:paraId="3058C676" w14:textId="77777777" w:rsidTr="00C14C20">
        <w:trPr>
          <w:trHeight w:val="268"/>
        </w:trPr>
        <w:tc>
          <w:tcPr>
            <w:tcW w:w="341" w:type="dxa"/>
            <w:shd w:val="clear" w:color="auto" w:fill="auto"/>
            <w:noWrap/>
            <w:vAlign w:val="center"/>
          </w:tcPr>
          <w:p w14:paraId="60E30FC1" w14:textId="7B85EC27" w:rsidR="00530AFA" w:rsidRPr="00A30FDF" w:rsidRDefault="00530AFA" w:rsidP="00530AFA">
            <w:pPr>
              <w:spacing w:before="20" w:after="20" w:line="276" w:lineRule="auto"/>
              <w:rPr>
                <w:rFonts w:ascii="Arial" w:hAnsi="Arial" w:cs="Arial"/>
                <w:b/>
                <w:sz w:val="14"/>
                <w:szCs w:val="14"/>
                <w:lang w:val="nb-NO" w:eastAsia="nb-NO"/>
              </w:rPr>
            </w:pPr>
            <w:r>
              <w:rPr>
                <w:rFonts w:ascii="Arial" w:hAnsi="Arial" w:cs="Arial"/>
                <w:b/>
                <w:sz w:val="14"/>
                <w:szCs w:val="14"/>
                <w:lang w:val="nb-NO" w:eastAsia="nb-NO"/>
              </w:rPr>
              <w:t>1</w:t>
            </w:r>
            <w:r w:rsidR="00C8461D">
              <w:rPr>
                <w:rFonts w:ascii="Arial" w:hAnsi="Arial" w:cs="Arial"/>
                <w:b/>
                <w:sz w:val="14"/>
                <w:szCs w:val="14"/>
                <w:lang w:val="nb-NO" w:eastAsia="nb-NO"/>
              </w:rPr>
              <w:t>2</w:t>
            </w:r>
          </w:p>
        </w:tc>
        <w:tc>
          <w:tcPr>
            <w:tcW w:w="4720" w:type="dxa"/>
            <w:shd w:val="clear" w:color="auto" w:fill="auto"/>
            <w:vAlign w:val="center"/>
            <w:hideMark/>
          </w:tcPr>
          <w:p w14:paraId="01E04745" w14:textId="6132D402" w:rsidR="00530AFA" w:rsidRPr="00A30FDF" w:rsidRDefault="00530AFA" w:rsidP="00530AFA">
            <w:pPr>
              <w:tabs>
                <w:tab w:val="left" w:pos="-1440"/>
                <w:tab w:val="left" w:pos="544"/>
                <w:tab w:val="left" w:pos="1507"/>
                <w:tab w:val="left" w:pos="2641"/>
                <w:tab w:val="left" w:pos="11520"/>
              </w:tabs>
              <w:suppressAutoHyphens/>
              <w:spacing w:before="20" w:after="20" w:line="276" w:lineRule="auto"/>
              <w:rPr>
                <w:rFonts w:ascii="Arial" w:hAnsi="Arial" w:cs="Arial"/>
                <w:sz w:val="14"/>
                <w:szCs w:val="14"/>
                <w:lang w:val="en-US" w:eastAsia="nb-NO"/>
              </w:rPr>
            </w:pPr>
            <w:proofErr w:type="spellStart"/>
            <w:r w:rsidRPr="00A30FDF">
              <w:rPr>
                <w:rFonts w:ascii="Arial" w:hAnsi="Arial" w:cs="Arial"/>
                <w:sz w:val="14"/>
                <w:szCs w:val="14"/>
                <w:lang w:val="en-US" w:eastAsia="nb-NO"/>
              </w:rPr>
              <w:t>Authorisation</w:t>
            </w:r>
            <w:proofErr w:type="spellEnd"/>
            <w:r>
              <w:rPr>
                <w:rFonts w:ascii="Arial" w:hAnsi="Arial" w:cs="Arial"/>
                <w:sz w:val="14"/>
                <w:szCs w:val="14"/>
                <w:lang w:val="en-US" w:eastAsia="nb-NO"/>
              </w:rPr>
              <w:t xml:space="preserve"> to</w:t>
            </w:r>
            <w:r w:rsidRPr="00A30FDF">
              <w:rPr>
                <w:rFonts w:ascii="Arial" w:hAnsi="Arial" w:cs="Arial"/>
                <w:sz w:val="14"/>
                <w:szCs w:val="14"/>
                <w:lang w:val="en-US" w:eastAsia="nb-NO"/>
              </w:rPr>
              <w:t xml:space="preserve"> the board of directors to increase the share capital</w:t>
            </w:r>
          </w:p>
        </w:tc>
        <w:tc>
          <w:tcPr>
            <w:tcW w:w="872" w:type="dxa"/>
            <w:shd w:val="clear" w:color="auto" w:fill="auto"/>
            <w:vAlign w:val="center"/>
            <w:hideMark/>
          </w:tcPr>
          <w:p w14:paraId="141AC19D" w14:textId="77777777" w:rsidR="00530AFA" w:rsidRPr="00776673" w:rsidRDefault="00530AFA" w:rsidP="00530AFA">
            <w:pPr>
              <w:spacing w:line="276" w:lineRule="auto"/>
              <w:rPr>
                <w:rFonts w:ascii="Arial" w:hAnsi="Arial" w:cs="Arial"/>
                <w:color w:val="000000"/>
                <w:szCs w:val="24"/>
                <w:lang w:val="en-US" w:eastAsia="nb-NO"/>
              </w:rPr>
            </w:pPr>
          </w:p>
        </w:tc>
        <w:tc>
          <w:tcPr>
            <w:tcW w:w="876" w:type="dxa"/>
            <w:shd w:val="clear" w:color="auto" w:fill="auto"/>
            <w:vAlign w:val="center"/>
            <w:hideMark/>
          </w:tcPr>
          <w:p w14:paraId="61826992" w14:textId="77777777" w:rsidR="00530AFA" w:rsidRPr="00776673" w:rsidRDefault="00530AFA" w:rsidP="00530AFA">
            <w:pPr>
              <w:spacing w:line="276" w:lineRule="auto"/>
              <w:rPr>
                <w:rFonts w:ascii="Arial" w:hAnsi="Arial" w:cs="Arial"/>
                <w:color w:val="000000"/>
                <w:szCs w:val="24"/>
                <w:lang w:val="en-US" w:eastAsia="nb-NO"/>
              </w:rPr>
            </w:pPr>
          </w:p>
        </w:tc>
        <w:tc>
          <w:tcPr>
            <w:tcW w:w="1214" w:type="dxa"/>
            <w:shd w:val="clear" w:color="auto" w:fill="auto"/>
            <w:vAlign w:val="center"/>
            <w:hideMark/>
          </w:tcPr>
          <w:p w14:paraId="6318E618" w14:textId="77777777" w:rsidR="00530AFA" w:rsidRPr="00776673" w:rsidRDefault="00530AFA" w:rsidP="00530AFA">
            <w:pPr>
              <w:spacing w:line="276" w:lineRule="auto"/>
              <w:rPr>
                <w:rFonts w:ascii="Arial" w:hAnsi="Arial" w:cs="Arial"/>
                <w:color w:val="000000"/>
                <w:szCs w:val="24"/>
                <w:lang w:val="en-US" w:eastAsia="nb-NO"/>
              </w:rPr>
            </w:pPr>
          </w:p>
        </w:tc>
        <w:tc>
          <w:tcPr>
            <w:tcW w:w="1057" w:type="dxa"/>
            <w:shd w:val="clear" w:color="auto" w:fill="auto"/>
            <w:vAlign w:val="center"/>
            <w:hideMark/>
          </w:tcPr>
          <w:p w14:paraId="4D4021AD" w14:textId="77777777" w:rsidR="00530AFA" w:rsidRPr="00776673" w:rsidRDefault="00530AFA" w:rsidP="00530AFA">
            <w:pPr>
              <w:spacing w:line="276" w:lineRule="auto"/>
              <w:rPr>
                <w:rFonts w:ascii="Arial" w:hAnsi="Arial" w:cs="Arial"/>
                <w:color w:val="000000"/>
                <w:szCs w:val="24"/>
                <w:lang w:val="en-US" w:eastAsia="nb-NO"/>
              </w:rPr>
            </w:pPr>
          </w:p>
        </w:tc>
      </w:tr>
      <w:tr w:rsidR="00153201" w:rsidRPr="00B86E2A" w14:paraId="2976E9AC" w14:textId="77777777" w:rsidTr="00C14C20">
        <w:trPr>
          <w:trHeight w:val="268"/>
        </w:trPr>
        <w:tc>
          <w:tcPr>
            <w:tcW w:w="341" w:type="dxa"/>
            <w:shd w:val="clear" w:color="auto" w:fill="auto"/>
            <w:noWrap/>
            <w:vAlign w:val="center"/>
          </w:tcPr>
          <w:p w14:paraId="6D8BDF30" w14:textId="2B0CE1C7" w:rsidR="00153201" w:rsidRDefault="00153201" w:rsidP="00530AFA">
            <w:pPr>
              <w:spacing w:before="20" w:after="20" w:line="276" w:lineRule="auto"/>
              <w:rPr>
                <w:rFonts w:ascii="Arial" w:hAnsi="Arial" w:cs="Arial"/>
                <w:b/>
                <w:sz w:val="14"/>
                <w:szCs w:val="14"/>
                <w:lang w:val="nb-NO" w:eastAsia="nb-NO"/>
              </w:rPr>
            </w:pPr>
            <w:r>
              <w:rPr>
                <w:rFonts w:ascii="Arial" w:hAnsi="Arial" w:cs="Arial"/>
                <w:b/>
                <w:sz w:val="14"/>
                <w:szCs w:val="14"/>
                <w:lang w:val="nb-NO" w:eastAsia="nb-NO"/>
              </w:rPr>
              <w:t>1</w:t>
            </w:r>
            <w:r w:rsidR="00C8461D">
              <w:rPr>
                <w:rFonts w:ascii="Arial" w:hAnsi="Arial" w:cs="Arial"/>
                <w:b/>
                <w:sz w:val="14"/>
                <w:szCs w:val="14"/>
                <w:lang w:val="nb-NO" w:eastAsia="nb-NO"/>
              </w:rPr>
              <w:t>3</w:t>
            </w:r>
          </w:p>
        </w:tc>
        <w:tc>
          <w:tcPr>
            <w:tcW w:w="4720" w:type="dxa"/>
            <w:shd w:val="clear" w:color="auto" w:fill="auto"/>
            <w:vAlign w:val="center"/>
          </w:tcPr>
          <w:p w14:paraId="29FE36F7" w14:textId="009007BE" w:rsidR="00153201" w:rsidRPr="00A30FDF" w:rsidRDefault="00153201" w:rsidP="00530AFA">
            <w:pPr>
              <w:tabs>
                <w:tab w:val="left" w:pos="-1440"/>
                <w:tab w:val="left" w:pos="544"/>
                <w:tab w:val="left" w:pos="1507"/>
                <w:tab w:val="left" w:pos="2641"/>
                <w:tab w:val="left" w:pos="11520"/>
              </w:tabs>
              <w:suppressAutoHyphens/>
              <w:spacing w:before="20" w:after="20" w:line="276" w:lineRule="auto"/>
              <w:rPr>
                <w:rFonts w:ascii="Arial" w:hAnsi="Arial" w:cs="Arial"/>
                <w:sz w:val="14"/>
                <w:szCs w:val="14"/>
                <w:lang w:val="en-US" w:eastAsia="nb-NO"/>
              </w:rPr>
            </w:pPr>
            <w:r w:rsidRPr="00153201">
              <w:rPr>
                <w:rFonts w:ascii="Arial" w:hAnsi="Arial" w:cs="Arial"/>
                <w:sz w:val="14"/>
                <w:szCs w:val="14"/>
                <w:lang w:val="en-US" w:eastAsia="nb-NO"/>
              </w:rPr>
              <w:t xml:space="preserve">Amendment of the Company’s articles of association  </w:t>
            </w:r>
          </w:p>
        </w:tc>
        <w:tc>
          <w:tcPr>
            <w:tcW w:w="872" w:type="dxa"/>
            <w:shd w:val="clear" w:color="auto" w:fill="auto"/>
            <w:vAlign w:val="center"/>
          </w:tcPr>
          <w:p w14:paraId="188F6565" w14:textId="77777777" w:rsidR="00153201" w:rsidRPr="00776673" w:rsidRDefault="00153201" w:rsidP="00530AFA">
            <w:pPr>
              <w:spacing w:line="276" w:lineRule="auto"/>
              <w:rPr>
                <w:rFonts w:ascii="Arial" w:hAnsi="Arial" w:cs="Arial"/>
                <w:color w:val="000000"/>
                <w:szCs w:val="24"/>
                <w:lang w:val="en-US" w:eastAsia="nb-NO"/>
              </w:rPr>
            </w:pPr>
          </w:p>
        </w:tc>
        <w:tc>
          <w:tcPr>
            <w:tcW w:w="876" w:type="dxa"/>
            <w:shd w:val="clear" w:color="auto" w:fill="auto"/>
            <w:vAlign w:val="center"/>
          </w:tcPr>
          <w:p w14:paraId="503187FE" w14:textId="77777777" w:rsidR="00153201" w:rsidRPr="00776673" w:rsidRDefault="00153201" w:rsidP="00530AFA">
            <w:pPr>
              <w:spacing w:line="276" w:lineRule="auto"/>
              <w:rPr>
                <w:rFonts w:ascii="Arial" w:hAnsi="Arial" w:cs="Arial"/>
                <w:color w:val="000000"/>
                <w:szCs w:val="24"/>
                <w:lang w:val="en-US" w:eastAsia="nb-NO"/>
              </w:rPr>
            </w:pPr>
          </w:p>
        </w:tc>
        <w:tc>
          <w:tcPr>
            <w:tcW w:w="1214" w:type="dxa"/>
            <w:shd w:val="clear" w:color="auto" w:fill="auto"/>
            <w:vAlign w:val="center"/>
          </w:tcPr>
          <w:p w14:paraId="173AECE0" w14:textId="77777777" w:rsidR="00153201" w:rsidRPr="00776673" w:rsidRDefault="00153201" w:rsidP="00530AFA">
            <w:pPr>
              <w:spacing w:line="276" w:lineRule="auto"/>
              <w:rPr>
                <w:rFonts w:ascii="Arial" w:hAnsi="Arial" w:cs="Arial"/>
                <w:color w:val="000000"/>
                <w:szCs w:val="24"/>
                <w:lang w:val="en-US" w:eastAsia="nb-NO"/>
              </w:rPr>
            </w:pPr>
          </w:p>
        </w:tc>
        <w:tc>
          <w:tcPr>
            <w:tcW w:w="1057" w:type="dxa"/>
            <w:shd w:val="clear" w:color="auto" w:fill="auto"/>
            <w:vAlign w:val="center"/>
          </w:tcPr>
          <w:p w14:paraId="4A9DF96F" w14:textId="77777777" w:rsidR="00153201" w:rsidRPr="00776673" w:rsidRDefault="00153201" w:rsidP="00530AFA">
            <w:pPr>
              <w:spacing w:line="276" w:lineRule="auto"/>
              <w:rPr>
                <w:rFonts w:ascii="Arial" w:hAnsi="Arial" w:cs="Arial"/>
                <w:color w:val="000000"/>
                <w:szCs w:val="24"/>
                <w:lang w:val="en-US" w:eastAsia="nb-NO"/>
              </w:rPr>
            </w:pPr>
          </w:p>
        </w:tc>
      </w:tr>
    </w:tbl>
    <w:p w14:paraId="58C263D3" w14:textId="77777777" w:rsidR="00E0292A" w:rsidRPr="00B86E2A" w:rsidRDefault="00CE7D32" w:rsidP="00EF6C89">
      <w:pPr>
        <w:tabs>
          <w:tab w:val="left" w:pos="-1440"/>
          <w:tab w:val="left" w:pos="544"/>
          <w:tab w:val="left" w:pos="2017"/>
          <w:tab w:val="left" w:pos="3265"/>
          <w:tab w:val="left" w:pos="11520"/>
        </w:tabs>
        <w:suppressAutoHyphens/>
        <w:spacing w:line="276" w:lineRule="auto"/>
        <w:rPr>
          <w:rFonts w:ascii="Arial" w:hAnsi="Arial" w:cs="Arial"/>
          <w:b/>
          <w:color w:val="FF0000"/>
          <w:spacing w:val="-2"/>
          <w:sz w:val="16"/>
          <w:szCs w:val="16"/>
          <w:lang w:val="en-US"/>
        </w:rPr>
      </w:pPr>
      <w:r>
        <w:rPr>
          <w:rFonts w:ascii="Arial" w:hAnsi="Arial" w:cs="Arial"/>
          <w:b/>
          <w:noProof/>
          <w:color w:val="FF0000"/>
          <w:spacing w:val="-2"/>
          <w:sz w:val="16"/>
          <w:szCs w:val="16"/>
          <w:lang w:val="en-US"/>
        </w:rPr>
        <w:pict w14:anchorId="189D4C60">
          <v:rect id="_x0000_i1025" alt="" style="width:451.35pt;height:.05pt;mso-width-percent:0;mso-height-percent:0;mso-width-percent:0;mso-height-percent:0" o:hrpct="995" o:hralign="center" o:hrstd="t" o:hr="t" fillcolor="#a0a0a0" stroked="f"/>
        </w:pict>
      </w:r>
    </w:p>
    <w:p w14:paraId="347C7004" w14:textId="77777777" w:rsidR="00727422" w:rsidRPr="00B86E2A" w:rsidRDefault="00727422" w:rsidP="00EF6C89">
      <w:pPr>
        <w:tabs>
          <w:tab w:val="left" w:pos="-1440"/>
          <w:tab w:val="left" w:pos="544"/>
          <w:tab w:val="left" w:pos="2017"/>
          <w:tab w:val="left" w:pos="3265"/>
          <w:tab w:val="left" w:pos="11520"/>
        </w:tabs>
        <w:suppressAutoHyphens/>
        <w:spacing w:line="276" w:lineRule="auto"/>
        <w:rPr>
          <w:rFonts w:ascii="Arial" w:hAnsi="Arial" w:cs="Arial"/>
          <w:spacing w:val="-2"/>
          <w:sz w:val="16"/>
          <w:szCs w:val="16"/>
        </w:rPr>
      </w:pPr>
    </w:p>
    <w:p w14:paraId="24E2258B" w14:textId="77777777" w:rsidR="00727422" w:rsidRPr="00B86E2A" w:rsidRDefault="00CF144C" w:rsidP="00EF6C89">
      <w:pPr>
        <w:tabs>
          <w:tab w:val="left" w:pos="-1440"/>
          <w:tab w:val="left" w:pos="4253"/>
          <w:tab w:val="left" w:pos="11520"/>
        </w:tabs>
        <w:suppressAutoHyphens/>
        <w:spacing w:line="276" w:lineRule="auto"/>
        <w:rPr>
          <w:rFonts w:ascii="Arial" w:hAnsi="Arial" w:cs="Arial"/>
          <w:sz w:val="16"/>
          <w:szCs w:val="16"/>
        </w:rPr>
      </w:pPr>
      <w:r w:rsidRPr="00B86E2A">
        <w:rPr>
          <w:rFonts w:ascii="Arial" w:hAnsi="Arial" w:cs="Arial"/>
          <w:sz w:val="16"/>
          <w:szCs w:val="16"/>
        </w:rPr>
        <w:t xml:space="preserve">.............................................................. </w:t>
      </w:r>
      <w:r w:rsidRPr="00B86E2A">
        <w:rPr>
          <w:rFonts w:ascii="Arial" w:hAnsi="Arial" w:cs="Arial"/>
          <w:sz w:val="16"/>
          <w:szCs w:val="16"/>
        </w:rPr>
        <w:tab/>
        <w:t>...............................................................</w:t>
      </w:r>
    </w:p>
    <w:p w14:paraId="77A60A7A" w14:textId="5099C149" w:rsidR="009F1F5D" w:rsidRPr="00B86E2A" w:rsidRDefault="00CF144C" w:rsidP="006C3EE0">
      <w:pPr>
        <w:tabs>
          <w:tab w:val="left" w:pos="-1440"/>
          <w:tab w:val="left" w:pos="4253"/>
          <w:tab w:val="left" w:pos="11520"/>
        </w:tabs>
        <w:suppressAutoHyphens/>
        <w:spacing w:line="276" w:lineRule="auto"/>
        <w:rPr>
          <w:rFonts w:ascii="Arial" w:hAnsi="Arial" w:cs="Arial"/>
          <w:sz w:val="16"/>
          <w:szCs w:val="16"/>
        </w:rPr>
      </w:pPr>
      <w:r w:rsidRPr="00B86E2A">
        <w:rPr>
          <w:rFonts w:ascii="Arial" w:hAnsi="Arial" w:cs="Arial"/>
          <w:sz w:val="16"/>
          <w:szCs w:val="16"/>
        </w:rPr>
        <w:t xml:space="preserve">PLACE / DATE </w:t>
      </w:r>
      <w:r w:rsidRPr="00B86E2A">
        <w:rPr>
          <w:rFonts w:ascii="Arial" w:hAnsi="Arial" w:cs="Arial"/>
          <w:sz w:val="16"/>
          <w:szCs w:val="16"/>
        </w:rPr>
        <w:tab/>
        <w:t>SHAREHOLDER’S SIGNATURE</w:t>
      </w:r>
      <w:r w:rsidR="003A7766">
        <w:rPr>
          <w:rFonts w:ascii="Arial" w:hAnsi="Arial" w:cs="Arial"/>
          <w:sz w:val="16"/>
          <w:szCs w:val="16"/>
        </w:rPr>
        <w:br/>
      </w:r>
      <w:r w:rsidRPr="00B86E2A">
        <w:rPr>
          <w:rFonts w:ascii="Arial" w:hAnsi="Arial" w:cs="Arial"/>
          <w:spacing w:val="-2"/>
          <w:sz w:val="16"/>
          <w:szCs w:val="16"/>
        </w:rPr>
        <w:t>If the shareholder is a company, please attach the shareholder’s certificate of registration to the proxy</w:t>
      </w:r>
      <w:r w:rsidR="003A7766">
        <w:rPr>
          <w:rFonts w:ascii="Arial" w:hAnsi="Arial" w:cs="Arial"/>
          <w:spacing w:val="-2"/>
          <w:sz w:val="16"/>
          <w:szCs w:val="16"/>
        </w:rPr>
        <w:t>.</w:t>
      </w:r>
      <w:bookmarkEnd w:id="0"/>
    </w:p>
    <w:sectPr w:rsidR="009F1F5D" w:rsidRPr="00B86E2A" w:rsidSect="00EF6C89">
      <w:endnotePr>
        <w:numFmt w:val="decimal"/>
      </w:endnotePr>
      <w:type w:val="continuous"/>
      <w:pgSz w:w="11907" w:h="16840" w:code="9"/>
      <w:pgMar w:top="1440" w:right="1440" w:bottom="1440" w:left="1440" w:header="851" w:footer="363" w:gutter="0"/>
      <w:pgNumType w:start="1"/>
      <w:cols w:space="708"/>
      <w:noEndnote/>
      <w:titlePg/>
      <w:docGrid w:linePitch="326"/>
    </w:sectPr>
  </w:body>
</w:document>
</file>

<file path=word/customizations.xml><?xml version="1.0" encoding="utf-8"?>
<wne:tcg xmlns:r="http://schemas.openxmlformats.org/officeDocument/2006/relationships" xmlns:wne="http://schemas.microsoft.com/office/word/2006/wordml">
  <wne:keymaps>
    <wne:keymap wne:kcmPrimary="0250">
      <wne:macro wne:macroName="THOMMESSENMAKRO.THISDOCUMENT.THOMMESSEN_PRINT"/>
    </wne:keymap>
    <wne:keymap wne:kcmPrimary="0272">
      <wne:macro wne:macroName="THOMMESSENMAKRO.THISDOCUMENT.THOMMESSEN_ELECTRONICSIGNATURE"/>
    </wne:keymap>
    <wne:keymap wne:kcmPrimary="0339">
      <wne:macro wne:macroName="THOMMESSENMAKRO.THISDOCUMENT.THOMMESSEN_HOURREGISTRATION"/>
    </wne:keymap>
    <wne:keymap wne:kcmPrimary="034B">
      <wne:macro wne:macroName="THOMMESSENMAKRO.THISDOCUMENT.THOMMESSEN_PUNKTLISTEUTENLUFT"/>
    </wne:keymap>
    <wne:keymap wne:kcmPrimary="034C">
      <wne:macro wne:macroName="THOMMESSENMAKRO.THISDOCUMENT.THOMMESSEN_PUNKTLISTELUFT"/>
    </wne:keymap>
    <wne:keymap wne:kcmPrimary="034E">
      <wne:macro wne:macroName="THOMMESSENMAKRO.THISDOCUMENT.THOMMESSEN_STYLETOBRODTEKST"/>
    </wne:keymap>
    <wne:keymap wne:kcmPrimary="0431">
      <wne:acd wne:acdName="acd0"/>
    </wne:keymap>
    <wne:keymap wne:kcmPrimary="0432">
      <wne:acd wne:acdName="acd1"/>
    </wne:keymap>
    <wne:keymap wne:kcmPrimary="0433">
      <wne:acd wne:acdName="acd2"/>
    </wne:keymap>
    <wne:keymap wne:kcmPrimary="0434">
      <wne:acd wne:acdName="acd3"/>
    </wne:keymap>
    <wne:keymap wne:kcmPrimary="0435">
      <wne:acd wne:acdName="acd4"/>
    </wne:keymap>
    <wne:keymap wne:kcmPrimary="0436">
      <wne:acd wne:acdName="acd5"/>
    </wne:keymap>
    <wne:keymap wne:kcmPrimary="0437">
      <wne:acd wne:acdName="acd6"/>
    </wne:keymap>
    <wne:keymap wne:kcmPrimary="0438">
      <wne:acd wne:acdName="acd7"/>
    </wne:keymap>
    <wne:keymap wne:kcmPrimary="0439">
      <wne:acd wne:acdName="acd8"/>
    </wne:keymap>
    <wne:keymap wne:kcmPrimary="0442">
      <wne:macro wne:macroName="THOMMESSENMAKRO.THISDOCUMENT.THOMMESSEN_ANNEX"/>
    </wne:keymap>
    <wne:keymap wne:kcmPrimary="0449">
      <wne:macro wne:macroName="THOMMESSENMAKRO.THISDOCUMENT.THOMMESSEN_CUSTOMLISTTEXT1"/>
    </wne:keymap>
    <wne:keymap wne:kcmPrimary="044B">
      <wne:macro wne:macroName="THOMMESSENMAKRO.THISDOCUMENT.THOMMESSEN_FILLLATER"/>
    </wne:keymap>
    <wne:keymap wne:kcmPrimary="0452">
      <wne:macro wne:macroName="THOMMESSENMAKRO.THISDOCUMENT.THOMMESSEN_CUSTOMLISTTEXT2"/>
    </wne:keymap>
    <wne:keymap wne:kcmPrimary="0453">
      <wne:acd wne:acdName="acd9"/>
    </wne:keymap>
    <wne:keymap wne:kcmPrimary="0454">
      <wne:macro wne:macroName="THOMMESSENMAKRO.THISDOCUMENT.THOMMESSEN_HEADER"/>
    </wne:keymap>
    <wne:keymap wne:kcmPrimary="0455">
      <wne:macro wne:macroName="THOMMESSENMAKRO.THISDOCUMENT.THOMMESSEN_FOOTER"/>
    </wne:keymap>
    <wne:keymap wne:kcmPrimary="0456">
      <wne:macro wne:macroName="THOMMESSENMAKRO.THISDOCUMENT.THOMMESSEN_APPENDIX"/>
    </wne:keymap>
    <wne:keymap wne:kcmPrimary="04DC">
      <wne:macro wne:macroName="THOMMESSENMAKRO.THISDOCUMENT.THOMMESSEN_PARAGRAPH"/>
    </wne:keymap>
    <wne:keymap wne:kcmPrimary="0531">
      <wne:macro wne:macroName="THOMMESSENMAKRO.THISDOCUMENT.THOMMESSEN_SIGNATURES1"/>
    </wne:keymap>
    <wne:keymap wne:kcmPrimary="0532">
      <wne:macro wne:macroName="THOMMESSENMAKRO.THISDOCUMENT.THOMMESSEN_SIGNATURES2"/>
    </wne:keymap>
    <wne:keymap wne:kcmPrimary="0533">
      <wne:macro wne:macroName="THOMMESSENMAKRO.THISDOCUMENT.THOMMESSEN_SIGNATURES3"/>
    </wne:keymap>
    <wne:keymap wne:kcmPrimary="0534">
      <wne:macro wne:macroName="THOMMESSENMAKRO.THISDOCUMENT.THOMMESSEN_SIGNATURES4"/>
    </wne:keymap>
    <wne:keymap wne:kcmPrimary="0535">
      <wne:macro wne:macroName="THOMMESSENMAKRO.THISDOCUMENT.THOMMESSEN_SIGNATURES5"/>
    </wne:keymap>
    <wne:keymap wne:kcmPrimary="0536">
      <wne:macro wne:macroName="THOMMESSENMAKRO.THISDOCUMENT.THOMMESSEN_SIGNATURES6"/>
    </wne:keymap>
    <wne:keymap wne:kcmPrimary="0537">
      <wne:macro wne:macroName="THOMMESSENMAKRO.THISDOCUMENT.THOMMESSEN_SIGNATURES7"/>
    </wne:keymap>
    <wne:keymap wne:kcmPrimary="0538">
      <wne:macro wne:macroName="THOMMESSENMAKRO.THISDOCUMENT.THOMMESSEN_SIGNATURES8"/>
    </wne:keymap>
    <wne:keymap wne:kcmPrimary="0539">
      <wne:macro wne:macroName="THOMMESSENMAKRO.THISDOCUMENT.THOMMESSEN_SIGNATURES9"/>
    </wne:keymap>
    <wne:keymap wne:kcmPrimary="0542">
      <wne:macro wne:macroName="THOMMESSENMAKRO.THISDOCUMENT.THOMMESSEN_ANNEXLIST"/>
    </wne:keymap>
    <wne:keymap wne:kcmPrimary="054C">
      <wne:macro wne:macroName="THOMMESSENMAKRO.THISDOCUMENT.THOMMESSEN_TABLEOFCONTENTS"/>
    </wne:keymap>
    <wne:keymap wne:kcmPrimary="0556">
      <wne:macro wne:macroName="THOMMESSENMAKRO.THISDOCUMENT.THOMMESSEN_APPENDIXLIST"/>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Manifest>
  </wne:toolbars>
  <wne:acds>
    <wne:acd wne:argValue="AQAAAAEA" wne:acdName="acd0" wne:fciIndexBasedOn="0065"/>
    <wne:acd wne:argValue="AQAAAAIA" wne:acdName="acd1" wne:fciIndexBasedOn="0065"/>
    <wne:acd wne:argValue="AQAAAAMA" wne:acdName="acd2" wne:fciIndexBasedOn="0065"/>
    <wne:acd wne:argValue="AQAAAAQA" wne:acdName="acd3" wne:fciIndexBasedOn="0065"/>
    <wne:acd wne:argValue="AQAAAAUA" wne:acdName="acd4" wne:fciIndexBasedOn="0065"/>
    <wne:acd wne:argValue="AQAAAAYA" wne:acdName="acd5" wne:fciIndexBasedOn="0065"/>
    <wne:acd wne:argValue="AQAAAAcA" wne:acdName="acd6" wne:fciIndexBasedOn="0065"/>
    <wne:acd wne:argValue="AQAAAAgA" wne:acdName="acd7" wne:fciIndexBasedOn="0065"/>
    <wne:acd wne:argValue="AQAAAAkA" wne:acdName="acd8" wne:fciIndexBasedOn="0065"/>
    <wne:acd wne:argValue="AQAAALQA" wne:acdName="acd9"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2E7FA" w14:textId="77777777" w:rsidR="00CE7D32" w:rsidRDefault="00CE7D32">
      <w:pPr>
        <w:spacing w:line="20" w:lineRule="exact"/>
      </w:pPr>
    </w:p>
  </w:endnote>
  <w:endnote w:type="continuationSeparator" w:id="0">
    <w:p w14:paraId="08520C5E" w14:textId="77777777" w:rsidR="00CE7D32" w:rsidRDefault="00CE7D32">
      <w:r>
        <w:t xml:space="preserve"> </w:t>
      </w:r>
    </w:p>
  </w:endnote>
  <w:endnote w:type="continuationNotice" w:id="1">
    <w:p w14:paraId="7D0B9C26" w14:textId="77777777" w:rsidR="00CE7D32" w:rsidRDefault="00CE7D32">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penhagen">
    <w:altName w:val="Cambria"/>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G Times">
    <w:altName w:val="Times New Roman"/>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16109" w14:textId="77777777" w:rsidR="00AD5867" w:rsidRDefault="00AD5867">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8198A" w14:textId="77777777" w:rsidR="00DE0168" w:rsidRPr="00A87429" w:rsidRDefault="00DE0168" w:rsidP="00A420DA">
    <w:pPr>
      <w:pStyle w:val="Bunntekst"/>
      <w:pBdr>
        <w:top w:val="single" w:sz="4" w:space="1" w:color="auto"/>
      </w:pBdr>
      <w:rPr>
        <w:sz w:val="15"/>
        <w:szCs w:val="15"/>
      </w:rPr>
    </w:pPr>
    <w:proofErr w:type="gramStart"/>
    <w:r w:rsidRPr="00A87429">
      <w:rPr>
        <w:rFonts w:ascii="Arial" w:hAnsi="Arial" w:cs="Arial"/>
        <w:sz w:val="15"/>
        <w:szCs w:val="15"/>
        <w:lang w:val="en-US"/>
      </w:rPr>
      <w:t>With regard to</w:t>
    </w:r>
    <w:proofErr w:type="gramEnd"/>
    <w:r w:rsidRPr="00A87429">
      <w:rPr>
        <w:rFonts w:ascii="Arial" w:hAnsi="Arial" w:cs="Arial"/>
        <w:sz w:val="15"/>
        <w:szCs w:val="15"/>
        <w:lang w:val="en-US"/>
      </w:rPr>
      <w:t xml:space="preserve"> rights of attendance and voting we refer you to The Norwegian Public Limited Companies Act, in particular Chapter 5. A written power of attorney dated and signed by the beneficial owner giving such proxy must be presented at the meeting.</w:t>
    </w:r>
  </w:p>
  <w:p w14:paraId="16C8806D" w14:textId="77777777" w:rsidR="00DE0168" w:rsidRPr="00661AA7" w:rsidRDefault="00DE0168">
    <w:pPr>
      <w:pStyle w:val="Bunn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41D66" w14:textId="77777777" w:rsidR="00AD5867" w:rsidRDefault="00AD5867">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3C1CD" w14:textId="77777777" w:rsidR="00CE7D32" w:rsidRDefault="00CE7D32">
      <w:r>
        <w:separator/>
      </w:r>
    </w:p>
  </w:footnote>
  <w:footnote w:type="continuationSeparator" w:id="0">
    <w:p w14:paraId="77C861BB" w14:textId="77777777" w:rsidR="00CE7D32" w:rsidRDefault="00CE7D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73FE2" w14:textId="77777777" w:rsidR="00AD5867" w:rsidRDefault="00AD5867">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E887" w14:textId="77777777" w:rsidR="00AD5867" w:rsidRDefault="00AD5867">
    <w:pPr>
      <w:pStyle w:val="Top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70909" w14:textId="77777777" w:rsidR="00AD5867" w:rsidRDefault="00AD5867">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07EC6"/>
    <w:multiLevelType w:val="singleLevel"/>
    <w:tmpl w:val="82EAE97E"/>
    <w:lvl w:ilvl="0">
      <w:start w:val="4"/>
      <w:numFmt w:val="decimal"/>
      <w:lvlText w:val="%1. "/>
      <w:legacy w:legacy="1" w:legacySpace="0" w:legacyIndent="283"/>
      <w:lvlJc w:val="left"/>
      <w:pPr>
        <w:ind w:left="283" w:hanging="283"/>
      </w:pPr>
      <w:rPr>
        <w:rFonts w:ascii="Copenhagen" w:hAnsi="Copenhagen" w:hint="default"/>
        <w:b w:val="0"/>
        <w:i w:val="0"/>
        <w:sz w:val="22"/>
        <w:u w:val="none"/>
      </w:rPr>
    </w:lvl>
  </w:abstractNum>
  <w:abstractNum w:abstractNumId="1" w15:restartNumberingAfterBreak="0">
    <w:nsid w:val="03E77269"/>
    <w:multiLevelType w:val="multilevel"/>
    <w:tmpl w:val="0414001F"/>
    <w:lvl w:ilvl="0">
      <w:start w:val="1"/>
      <w:numFmt w:val="decimal"/>
      <w:lvlText w:val="%1."/>
      <w:lvlJc w:val="left"/>
      <w:pPr>
        <w:ind w:left="360" w:hanging="360"/>
      </w:pPr>
      <w:rPr>
        <w:b/>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414DAF"/>
    <w:multiLevelType w:val="hybridMultilevel"/>
    <w:tmpl w:val="D110DC8A"/>
    <w:lvl w:ilvl="0" w:tplc="23DAA552">
      <w:start w:val="1"/>
      <w:numFmt w:val="decimal"/>
      <w:lvlText w:val="%1."/>
      <w:lvlJc w:val="left"/>
      <w:pPr>
        <w:ind w:left="540" w:hanging="54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3" w15:restartNumberingAfterBreak="0">
    <w:nsid w:val="0AEE74B6"/>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F10DAA"/>
    <w:multiLevelType w:val="singleLevel"/>
    <w:tmpl w:val="AEAC72F2"/>
    <w:lvl w:ilvl="0">
      <w:start w:val="1"/>
      <w:numFmt w:val="lowerLetter"/>
      <w:lvlText w:val="(%1)"/>
      <w:lvlJc w:val="left"/>
      <w:pPr>
        <w:tabs>
          <w:tab w:val="num" w:pos="360"/>
        </w:tabs>
        <w:ind w:left="360" w:hanging="360"/>
      </w:pPr>
    </w:lvl>
  </w:abstractNum>
  <w:abstractNum w:abstractNumId="5" w15:restartNumberingAfterBreak="0">
    <w:nsid w:val="0E02099E"/>
    <w:multiLevelType w:val="singleLevel"/>
    <w:tmpl w:val="E8EC37C6"/>
    <w:lvl w:ilvl="0">
      <w:start w:val="4"/>
      <w:numFmt w:val="lowerLetter"/>
      <w:lvlText w:val="(%1)"/>
      <w:lvlJc w:val="left"/>
      <w:pPr>
        <w:tabs>
          <w:tab w:val="num" w:pos="360"/>
        </w:tabs>
        <w:ind w:left="360" w:hanging="360"/>
      </w:pPr>
    </w:lvl>
  </w:abstractNum>
  <w:abstractNum w:abstractNumId="6" w15:restartNumberingAfterBreak="0">
    <w:nsid w:val="102F7E46"/>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7C5217E"/>
    <w:multiLevelType w:val="singleLevel"/>
    <w:tmpl w:val="0809000F"/>
    <w:lvl w:ilvl="0">
      <w:start w:val="1"/>
      <w:numFmt w:val="decimal"/>
      <w:lvlText w:val="%1."/>
      <w:lvlJc w:val="left"/>
      <w:pPr>
        <w:tabs>
          <w:tab w:val="num" w:pos="360"/>
        </w:tabs>
        <w:ind w:left="360" w:hanging="360"/>
      </w:pPr>
    </w:lvl>
  </w:abstractNum>
  <w:abstractNum w:abstractNumId="8" w15:restartNumberingAfterBreak="0">
    <w:nsid w:val="1A3108AB"/>
    <w:multiLevelType w:val="hybridMultilevel"/>
    <w:tmpl w:val="597A1092"/>
    <w:lvl w:ilvl="0" w:tplc="8B3E5AF8">
      <w:start w:val="5"/>
      <w:numFmt w:val="decimal"/>
      <w:lvlText w:val="%1."/>
      <w:lvlJc w:val="left"/>
      <w:pPr>
        <w:ind w:left="786" w:hanging="360"/>
      </w:pPr>
      <w:rPr>
        <w:rFonts w:hint="default"/>
      </w:rPr>
    </w:lvl>
    <w:lvl w:ilvl="1" w:tplc="04140019" w:tentative="1">
      <w:start w:val="1"/>
      <w:numFmt w:val="lowerLetter"/>
      <w:lvlText w:val="%2."/>
      <w:lvlJc w:val="left"/>
      <w:pPr>
        <w:ind w:left="1506" w:hanging="360"/>
      </w:pPr>
    </w:lvl>
    <w:lvl w:ilvl="2" w:tplc="0414001B" w:tentative="1">
      <w:start w:val="1"/>
      <w:numFmt w:val="lowerRoman"/>
      <w:lvlText w:val="%3."/>
      <w:lvlJc w:val="right"/>
      <w:pPr>
        <w:ind w:left="2226" w:hanging="180"/>
      </w:pPr>
    </w:lvl>
    <w:lvl w:ilvl="3" w:tplc="0414000F" w:tentative="1">
      <w:start w:val="1"/>
      <w:numFmt w:val="decimal"/>
      <w:lvlText w:val="%4."/>
      <w:lvlJc w:val="left"/>
      <w:pPr>
        <w:ind w:left="2946" w:hanging="360"/>
      </w:pPr>
    </w:lvl>
    <w:lvl w:ilvl="4" w:tplc="04140019" w:tentative="1">
      <w:start w:val="1"/>
      <w:numFmt w:val="lowerLetter"/>
      <w:lvlText w:val="%5."/>
      <w:lvlJc w:val="left"/>
      <w:pPr>
        <w:ind w:left="3666" w:hanging="360"/>
      </w:pPr>
    </w:lvl>
    <w:lvl w:ilvl="5" w:tplc="0414001B" w:tentative="1">
      <w:start w:val="1"/>
      <w:numFmt w:val="lowerRoman"/>
      <w:lvlText w:val="%6."/>
      <w:lvlJc w:val="right"/>
      <w:pPr>
        <w:ind w:left="4386" w:hanging="180"/>
      </w:pPr>
    </w:lvl>
    <w:lvl w:ilvl="6" w:tplc="0414000F" w:tentative="1">
      <w:start w:val="1"/>
      <w:numFmt w:val="decimal"/>
      <w:lvlText w:val="%7."/>
      <w:lvlJc w:val="left"/>
      <w:pPr>
        <w:ind w:left="5106" w:hanging="360"/>
      </w:pPr>
    </w:lvl>
    <w:lvl w:ilvl="7" w:tplc="04140019" w:tentative="1">
      <w:start w:val="1"/>
      <w:numFmt w:val="lowerLetter"/>
      <w:lvlText w:val="%8."/>
      <w:lvlJc w:val="left"/>
      <w:pPr>
        <w:ind w:left="5826" w:hanging="360"/>
      </w:pPr>
    </w:lvl>
    <w:lvl w:ilvl="8" w:tplc="0414001B" w:tentative="1">
      <w:start w:val="1"/>
      <w:numFmt w:val="lowerRoman"/>
      <w:lvlText w:val="%9."/>
      <w:lvlJc w:val="right"/>
      <w:pPr>
        <w:ind w:left="6546" w:hanging="180"/>
      </w:pPr>
    </w:lvl>
  </w:abstractNum>
  <w:abstractNum w:abstractNumId="9" w15:restartNumberingAfterBreak="0">
    <w:nsid w:val="1F7B7BA2"/>
    <w:multiLevelType w:val="singleLevel"/>
    <w:tmpl w:val="81AAD268"/>
    <w:lvl w:ilvl="0">
      <w:start w:val="4"/>
      <w:numFmt w:val="decimal"/>
      <w:lvlText w:val="%1."/>
      <w:lvlJc w:val="left"/>
      <w:pPr>
        <w:tabs>
          <w:tab w:val="num" w:pos="540"/>
        </w:tabs>
        <w:ind w:left="540" w:hanging="540"/>
      </w:pPr>
      <w:rPr>
        <w:rFonts w:hint="default"/>
      </w:rPr>
    </w:lvl>
  </w:abstractNum>
  <w:abstractNum w:abstractNumId="10" w15:restartNumberingAfterBreak="0">
    <w:nsid w:val="21B83CB0"/>
    <w:multiLevelType w:val="multilevel"/>
    <w:tmpl w:val="0414001D"/>
    <w:styleLink w:val="Style1"/>
    <w:lvl w:ilvl="0">
      <w:start w:val="4"/>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5956EE6"/>
    <w:multiLevelType w:val="hybridMultilevel"/>
    <w:tmpl w:val="F1DAD4A8"/>
    <w:lvl w:ilvl="0" w:tplc="0414000F">
      <w:start w:val="3"/>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2" w15:restartNumberingAfterBreak="0">
    <w:nsid w:val="2957260D"/>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BFB734C"/>
    <w:multiLevelType w:val="singleLevel"/>
    <w:tmpl w:val="0809000F"/>
    <w:lvl w:ilvl="0">
      <w:start w:val="1"/>
      <w:numFmt w:val="decimal"/>
      <w:lvlText w:val="%1."/>
      <w:lvlJc w:val="left"/>
      <w:pPr>
        <w:tabs>
          <w:tab w:val="num" w:pos="360"/>
        </w:tabs>
        <w:ind w:left="360" w:hanging="360"/>
      </w:pPr>
    </w:lvl>
  </w:abstractNum>
  <w:abstractNum w:abstractNumId="14" w15:restartNumberingAfterBreak="0">
    <w:nsid w:val="2DEC66CD"/>
    <w:multiLevelType w:val="singleLevel"/>
    <w:tmpl w:val="83C0FE4E"/>
    <w:lvl w:ilvl="0">
      <w:start w:val="1"/>
      <w:numFmt w:val="lowerLetter"/>
      <w:lvlText w:val="(%1)"/>
      <w:lvlJc w:val="left"/>
      <w:pPr>
        <w:tabs>
          <w:tab w:val="num" w:pos="360"/>
        </w:tabs>
        <w:ind w:left="360" w:hanging="360"/>
      </w:pPr>
    </w:lvl>
  </w:abstractNum>
  <w:abstractNum w:abstractNumId="15" w15:restartNumberingAfterBreak="0">
    <w:nsid w:val="34BB3681"/>
    <w:multiLevelType w:val="hybridMultilevel"/>
    <w:tmpl w:val="09EAD720"/>
    <w:lvl w:ilvl="0" w:tplc="7E1211AE">
      <w:start w:val="1"/>
      <w:numFmt w:val="lowerLetter"/>
      <w:lvlText w:val="%1)"/>
      <w:lvlJc w:val="left"/>
      <w:pPr>
        <w:ind w:left="720" w:hanging="360"/>
      </w:pPr>
      <w:rPr>
        <w:b w:val="0"/>
        <w:bCs w:val="0"/>
        <w:sz w:val="18"/>
        <w:szCs w:val="18"/>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15:restartNumberingAfterBreak="0">
    <w:nsid w:val="45982016"/>
    <w:multiLevelType w:val="singleLevel"/>
    <w:tmpl w:val="0809000F"/>
    <w:lvl w:ilvl="0">
      <w:start w:val="1"/>
      <w:numFmt w:val="decimal"/>
      <w:lvlText w:val="%1."/>
      <w:lvlJc w:val="left"/>
      <w:pPr>
        <w:tabs>
          <w:tab w:val="num" w:pos="360"/>
        </w:tabs>
        <w:ind w:left="360" w:hanging="360"/>
      </w:pPr>
    </w:lvl>
  </w:abstractNum>
  <w:abstractNum w:abstractNumId="17" w15:restartNumberingAfterBreak="0">
    <w:nsid w:val="49C83242"/>
    <w:multiLevelType w:val="hybridMultilevel"/>
    <w:tmpl w:val="62F02A12"/>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4DA86866"/>
    <w:multiLevelType w:val="hybridMultilevel"/>
    <w:tmpl w:val="D292DE8E"/>
    <w:lvl w:ilvl="0" w:tplc="04140017">
      <w:start w:val="1"/>
      <w:numFmt w:val="lowerLetter"/>
      <w:lvlText w:val="%1)"/>
      <w:lvlJc w:val="left"/>
      <w:pPr>
        <w:ind w:left="360" w:hanging="360"/>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19" w15:restartNumberingAfterBreak="0">
    <w:nsid w:val="57C01AF1"/>
    <w:multiLevelType w:val="singleLevel"/>
    <w:tmpl w:val="82EAE97E"/>
    <w:lvl w:ilvl="0">
      <w:start w:val="4"/>
      <w:numFmt w:val="decimal"/>
      <w:lvlText w:val="%1. "/>
      <w:legacy w:legacy="1" w:legacySpace="0" w:legacyIndent="283"/>
      <w:lvlJc w:val="left"/>
      <w:pPr>
        <w:ind w:left="283" w:hanging="283"/>
      </w:pPr>
      <w:rPr>
        <w:rFonts w:ascii="Copenhagen" w:hAnsi="Copenhagen" w:hint="default"/>
        <w:b w:val="0"/>
        <w:i w:val="0"/>
        <w:sz w:val="22"/>
        <w:u w:val="none"/>
      </w:rPr>
    </w:lvl>
  </w:abstractNum>
  <w:abstractNum w:abstractNumId="20" w15:restartNumberingAfterBreak="0">
    <w:nsid w:val="5AF821CF"/>
    <w:multiLevelType w:val="hybridMultilevel"/>
    <w:tmpl w:val="8EA25D4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1" w15:restartNumberingAfterBreak="0">
    <w:nsid w:val="5E3853F0"/>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3DF2BF1"/>
    <w:multiLevelType w:val="hybridMultilevel"/>
    <w:tmpl w:val="158630FE"/>
    <w:lvl w:ilvl="0" w:tplc="8190DC90">
      <w:start w:val="1"/>
      <w:numFmt w:val="lowerLetter"/>
      <w:lvlText w:val="%1)"/>
      <w:lvlJc w:val="left"/>
      <w:pPr>
        <w:ind w:left="720" w:hanging="360"/>
      </w:pPr>
      <w:rPr>
        <w:rFonts w:hint="default"/>
        <w:i/>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66C147CF"/>
    <w:multiLevelType w:val="multilevel"/>
    <w:tmpl w:val="37D8BF70"/>
    <w:lvl w:ilvl="0">
      <w:start w:val="1"/>
      <w:numFmt w:val="decimal"/>
      <w:lvlText w:val="%1."/>
      <w:lvlJc w:val="left"/>
      <w:pPr>
        <w:ind w:left="360" w:hanging="360"/>
      </w:pPr>
      <w:rPr>
        <w:rFonts w:ascii="Arial" w:hAnsi="Arial" w:cs="Arial" w:hint="default"/>
        <w:b/>
        <w:i w:val="0"/>
        <w:sz w:val="16"/>
        <w:szCs w:val="1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82221D2"/>
    <w:multiLevelType w:val="hybridMultilevel"/>
    <w:tmpl w:val="F5B25150"/>
    <w:lvl w:ilvl="0" w:tplc="E4F4FD4A">
      <w:start w:val="1"/>
      <w:numFmt w:val="lowerLetter"/>
      <w:lvlText w:val="%1)"/>
      <w:lvlJc w:val="left"/>
      <w:pPr>
        <w:ind w:left="720" w:hanging="360"/>
      </w:pPr>
      <w:rPr>
        <w:b w:val="0"/>
        <w:i/>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5" w15:restartNumberingAfterBreak="0">
    <w:nsid w:val="6B88097B"/>
    <w:multiLevelType w:val="singleLevel"/>
    <w:tmpl w:val="08090019"/>
    <w:lvl w:ilvl="0">
      <w:start w:val="1"/>
      <w:numFmt w:val="lowerLetter"/>
      <w:lvlText w:val="(%1)"/>
      <w:lvlJc w:val="left"/>
      <w:pPr>
        <w:tabs>
          <w:tab w:val="num" w:pos="360"/>
        </w:tabs>
        <w:ind w:left="360" w:hanging="360"/>
      </w:pPr>
    </w:lvl>
  </w:abstractNum>
  <w:abstractNum w:abstractNumId="26" w15:restartNumberingAfterBreak="0">
    <w:nsid w:val="6C3153F5"/>
    <w:multiLevelType w:val="hybridMultilevel"/>
    <w:tmpl w:val="0A606486"/>
    <w:lvl w:ilvl="0" w:tplc="0414000F">
      <w:start w:val="1"/>
      <w:numFmt w:val="decimal"/>
      <w:lvlText w:val="%1."/>
      <w:lvlJc w:val="left"/>
      <w:pPr>
        <w:tabs>
          <w:tab w:val="num" w:pos="720"/>
        </w:tabs>
        <w:ind w:left="720" w:hanging="360"/>
      </w:pPr>
    </w:lvl>
    <w:lvl w:ilvl="1" w:tplc="04140019">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27" w15:restartNumberingAfterBreak="0">
    <w:nsid w:val="6FA316BB"/>
    <w:multiLevelType w:val="singleLevel"/>
    <w:tmpl w:val="82EAE97E"/>
    <w:lvl w:ilvl="0">
      <w:start w:val="4"/>
      <w:numFmt w:val="decimal"/>
      <w:lvlText w:val="%1. "/>
      <w:legacy w:legacy="1" w:legacySpace="0" w:legacyIndent="283"/>
      <w:lvlJc w:val="left"/>
      <w:pPr>
        <w:ind w:left="283" w:hanging="283"/>
      </w:pPr>
      <w:rPr>
        <w:rFonts w:ascii="Copenhagen" w:hAnsi="Copenhagen" w:hint="default"/>
        <w:b w:val="0"/>
        <w:i w:val="0"/>
        <w:sz w:val="22"/>
        <w:u w:val="none"/>
      </w:rPr>
    </w:lvl>
  </w:abstractNum>
  <w:abstractNum w:abstractNumId="28" w15:restartNumberingAfterBreak="0">
    <w:nsid w:val="7B320EC5"/>
    <w:multiLevelType w:val="singleLevel"/>
    <w:tmpl w:val="114836B4"/>
    <w:lvl w:ilvl="0">
      <w:start w:val="2"/>
      <w:numFmt w:val="decimal"/>
      <w:lvlText w:val="%1."/>
      <w:lvlJc w:val="left"/>
      <w:pPr>
        <w:tabs>
          <w:tab w:val="num" w:pos="360"/>
        </w:tabs>
        <w:ind w:left="360" w:hanging="360"/>
      </w:pPr>
    </w:lvl>
  </w:abstractNum>
  <w:num w:numId="1">
    <w:abstractNumId w:val="27"/>
  </w:num>
  <w:num w:numId="2">
    <w:abstractNumId w:val="0"/>
  </w:num>
  <w:num w:numId="3">
    <w:abstractNumId w:val="19"/>
  </w:num>
  <w:num w:numId="4">
    <w:abstractNumId w:val="9"/>
  </w:num>
  <w:num w:numId="5">
    <w:abstractNumId w:val="16"/>
  </w:num>
  <w:num w:numId="6">
    <w:abstractNumId w:val="13"/>
  </w:num>
  <w:num w:numId="7">
    <w:abstractNumId w:val="14"/>
  </w:num>
  <w:num w:numId="8">
    <w:abstractNumId w:val="28"/>
  </w:num>
  <w:num w:numId="9">
    <w:abstractNumId w:val="4"/>
  </w:num>
  <w:num w:numId="10">
    <w:abstractNumId w:val="5"/>
  </w:num>
  <w:num w:numId="11">
    <w:abstractNumId w:val="7"/>
  </w:num>
  <w:num w:numId="12">
    <w:abstractNumId w:val="25"/>
  </w:num>
  <w:num w:numId="13">
    <w:abstractNumId w:val="23"/>
  </w:num>
  <w:num w:numId="14">
    <w:abstractNumId w:val="8"/>
  </w:num>
  <w:num w:numId="15">
    <w:abstractNumId w:val="26"/>
  </w:num>
  <w:num w:numId="16">
    <w:abstractNumId w:val="11"/>
  </w:num>
  <w:num w:numId="17">
    <w:abstractNumId w:val="2"/>
  </w:num>
  <w:num w:numId="18">
    <w:abstractNumId w:val="20"/>
  </w:num>
  <w:num w:numId="19">
    <w:abstractNumId w:val="24"/>
  </w:num>
  <w:num w:numId="20">
    <w:abstractNumId w:val="22"/>
  </w:num>
  <w:num w:numId="21">
    <w:abstractNumId w:val="15"/>
  </w:num>
  <w:num w:numId="22">
    <w:abstractNumId w:val="10"/>
  </w:num>
  <w:num w:numId="23">
    <w:abstractNumId w:val="21"/>
  </w:num>
  <w:num w:numId="24">
    <w:abstractNumId w:val="12"/>
  </w:num>
  <w:num w:numId="25">
    <w:abstractNumId w:val="6"/>
  </w:num>
  <w:num w:numId="26">
    <w:abstractNumId w:val="1"/>
  </w:num>
  <w:num w:numId="27">
    <w:abstractNumId w:val="3"/>
  </w:num>
  <w:num w:numId="28">
    <w:abstractNumId w:val="18"/>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12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C1C"/>
    <w:rsid w:val="0000144D"/>
    <w:rsid w:val="000037A6"/>
    <w:rsid w:val="00004357"/>
    <w:rsid w:val="00006353"/>
    <w:rsid w:val="00007078"/>
    <w:rsid w:val="00007BFF"/>
    <w:rsid w:val="000109B5"/>
    <w:rsid w:val="00011238"/>
    <w:rsid w:val="00012F35"/>
    <w:rsid w:val="000143EF"/>
    <w:rsid w:val="0001623F"/>
    <w:rsid w:val="00016703"/>
    <w:rsid w:val="00021244"/>
    <w:rsid w:val="0002330C"/>
    <w:rsid w:val="00024127"/>
    <w:rsid w:val="00024A72"/>
    <w:rsid w:val="0002524A"/>
    <w:rsid w:val="000306CA"/>
    <w:rsid w:val="00033366"/>
    <w:rsid w:val="00034BB1"/>
    <w:rsid w:val="000353BB"/>
    <w:rsid w:val="00035645"/>
    <w:rsid w:val="00036783"/>
    <w:rsid w:val="00036E3B"/>
    <w:rsid w:val="00037BF0"/>
    <w:rsid w:val="00040D30"/>
    <w:rsid w:val="00041550"/>
    <w:rsid w:val="00041D9F"/>
    <w:rsid w:val="00042618"/>
    <w:rsid w:val="000447EC"/>
    <w:rsid w:val="00045367"/>
    <w:rsid w:val="000456B3"/>
    <w:rsid w:val="000478B2"/>
    <w:rsid w:val="00050DD2"/>
    <w:rsid w:val="000528B3"/>
    <w:rsid w:val="000537B2"/>
    <w:rsid w:val="00055E22"/>
    <w:rsid w:val="00057B2D"/>
    <w:rsid w:val="0006090E"/>
    <w:rsid w:val="00061CB1"/>
    <w:rsid w:val="00063092"/>
    <w:rsid w:val="0006319A"/>
    <w:rsid w:val="0006392B"/>
    <w:rsid w:val="0006526F"/>
    <w:rsid w:val="000665F7"/>
    <w:rsid w:val="00070AAB"/>
    <w:rsid w:val="00071C4E"/>
    <w:rsid w:val="0007244B"/>
    <w:rsid w:val="00072744"/>
    <w:rsid w:val="00073C57"/>
    <w:rsid w:val="00074137"/>
    <w:rsid w:val="0007657A"/>
    <w:rsid w:val="000827AF"/>
    <w:rsid w:val="000836C1"/>
    <w:rsid w:val="0008375D"/>
    <w:rsid w:val="00085200"/>
    <w:rsid w:val="00085F40"/>
    <w:rsid w:val="000914FF"/>
    <w:rsid w:val="000917CC"/>
    <w:rsid w:val="00092647"/>
    <w:rsid w:val="00093E65"/>
    <w:rsid w:val="00095468"/>
    <w:rsid w:val="00097843"/>
    <w:rsid w:val="00097E11"/>
    <w:rsid w:val="000A1921"/>
    <w:rsid w:val="000A3D2B"/>
    <w:rsid w:val="000A4782"/>
    <w:rsid w:val="000B1005"/>
    <w:rsid w:val="000B1569"/>
    <w:rsid w:val="000B231E"/>
    <w:rsid w:val="000B361F"/>
    <w:rsid w:val="000B3977"/>
    <w:rsid w:val="000B420E"/>
    <w:rsid w:val="000B4F1D"/>
    <w:rsid w:val="000B5688"/>
    <w:rsid w:val="000B5A39"/>
    <w:rsid w:val="000C0C98"/>
    <w:rsid w:val="000C1303"/>
    <w:rsid w:val="000C1CB2"/>
    <w:rsid w:val="000C2551"/>
    <w:rsid w:val="000C42AC"/>
    <w:rsid w:val="000C4A7E"/>
    <w:rsid w:val="000D1230"/>
    <w:rsid w:val="000D2005"/>
    <w:rsid w:val="000D36A7"/>
    <w:rsid w:val="000D6FBB"/>
    <w:rsid w:val="000E07FB"/>
    <w:rsid w:val="000E0960"/>
    <w:rsid w:val="000E3168"/>
    <w:rsid w:val="000E5241"/>
    <w:rsid w:val="000E5F99"/>
    <w:rsid w:val="000E69F2"/>
    <w:rsid w:val="000E7FBE"/>
    <w:rsid w:val="000F0F08"/>
    <w:rsid w:val="000F0FAC"/>
    <w:rsid w:val="000F2994"/>
    <w:rsid w:val="000F5177"/>
    <w:rsid w:val="000F6BDD"/>
    <w:rsid w:val="000F6FB4"/>
    <w:rsid w:val="00110447"/>
    <w:rsid w:val="00113C17"/>
    <w:rsid w:val="00114440"/>
    <w:rsid w:val="001153E8"/>
    <w:rsid w:val="00120B0E"/>
    <w:rsid w:val="00127482"/>
    <w:rsid w:val="00130AD4"/>
    <w:rsid w:val="001318D1"/>
    <w:rsid w:val="00132B6B"/>
    <w:rsid w:val="00132F97"/>
    <w:rsid w:val="00136048"/>
    <w:rsid w:val="001364C7"/>
    <w:rsid w:val="00136EFC"/>
    <w:rsid w:val="001374A8"/>
    <w:rsid w:val="0013777A"/>
    <w:rsid w:val="00137CA3"/>
    <w:rsid w:val="00144E79"/>
    <w:rsid w:val="00145DBB"/>
    <w:rsid w:val="00146097"/>
    <w:rsid w:val="001506F1"/>
    <w:rsid w:val="00152254"/>
    <w:rsid w:val="00152AB3"/>
    <w:rsid w:val="00153201"/>
    <w:rsid w:val="001542E7"/>
    <w:rsid w:val="0015744A"/>
    <w:rsid w:val="001613E2"/>
    <w:rsid w:val="001637E6"/>
    <w:rsid w:val="0016423D"/>
    <w:rsid w:val="00164838"/>
    <w:rsid w:val="001652EF"/>
    <w:rsid w:val="00170623"/>
    <w:rsid w:val="0017550A"/>
    <w:rsid w:val="00175A42"/>
    <w:rsid w:val="00176A58"/>
    <w:rsid w:val="001773DC"/>
    <w:rsid w:val="001779CF"/>
    <w:rsid w:val="00182666"/>
    <w:rsid w:val="00184405"/>
    <w:rsid w:val="00195587"/>
    <w:rsid w:val="00196A98"/>
    <w:rsid w:val="001976A5"/>
    <w:rsid w:val="00197AB1"/>
    <w:rsid w:val="001A04AD"/>
    <w:rsid w:val="001A7F9E"/>
    <w:rsid w:val="001B5F05"/>
    <w:rsid w:val="001B6BEC"/>
    <w:rsid w:val="001B790B"/>
    <w:rsid w:val="001C003E"/>
    <w:rsid w:val="001C213C"/>
    <w:rsid w:val="001C2A22"/>
    <w:rsid w:val="001C7D1D"/>
    <w:rsid w:val="001D1AD3"/>
    <w:rsid w:val="001D369F"/>
    <w:rsid w:val="001D4588"/>
    <w:rsid w:val="001D5483"/>
    <w:rsid w:val="001D56EF"/>
    <w:rsid w:val="001D67C6"/>
    <w:rsid w:val="001E2843"/>
    <w:rsid w:val="001E4423"/>
    <w:rsid w:val="001E50C5"/>
    <w:rsid w:val="001E5454"/>
    <w:rsid w:val="001E7580"/>
    <w:rsid w:val="001E7E24"/>
    <w:rsid w:val="001F0094"/>
    <w:rsid w:val="001F0D62"/>
    <w:rsid w:val="001F12CC"/>
    <w:rsid w:val="001F2B07"/>
    <w:rsid w:val="001F3778"/>
    <w:rsid w:val="001F3B8F"/>
    <w:rsid w:val="001F3E8F"/>
    <w:rsid w:val="001F3F08"/>
    <w:rsid w:val="001F4C50"/>
    <w:rsid w:val="001F5360"/>
    <w:rsid w:val="001F652A"/>
    <w:rsid w:val="001F6FAC"/>
    <w:rsid w:val="00201C69"/>
    <w:rsid w:val="00206CA8"/>
    <w:rsid w:val="00206D01"/>
    <w:rsid w:val="00210187"/>
    <w:rsid w:val="00214EDF"/>
    <w:rsid w:val="002159A9"/>
    <w:rsid w:val="0021626D"/>
    <w:rsid w:val="0021657A"/>
    <w:rsid w:val="00217737"/>
    <w:rsid w:val="00217B83"/>
    <w:rsid w:val="00217DE8"/>
    <w:rsid w:val="002221D1"/>
    <w:rsid w:val="00223D9D"/>
    <w:rsid w:val="00224414"/>
    <w:rsid w:val="00224694"/>
    <w:rsid w:val="0022487F"/>
    <w:rsid w:val="00225C0A"/>
    <w:rsid w:val="00227855"/>
    <w:rsid w:val="002279BE"/>
    <w:rsid w:val="0023135D"/>
    <w:rsid w:val="0023194A"/>
    <w:rsid w:val="00231B68"/>
    <w:rsid w:val="00232198"/>
    <w:rsid w:val="0023373A"/>
    <w:rsid w:val="00236FA5"/>
    <w:rsid w:val="002400A0"/>
    <w:rsid w:val="00241138"/>
    <w:rsid w:val="00242189"/>
    <w:rsid w:val="002426DB"/>
    <w:rsid w:val="00244D16"/>
    <w:rsid w:val="002462BC"/>
    <w:rsid w:val="002464C3"/>
    <w:rsid w:val="002501FE"/>
    <w:rsid w:val="00251923"/>
    <w:rsid w:val="0025694E"/>
    <w:rsid w:val="00260074"/>
    <w:rsid w:val="0026067A"/>
    <w:rsid w:val="00262922"/>
    <w:rsid w:val="002657AE"/>
    <w:rsid w:val="00266052"/>
    <w:rsid w:val="00266CFB"/>
    <w:rsid w:val="0027059B"/>
    <w:rsid w:val="00271551"/>
    <w:rsid w:val="00271B36"/>
    <w:rsid w:val="002726D1"/>
    <w:rsid w:val="00272E9C"/>
    <w:rsid w:val="00273418"/>
    <w:rsid w:val="00273BD5"/>
    <w:rsid w:val="00274556"/>
    <w:rsid w:val="00274DD7"/>
    <w:rsid w:val="00277512"/>
    <w:rsid w:val="00277662"/>
    <w:rsid w:val="0028116C"/>
    <w:rsid w:val="00281DA4"/>
    <w:rsid w:val="00281E68"/>
    <w:rsid w:val="00287BCD"/>
    <w:rsid w:val="00291D31"/>
    <w:rsid w:val="00292D3D"/>
    <w:rsid w:val="00293797"/>
    <w:rsid w:val="0029389A"/>
    <w:rsid w:val="002A39A7"/>
    <w:rsid w:val="002A41D7"/>
    <w:rsid w:val="002A5F5D"/>
    <w:rsid w:val="002A6121"/>
    <w:rsid w:val="002A6517"/>
    <w:rsid w:val="002A6CF5"/>
    <w:rsid w:val="002B025C"/>
    <w:rsid w:val="002B0AD7"/>
    <w:rsid w:val="002B10A6"/>
    <w:rsid w:val="002B2196"/>
    <w:rsid w:val="002B405F"/>
    <w:rsid w:val="002C1704"/>
    <w:rsid w:val="002C38A8"/>
    <w:rsid w:val="002C4B53"/>
    <w:rsid w:val="002C5FD1"/>
    <w:rsid w:val="002C7978"/>
    <w:rsid w:val="002C7D26"/>
    <w:rsid w:val="002C7DB0"/>
    <w:rsid w:val="002D0DBE"/>
    <w:rsid w:val="002D2C55"/>
    <w:rsid w:val="002D4A8E"/>
    <w:rsid w:val="002D51BF"/>
    <w:rsid w:val="002D7415"/>
    <w:rsid w:val="002D7DA8"/>
    <w:rsid w:val="002E1C84"/>
    <w:rsid w:val="002E2007"/>
    <w:rsid w:val="002E378E"/>
    <w:rsid w:val="002E4D33"/>
    <w:rsid w:val="002E72B1"/>
    <w:rsid w:val="002F0476"/>
    <w:rsid w:val="002F058D"/>
    <w:rsid w:val="002F1371"/>
    <w:rsid w:val="002F2071"/>
    <w:rsid w:val="002F2371"/>
    <w:rsid w:val="002F2A1A"/>
    <w:rsid w:val="002F683F"/>
    <w:rsid w:val="0030037C"/>
    <w:rsid w:val="00303796"/>
    <w:rsid w:val="00303C31"/>
    <w:rsid w:val="00303C98"/>
    <w:rsid w:val="00306799"/>
    <w:rsid w:val="00311653"/>
    <w:rsid w:val="003137D1"/>
    <w:rsid w:val="003158CF"/>
    <w:rsid w:val="00316BC8"/>
    <w:rsid w:val="00316D0B"/>
    <w:rsid w:val="00320D85"/>
    <w:rsid w:val="003219A0"/>
    <w:rsid w:val="00324CB5"/>
    <w:rsid w:val="003276B9"/>
    <w:rsid w:val="00330073"/>
    <w:rsid w:val="003337E6"/>
    <w:rsid w:val="00340F7F"/>
    <w:rsid w:val="00342222"/>
    <w:rsid w:val="00347A6A"/>
    <w:rsid w:val="00347B24"/>
    <w:rsid w:val="003523D1"/>
    <w:rsid w:val="00352588"/>
    <w:rsid w:val="00355112"/>
    <w:rsid w:val="00355AEE"/>
    <w:rsid w:val="00362E59"/>
    <w:rsid w:val="00362F3B"/>
    <w:rsid w:val="003636B9"/>
    <w:rsid w:val="00365231"/>
    <w:rsid w:val="003701CD"/>
    <w:rsid w:val="00370B36"/>
    <w:rsid w:val="00370FD7"/>
    <w:rsid w:val="00372D99"/>
    <w:rsid w:val="00374A20"/>
    <w:rsid w:val="00374A68"/>
    <w:rsid w:val="0038659F"/>
    <w:rsid w:val="0038770A"/>
    <w:rsid w:val="00390915"/>
    <w:rsid w:val="00390B86"/>
    <w:rsid w:val="00391447"/>
    <w:rsid w:val="003948BB"/>
    <w:rsid w:val="00394978"/>
    <w:rsid w:val="00394B60"/>
    <w:rsid w:val="00396E74"/>
    <w:rsid w:val="003A039B"/>
    <w:rsid w:val="003A1957"/>
    <w:rsid w:val="003A2124"/>
    <w:rsid w:val="003A2EB5"/>
    <w:rsid w:val="003A312E"/>
    <w:rsid w:val="003A3C1F"/>
    <w:rsid w:val="003A4B81"/>
    <w:rsid w:val="003A4E6A"/>
    <w:rsid w:val="003A6E0A"/>
    <w:rsid w:val="003A7766"/>
    <w:rsid w:val="003B28B3"/>
    <w:rsid w:val="003B3390"/>
    <w:rsid w:val="003B371C"/>
    <w:rsid w:val="003B4068"/>
    <w:rsid w:val="003B48DE"/>
    <w:rsid w:val="003B6D3B"/>
    <w:rsid w:val="003C01D8"/>
    <w:rsid w:val="003C1E94"/>
    <w:rsid w:val="003C2C4D"/>
    <w:rsid w:val="003C435D"/>
    <w:rsid w:val="003C5C32"/>
    <w:rsid w:val="003C6B27"/>
    <w:rsid w:val="003C7446"/>
    <w:rsid w:val="003D25D2"/>
    <w:rsid w:val="003D277D"/>
    <w:rsid w:val="003D2A93"/>
    <w:rsid w:val="003D3A64"/>
    <w:rsid w:val="003D3F3E"/>
    <w:rsid w:val="003D511D"/>
    <w:rsid w:val="003D66BF"/>
    <w:rsid w:val="003D76E7"/>
    <w:rsid w:val="003E0244"/>
    <w:rsid w:val="003E0BF7"/>
    <w:rsid w:val="003E1095"/>
    <w:rsid w:val="003E2AC1"/>
    <w:rsid w:val="003E3295"/>
    <w:rsid w:val="003E3B85"/>
    <w:rsid w:val="003E66C8"/>
    <w:rsid w:val="003F1305"/>
    <w:rsid w:val="003F220A"/>
    <w:rsid w:val="003F4739"/>
    <w:rsid w:val="003F49F9"/>
    <w:rsid w:val="003F5267"/>
    <w:rsid w:val="004006D6"/>
    <w:rsid w:val="004012C2"/>
    <w:rsid w:val="00402FAA"/>
    <w:rsid w:val="00403C69"/>
    <w:rsid w:val="004040FD"/>
    <w:rsid w:val="00405DD0"/>
    <w:rsid w:val="004074AA"/>
    <w:rsid w:val="0040783A"/>
    <w:rsid w:val="0041057C"/>
    <w:rsid w:val="00414535"/>
    <w:rsid w:val="00415D5A"/>
    <w:rsid w:val="00417B1B"/>
    <w:rsid w:val="0042025B"/>
    <w:rsid w:val="00420B46"/>
    <w:rsid w:val="00422624"/>
    <w:rsid w:val="00423D39"/>
    <w:rsid w:val="00423FA2"/>
    <w:rsid w:val="0042410C"/>
    <w:rsid w:val="00426929"/>
    <w:rsid w:val="00427522"/>
    <w:rsid w:val="00427A8B"/>
    <w:rsid w:val="00432D11"/>
    <w:rsid w:val="00432DEA"/>
    <w:rsid w:val="004338AB"/>
    <w:rsid w:val="00433969"/>
    <w:rsid w:val="00434359"/>
    <w:rsid w:val="00434CDE"/>
    <w:rsid w:val="00435AE4"/>
    <w:rsid w:val="0043655A"/>
    <w:rsid w:val="004373DF"/>
    <w:rsid w:val="0043777C"/>
    <w:rsid w:val="00437B4E"/>
    <w:rsid w:val="004411D0"/>
    <w:rsid w:val="004429B3"/>
    <w:rsid w:val="00442C55"/>
    <w:rsid w:val="004438E3"/>
    <w:rsid w:val="0044454E"/>
    <w:rsid w:val="004452D8"/>
    <w:rsid w:val="004457DA"/>
    <w:rsid w:val="00446D1E"/>
    <w:rsid w:val="0044753B"/>
    <w:rsid w:val="00447D12"/>
    <w:rsid w:val="00447FEA"/>
    <w:rsid w:val="00457A1C"/>
    <w:rsid w:val="00464AA0"/>
    <w:rsid w:val="00464E66"/>
    <w:rsid w:val="00465561"/>
    <w:rsid w:val="00471EF8"/>
    <w:rsid w:val="00472B88"/>
    <w:rsid w:val="00475441"/>
    <w:rsid w:val="0047615A"/>
    <w:rsid w:val="00476544"/>
    <w:rsid w:val="00476FB9"/>
    <w:rsid w:val="004771DD"/>
    <w:rsid w:val="00481F4B"/>
    <w:rsid w:val="00482261"/>
    <w:rsid w:val="004847A2"/>
    <w:rsid w:val="00484D87"/>
    <w:rsid w:val="00487767"/>
    <w:rsid w:val="00487D09"/>
    <w:rsid w:val="004901F0"/>
    <w:rsid w:val="004909A8"/>
    <w:rsid w:val="00490A58"/>
    <w:rsid w:val="00490B38"/>
    <w:rsid w:val="00491219"/>
    <w:rsid w:val="0049144D"/>
    <w:rsid w:val="004916F8"/>
    <w:rsid w:val="00491832"/>
    <w:rsid w:val="004920E4"/>
    <w:rsid w:val="004946FD"/>
    <w:rsid w:val="0049580A"/>
    <w:rsid w:val="004A2304"/>
    <w:rsid w:val="004A31DE"/>
    <w:rsid w:val="004A3F6D"/>
    <w:rsid w:val="004B14B0"/>
    <w:rsid w:val="004B356D"/>
    <w:rsid w:val="004B3CD0"/>
    <w:rsid w:val="004B4B6F"/>
    <w:rsid w:val="004B6194"/>
    <w:rsid w:val="004B7B7E"/>
    <w:rsid w:val="004C14B9"/>
    <w:rsid w:val="004C3CB1"/>
    <w:rsid w:val="004C4BFF"/>
    <w:rsid w:val="004C4E9E"/>
    <w:rsid w:val="004D280C"/>
    <w:rsid w:val="004D3155"/>
    <w:rsid w:val="004D4685"/>
    <w:rsid w:val="004D4C94"/>
    <w:rsid w:val="004D64C9"/>
    <w:rsid w:val="004D7158"/>
    <w:rsid w:val="004E1D7D"/>
    <w:rsid w:val="004E1F8A"/>
    <w:rsid w:val="004E4E83"/>
    <w:rsid w:val="004E5B46"/>
    <w:rsid w:val="004E5F56"/>
    <w:rsid w:val="004E69A4"/>
    <w:rsid w:val="004F04FC"/>
    <w:rsid w:val="004F0DD4"/>
    <w:rsid w:val="004F2E34"/>
    <w:rsid w:val="004F302D"/>
    <w:rsid w:val="004F3417"/>
    <w:rsid w:val="004F55CB"/>
    <w:rsid w:val="004F6F73"/>
    <w:rsid w:val="00501C03"/>
    <w:rsid w:val="00505C75"/>
    <w:rsid w:val="005070BF"/>
    <w:rsid w:val="005070E1"/>
    <w:rsid w:val="005077AA"/>
    <w:rsid w:val="005115E5"/>
    <w:rsid w:val="00513D8D"/>
    <w:rsid w:val="00514810"/>
    <w:rsid w:val="00516231"/>
    <w:rsid w:val="0052116A"/>
    <w:rsid w:val="00523777"/>
    <w:rsid w:val="0052395D"/>
    <w:rsid w:val="00525118"/>
    <w:rsid w:val="0052799A"/>
    <w:rsid w:val="00530664"/>
    <w:rsid w:val="00530AFA"/>
    <w:rsid w:val="00531BFE"/>
    <w:rsid w:val="00532169"/>
    <w:rsid w:val="00532316"/>
    <w:rsid w:val="00533E4E"/>
    <w:rsid w:val="00537B58"/>
    <w:rsid w:val="00540919"/>
    <w:rsid w:val="00541291"/>
    <w:rsid w:val="0054175B"/>
    <w:rsid w:val="0054192F"/>
    <w:rsid w:val="00542A9F"/>
    <w:rsid w:val="0054426D"/>
    <w:rsid w:val="005456ED"/>
    <w:rsid w:val="00545ED7"/>
    <w:rsid w:val="00546BB5"/>
    <w:rsid w:val="00551C53"/>
    <w:rsid w:val="00554990"/>
    <w:rsid w:val="005617F6"/>
    <w:rsid w:val="00561ACD"/>
    <w:rsid w:val="00561D56"/>
    <w:rsid w:val="0056369C"/>
    <w:rsid w:val="00566048"/>
    <w:rsid w:val="00567CAC"/>
    <w:rsid w:val="005704C3"/>
    <w:rsid w:val="00570511"/>
    <w:rsid w:val="005735D5"/>
    <w:rsid w:val="005738AA"/>
    <w:rsid w:val="00574AFF"/>
    <w:rsid w:val="00577C7C"/>
    <w:rsid w:val="0058170F"/>
    <w:rsid w:val="005827BC"/>
    <w:rsid w:val="00582ACD"/>
    <w:rsid w:val="00583E51"/>
    <w:rsid w:val="0058554B"/>
    <w:rsid w:val="00586FDA"/>
    <w:rsid w:val="00587C56"/>
    <w:rsid w:val="005945F2"/>
    <w:rsid w:val="00596C51"/>
    <w:rsid w:val="005A008E"/>
    <w:rsid w:val="005A0DEC"/>
    <w:rsid w:val="005A1AA0"/>
    <w:rsid w:val="005A1FBE"/>
    <w:rsid w:val="005A2FF2"/>
    <w:rsid w:val="005A6E4F"/>
    <w:rsid w:val="005A7A04"/>
    <w:rsid w:val="005B252D"/>
    <w:rsid w:val="005B71AE"/>
    <w:rsid w:val="005B721D"/>
    <w:rsid w:val="005C259E"/>
    <w:rsid w:val="005C4BB8"/>
    <w:rsid w:val="005C6401"/>
    <w:rsid w:val="005C6FAF"/>
    <w:rsid w:val="005C7EED"/>
    <w:rsid w:val="005D09D1"/>
    <w:rsid w:val="005D19D0"/>
    <w:rsid w:val="005D6281"/>
    <w:rsid w:val="005D6663"/>
    <w:rsid w:val="005D7597"/>
    <w:rsid w:val="005E0AD7"/>
    <w:rsid w:val="005E123B"/>
    <w:rsid w:val="005E1373"/>
    <w:rsid w:val="005E1637"/>
    <w:rsid w:val="005E2160"/>
    <w:rsid w:val="005E6620"/>
    <w:rsid w:val="005F0CCF"/>
    <w:rsid w:val="005F2A1D"/>
    <w:rsid w:val="005F30E7"/>
    <w:rsid w:val="005F39EE"/>
    <w:rsid w:val="005F7A78"/>
    <w:rsid w:val="005F7C2F"/>
    <w:rsid w:val="00600A5D"/>
    <w:rsid w:val="00603376"/>
    <w:rsid w:val="00603430"/>
    <w:rsid w:val="006060AE"/>
    <w:rsid w:val="00607004"/>
    <w:rsid w:val="00610F33"/>
    <w:rsid w:val="00611247"/>
    <w:rsid w:val="00611AF0"/>
    <w:rsid w:val="0061284A"/>
    <w:rsid w:val="00612A0A"/>
    <w:rsid w:val="00613017"/>
    <w:rsid w:val="00614F19"/>
    <w:rsid w:val="0062383F"/>
    <w:rsid w:val="0062424D"/>
    <w:rsid w:val="00624899"/>
    <w:rsid w:val="00627DB8"/>
    <w:rsid w:val="0063167B"/>
    <w:rsid w:val="00632168"/>
    <w:rsid w:val="006351C2"/>
    <w:rsid w:val="0063541C"/>
    <w:rsid w:val="00635E7E"/>
    <w:rsid w:val="00643ADF"/>
    <w:rsid w:val="00644C37"/>
    <w:rsid w:val="00644EF5"/>
    <w:rsid w:val="0064522A"/>
    <w:rsid w:val="00645C25"/>
    <w:rsid w:val="00647826"/>
    <w:rsid w:val="00647B3A"/>
    <w:rsid w:val="00647CF6"/>
    <w:rsid w:val="00652A38"/>
    <w:rsid w:val="00652CDC"/>
    <w:rsid w:val="00655089"/>
    <w:rsid w:val="006570FE"/>
    <w:rsid w:val="00661453"/>
    <w:rsid w:val="00661AA7"/>
    <w:rsid w:val="00662D13"/>
    <w:rsid w:val="006704ED"/>
    <w:rsid w:val="0067051E"/>
    <w:rsid w:val="00672A5D"/>
    <w:rsid w:val="00672DEE"/>
    <w:rsid w:val="00674D96"/>
    <w:rsid w:val="006772FC"/>
    <w:rsid w:val="006800EF"/>
    <w:rsid w:val="0068120F"/>
    <w:rsid w:val="006814A3"/>
    <w:rsid w:val="0068331D"/>
    <w:rsid w:val="00683D1C"/>
    <w:rsid w:val="00685DE5"/>
    <w:rsid w:val="00685FE3"/>
    <w:rsid w:val="006908E5"/>
    <w:rsid w:val="00691C87"/>
    <w:rsid w:val="006955AC"/>
    <w:rsid w:val="006963DA"/>
    <w:rsid w:val="00697737"/>
    <w:rsid w:val="006977C7"/>
    <w:rsid w:val="006A020E"/>
    <w:rsid w:val="006A09A5"/>
    <w:rsid w:val="006A19F1"/>
    <w:rsid w:val="006A2026"/>
    <w:rsid w:val="006A2A07"/>
    <w:rsid w:val="006A36BD"/>
    <w:rsid w:val="006A3FE3"/>
    <w:rsid w:val="006A5A3F"/>
    <w:rsid w:val="006A5B54"/>
    <w:rsid w:val="006B11EE"/>
    <w:rsid w:val="006B3513"/>
    <w:rsid w:val="006B5139"/>
    <w:rsid w:val="006B7AB8"/>
    <w:rsid w:val="006B7FB4"/>
    <w:rsid w:val="006C1FD8"/>
    <w:rsid w:val="006C204C"/>
    <w:rsid w:val="006C2222"/>
    <w:rsid w:val="006C2407"/>
    <w:rsid w:val="006C3CA4"/>
    <w:rsid w:val="006C3EE0"/>
    <w:rsid w:val="006C5D8D"/>
    <w:rsid w:val="006D0FBC"/>
    <w:rsid w:val="006D18C8"/>
    <w:rsid w:val="006D2866"/>
    <w:rsid w:val="006D321E"/>
    <w:rsid w:val="006D4197"/>
    <w:rsid w:val="006D44DB"/>
    <w:rsid w:val="006D51E7"/>
    <w:rsid w:val="006D63C7"/>
    <w:rsid w:val="006D7C25"/>
    <w:rsid w:val="006E1789"/>
    <w:rsid w:val="006E2176"/>
    <w:rsid w:val="006E40E5"/>
    <w:rsid w:val="006E4FEF"/>
    <w:rsid w:val="006E7536"/>
    <w:rsid w:val="006E77EF"/>
    <w:rsid w:val="006E7C61"/>
    <w:rsid w:val="006E7D24"/>
    <w:rsid w:val="006F0170"/>
    <w:rsid w:val="006F0A68"/>
    <w:rsid w:val="006F15AF"/>
    <w:rsid w:val="006F5234"/>
    <w:rsid w:val="006F5FC8"/>
    <w:rsid w:val="006F689E"/>
    <w:rsid w:val="006F6BA6"/>
    <w:rsid w:val="00700380"/>
    <w:rsid w:val="00700501"/>
    <w:rsid w:val="00701B82"/>
    <w:rsid w:val="00702C01"/>
    <w:rsid w:val="0070346B"/>
    <w:rsid w:val="0070351F"/>
    <w:rsid w:val="007044FB"/>
    <w:rsid w:val="00706719"/>
    <w:rsid w:val="007071C0"/>
    <w:rsid w:val="00707960"/>
    <w:rsid w:val="007116AE"/>
    <w:rsid w:val="0071427E"/>
    <w:rsid w:val="00714775"/>
    <w:rsid w:val="00714A51"/>
    <w:rsid w:val="007170B3"/>
    <w:rsid w:val="0071786A"/>
    <w:rsid w:val="00720857"/>
    <w:rsid w:val="00720F25"/>
    <w:rsid w:val="007238A9"/>
    <w:rsid w:val="0072608C"/>
    <w:rsid w:val="00727422"/>
    <w:rsid w:val="00727F25"/>
    <w:rsid w:val="00731BDF"/>
    <w:rsid w:val="00732CD6"/>
    <w:rsid w:val="00733A69"/>
    <w:rsid w:val="007358B2"/>
    <w:rsid w:val="007364C5"/>
    <w:rsid w:val="00740F7D"/>
    <w:rsid w:val="007441E3"/>
    <w:rsid w:val="00745368"/>
    <w:rsid w:val="0074641E"/>
    <w:rsid w:val="00751470"/>
    <w:rsid w:val="007517E4"/>
    <w:rsid w:val="00751901"/>
    <w:rsid w:val="00753D4A"/>
    <w:rsid w:val="00755330"/>
    <w:rsid w:val="00756BD2"/>
    <w:rsid w:val="00756D11"/>
    <w:rsid w:val="00757C44"/>
    <w:rsid w:val="00757E53"/>
    <w:rsid w:val="00760603"/>
    <w:rsid w:val="00761613"/>
    <w:rsid w:val="007618EB"/>
    <w:rsid w:val="00761F48"/>
    <w:rsid w:val="007628E4"/>
    <w:rsid w:val="00767B2E"/>
    <w:rsid w:val="00770AD9"/>
    <w:rsid w:val="007725D7"/>
    <w:rsid w:val="00774577"/>
    <w:rsid w:val="007748FE"/>
    <w:rsid w:val="00776673"/>
    <w:rsid w:val="00780DFE"/>
    <w:rsid w:val="0078119B"/>
    <w:rsid w:val="00781906"/>
    <w:rsid w:val="00781DE4"/>
    <w:rsid w:val="007841AB"/>
    <w:rsid w:val="00786EC8"/>
    <w:rsid w:val="00787E6C"/>
    <w:rsid w:val="007925DD"/>
    <w:rsid w:val="00792AD7"/>
    <w:rsid w:val="00794CB9"/>
    <w:rsid w:val="00796C19"/>
    <w:rsid w:val="007A1D2B"/>
    <w:rsid w:val="007A2771"/>
    <w:rsid w:val="007A33AD"/>
    <w:rsid w:val="007A385A"/>
    <w:rsid w:val="007A4E44"/>
    <w:rsid w:val="007A5ADF"/>
    <w:rsid w:val="007A76B6"/>
    <w:rsid w:val="007B0067"/>
    <w:rsid w:val="007B2057"/>
    <w:rsid w:val="007B3244"/>
    <w:rsid w:val="007B3523"/>
    <w:rsid w:val="007B49C7"/>
    <w:rsid w:val="007B52C5"/>
    <w:rsid w:val="007B6FB2"/>
    <w:rsid w:val="007B72FE"/>
    <w:rsid w:val="007B7E86"/>
    <w:rsid w:val="007C06EB"/>
    <w:rsid w:val="007C0836"/>
    <w:rsid w:val="007C0FA4"/>
    <w:rsid w:val="007C103E"/>
    <w:rsid w:val="007C1F51"/>
    <w:rsid w:val="007C2AEC"/>
    <w:rsid w:val="007C3E56"/>
    <w:rsid w:val="007C5CD4"/>
    <w:rsid w:val="007D1F46"/>
    <w:rsid w:val="007D397C"/>
    <w:rsid w:val="007D5887"/>
    <w:rsid w:val="007D7628"/>
    <w:rsid w:val="007D7C1C"/>
    <w:rsid w:val="007E17C8"/>
    <w:rsid w:val="007E424A"/>
    <w:rsid w:val="007E6C08"/>
    <w:rsid w:val="007E7E1C"/>
    <w:rsid w:val="007F1A35"/>
    <w:rsid w:val="007F3A45"/>
    <w:rsid w:val="007F4890"/>
    <w:rsid w:val="007F4DE3"/>
    <w:rsid w:val="007F6755"/>
    <w:rsid w:val="0080029F"/>
    <w:rsid w:val="00802C29"/>
    <w:rsid w:val="0080479A"/>
    <w:rsid w:val="0080547E"/>
    <w:rsid w:val="00805F65"/>
    <w:rsid w:val="008064A6"/>
    <w:rsid w:val="0080729F"/>
    <w:rsid w:val="0081072E"/>
    <w:rsid w:val="008158F1"/>
    <w:rsid w:val="008164E3"/>
    <w:rsid w:val="00816526"/>
    <w:rsid w:val="008200C4"/>
    <w:rsid w:val="00820A3D"/>
    <w:rsid w:val="00823C1A"/>
    <w:rsid w:val="00823D7F"/>
    <w:rsid w:val="00824A99"/>
    <w:rsid w:val="00826995"/>
    <w:rsid w:val="00830354"/>
    <w:rsid w:val="008318F9"/>
    <w:rsid w:val="00831CCA"/>
    <w:rsid w:val="0083597C"/>
    <w:rsid w:val="0084390B"/>
    <w:rsid w:val="00844725"/>
    <w:rsid w:val="008454DA"/>
    <w:rsid w:val="0084769A"/>
    <w:rsid w:val="008477D9"/>
    <w:rsid w:val="00851B92"/>
    <w:rsid w:val="00852E9B"/>
    <w:rsid w:val="00854812"/>
    <w:rsid w:val="00854B0D"/>
    <w:rsid w:val="008640F0"/>
    <w:rsid w:val="00864FFE"/>
    <w:rsid w:val="00865684"/>
    <w:rsid w:val="0086762F"/>
    <w:rsid w:val="00873160"/>
    <w:rsid w:val="0087376F"/>
    <w:rsid w:val="00874AA9"/>
    <w:rsid w:val="008837B4"/>
    <w:rsid w:val="0088461F"/>
    <w:rsid w:val="00885186"/>
    <w:rsid w:val="00886465"/>
    <w:rsid w:val="00887B5B"/>
    <w:rsid w:val="0089280F"/>
    <w:rsid w:val="0089595D"/>
    <w:rsid w:val="00896726"/>
    <w:rsid w:val="00897CF6"/>
    <w:rsid w:val="008A0436"/>
    <w:rsid w:val="008A2834"/>
    <w:rsid w:val="008A2E77"/>
    <w:rsid w:val="008A2F90"/>
    <w:rsid w:val="008A53CD"/>
    <w:rsid w:val="008A5517"/>
    <w:rsid w:val="008A5802"/>
    <w:rsid w:val="008A5ED7"/>
    <w:rsid w:val="008A7C88"/>
    <w:rsid w:val="008B052E"/>
    <w:rsid w:val="008B129D"/>
    <w:rsid w:val="008B13C2"/>
    <w:rsid w:val="008B158E"/>
    <w:rsid w:val="008B17A6"/>
    <w:rsid w:val="008B2DF9"/>
    <w:rsid w:val="008B3361"/>
    <w:rsid w:val="008B3DEE"/>
    <w:rsid w:val="008B4F17"/>
    <w:rsid w:val="008B65F3"/>
    <w:rsid w:val="008B669A"/>
    <w:rsid w:val="008B7F54"/>
    <w:rsid w:val="008C0499"/>
    <w:rsid w:val="008C1D36"/>
    <w:rsid w:val="008C2C25"/>
    <w:rsid w:val="008C4EC5"/>
    <w:rsid w:val="008C6A33"/>
    <w:rsid w:val="008C6FA1"/>
    <w:rsid w:val="008C753F"/>
    <w:rsid w:val="008D277D"/>
    <w:rsid w:val="008D367F"/>
    <w:rsid w:val="008D459F"/>
    <w:rsid w:val="008D51CB"/>
    <w:rsid w:val="008D54A4"/>
    <w:rsid w:val="008E06F5"/>
    <w:rsid w:val="008E7E24"/>
    <w:rsid w:val="008F198F"/>
    <w:rsid w:val="008F5266"/>
    <w:rsid w:val="008F6204"/>
    <w:rsid w:val="00900147"/>
    <w:rsid w:val="0090197B"/>
    <w:rsid w:val="00901D0C"/>
    <w:rsid w:val="009049F5"/>
    <w:rsid w:val="009076D1"/>
    <w:rsid w:val="009108A8"/>
    <w:rsid w:val="00910CA3"/>
    <w:rsid w:val="00911D2A"/>
    <w:rsid w:val="00913488"/>
    <w:rsid w:val="00913A99"/>
    <w:rsid w:val="009167B7"/>
    <w:rsid w:val="0092298D"/>
    <w:rsid w:val="00922D4B"/>
    <w:rsid w:val="00923633"/>
    <w:rsid w:val="009248B2"/>
    <w:rsid w:val="0092589A"/>
    <w:rsid w:val="00925A02"/>
    <w:rsid w:val="00927988"/>
    <w:rsid w:val="00927F88"/>
    <w:rsid w:val="009301CA"/>
    <w:rsid w:val="0093109C"/>
    <w:rsid w:val="00931415"/>
    <w:rsid w:val="00931880"/>
    <w:rsid w:val="0093381C"/>
    <w:rsid w:val="00934B11"/>
    <w:rsid w:val="009414B0"/>
    <w:rsid w:val="00944B9D"/>
    <w:rsid w:val="00945DF0"/>
    <w:rsid w:val="009463B7"/>
    <w:rsid w:val="00947162"/>
    <w:rsid w:val="00950217"/>
    <w:rsid w:val="00950570"/>
    <w:rsid w:val="00950AC1"/>
    <w:rsid w:val="00954A4D"/>
    <w:rsid w:val="00954EB8"/>
    <w:rsid w:val="00955796"/>
    <w:rsid w:val="00956246"/>
    <w:rsid w:val="00956E69"/>
    <w:rsid w:val="00956EB6"/>
    <w:rsid w:val="00957F98"/>
    <w:rsid w:val="00960F91"/>
    <w:rsid w:val="00962784"/>
    <w:rsid w:val="00965248"/>
    <w:rsid w:val="00971BA9"/>
    <w:rsid w:val="00974716"/>
    <w:rsid w:val="009750A6"/>
    <w:rsid w:val="0097681F"/>
    <w:rsid w:val="00976A47"/>
    <w:rsid w:val="009803E9"/>
    <w:rsid w:val="0098425D"/>
    <w:rsid w:val="009844B5"/>
    <w:rsid w:val="0098741E"/>
    <w:rsid w:val="00987481"/>
    <w:rsid w:val="0098749C"/>
    <w:rsid w:val="00987A8F"/>
    <w:rsid w:val="00990F4D"/>
    <w:rsid w:val="00993ADA"/>
    <w:rsid w:val="00997543"/>
    <w:rsid w:val="009977A8"/>
    <w:rsid w:val="009A1AD5"/>
    <w:rsid w:val="009A1F20"/>
    <w:rsid w:val="009A288D"/>
    <w:rsid w:val="009A2B44"/>
    <w:rsid w:val="009A703C"/>
    <w:rsid w:val="009A7448"/>
    <w:rsid w:val="009B03F2"/>
    <w:rsid w:val="009B47E8"/>
    <w:rsid w:val="009B6DC8"/>
    <w:rsid w:val="009C2F9F"/>
    <w:rsid w:val="009C454D"/>
    <w:rsid w:val="009C4A85"/>
    <w:rsid w:val="009C682B"/>
    <w:rsid w:val="009C6D4F"/>
    <w:rsid w:val="009D13B2"/>
    <w:rsid w:val="009D3218"/>
    <w:rsid w:val="009D7431"/>
    <w:rsid w:val="009D7D57"/>
    <w:rsid w:val="009E12C2"/>
    <w:rsid w:val="009E1E93"/>
    <w:rsid w:val="009E22A5"/>
    <w:rsid w:val="009E2EE5"/>
    <w:rsid w:val="009E34F4"/>
    <w:rsid w:val="009E37AE"/>
    <w:rsid w:val="009E3B6E"/>
    <w:rsid w:val="009E4C1C"/>
    <w:rsid w:val="009E6EB4"/>
    <w:rsid w:val="009E714F"/>
    <w:rsid w:val="009F00A3"/>
    <w:rsid w:val="009F1F5D"/>
    <w:rsid w:val="009F3398"/>
    <w:rsid w:val="009F665C"/>
    <w:rsid w:val="00A01B6E"/>
    <w:rsid w:val="00A147B3"/>
    <w:rsid w:val="00A15703"/>
    <w:rsid w:val="00A20094"/>
    <w:rsid w:val="00A237EC"/>
    <w:rsid w:val="00A24CAE"/>
    <w:rsid w:val="00A26582"/>
    <w:rsid w:val="00A26A5C"/>
    <w:rsid w:val="00A30FDF"/>
    <w:rsid w:val="00A34840"/>
    <w:rsid w:val="00A3493B"/>
    <w:rsid w:val="00A35244"/>
    <w:rsid w:val="00A3586A"/>
    <w:rsid w:val="00A36331"/>
    <w:rsid w:val="00A37B38"/>
    <w:rsid w:val="00A4160A"/>
    <w:rsid w:val="00A41AC8"/>
    <w:rsid w:val="00A420DA"/>
    <w:rsid w:val="00A43FA4"/>
    <w:rsid w:val="00A44A87"/>
    <w:rsid w:val="00A45B43"/>
    <w:rsid w:val="00A4617B"/>
    <w:rsid w:val="00A5036D"/>
    <w:rsid w:val="00A50697"/>
    <w:rsid w:val="00A50B9F"/>
    <w:rsid w:val="00A51589"/>
    <w:rsid w:val="00A51D8F"/>
    <w:rsid w:val="00A54AC0"/>
    <w:rsid w:val="00A56913"/>
    <w:rsid w:val="00A57187"/>
    <w:rsid w:val="00A61EB5"/>
    <w:rsid w:val="00A621E6"/>
    <w:rsid w:val="00A632B6"/>
    <w:rsid w:val="00A639CA"/>
    <w:rsid w:val="00A64BD6"/>
    <w:rsid w:val="00A64FC0"/>
    <w:rsid w:val="00A6539F"/>
    <w:rsid w:val="00A67D9D"/>
    <w:rsid w:val="00A70B1E"/>
    <w:rsid w:val="00A75971"/>
    <w:rsid w:val="00A77263"/>
    <w:rsid w:val="00A84195"/>
    <w:rsid w:val="00A85059"/>
    <w:rsid w:val="00A87429"/>
    <w:rsid w:val="00A931C8"/>
    <w:rsid w:val="00A93E39"/>
    <w:rsid w:val="00A96F9F"/>
    <w:rsid w:val="00A97008"/>
    <w:rsid w:val="00A9744A"/>
    <w:rsid w:val="00A97DB8"/>
    <w:rsid w:val="00AA0830"/>
    <w:rsid w:val="00AA243A"/>
    <w:rsid w:val="00AA39E6"/>
    <w:rsid w:val="00AA4FF1"/>
    <w:rsid w:val="00AA5141"/>
    <w:rsid w:val="00AA5840"/>
    <w:rsid w:val="00AA7248"/>
    <w:rsid w:val="00AB0DE2"/>
    <w:rsid w:val="00AB10B2"/>
    <w:rsid w:val="00AB5B01"/>
    <w:rsid w:val="00AB5E74"/>
    <w:rsid w:val="00AC00FB"/>
    <w:rsid w:val="00AC0AB4"/>
    <w:rsid w:val="00AC1956"/>
    <w:rsid w:val="00AC1BAA"/>
    <w:rsid w:val="00AC3A7F"/>
    <w:rsid w:val="00AC578E"/>
    <w:rsid w:val="00AC754B"/>
    <w:rsid w:val="00AC76B8"/>
    <w:rsid w:val="00AD1084"/>
    <w:rsid w:val="00AD13C5"/>
    <w:rsid w:val="00AD20C7"/>
    <w:rsid w:val="00AD294A"/>
    <w:rsid w:val="00AD3265"/>
    <w:rsid w:val="00AD3336"/>
    <w:rsid w:val="00AD3D52"/>
    <w:rsid w:val="00AD5867"/>
    <w:rsid w:val="00AD5DDA"/>
    <w:rsid w:val="00AD7C5D"/>
    <w:rsid w:val="00AE39C6"/>
    <w:rsid w:val="00AE4BAE"/>
    <w:rsid w:val="00AF0328"/>
    <w:rsid w:val="00AF3072"/>
    <w:rsid w:val="00AF357B"/>
    <w:rsid w:val="00AF3B0C"/>
    <w:rsid w:val="00AF73E8"/>
    <w:rsid w:val="00B0370C"/>
    <w:rsid w:val="00B04F30"/>
    <w:rsid w:val="00B06D3D"/>
    <w:rsid w:val="00B10620"/>
    <w:rsid w:val="00B10ED8"/>
    <w:rsid w:val="00B11AFD"/>
    <w:rsid w:val="00B14760"/>
    <w:rsid w:val="00B15495"/>
    <w:rsid w:val="00B17FEF"/>
    <w:rsid w:val="00B2020F"/>
    <w:rsid w:val="00B22637"/>
    <w:rsid w:val="00B22F09"/>
    <w:rsid w:val="00B25223"/>
    <w:rsid w:val="00B26036"/>
    <w:rsid w:val="00B26F58"/>
    <w:rsid w:val="00B310DC"/>
    <w:rsid w:val="00B31890"/>
    <w:rsid w:val="00B31AB3"/>
    <w:rsid w:val="00B33BB8"/>
    <w:rsid w:val="00B363C9"/>
    <w:rsid w:val="00B3734F"/>
    <w:rsid w:val="00B37443"/>
    <w:rsid w:val="00B37848"/>
    <w:rsid w:val="00B41097"/>
    <w:rsid w:val="00B413DC"/>
    <w:rsid w:val="00B43215"/>
    <w:rsid w:val="00B459CA"/>
    <w:rsid w:val="00B469B9"/>
    <w:rsid w:val="00B4705E"/>
    <w:rsid w:val="00B506B3"/>
    <w:rsid w:val="00B506E3"/>
    <w:rsid w:val="00B511D5"/>
    <w:rsid w:val="00B51FC0"/>
    <w:rsid w:val="00B525EF"/>
    <w:rsid w:val="00B52784"/>
    <w:rsid w:val="00B5309A"/>
    <w:rsid w:val="00B53407"/>
    <w:rsid w:val="00B53F75"/>
    <w:rsid w:val="00B54D7D"/>
    <w:rsid w:val="00B552FC"/>
    <w:rsid w:val="00B56931"/>
    <w:rsid w:val="00B57C48"/>
    <w:rsid w:val="00B60678"/>
    <w:rsid w:val="00B608F0"/>
    <w:rsid w:val="00B628CE"/>
    <w:rsid w:val="00B640AA"/>
    <w:rsid w:val="00B661DE"/>
    <w:rsid w:val="00B664A9"/>
    <w:rsid w:val="00B72E8D"/>
    <w:rsid w:val="00B739AE"/>
    <w:rsid w:val="00B74AB6"/>
    <w:rsid w:val="00B74EB0"/>
    <w:rsid w:val="00B752EB"/>
    <w:rsid w:val="00B75BE0"/>
    <w:rsid w:val="00B77658"/>
    <w:rsid w:val="00B779DF"/>
    <w:rsid w:val="00B80EF2"/>
    <w:rsid w:val="00B850D2"/>
    <w:rsid w:val="00B86E2A"/>
    <w:rsid w:val="00B87BAE"/>
    <w:rsid w:val="00B9085E"/>
    <w:rsid w:val="00B945CC"/>
    <w:rsid w:val="00B9762C"/>
    <w:rsid w:val="00BA02F4"/>
    <w:rsid w:val="00BA0BB2"/>
    <w:rsid w:val="00BA0CB4"/>
    <w:rsid w:val="00BA208E"/>
    <w:rsid w:val="00BA269B"/>
    <w:rsid w:val="00BA2B71"/>
    <w:rsid w:val="00BA3D69"/>
    <w:rsid w:val="00BA4C50"/>
    <w:rsid w:val="00BB3CD1"/>
    <w:rsid w:val="00BB78B6"/>
    <w:rsid w:val="00BC0C48"/>
    <w:rsid w:val="00BC0E21"/>
    <w:rsid w:val="00BC10DB"/>
    <w:rsid w:val="00BC1AC3"/>
    <w:rsid w:val="00BC3BD6"/>
    <w:rsid w:val="00BC46D8"/>
    <w:rsid w:val="00BC4B6D"/>
    <w:rsid w:val="00BC518E"/>
    <w:rsid w:val="00BC520B"/>
    <w:rsid w:val="00BC6B8C"/>
    <w:rsid w:val="00BC7915"/>
    <w:rsid w:val="00BD12A2"/>
    <w:rsid w:val="00BD315B"/>
    <w:rsid w:val="00BD4F8A"/>
    <w:rsid w:val="00BD5598"/>
    <w:rsid w:val="00BD5F8D"/>
    <w:rsid w:val="00BE0C0E"/>
    <w:rsid w:val="00BE11B1"/>
    <w:rsid w:val="00BE4C1F"/>
    <w:rsid w:val="00BE5FB7"/>
    <w:rsid w:val="00BE6ED0"/>
    <w:rsid w:val="00BE716C"/>
    <w:rsid w:val="00BE79F5"/>
    <w:rsid w:val="00BF10A2"/>
    <w:rsid w:val="00BF3ADA"/>
    <w:rsid w:val="00BF4C7B"/>
    <w:rsid w:val="00BF55DB"/>
    <w:rsid w:val="00BF5D57"/>
    <w:rsid w:val="00BF76C4"/>
    <w:rsid w:val="00BF7C6C"/>
    <w:rsid w:val="00C0066D"/>
    <w:rsid w:val="00C02408"/>
    <w:rsid w:val="00C03667"/>
    <w:rsid w:val="00C0448E"/>
    <w:rsid w:val="00C07BC3"/>
    <w:rsid w:val="00C11F96"/>
    <w:rsid w:val="00C14C20"/>
    <w:rsid w:val="00C17C06"/>
    <w:rsid w:val="00C218AD"/>
    <w:rsid w:val="00C21DAA"/>
    <w:rsid w:val="00C23268"/>
    <w:rsid w:val="00C23AC2"/>
    <w:rsid w:val="00C23B97"/>
    <w:rsid w:val="00C240AB"/>
    <w:rsid w:val="00C279BE"/>
    <w:rsid w:val="00C33F4A"/>
    <w:rsid w:val="00C35C39"/>
    <w:rsid w:val="00C3791B"/>
    <w:rsid w:val="00C37966"/>
    <w:rsid w:val="00C437C6"/>
    <w:rsid w:val="00C476DB"/>
    <w:rsid w:val="00C50C31"/>
    <w:rsid w:val="00C50E7B"/>
    <w:rsid w:val="00C518B3"/>
    <w:rsid w:val="00C52ADE"/>
    <w:rsid w:val="00C57F39"/>
    <w:rsid w:val="00C700C7"/>
    <w:rsid w:val="00C70817"/>
    <w:rsid w:val="00C710EA"/>
    <w:rsid w:val="00C71943"/>
    <w:rsid w:val="00C72B92"/>
    <w:rsid w:val="00C73254"/>
    <w:rsid w:val="00C75C15"/>
    <w:rsid w:val="00C764BE"/>
    <w:rsid w:val="00C80D92"/>
    <w:rsid w:val="00C83436"/>
    <w:rsid w:val="00C8461D"/>
    <w:rsid w:val="00C90806"/>
    <w:rsid w:val="00C91828"/>
    <w:rsid w:val="00C9544A"/>
    <w:rsid w:val="00C957D3"/>
    <w:rsid w:val="00C96A70"/>
    <w:rsid w:val="00C96D35"/>
    <w:rsid w:val="00CA008C"/>
    <w:rsid w:val="00CA1A03"/>
    <w:rsid w:val="00CA1C70"/>
    <w:rsid w:val="00CA28D5"/>
    <w:rsid w:val="00CA3718"/>
    <w:rsid w:val="00CA3735"/>
    <w:rsid w:val="00CA499D"/>
    <w:rsid w:val="00CB149A"/>
    <w:rsid w:val="00CB1A49"/>
    <w:rsid w:val="00CB3297"/>
    <w:rsid w:val="00CB4D61"/>
    <w:rsid w:val="00CB5186"/>
    <w:rsid w:val="00CB5C44"/>
    <w:rsid w:val="00CB68DE"/>
    <w:rsid w:val="00CB72D7"/>
    <w:rsid w:val="00CC1726"/>
    <w:rsid w:val="00CC1CD7"/>
    <w:rsid w:val="00CC3EDD"/>
    <w:rsid w:val="00CC457A"/>
    <w:rsid w:val="00CD0F39"/>
    <w:rsid w:val="00CD3F89"/>
    <w:rsid w:val="00CE03B9"/>
    <w:rsid w:val="00CE3B3D"/>
    <w:rsid w:val="00CE6D5F"/>
    <w:rsid w:val="00CE6F99"/>
    <w:rsid w:val="00CE7D32"/>
    <w:rsid w:val="00CF02F9"/>
    <w:rsid w:val="00CF0559"/>
    <w:rsid w:val="00CF144C"/>
    <w:rsid w:val="00CF3C62"/>
    <w:rsid w:val="00CF3D32"/>
    <w:rsid w:val="00CF4235"/>
    <w:rsid w:val="00CF5B6B"/>
    <w:rsid w:val="00CF61AE"/>
    <w:rsid w:val="00D055C0"/>
    <w:rsid w:val="00D057F4"/>
    <w:rsid w:val="00D05833"/>
    <w:rsid w:val="00D06E95"/>
    <w:rsid w:val="00D0712E"/>
    <w:rsid w:val="00D07709"/>
    <w:rsid w:val="00D07BF7"/>
    <w:rsid w:val="00D07FFA"/>
    <w:rsid w:val="00D12C91"/>
    <w:rsid w:val="00D1302D"/>
    <w:rsid w:val="00D13056"/>
    <w:rsid w:val="00D135EC"/>
    <w:rsid w:val="00D14642"/>
    <w:rsid w:val="00D14B4B"/>
    <w:rsid w:val="00D152AD"/>
    <w:rsid w:val="00D15DBC"/>
    <w:rsid w:val="00D17300"/>
    <w:rsid w:val="00D20D26"/>
    <w:rsid w:val="00D214C6"/>
    <w:rsid w:val="00D22CB3"/>
    <w:rsid w:val="00D23A79"/>
    <w:rsid w:val="00D24B12"/>
    <w:rsid w:val="00D27080"/>
    <w:rsid w:val="00D3010C"/>
    <w:rsid w:val="00D32C8A"/>
    <w:rsid w:val="00D334EE"/>
    <w:rsid w:val="00D34737"/>
    <w:rsid w:val="00D34EED"/>
    <w:rsid w:val="00D35BA9"/>
    <w:rsid w:val="00D40707"/>
    <w:rsid w:val="00D4117C"/>
    <w:rsid w:val="00D4497D"/>
    <w:rsid w:val="00D46369"/>
    <w:rsid w:val="00D46BB4"/>
    <w:rsid w:val="00D4776B"/>
    <w:rsid w:val="00D5217E"/>
    <w:rsid w:val="00D522FC"/>
    <w:rsid w:val="00D537ED"/>
    <w:rsid w:val="00D53C05"/>
    <w:rsid w:val="00D541EB"/>
    <w:rsid w:val="00D6025D"/>
    <w:rsid w:val="00D6113F"/>
    <w:rsid w:val="00D61EE7"/>
    <w:rsid w:val="00D625BF"/>
    <w:rsid w:val="00D62D55"/>
    <w:rsid w:val="00D63A7B"/>
    <w:rsid w:val="00D63C59"/>
    <w:rsid w:val="00D64B5C"/>
    <w:rsid w:val="00D6571C"/>
    <w:rsid w:val="00D67079"/>
    <w:rsid w:val="00D73675"/>
    <w:rsid w:val="00D828F8"/>
    <w:rsid w:val="00D858D7"/>
    <w:rsid w:val="00D94CB5"/>
    <w:rsid w:val="00D95F8A"/>
    <w:rsid w:val="00DA19A7"/>
    <w:rsid w:val="00DA2277"/>
    <w:rsid w:val="00DA3C29"/>
    <w:rsid w:val="00DA44B0"/>
    <w:rsid w:val="00DA57FF"/>
    <w:rsid w:val="00DA6ADF"/>
    <w:rsid w:val="00DB2973"/>
    <w:rsid w:val="00DB5080"/>
    <w:rsid w:val="00DB5700"/>
    <w:rsid w:val="00DB7546"/>
    <w:rsid w:val="00DC1D2F"/>
    <w:rsid w:val="00DC1D99"/>
    <w:rsid w:val="00DC1E6D"/>
    <w:rsid w:val="00DC2BC2"/>
    <w:rsid w:val="00DC5981"/>
    <w:rsid w:val="00DC6483"/>
    <w:rsid w:val="00DD0454"/>
    <w:rsid w:val="00DD1290"/>
    <w:rsid w:val="00DD2958"/>
    <w:rsid w:val="00DD2BE6"/>
    <w:rsid w:val="00DD55AB"/>
    <w:rsid w:val="00DD7375"/>
    <w:rsid w:val="00DE0168"/>
    <w:rsid w:val="00DE1E88"/>
    <w:rsid w:val="00DE38C1"/>
    <w:rsid w:val="00DE43C3"/>
    <w:rsid w:val="00DE58D2"/>
    <w:rsid w:val="00DF1F02"/>
    <w:rsid w:val="00DF20E9"/>
    <w:rsid w:val="00DF4709"/>
    <w:rsid w:val="00DF4CCC"/>
    <w:rsid w:val="00DF5363"/>
    <w:rsid w:val="00DF78FF"/>
    <w:rsid w:val="00E00C6E"/>
    <w:rsid w:val="00E00E66"/>
    <w:rsid w:val="00E0292A"/>
    <w:rsid w:val="00E045CD"/>
    <w:rsid w:val="00E04B22"/>
    <w:rsid w:val="00E05B50"/>
    <w:rsid w:val="00E05F3C"/>
    <w:rsid w:val="00E07EDF"/>
    <w:rsid w:val="00E11A04"/>
    <w:rsid w:val="00E13578"/>
    <w:rsid w:val="00E15065"/>
    <w:rsid w:val="00E16180"/>
    <w:rsid w:val="00E204CE"/>
    <w:rsid w:val="00E205FE"/>
    <w:rsid w:val="00E22954"/>
    <w:rsid w:val="00E2540B"/>
    <w:rsid w:val="00E26956"/>
    <w:rsid w:val="00E317A6"/>
    <w:rsid w:val="00E3269C"/>
    <w:rsid w:val="00E34495"/>
    <w:rsid w:val="00E35BE6"/>
    <w:rsid w:val="00E361EC"/>
    <w:rsid w:val="00E36EB4"/>
    <w:rsid w:val="00E410A2"/>
    <w:rsid w:val="00E41549"/>
    <w:rsid w:val="00E429C9"/>
    <w:rsid w:val="00E456FE"/>
    <w:rsid w:val="00E501D6"/>
    <w:rsid w:val="00E5288A"/>
    <w:rsid w:val="00E53522"/>
    <w:rsid w:val="00E54F81"/>
    <w:rsid w:val="00E556CB"/>
    <w:rsid w:val="00E55777"/>
    <w:rsid w:val="00E63105"/>
    <w:rsid w:val="00E63C5C"/>
    <w:rsid w:val="00E75B2D"/>
    <w:rsid w:val="00E76C79"/>
    <w:rsid w:val="00E80442"/>
    <w:rsid w:val="00E84546"/>
    <w:rsid w:val="00E90646"/>
    <w:rsid w:val="00E93285"/>
    <w:rsid w:val="00E9356F"/>
    <w:rsid w:val="00E947F9"/>
    <w:rsid w:val="00EA5821"/>
    <w:rsid w:val="00EA6360"/>
    <w:rsid w:val="00EA73E8"/>
    <w:rsid w:val="00EA73EA"/>
    <w:rsid w:val="00EB0396"/>
    <w:rsid w:val="00EB1DC2"/>
    <w:rsid w:val="00EB2E32"/>
    <w:rsid w:val="00EB3FBC"/>
    <w:rsid w:val="00EB5B97"/>
    <w:rsid w:val="00EB7066"/>
    <w:rsid w:val="00EB7110"/>
    <w:rsid w:val="00EC05C3"/>
    <w:rsid w:val="00EC293B"/>
    <w:rsid w:val="00EC2DD1"/>
    <w:rsid w:val="00EC4FA2"/>
    <w:rsid w:val="00EC5E94"/>
    <w:rsid w:val="00ED04B5"/>
    <w:rsid w:val="00ED08F0"/>
    <w:rsid w:val="00ED0E72"/>
    <w:rsid w:val="00ED1AEF"/>
    <w:rsid w:val="00ED1F86"/>
    <w:rsid w:val="00ED4325"/>
    <w:rsid w:val="00ED6CE2"/>
    <w:rsid w:val="00EE381E"/>
    <w:rsid w:val="00EE58F5"/>
    <w:rsid w:val="00EE7318"/>
    <w:rsid w:val="00EE7CD0"/>
    <w:rsid w:val="00EF2E2D"/>
    <w:rsid w:val="00EF3C79"/>
    <w:rsid w:val="00EF6C89"/>
    <w:rsid w:val="00F01092"/>
    <w:rsid w:val="00F020C0"/>
    <w:rsid w:val="00F1042A"/>
    <w:rsid w:val="00F114C2"/>
    <w:rsid w:val="00F133CD"/>
    <w:rsid w:val="00F14C03"/>
    <w:rsid w:val="00F1633B"/>
    <w:rsid w:val="00F16346"/>
    <w:rsid w:val="00F1651F"/>
    <w:rsid w:val="00F214D0"/>
    <w:rsid w:val="00F27B74"/>
    <w:rsid w:val="00F3170E"/>
    <w:rsid w:val="00F3315A"/>
    <w:rsid w:val="00F34BD9"/>
    <w:rsid w:val="00F3557F"/>
    <w:rsid w:val="00F360E2"/>
    <w:rsid w:val="00F3720D"/>
    <w:rsid w:val="00F41520"/>
    <w:rsid w:val="00F41DAC"/>
    <w:rsid w:val="00F41DE1"/>
    <w:rsid w:val="00F41E96"/>
    <w:rsid w:val="00F43B66"/>
    <w:rsid w:val="00F51DD3"/>
    <w:rsid w:val="00F530BE"/>
    <w:rsid w:val="00F61A01"/>
    <w:rsid w:val="00F62F13"/>
    <w:rsid w:val="00F631A9"/>
    <w:rsid w:val="00F64EA0"/>
    <w:rsid w:val="00F655A3"/>
    <w:rsid w:val="00F66FB1"/>
    <w:rsid w:val="00F70BB1"/>
    <w:rsid w:val="00F73743"/>
    <w:rsid w:val="00F740C0"/>
    <w:rsid w:val="00F77771"/>
    <w:rsid w:val="00F8044A"/>
    <w:rsid w:val="00F8097F"/>
    <w:rsid w:val="00F8170D"/>
    <w:rsid w:val="00F90F92"/>
    <w:rsid w:val="00F91224"/>
    <w:rsid w:val="00F91DC3"/>
    <w:rsid w:val="00F920C5"/>
    <w:rsid w:val="00F92131"/>
    <w:rsid w:val="00F936D4"/>
    <w:rsid w:val="00F94BFD"/>
    <w:rsid w:val="00F9568C"/>
    <w:rsid w:val="00FA0D83"/>
    <w:rsid w:val="00FA0DBC"/>
    <w:rsid w:val="00FA1120"/>
    <w:rsid w:val="00FA2A33"/>
    <w:rsid w:val="00FA3917"/>
    <w:rsid w:val="00FA511C"/>
    <w:rsid w:val="00FA58C1"/>
    <w:rsid w:val="00FA7CC4"/>
    <w:rsid w:val="00FB1146"/>
    <w:rsid w:val="00FB60E4"/>
    <w:rsid w:val="00FB6CE6"/>
    <w:rsid w:val="00FB7329"/>
    <w:rsid w:val="00FC0432"/>
    <w:rsid w:val="00FC2EFC"/>
    <w:rsid w:val="00FC3492"/>
    <w:rsid w:val="00FC3790"/>
    <w:rsid w:val="00FC7548"/>
    <w:rsid w:val="00FD10D8"/>
    <w:rsid w:val="00FD27DD"/>
    <w:rsid w:val="00FD6BDC"/>
    <w:rsid w:val="00FE19C0"/>
    <w:rsid w:val="00FE3BFC"/>
    <w:rsid w:val="00FE73DA"/>
    <w:rsid w:val="00FE7D63"/>
    <w:rsid w:val="00FF0B72"/>
    <w:rsid w:val="00FF0DE5"/>
    <w:rsid w:val="00FF249C"/>
    <w:rsid w:val="00FF3BA7"/>
    <w:rsid w:val="00FF4A62"/>
    <w:rsid w:val="00FF5D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F6940C"/>
  <w15:docId w15:val="{93063B9F-B270-47B3-AFFA-6F4B808F8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b-NO"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E5F56"/>
    <w:rPr>
      <w:rFonts w:ascii="CG Times" w:hAnsi="CG Times"/>
      <w:sz w:val="24"/>
      <w:lang w:val="en-GB" w:eastAsia="en-US"/>
    </w:rPr>
  </w:style>
  <w:style w:type="paragraph" w:styleId="Overskrift1">
    <w:name w:val="heading 1"/>
    <w:basedOn w:val="Normal"/>
    <w:next w:val="Normal"/>
    <w:qFormat/>
    <w:rsid w:val="004E5F56"/>
    <w:pPr>
      <w:keepNext/>
      <w:tabs>
        <w:tab w:val="left" w:pos="-1440"/>
        <w:tab w:val="left" w:pos="544"/>
        <w:tab w:val="left" w:pos="1507"/>
        <w:tab w:val="left" w:pos="2641"/>
        <w:tab w:val="left" w:pos="11520"/>
      </w:tabs>
      <w:suppressAutoHyphens/>
      <w:jc w:val="center"/>
      <w:outlineLvl w:val="0"/>
    </w:pPr>
    <w:rPr>
      <w:rFonts w:ascii="Times New Roman" w:hAnsi="Times New Roman"/>
      <w:b/>
      <w:sz w:val="28"/>
      <w:lang w:val="en-US"/>
    </w:rPr>
  </w:style>
  <w:style w:type="paragraph" w:styleId="Overskrift2">
    <w:name w:val="heading 2"/>
    <w:basedOn w:val="Normal"/>
    <w:next w:val="Normal"/>
    <w:qFormat/>
    <w:rsid w:val="004E5F56"/>
    <w:pPr>
      <w:keepNext/>
      <w:suppressAutoHyphens/>
      <w:jc w:val="center"/>
      <w:outlineLvl w:val="1"/>
    </w:pPr>
    <w:rPr>
      <w:rFonts w:ascii="Times New Roman" w:hAnsi="Times New Roman"/>
      <w:sz w:val="28"/>
      <w:lang w:val="en-US"/>
    </w:rPr>
  </w:style>
  <w:style w:type="paragraph" w:styleId="Overskrift8">
    <w:name w:val="heading 8"/>
    <w:basedOn w:val="Normal"/>
    <w:next w:val="Normal"/>
    <w:link w:val="Overskrift8Tegn"/>
    <w:unhideWhenUsed/>
    <w:qFormat/>
    <w:rsid w:val="00484D87"/>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Sluttnotetekst">
    <w:name w:val="endnote text"/>
    <w:basedOn w:val="Normal"/>
    <w:semiHidden/>
    <w:rsid w:val="004E5F56"/>
  </w:style>
  <w:style w:type="character" w:styleId="Sluttnotereferanse">
    <w:name w:val="endnote reference"/>
    <w:basedOn w:val="Standardskriftforavsnitt"/>
    <w:semiHidden/>
    <w:rsid w:val="004E5F56"/>
    <w:rPr>
      <w:vertAlign w:val="superscript"/>
    </w:rPr>
  </w:style>
  <w:style w:type="paragraph" w:styleId="Fotnotetekst">
    <w:name w:val="footnote text"/>
    <w:basedOn w:val="Normal"/>
    <w:semiHidden/>
    <w:rsid w:val="004E5F56"/>
  </w:style>
  <w:style w:type="character" w:styleId="Fotnotereferanse">
    <w:name w:val="footnote reference"/>
    <w:basedOn w:val="Standardskriftforavsnitt"/>
    <w:semiHidden/>
    <w:rsid w:val="004E5F56"/>
    <w:rPr>
      <w:vertAlign w:val="superscript"/>
    </w:rPr>
  </w:style>
  <w:style w:type="paragraph" w:styleId="INNH1">
    <w:name w:val="toc 1"/>
    <w:basedOn w:val="Normal"/>
    <w:next w:val="Normal"/>
    <w:semiHidden/>
    <w:rsid w:val="004E5F56"/>
    <w:pPr>
      <w:tabs>
        <w:tab w:val="right" w:leader="dot" w:pos="9360"/>
      </w:tabs>
      <w:suppressAutoHyphens/>
      <w:spacing w:before="480"/>
      <w:ind w:left="720" w:right="720" w:hanging="720"/>
    </w:pPr>
    <w:rPr>
      <w:lang w:val="en-US"/>
    </w:rPr>
  </w:style>
  <w:style w:type="paragraph" w:styleId="INNH2">
    <w:name w:val="toc 2"/>
    <w:basedOn w:val="Normal"/>
    <w:next w:val="Normal"/>
    <w:semiHidden/>
    <w:rsid w:val="004E5F56"/>
    <w:pPr>
      <w:tabs>
        <w:tab w:val="right" w:leader="dot" w:pos="9360"/>
      </w:tabs>
      <w:suppressAutoHyphens/>
      <w:ind w:left="1440" w:right="720" w:hanging="720"/>
    </w:pPr>
    <w:rPr>
      <w:lang w:val="en-US"/>
    </w:rPr>
  </w:style>
  <w:style w:type="paragraph" w:styleId="INNH3">
    <w:name w:val="toc 3"/>
    <w:basedOn w:val="Normal"/>
    <w:next w:val="Normal"/>
    <w:semiHidden/>
    <w:rsid w:val="004E5F56"/>
    <w:pPr>
      <w:tabs>
        <w:tab w:val="right" w:leader="dot" w:pos="9360"/>
      </w:tabs>
      <w:suppressAutoHyphens/>
      <w:ind w:left="2160" w:right="720" w:hanging="720"/>
    </w:pPr>
    <w:rPr>
      <w:lang w:val="en-US"/>
    </w:rPr>
  </w:style>
  <w:style w:type="paragraph" w:styleId="INNH4">
    <w:name w:val="toc 4"/>
    <w:basedOn w:val="Normal"/>
    <w:next w:val="Normal"/>
    <w:semiHidden/>
    <w:rsid w:val="004E5F56"/>
    <w:pPr>
      <w:tabs>
        <w:tab w:val="right" w:leader="dot" w:pos="9360"/>
      </w:tabs>
      <w:suppressAutoHyphens/>
      <w:ind w:left="2880" w:right="720" w:hanging="720"/>
    </w:pPr>
    <w:rPr>
      <w:lang w:val="en-US"/>
    </w:rPr>
  </w:style>
  <w:style w:type="paragraph" w:styleId="INNH5">
    <w:name w:val="toc 5"/>
    <w:basedOn w:val="Normal"/>
    <w:next w:val="Normal"/>
    <w:semiHidden/>
    <w:rsid w:val="004E5F56"/>
    <w:pPr>
      <w:tabs>
        <w:tab w:val="right" w:leader="dot" w:pos="9360"/>
      </w:tabs>
      <w:suppressAutoHyphens/>
      <w:ind w:left="3600" w:right="720" w:hanging="720"/>
    </w:pPr>
    <w:rPr>
      <w:lang w:val="en-US"/>
    </w:rPr>
  </w:style>
  <w:style w:type="paragraph" w:styleId="INNH6">
    <w:name w:val="toc 6"/>
    <w:basedOn w:val="Normal"/>
    <w:next w:val="Normal"/>
    <w:semiHidden/>
    <w:rsid w:val="004E5F56"/>
    <w:pPr>
      <w:tabs>
        <w:tab w:val="right" w:pos="9360"/>
      </w:tabs>
      <w:suppressAutoHyphens/>
      <w:ind w:left="720" w:hanging="720"/>
    </w:pPr>
    <w:rPr>
      <w:lang w:val="en-US"/>
    </w:rPr>
  </w:style>
  <w:style w:type="paragraph" w:styleId="INNH7">
    <w:name w:val="toc 7"/>
    <w:basedOn w:val="Normal"/>
    <w:next w:val="Normal"/>
    <w:semiHidden/>
    <w:rsid w:val="004E5F56"/>
    <w:pPr>
      <w:suppressAutoHyphens/>
      <w:ind w:left="720" w:hanging="720"/>
    </w:pPr>
    <w:rPr>
      <w:lang w:val="en-US"/>
    </w:rPr>
  </w:style>
  <w:style w:type="paragraph" w:styleId="INNH8">
    <w:name w:val="toc 8"/>
    <w:basedOn w:val="Normal"/>
    <w:next w:val="Normal"/>
    <w:semiHidden/>
    <w:rsid w:val="004E5F56"/>
    <w:pPr>
      <w:tabs>
        <w:tab w:val="right" w:pos="9360"/>
      </w:tabs>
      <w:suppressAutoHyphens/>
      <w:ind w:left="720" w:hanging="720"/>
    </w:pPr>
    <w:rPr>
      <w:lang w:val="en-US"/>
    </w:rPr>
  </w:style>
  <w:style w:type="paragraph" w:styleId="INNH9">
    <w:name w:val="toc 9"/>
    <w:basedOn w:val="Normal"/>
    <w:next w:val="Normal"/>
    <w:semiHidden/>
    <w:rsid w:val="004E5F56"/>
    <w:pPr>
      <w:tabs>
        <w:tab w:val="right" w:leader="dot" w:pos="9360"/>
      </w:tabs>
      <w:suppressAutoHyphens/>
      <w:ind w:left="720" w:hanging="720"/>
    </w:pPr>
    <w:rPr>
      <w:lang w:val="en-US"/>
    </w:rPr>
  </w:style>
  <w:style w:type="paragraph" w:styleId="Indeks1">
    <w:name w:val="index 1"/>
    <w:basedOn w:val="Normal"/>
    <w:next w:val="Normal"/>
    <w:semiHidden/>
    <w:rsid w:val="004E5F56"/>
    <w:pPr>
      <w:tabs>
        <w:tab w:val="right" w:leader="dot" w:pos="9360"/>
      </w:tabs>
      <w:suppressAutoHyphens/>
      <w:ind w:left="1440" w:right="720" w:hanging="1440"/>
    </w:pPr>
    <w:rPr>
      <w:lang w:val="en-US"/>
    </w:rPr>
  </w:style>
  <w:style w:type="paragraph" w:styleId="Indeks2">
    <w:name w:val="index 2"/>
    <w:basedOn w:val="Normal"/>
    <w:next w:val="Normal"/>
    <w:semiHidden/>
    <w:rsid w:val="004E5F56"/>
    <w:pPr>
      <w:tabs>
        <w:tab w:val="right" w:leader="dot" w:pos="9360"/>
      </w:tabs>
      <w:suppressAutoHyphens/>
      <w:ind w:left="1440" w:right="720" w:hanging="720"/>
    </w:pPr>
    <w:rPr>
      <w:lang w:val="en-US"/>
    </w:rPr>
  </w:style>
  <w:style w:type="paragraph" w:styleId="Kildelisteoverskrift">
    <w:name w:val="toa heading"/>
    <w:basedOn w:val="Normal"/>
    <w:next w:val="Normal"/>
    <w:semiHidden/>
    <w:rsid w:val="004E5F56"/>
    <w:pPr>
      <w:tabs>
        <w:tab w:val="right" w:pos="9360"/>
      </w:tabs>
      <w:suppressAutoHyphens/>
    </w:pPr>
    <w:rPr>
      <w:lang w:val="en-US"/>
    </w:rPr>
  </w:style>
  <w:style w:type="paragraph" w:styleId="Bildetekst">
    <w:name w:val="caption"/>
    <w:basedOn w:val="Normal"/>
    <w:next w:val="Normal"/>
    <w:qFormat/>
    <w:rsid w:val="004E5F56"/>
  </w:style>
  <w:style w:type="character" w:customStyle="1" w:styleId="EquationCaption">
    <w:name w:val="_Equation Caption"/>
    <w:rsid w:val="004E5F56"/>
  </w:style>
  <w:style w:type="paragraph" w:styleId="Brdtekst">
    <w:name w:val="Body Text"/>
    <w:basedOn w:val="Normal"/>
    <w:rsid w:val="004E5F56"/>
    <w:pPr>
      <w:tabs>
        <w:tab w:val="left" w:pos="-720"/>
        <w:tab w:val="left" w:pos="0"/>
      </w:tabs>
      <w:suppressAutoHyphens/>
      <w:jc w:val="both"/>
    </w:pPr>
    <w:rPr>
      <w:rFonts w:ascii="Times New Roman" w:hAnsi="Times New Roman"/>
      <w:spacing w:val="-3"/>
      <w:lang w:val="nb-NO"/>
    </w:rPr>
  </w:style>
  <w:style w:type="paragraph" w:styleId="Brdtekstinnrykk">
    <w:name w:val="Body Text Indent"/>
    <w:basedOn w:val="Normal"/>
    <w:rsid w:val="004E5F56"/>
    <w:pPr>
      <w:tabs>
        <w:tab w:val="left" w:pos="-720"/>
        <w:tab w:val="left" w:pos="0"/>
      </w:tabs>
      <w:suppressAutoHyphens/>
      <w:ind w:left="-142" w:firstLine="142"/>
      <w:jc w:val="both"/>
    </w:pPr>
    <w:rPr>
      <w:rFonts w:ascii="Times New Roman" w:hAnsi="Times New Roman"/>
      <w:spacing w:val="-3"/>
      <w:lang w:val="nb-NO"/>
    </w:rPr>
  </w:style>
  <w:style w:type="paragraph" w:styleId="Brdtekstinnrykk2">
    <w:name w:val="Body Text Indent 2"/>
    <w:basedOn w:val="Normal"/>
    <w:rsid w:val="004E5F56"/>
    <w:pPr>
      <w:tabs>
        <w:tab w:val="left" w:pos="-1440"/>
        <w:tab w:val="left" w:pos="544"/>
        <w:tab w:val="left" w:pos="11520"/>
      </w:tabs>
      <w:suppressAutoHyphens/>
      <w:ind w:left="544"/>
      <w:jc w:val="both"/>
    </w:pPr>
    <w:rPr>
      <w:rFonts w:ascii="Times New Roman" w:hAnsi="Times New Roman"/>
      <w:spacing w:val="-2"/>
      <w:lang w:val="en-US"/>
    </w:rPr>
  </w:style>
  <w:style w:type="paragraph" w:styleId="Brdtekstinnrykk3">
    <w:name w:val="Body Text Indent 3"/>
    <w:basedOn w:val="Normal"/>
    <w:rsid w:val="004E5F56"/>
    <w:pPr>
      <w:tabs>
        <w:tab w:val="left" w:pos="-1440"/>
        <w:tab w:val="left" w:pos="544"/>
        <w:tab w:val="left" w:pos="11520"/>
      </w:tabs>
      <w:suppressAutoHyphens/>
      <w:ind w:left="1134"/>
      <w:jc w:val="both"/>
    </w:pPr>
    <w:rPr>
      <w:rFonts w:ascii="Times New Roman" w:hAnsi="Times New Roman"/>
      <w:spacing w:val="-2"/>
      <w:lang w:val="en-US"/>
    </w:rPr>
  </w:style>
  <w:style w:type="paragraph" w:styleId="Bobletekst">
    <w:name w:val="Balloon Text"/>
    <w:basedOn w:val="Normal"/>
    <w:semiHidden/>
    <w:rsid w:val="00D73675"/>
    <w:rPr>
      <w:rFonts w:ascii="Tahoma" w:hAnsi="Tahoma" w:cs="Tahoma"/>
      <w:sz w:val="16"/>
      <w:szCs w:val="16"/>
    </w:rPr>
  </w:style>
  <w:style w:type="character" w:customStyle="1" w:styleId="txt12px0000001">
    <w:name w:val="txt12px0000001"/>
    <w:basedOn w:val="Standardskriftforavsnitt"/>
    <w:rsid w:val="003E2AC1"/>
    <w:rPr>
      <w:color w:val="000000"/>
      <w:sz w:val="18"/>
      <w:szCs w:val="18"/>
    </w:rPr>
  </w:style>
  <w:style w:type="character" w:styleId="Hyperkobling">
    <w:name w:val="Hyperlink"/>
    <w:basedOn w:val="Standardskriftforavsnitt"/>
    <w:rsid w:val="00F41DE1"/>
    <w:rPr>
      <w:color w:val="0000FF"/>
      <w:u w:val="single"/>
    </w:rPr>
  </w:style>
  <w:style w:type="paragraph" w:styleId="Topptekst">
    <w:name w:val="header"/>
    <w:basedOn w:val="Normal"/>
    <w:link w:val="TopptekstTegn"/>
    <w:rsid w:val="003D3A64"/>
    <w:pPr>
      <w:tabs>
        <w:tab w:val="center" w:pos="4536"/>
        <w:tab w:val="right" w:pos="9072"/>
      </w:tabs>
    </w:pPr>
  </w:style>
  <w:style w:type="character" w:customStyle="1" w:styleId="TopptekstTegn">
    <w:name w:val="Topptekst Tegn"/>
    <w:basedOn w:val="Standardskriftforavsnitt"/>
    <w:link w:val="Topptekst"/>
    <w:rsid w:val="003D3A64"/>
    <w:rPr>
      <w:rFonts w:ascii="CG Times" w:hAnsi="CG Times"/>
      <w:sz w:val="24"/>
      <w:lang w:val="en-GB" w:eastAsia="en-US"/>
    </w:rPr>
  </w:style>
  <w:style w:type="paragraph" w:styleId="Bunntekst">
    <w:name w:val="footer"/>
    <w:basedOn w:val="Normal"/>
    <w:link w:val="BunntekstTegn"/>
    <w:uiPriority w:val="99"/>
    <w:rsid w:val="003D3A64"/>
    <w:pPr>
      <w:tabs>
        <w:tab w:val="center" w:pos="4536"/>
        <w:tab w:val="right" w:pos="9072"/>
      </w:tabs>
    </w:pPr>
  </w:style>
  <w:style w:type="character" w:customStyle="1" w:styleId="BunntekstTegn">
    <w:name w:val="Bunntekst Tegn"/>
    <w:basedOn w:val="Standardskriftforavsnitt"/>
    <w:link w:val="Bunntekst"/>
    <w:uiPriority w:val="99"/>
    <w:rsid w:val="003D3A64"/>
    <w:rPr>
      <w:rFonts w:ascii="CG Times" w:hAnsi="CG Times"/>
      <w:sz w:val="24"/>
      <w:lang w:val="en-GB" w:eastAsia="en-US"/>
    </w:rPr>
  </w:style>
  <w:style w:type="table" w:styleId="Tabellrutenett">
    <w:name w:val="Table Grid"/>
    <w:basedOn w:val="Vanligtabell"/>
    <w:rsid w:val="000241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kolonne2">
    <w:name w:val="Table Columns 2"/>
    <w:basedOn w:val="Vanligtabell"/>
    <w:rsid w:val="0002412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eavsnitt">
    <w:name w:val="List Paragraph"/>
    <w:basedOn w:val="Normal"/>
    <w:uiPriority w:val="34"/>
    <w:qFormat/>
    <w:rsid w:val="00CF0559"/>
    <w:pPr>
      <w:ind w:left="720"/>
      <w:contextualSpacing/>
    </w:pPr>
  </w:style>
  <w:style w:type="character" w:customStyle="1" w:styleId="hps">
    <w:name w:val="hps"/>
    <w:basedOn w:val="Standardskriftforavsnitt"/>
    <w:rsid w:val="00D537ED"/>
  </w:style>
  <w:style w:type="character" w:styleId="Merknadsreferanse">
    <w:name w:val="annotation reference"/>
    <w:basedOn w:val="Standardskriftforavsnitt"/>
    <w:rsid w:val="00BE5FB7"/>
    <w:rPr>
      <w:sz w:val="16"/>
      <w:szCs w:val="16"/>
    </w:rPr>
  </w:style>
  <w:style w:type="paragraph" w:styleId="Merknadstekst">
    <w:name w:val="annotation text"/>
    <w:basedOn w:val="Normal"/>
    <w:link w:val="MerknadstekstTegn"/>
    <w:rsid w:val="00BE5FB7"/>
    <w:rPr>
      <w:sz w:val="20"/>
    </w:rPr>
  </w:style>
  <w:style w:type="character" w:customStyle="1" w:styleId="MerknadstekstTegn">
    <w:name w:val="Merknadstekst Tegn"/>
    <w:basedOn w:val="Standardskriftforavsnitt"/>
    <w:link w:val="Merknadstekst"/>
    <w:rsid w:val="00BE5FB7"/>
    <w:rPr>
      <w:rFonts w:ascii="CG Times" w:hAnsi="CG Times"/>
      <w:lang w:val="en-GB" w:eastAsia="en-US"/>
    </w:rPr>
  </w:style>
  <w:style w:type="paragraph" w:styleId="Kommentaremne">
    <w:name w:val="annotation subject"/>
    <w:basedOn w:val="Merknadstekst"/>
    <w:next w:val="Merknadstekst"/>
    <w:link w:val="KommentaremneTegn"/>
    <w:rsid w:val="00BE5FB7"/>
    <w:rPr>
      <w:b/>
      <w:bCs/>
    </w:rPr>
  </w:style>
  <w:style w:type="character" w:customStyle="1" w:styleId="KommentaremneTegn">
    <w:name w:val="Kommentaremne Tegn"/>
    <w:basedOn w:val="MerknadstekstTegn"/>
    <w:link w:val="Kommentaremne"/>
    <w:rsid w:val="00BE5FB7"/>
    <w:rPr>
      <w:rFonts w:ascii="CG Times" w:hAnsi="CG Times"/>
      <w:b/>
      <w:bCs/>
      <w:lang w:val="en-GB" w:eastAsia="en-US"/>
    </w:rPr>
  </w:style>
  <w:style w:type="paragraph" w:styleId="Revisjon">
    <w:name w:val="Revision"/>
    <w:hidden/>
    <w:uiPriority w:val="99"/>
    <w:semiHidden/>
    <w:rsid w:val="0084390B"/>
    <w:rPr>
      <w:rFonts w:ascii="CG Times" w:hAnsi="CG Times"/>
      <w:sz w:val="24"/>
      <w:lang w:val="en-GB" w:eastAsia="en-US"/>
    </w:rPr>
  </w:style>
  <w:style w:type="character" w:styleId="Fulgthyperkobling">
    <w:name w:val="FollowedHyperlink"/>
    <w:basedOn w:val="Standardskriftforavsnitt"/>
    <w:semiHidden/>
    <w:unhideWhenUsed/>
    <w:rsid w:val="00152AB3"/>
    <w:rPr>
      <w:color w:val="800080" w:themeColor="followedHyperlink"/>
      <w:u w:val="single"/>
    </w:rPr>
  </w:style>
  <w:style w:type="character" w:customStyle="1" w:styleId="UnresolvedMention1">
    <w:name w:val="Unresolved Mention1"/>
    <w:basedOn w:val="Standardskriftforavsnitt"/>
    <w:uiPriority w:val="99"/>
    <w:semiHidden/>
    <w:unhideWhenUsed/>
    <w:rsid w:val="000A4782"/>
    <w:rPr>
      <w:color w:val="808080"/>
      <w:shd w:val="clear" w:color="auto" w:fill="E6E6E6"/>
    </w:rPr>
  </w:style>
  <w:style w:type="numbering" w:customStyle="1" w:styleId="Style1">
    <w:name w:val="Style1"/>
    <w:uiPriority w:val="99"/>
    <w:rsid w:val="00227855"/>
    <w:pPr>
      <w:numPr>
        <w:numId w:val="22"/>
      </w:numPr>
    </w:pPr>
  </w:style>
  <w:style w:type="character" w:styleId="Ulstomtale">
    <w:name w:val="Unresolved Mention"/>
    <w:basedOn w:val="Standardskriftforavsnitt"/>
    <w:uiPriority w:val="99"/>
    <w:semiHidden/>
    <w:unhideWhenUsed/>
    <w:rsid w:val="00B87BAE"/>
    <w:rPr>
      <w:color w:val="605E5C"/>
      <w:shd w:val="clear" w:color="auto" w:fill="E1DFDD"/>
    </w:rPr>
  </w:style>
  <w:style w:type="character" w:customStyle="1" w:styleId="Overskrift8Tegn">
    <w:name w:val="Overskrift 8 Tegn"/>
    <w:basedOn w:val="Standardskriftforavsnitt"/>
    <w:link w:val="Overskrift8"/>
    <w:rsid w:val="00484D87"/>
    <w:rPr>
      <w:rFonts w:asciiTheme="majorHAnsi" w:eastAsiaTheme="majorEastAsia" w:hAnsiTheme="majorHAnsi" w:cstheme="majorBidi"/>
      <w:color w:val="272727" w:themeColor="text1" w:themeTint="D8"/>
      <w:sz w:val="21"/>
      <w:szCs w:val="21"/>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15086">
      <w:bodyDiv w:val="1"/>
      <w:marLeft w:val="0"/>
      <w:marRight w:val="0"/>
      <w:marTop w:val="0"/>
      <w:marBottom w:val="0"/>
      <w:divBdr>
        <w:top w:val="none" w:sz="0" w:space="0" w:color="auto"/>
        <w:left w:val="none" w:sz="0" w:space="0" w:color="auto"/>
        <w:bottom w:val="none" w:sz="0" w:space="0" w:color="auto"/>
        <w:right w:val="none" w:sz="0" w:space="0" w:color="auto"/>
      </w:divBdr>
    </w:div>
    <w:div w:id="49152119">
      <w:bodyDiv w:val="1"/>
      <w:marLeft w:val="0"/>
      <w:marRight w:val="0"/>
      <w:marTop w:val="0"/>
      <w:marBottom w:val="0"/>
      <w:divBdr>
        <w:top w:val="none" w:sz="0" w:space="0" w:color="auto"/>
        <w:left w:val="none" w:sz="0" w:space="0" w:color="auto"/>
        <w:bottom w:val="none" w:sz="0" w:space="0" w:color="auto"/>
        <w:right w:val="none" w:sz="0" w:space="0" w:color="auto"/>
      </w:divBdr>
    </w:div>
    <w:div w:id="311182244">
      <w:bodyDiv w:val="1"/>
      <w:marLeft w:val="0"/>
      <w:marRight w:val="0"/>
      <w:marTop w:val="0"/>
      <w:marBottom w:val="0"/>
      <w:divBdr>
        <w:top w:val="none" w:sz="0" w:space="0" w:color="auto"/>
        <w:left w:val="none" w:sz="0" w:space="0" w:color="auto"/>
        <w:bottom w:val="none" w:sz="0" w:space="0" w:color="auto"/>
        <w:right w:val="none" w:sz="0" w:space="0" w:color="auto"/>
      </w:divBdr>
    </w:div>
    <w:div w:id="323970893">
      <w:bodyDiv w:val="1"/>
      <w:marLeft w:val="0"/>
      <w:marRight w:val="0"/>
      <w:marTop w:val="0"/>
      <w:marBottom w:val="0"/>
      <w:divBdr>
        <w:top w:val="none" w:sz="0" w:space="0" w:color="auto"/>
        <w:left w:val="none" w:sz="0" w:space="0" w:color="auto"/>
        <w:bottom w:val="none" w:sz="0" w:space="0" w:color="auto"/>
        <w:right w:val="none" w:sz="0" w:space="0" w:color="auto"/>
      </w:divBdr>
    </w:div>
    <w:div w:id="347946576">
      <w:bodyDiv w:val="1"/>
      <w:marLeft w:val="0"/>
      <w:marRight w:val="0"/>
      <w:marTop w:val="0"/>
      <w:marBottom w:val="0"/>
      <w:divBdr>
        <w:top w:val="none" w:sz="0" w:space="0" w:color="auto"/>
        <w:left w:val="none" w:sz="0" w:space="0" w:color="auto"/>
        <w:bottom w:val="none" w:sz="0" w:space="0" w:color="auto"/>
        <w:right w:val="none" w:sz="0" w:space="0" w:color="auto"/>
      </w:divBdr>
    </w:div>
    <w:div w:id="354694086">
      <w:bodyDiv w:val="1"/>
      <w:marLeft w:val="0"/>
      <w:marRight w:val="0"/>
      <w:marTop w:val="0"/>
      <w:marBottom w:val="0"/>
      <w:divBdr>
        <w:top w:val="none" w:sz="0" w:space="0" w:color="auto"/>
        <w:left w:val="none" w:sz="0" w:space="0" w:color="auto"/>
        <w:bottom w:val="none" w:sz="0" w:space="0" w:color="auto"/>
        <w:right w:val="none" w:sz="0" w:space="0" w:color="auto"/>
      </w:divBdr>
      <w:divsChild>
        <w:div w:id="201483075">
          <w:marLeft w:val="0"/>
          <w:marRight w:val="0"/>
          <w:marTop w:val="0"/>
          <w:marBottom w:val="0"/>
          <w:divBdr>
            <w:top w:val="none" w:sz="0" w:space="0" w:color="auto"/>
            <w:left w:val="none" w:sz="0" w:space="0" w:color="auto"/>
            <w:bottom w:val="none" w:sz="0" w:space="0" w:color="auto"/>
            <w:right w:val="none" w:sz="0" w:space="0" w:color="auto"/>
          </w:divBdr>
        </w:div>
        <w:div w:id="608700171">
          <w:marLeft w:val="0"/>
          <w:marRight w:val="0"/>
          <w:marTop w:val="0"/>
          <w:marBottom w:val="0"/>
          <w:divBdr>
            <w:top w:val="none" w:sz="0" w:space="0" w:color="auto"/>
            <w:left w:val="none" w:sz="0" w:space="0" w:color="auto"/>
            <w:bottom w:val="none" w:sz="0" w:space="0" w:color="auto"/>
            <w:right w:val="none" w:sz="0" w:space="0" w:color="auto"/>
          </w:divBdr>
        </w:div>
        <w:div w:id="780224050">
          <w:marLeft w:val="0"/>
          <w:marRight w:val="0"/>
          <w:marTop w:val="0"/>
          <w:marBottom w:val="0"/>
          <w:divBdr>
            <w:top w:val="none" w:sz="0" w:space="0" w:color="auto"/>
            <w:left w:val="none" w:sz="0" w:space="0" w:color="auto"/>
            <w:bottom w:val="none" w:sz="0" w:space="0" w:color="auto"/>
            <w:right w:val="none" w:sz="0" w:space="0" w:color="auto"/>
          </w:divBdr>
        </w:div>
      </w:divsChild>
    </w:div>
    <w:div w:id="386614831">
      <w:bodyDiv w:val="1"/>
      <w:marLeft w:val="0"/>
      <w:marRight w:val="0"/>
      <w:marTop w:val="0"/>
      <w:marBottom w:val="0"/>
      <w:divBdr>
        <w:top w:val="none" w:sz="0" w:space="0" w:color="auto"/>
        <w:left w:val="none" w:sz="0" w:space="0" w:color="auto"/>
        <w:bottom w:val="none" w:sz="0" w:space="0" w:color="auto"/>
        <w:right w:val="none" w:sz="0" w:space="0" w:color="auto"/>
      </w:divBdr>
    </w:div>
    <w:div w:id="389427492">
      <w:bodyDiv w:val="1"/>
      <w:marLeft w:val="0"/>
      <w:marRight w:val="0"/>
      <w:marTop w:val="0"/>
      <w:marBottom w:val="0"/>
      <w:divBdr>
        <w:top w:val="none" w:sz="0" w:space="0" w:color="auto"/>
        <w:left w:val="none" w:sz="0" w:space="0" w:color="auto"/>
        <w:bottom w:val="none" w:sz="0" w:space="0" w:color="auto"/>
        <w:right w:val="none" w:sz="0" w:space="0" w:color="auto"/>
      </w:divBdr>
    </w:div>
    <w:div w:id="392582915">
      <w:bodyDiv w:val="1"/>
      <w:marLeft w:val="0"/>
      <w:marRight w:val="0"/>
      <w:marTop w:val="0"/>
      <w:marBottom w:val="0"/>
      <w:divBdr>
        <w:top w:val="none" w:sz="0" w:space="0" w:color="auto"/>
        <w:left w:val="none" w:sz="0" w:space="0" w:color="auto"/>
        <w:bottom w:val="none" w:sz="0" w:space="0" w:color="auto"/>
        <w:right w:val="none" w:sz="0" w:space="0" w:color="auto"/>
      </w:divBdr>
    </w:div>
    <w:div w:id="408355323">
      <w:bodyDiv w:val="1"/>
      <w:marLeft w:val="0"/>
      <w:marRight w:val="0"/>
      <w:marTop w:val="0"/>
      <w:marBottom w:val="0"/>
      <w:divBdr>
        <w:top w:val="none" w:sz="0" w:space="0" w:color="auto"/>
        <w:left w:val="none" w:sz="0" w:space="0" w:color="auto"/>
        <w:bottom w:val="none" w:sz="0" w:space="0" w:color="auto"/>
        <w:right w:val="none" w:sz="0" w:space="0" w:color="auto"/>
      </w:divBdr>
    </w:div>
    <w:div w:id="686834989">
      <w:bodyDiv w:val="1"/>
      <w:marLeft w:val="0"/>
      <w:marRight w:val="0"/>
      <w:marTop w:val="0"/>
      <w:marBottom w:val="0"/>
      <w:divBdr>
        <w:top w:val="none" w:sz="0" w:space="0" w:color="auto"/>
        <w:left w:val="none" w:sz="0" w:space="0" w:color="auto"/>
        <w:bottom w:val="none" w:sz="0" w:space="0" w:color="auto"/>
        <w:right w:val="none" w:sz="0" w:space="0" w:color="auto"/>
      </w:divBdr>
    </w:div>
    <w:div w:id="786315215">
      <w:bodyDiv w:val="1"/>
      <w:marLeft w:val="0"/>
      <w:marRight w:val="0"/>
      <w:marTop w:val="0"/>
      <w:marBottom w:val="0"/>
      <w:divBdr>
        <w:top w:val="none" w:sz="0" w:space="0" w:color="auto"/>
        <w:left w:val="none" w:sz="0" w:space="0" w:color="auto"/>
        <w:bottom w:val="none" w:sz="0" w:space="0" w:color="auto"/>
        <w:right w:val="none" w:sz="0" w:space="0" w:color="auto"/>
      </w:divBdr>
    </w:div>
    <w:div w:id="805321176">
      <w:bodyDiv w:val="1"/>
      <w:marLeft w:val="0"/>
      <w:marRight w:val="0"/>
      <w:marTop w:val="0"/>
      <w:marBottom w:val="0"/>
      <w:divBdr>
        <w:top w:val="none" w:sz="0" w:space="0" w:color="auto"/>
        <w:left w:val="none" w:sz="0" w:space="0" w:color="auto"/>
        <w:bottom w:val="none" w:sz="0" w:space="0" w:color="auto"/>
        <w:right w:val="none" w:sz="0" w:space="0" w:color="auto"/>
      </w:divBdr>
    </w:div>
    <w:div w:id="822430216">
      <w:bodyDiv w:val="1"/>
      <w:marLeft w:val="0"/>
      <w:marRight w:val="0"/>
      <w:marTop w:val="0"/>
      <w:marBottom w:val="0"/>
      <w:divBdr>
        <w:top w:val="none" w:sz="0" w:space="0" w:color="auto"/>
        <w:left w:val="none" w:sz="0" w:space="0" w:color="auto"/>
        <w:bottom w:val="none" w:sz="0" w:space="0" w:color="auto"/>
        <w:right w:val="none" w:sz="0" w:space="0" w:color="auto"/>
      </w:divBdr>
    </w:div>
    <w:div w:id="881552279">
      <w:bodyDiv w:val="1"/>
      <w:marLeft w:val="0"/>
      <w:marRight w:val="0"/>
      <w:marTop w:val="0"/>
      <w:marBottom w:val="0"/>
      <w:divBdr>
        <w:top w:val="none" w:sz="0" w:space="0" w:color="auto"/>
        <w:left w:val="none" w:sz="0" w:space="0" w:color="auto"/>
        <w:bottom w:val="none" w:sz="0" w:space="0" w:color="auto"/>
        <w:right w:val="none" w:sz="0" w:space="0" w:color="auto"/>
      </w:divBdr>
    </w:div>
    <w:div w:id="968364510">
      <w:bodyDiv w:val="1"/>
      <w:marLeft w:val="0"/>
      <w:marRight w:val="0"/>
      <w:marTop w:val="0"/>
      <w:marBottom w:val="0"/>
      <w:divBdr>
        <w:top w:val="none" w:sz="0" w:space="0" w:color="auto"/>
        <w:left w:val="none" w:sz="0" w:space="0" w:color="auto"/>
        <w:bottom w:val="none" w:sz="0" w:space="0" w:color="auto"/>
        <w:right w:val="none" w:sz="0" w:space="0" w:color="auto"/>
      </w:divBdr>
    </w:div>
    <w:div w:id="1000278784">
      <w:bodyDiv w:val="1"/>
      <w:marLeft w:val="0"/>
      <w:marRight w:val="0"/>
      <w:marTop w:val="0"/>
      <w:marBottom w:val="0"/>
      <w:divBdr>
        <w:top w:val="none" w:sz="0" w:space="0" w:color="auto"/>
        <w:left w:val="none" w:sz="0" w:space="0" w:color="auto"/>
        <w:bottom w:val="none" w:sz="0" w:space="0" w:color="auto"/>
        <w:right w:val="none" w:sz="0" w:space="0" w:color="auto"/>
      </w:divBdr>
    </w:div>
    <w:div w:id="1047990005">
      <w:bodyDiv w:val="1"/>
      <w:marLeft w:val="0"/>
      <w:marRight w:val="0"/>
      <w:marTop w:val="0"/>
      <w:marBottom w:val="0"/>
      <w:divBdr>
        <w:top w:val="none" w:sz="0" w:space="0" w:color="auto"/>
        <w:left w:val="none" w:sz="0" w:space="0" w:color="auto"/>
        <w:bottom w:val="none" w:sz="0" w:space="0" w:color="auto"/>
        <w:right w:val="none" w:sz="0" w:space="0" w:color="auto"/>
      </w:divBdr>
    </w:div>
    <w:div w:id="1134717379">
      <w:bodyDiv w:val="1"/>
      <w:marLeft w:val="0"/>
      <w:marRight w:val="0"/>
      <w:marTop w:val="0"/>
      <w:marBottom w:val="0"/>
      <w:divBdr>
        <w:top w:val="none" w:sz="0" w:space="0" w:color="auto"/>
        <w:left w:val="none" w:sz="0" w:space="0" w:color="auto"/>
        <w:bottom w:val="none" w:sz="0" w:space="0" w:color="auto"/>
        <w:right w:val="none" w:sz="0" w:space="0" w:color="auto"/>
      </w:divBdr>
    </w:div>
    <w:div w:id="1172380893">
      <w:bodyDiv w:val="1"/>
      <w:marLeft w:val="0"/>
      <w:marRight w:val="0"/>
      <w:marTop w:val="0"/>
      <w:marBottom w:val="0"/>
      <w:divBdr>
        <w:top w:val="none" w:sz="0" w:space="0" w:color="auto"/>
        <w:left w:val="none" w:sz="0" w:space="0" w:color="auto"/>
        <w:bottom w:val="none" w:sz="0" w:space="0" w:color="auto"/>
        <w:right w:val="none" w:sz="0" w:space="0" w:color="auto"/>
      </w:divBdr>
    </w:div>
    <w:div w:id="1188832411">
      <w:bodyDiv w:val="1"/>
      <w:marLeft w:val="0"/>
      <w:marRight w:val="0"/>
      <w:marTop w:val="0"/>
      <w:marBottom w:val="0"/>
      <w:divBdr>
        <w:top w:val="none" w:sz="0" w:space="0" w:color="auto"/>
        <w:left w:val="none" w:sz="0" w:space="0" w:color="auto"/>
        <w:bottom w:val="none" w:sz="0" w:space="0" w:color="auto"/>
        <w:right w:val="none" w:sz="0" w:space="0" w:color="auto"/>
      </w:divBdr>
      <w:divsChild>
        <w:div w:id="927466954">
          <w:marLeft w:val="0"/>
          <w:marRight w:val="0"/>
          <w:marTop w:val="0"/>
          <w:marBottom w:val="0"/>
          <w:divBdr>
            <w:top w:val="none" w:sz="0" w:space="0" w:color="auto"/>
            <w:left w:val="none" w:sz="0" w:space="0" w:color="auto"/>
            <w:bottom w:val="none" w:sz="0" w:space="0" w:color="auto"/>
            <w:right w:val="none" w:sz="0" w:space="0" w:color="auto"/>
          </w:divBdr>
        </w:div>
        <w:div w:id="423722239">
          <w:marLeft w:val="0"/>
          <w:marRight w:val="0"/>
          <w:marTop w:val="0"/>
          <w:marBottom w:val="0"/>
          <w:divBdr>
            <w:top w:val="none" w:sz="0" w:space="0" w:color="auto"/>
            <w:left w:val="none" w:sz="0" w:space="0" w:color="auto"/>
            <w:bottom w:val="none" w:sz="0" w:space="0" w:color="auto"/>
            <w:right w:val="none" w:sz="0" w:space="0" w:color="auto"/>
          </w:divBdr>
        </w:div>
        <w:div w:id="41488627">
          <w:marLeft w:val="0"/>
          <w:marRight w:val="0"/>
          <w:marTop w:val="0"/>
          <w:marBottom w:val="0"/>
          <w:divBdr>
            <w:top w:val="none" w:sz="0" w:space="0" w:color="auto"/>
            <w:left w:val="none" w:sz="0" w:space="0" w:color="auto"/>
            <w:bottom w:val="none" w:sz="0" w:space="0" w:color="auto"/>
            <w:right w:val="none" w:sz="0" w:space="0" w:color="auto"/>
          </w:divBdr>
        </w:div>
      </w:divsChild>
    </w:div>
    <w:div w:id="1291782116">
      <w:bodyDiv w:val="1"/>
      <w:marLeft w:val="0"/>
      <w:marRight w:val="0"/>
      <w:marTop w:val="0"/>
      <w:marBottom w:val="0"/>
      <w:divBdr>
        <w:top w:val="none" w:sz="0" w:space="0" w:color="auto"/>
        <w:left w:val="none" w:sz="0" w:space="0" w:color="auto"/>
        <w:bottom w:val="none" w:sz="0" w:space="0" w:color="auto"/>
        <w:right w:val="none" w:sz="0" w:space="0" w:color="auto"/>
      </w:divBdr>
    </w:div>
    <w:div w:id="1359547130">
      <w:bodyDiv w:val="1"/>
      <w:marLeft w:val="0"/>
      <w:marRight w:val="0"/>
      <w:marTop w:val="0"/>
      <w:marBottom w:val="0"/>
      <w:divBdr>
        <w:top w:val="none" w:sz="0" w:space="0" w:color="auto"/>
        <w:left w:val="none" w:sz="0" w:space="0" w:color="auto"/>
        <w:bottom w:val="none" w:sz="0" w:space="0" w:color="auto"/>
        <w:right w:val="none" w:sz="0" w:space="0" w:color="auto"/>
      </w:divBdr>
    </w:div>
    <w:div w:id="1395665749">
      <w:bodyDiv w:val="1"/>
      <w:marLeft w:val="0"/>
      <w:marRight w:val="0"/>
      <w:marTop w:val="0"/>
      <w:marBottom w:val="0"/>
      <w:divBdr>
        <w:top w:val="none" w:sz="0" w:space="0" w:color="auto"/>
        <w:left w:val="none" w:sz="0" w:space="0" w:color="auto"/>
        <w:bottom w:val="none" w:sz="0" w:space="0" w:color="auto"/>
        <w:right w:val="none" w:sz="0" w:space="0" w:color="auto"/>
      </w:divBdr>
      <w:divsChild>
        <w:div w:id="1705709861">
          <w:marLeft w:val="0"/>
          <w:marRight w:val="0"/>
          <w:marTop w:val="0"/>
          <w:marBottom w:val="0"/>
          <w:divBdr>
            <w:top w:val="none" w:sz="0" w:space="0" w:color="auto"/>
            <w:left w:val="none" w:sz="0" w:space="0" w:color="auto"/>
            <w:bottom w:val="none" w:sz="0" w:space="0" w:color="auto"/>
            <w:right w:val="none" w:sz="0" w:space="0" w:color="auto"/>
          </w:divBdr>
          <w:divsChild>
            <w:div w:id="1090202379">
              <w:marLeft w:val="0"/>
              <w:marRight w:val="0"/>
              <w:marTop w:val="0"/>
              <w:marBottom w:val="0"/>
              <w:divBdr>
                <w:top w:val="none" w:sz="0" w:space="0" w:color="auto"/>
                <w:left w:val="none" w:sz="0" w:space="0" w:color="auto"/>
                <w:bottom w:val="none" w:sz="0" w:space="0" w:color="auto"/>
                <w:right w:val="none" w:sz="0" w:space="0" w:color="auto"/>
              </w:divBdr>
              <w:divsChild>
                <w:div w:id="1969433451">
                  <w:marLeft w:val="0"/>
                  <w:marRight w:val="0"/>
                  <w:marTop w:val="0"/>
                  <w:marBottom w:val="0"/>
                  <w:divBdr>
                    <w:top w:val="none" w:sz="0" w:space="0" w:color="auto"/>
                    <w:left w:val="none" w:sz="0" w:space="0" w:color="auto"/>
                    <w:bottom w:val="none" w:sz="0" w:space="0" w:color="auto"/>
                    <w:right w:val="none" w:sz="0" w:space="0" w:color="auto"/>
                  </w:divBdr>
                  <w:divsChild>
                    <w:div w:id="1885946758">
                      <w:marLeft w:val="0"/>
                      <w:marRight w:val="0"/>
                      <w:marTop w:val="0"/>
                      <w:marBottom w:val="0"/>
                      <w:divBdr>
                        <w:top w:val="none" w:sz="0" w:space="0" w:color="auto"/>
                        <w:left w:val="none" w:sz="0" w:space="0" w:color="auto"/>
                        <w:bottom w:val="none" w:sz="0" w:space="0" w:color="auto"/>
                        <w:right w:val="none" w:sz="0" w:space="0" w:color="auto"/>
                      </w:divBdr>
                      <w:divsChild>
                        <w:div w:id="652762288">
                          <w:marLeft w:val="0"/>
                          <w:marRight w:val="0"/>
                          <w:marTop w:val="0"/>
                          <w:marBottom w:val="0"/>
                          <w:divBdr>
                            <w:top w:val="none" w:sz="0" w:space="0" w:color="auto"/>
                            <w:left w:val="none" w:sz="0" w:space="0" w:color="auto"/>
                            <w:bottom w:val="none" w:sz="0" w:space="0" w:color="auto"/>
                            <w:right w:val="none" w:sz="0" w:space="0" w:color="auto"/>
                          </w:divBdr>
                          <w:divsChild>
                            <w:div w:id="1949779010">
                              <w:marLeft w:val="0"/>
                              <w:marRight w:val="0"/>
                              <w:marTop w:val="0"/>
                              <w:marBottom w:val="0"/>
                              <w:divBdr>
                                <w:top w:val="none" w:sz="0" w:space="0" w:color="auto"/>
                                <w:left w:val="none" w:sz="0" w:space="0" w:color="auto"/>
                                <w:bottom w:val="none" w:sz="0" w:space="0" w:color="auto"/>
                                <w:right w:val="none" w:sz="0" w:space="0" w:color="auto"/>
                              </w:divBdr>
                              <w:divsChild>
                                <w:div w:id="1155878657">
                                  <w:marLeft w:val="0"/>
                                  <w:marRight w:val="0"/>
                                  <w:marTop w:val="0"/>
                                  <w:marBottom w:val="0"/>
                                  <w:divBdr>
                                    <w:top w:val="single" w:sz="6" w:space="0" w:color="F5F5F5"/>
                                    <w:left w:val="single" w:sz="6" w:space="0" w:color="F5F5F5"/>
                                    <w:bottom w:val="single" w:sz="6" w:space="0" w:color="F5F5F5"/>
                                    <w:right w:val="single" w:sz="6" w:space="0" w:color="F5F5F5"/>
                                  </w:divBdr>
                                  <w:divsChild>
                                    <w:div w:id="1318919665">
                                      <w:marLeft w:val="0"/>
                                      <w:marRight w:val="0"/>
                                      <w:marTop w:val="0"/>
                                      <w:marBottom w:val="0"/>
                                      <w:divBdr>
                                        <w:top w:val="none" w:sz="0" w:space="0" w:color="auto"/>
                                        <w:left w:val="none" w:sz="0" w:space="0" w:color="auto"/>
                                        <w:bottom w:val="none" w:sz="0" w:space="0" w:color="auto"/>
                                        <w:right w:val="none" w:sz="0" w:space="0" w:color="auto"/>
                                      </w:divBdr>
                                      <w:divsChild>
                                        <w:div w:id="209743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971715">
      <w:bodyDiv w:val="1"/>
      <w:marLeft w:val="0"/>
      <w:marRight w:val="0"/>
      <w:marTop w:val="0"/>
      <w:marBottom w:val="0"/>
      <w:divBdr>
        <w:top w:val="none" w:sz="0" w:space="0" w:color="auto"/>
        <w:left w:val="none" w:sz="0" w:space="0" w:color="auto"/>
        <w:bottom w:val="none" w:sz="0" w:space="0" w:color="auto"/>
        <w:right w:val="none" w:sz="0" w:space="0" w:color="auto"/>
      </w:divBdr>
    </w:div>
    <w:div w:id="1501696015">
      <w:bodyDiv w:val="1"/>
      <w:marLeft w:val="0"/>
      <w:marRight w:val="0"/>
      <w:marTop w:val="0"/>
      <w:marBottom w:val="0"/>
      <w:divBdr>
        <w:top w:val="none" w:sz="0" w:space="0" w:color="auto"/>
        <w:left w:val="none" w:sz="0" w:space="0" w:color="auto"/>
        <w:bottom w:val="none" w:sz="0" w:space="0" w:color="auto"/>
        <w:right w:val="none" w:sz="0" w:space="0" w:color="auto"/>
      </w:divBdr>
    </w:div>
    <w:div w:id="1673754070">
      <w:bodyDiv w:val="1"/>
      <w:marLeft w:val="0"/>
      <w:marRight w:val="0"/>
      <w:marTop w:val="0"/>
      <w:marBottom w:val="0"/>
      <w:divBdr>
        <w:top w:val="none" w:sz="0" w:space="0" w:color="auto"/>
        <w:left w:val="none" w:sz="0" w:space="0" w:color="auto"/>
        <w:bottom w:val="none" w:sz="0" w:space="0" w:color="auto"/>
        <w:right w:val="none" w:sz="0" w:space="0" w:color="auto"/>
      </w:divBdr>
    </w:div>
    <w:div w:id="1802649354">
      <w:bodyDiv w:val="1"/>
      <w:marLeft w:val="0"/>
      <w:marRight w:val="0"/>
      <w:marTop w:val="0"/>
      <w:marBottom w:val="0"/>
      <w:divBdr>
        <w:top w:val="none" w:sz="0" w:space="0" w:color="auto"/>
        <w:left w:val="none" w:sz="0" w:space="0" w:color="auto"/>
        <w:bottom w:val="none" w:sz="0" w:space="0" w:color="auto"/>
        <w:right w:val="none" w:sz="0" w:space="0" w:color="auto"/>
      </w:divBdr>
    </w:div>
    <w:div w:id="1939828329">
      <w:bodyDiv w:val="1"/>
      <w:marLeft w:val="0"/>
      <w:marRight w:val="0"/>
      <w:marTop w:val="0"/>
      <w:marBottom w:val="0"/>
      <w:divBdr>
        <w:top w:val="none" w:sz="0" w:space="0" w:color="auto"/>
        <w:left w:val="none" w:sz="0" w:space="0" w:color="auto"/>
        <w:bottom w:val="none" w:sz="0" w:space="0" w:color="auto"/>
        <w:right w:val="none" w:sz="0" w:space="0" w:color="auto"/>
      </w:divBdr>
    </w:div>
    <w:div w:id="1991711198">
      <w:bodyDiv w:val="1"/>
      <w:marLeft w:val="0"/>
      <w:marRight w:val="0"/>
      <w:marTop w:val="0"/>
      <w:marBottom w:val="0"/>
      <w:divBdr>
        <w:top w:val="none" w:sz="0" w:space="0" w:color="auto"/>
        <w:left w:val="none" w:sz="0" w:space="0" w:color="auto"/>
        <w:bottom w:val="none" w:sz="0" w:space="0" w:color="auto"/>
        <w:right w:val="none" w:sz="0" w:space="0" w:color="auto"/>
      </w:divBdr>
    </w:div>
    <w:div w:id="2002417988">
      <w:bodyDiv w:val="1"/>
      <w:marLeft w:val="0"/>
      <w:marRight w:val="0"/>
      <w:marTop w:val="0"/>
      <w:marBottom w:val="0"/>
      <w:divBdr>
        <w:top w:val="none" w:sz="0" w:space="0" w:color="auto"/>
        <w:left w:val="none" w:sz="0" w:space="0" w:color="auto"/>
        <w:bottom w:val="none" w:sz="0" w:space="0" w:color="auto"/>
        <w:right w:val="none" w:sz="0" w:space="0" w:color="auto"/>
      </w:divBdr>
    </w:div>
    <w:div w:id="2077429472">
      <w:bodyDiv w:val="1"/>
      <w:marLeft w:val="0"/>
      <w:marRight w:val="0"/>
      <w:marTop w:val="0"/>
      <w:marBottom w:val="0"/>
      <w:divBdr>
        <w:top w:val="none" w:sz="0" w:space="0" w:color="auto"/>
        <w:left w:val="none" w:sz="0" w:space="0" w:color="auto"/>
        <w:bottom w:val="none" w:sz="0" w:space="0" w:color="auto"/>
        <w:right w:val="none" w:sz="0" w:space="0" w:color="auto"/>
      </w:divBdr>
      <w:divsChild>
        <w:div w:id="1901600406">
          <w:marLeft w:val="0"/>
          <w:marRight w:val="0"/>
          <w:marTop w:val="0"/>
          <w:marBottom w:val="0"/>
          <w:divBdr>
            <w:top w:val="none" w:sz="0" w:space="0" w:color="auto"/>
            <w:left w:val="none" w:sz="0" w:space="0" w:color="auto"/>
            <w:bottom w:val="none" w:sz="0" w:space="0" w:color="auto"/>
            <w:right w:val="none" w:sz="0" w:space="0" w:color="auto"/>
          </w:divBdr>
          <w:divsChild>
            <w:div w:id="790631602">
              <w:marLeft w:val="0"/>
              <w:marRight w:val="0"/>
              <w:marTop w:val="0"/>
              <w:marBottom w:val="0"/>
              <w:divBdr>
                <w:top w:val="none" w:sz="0" w:space="0" w:color="auto"/>
                <w:left w:val="none" w:sz="0" w:space="0" w:color="auto"/>
                <w:bottom w:val="none" w:sz="0" w:space="0" w:color="auto"/>
                <w:right w:val="none" w:sz="0" w:space="0" w:color="auto"/>
              </w:divBdr>
              <w:divsChild>
                <w:div w:id="333411377">
                  <w:marLeft w:val="0"/>
                  <w:marRight w:val="0"/>
                  <w:marTop w:val="0"/>
                  <w:marBottom w:val="0"/>
                  <w:divBdr>
                    <w:top w:val="none" w:sz="0" w:space="0" w:color="auto"/>
                    <w:left w:val="none" w:sz="0" w:space="0" w:color="auto"/>
                    <w:bottom w:val="none" w:sz="0" w:space="0" w:color="auto"/>
                    <w:right w:val="none" w:sz="0" w:space="0" w:color="auto"/>
                  </w:divBdr>
                  <w:divsChild>
                    <w:div w:id="2118518101">
                      <w:marLeft w:val="0"/>
                      <w:marRight w:val="0"/>
                      <w:marTop w:val="0"/>
                      <w:marBottom w:val="0"/>
                      <w:divBdr>
                        <w:top w:val="none" w:sz="0" w:space="0" w:color="auto"/>
                        <w:left w:val="none" w:sz="0" w:space="0" w:color="auto"/>
                        <w:bottom w:val="none" w:sz="0" w:space="0" w:color="auto"/>
                        <w:right w:val="none" w:sz="0" w:space="0" w:color="auto"/>
                      </w:divBdr>
                      <w:divsChild>
                        <w:div w:id="1515147136">
                          <w:marLeft w:val="0"/>
                          <w:marRight w:val="0"/>
                          <w:marTop w:val="0"/>
                          <w:marBottom w:val="0"/>
                          <w:divBdr>
                            <w:top w:val="none" w:sz="0" w:space="0" w:color="auto"/>
                            <w:left w:val="none" w:sz="0" w:space="0" w:color="auto"/>
                            <w:bottom w:val="none" w:sz="0" w:space="0" w:color="auto"/>
                            <w:right w:val="none" w:sz="0" w:space="0" w:color="auto"/>
                          </w:divBdr>
                          <w:divsChild>
                            <w:div w:id="1275946680">
                              <w:marLeft w:val="0"/>
                              <w:marRight w:val="0"/>
                              <w:marTop w:val="0"/>
                              <w:marBottom w:val="0"/>
                              <w:divBdr>
                                <w:top w:val="none" w:sz="0" w:space="0" w:color="auto"/>
                                <w:left w:val="none" w:sz="0" w:space="0" w:color="auto"/>
                                <w:bottom w:val="none" w:sz="0" w:space="0" w:color="auto"/>
                                <w:right w:val="none" w:sz="0" w:space="0" w:color="auto"/>
                              </w:divBdr>
                              <w:divsChild>
                                <w:div w:id="47648444">
                                  <w:marLeft w:val="0"/>
                                  <w:marRight w:val="0"/>
                                  <w:marTop w:val="0"/>
                                  <w:marBottom w:val="0"/>
                                  <w:divBdr>
                                    <w:top w:val="single" w:sz="6" w:space="0" w:color="F5F5F5"/>
                                    <w:left w:val="single" w:sz="6" w:space="0" w:color="F5F5F5"/>
                                    <w:bottom w:val="single" w:sz="6" w:space="0" w:color="F5F5F5"/>
                                    <w:right w:val="single" w:sz="6" w:space="0" w:color="F5F5F5"/>
                                  </w:divBdr>
                                  <w:divsChild>
                                    <w:div w:id="787168173">
                                      <w:marLeft w:val="0"/>
                                      <w:marRight w:val="0"/>
                                      <w:marTop w:val="0"/>
                                      <w:marBottom w:val="0"/>
                                      <w:divBdr>
                                        <w:top w:val="none" w:sz="0" w:space="0" w:color="auto"/>
                                        <w:left w:val="none" w:sz="0" w:space="0" w:color="auto"/>
                                        <w:bottom w:val="none" w:sz="0" w:space="0" w:color="auto"/>
                                        <w:right w:val="none" w:sz="0" w:space="0" w:color="auto"/>
                                      </w:divBdr>
                                      <w:divsChild>
                                        <w:div w:id="49800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4108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www.walleniuswilhelmsen.com" TargetMode="External"/><Relationship Id="rId26" Type="http://schemas.openxmlformats.org/officeDocument/2006/relationships/hyperlink" Target="http://www.walleniuswilhelmsen.com" TargetMode="External"/><Relationship Id="rId39" Type="http://schemas.openxmlformats.org/officeDocument/2006/relationships/theme" Target="theme/theme1.xml"/><Relationship Id="rId21" Type="http://schemas.openxmlformats.org/officeDocument/2006/relationships/hyperlink" Target="http://www.walleniuswilhelmsen.com" TargetMode="External"/><Relationship Id="rId34" Type="http://schemas.openxmlformats.org/officeDocument/2006/relationships/hyperlink" Target="http://www.walleniuswilhelmsen.com"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www.walleniuswilhelmsen.com" TargetMode="External"/><Relationship Id="rId33" Type="http://schemas.openxmlformats.org/officeDocument/2006/relationships/hyperlink" Target="mailto:issuerservices@nordea.com" TargetMode="External"/><Relationship Id="rId38"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eader" Target="header3.xml"/><Relationship Id="rId20" Type="http://schemas.openxmlformats.org/officeDocument/2006/relationships/hyperlink" Target="http://www.walleniuswilhelmsen.com" TargetMode="External"/><Relationship Id="rId29" Type="http://schemas.openxmlformats.org/officeDocument/2006/relationships/hyperlink" Target="http://www.walleniuswilhelmsen.com" TargetMode="Externa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www.walleniuswilhelmsen.com" TargetMode="External"/><Relationship Id="rId32" Type="http://schemas.openxmlformats.org/officeDocument/2006/relationships/hyperlink" Target="mailto:legal@walleniuswilhelmsen.com" TargetMode="External"/><Relationship Id="rId37" Type="http://schemas.openxmlformats.org/officeDocument/2006/relationships/hyperlink" Target="http://www.walleniuswilhelmsen.com/about/investor" TargetMode="External"/><Relationship Id="rId5" Type="http://schemas.openxmlformats.org/officeDocument/2006/relationships/customXml" Target="../customXml/item4.xml"/><Relationship Id="rId15" Type="http://schemas.openxmlformats.org/officeDocument/2006/relationships/footer" Target="footer2.xml"/><Relationship Id="rId23" Type="http://schemas.openxmlformats.org/officeDocument/2006/relationships/hyperlink" Target="http://www.walleniuswilhelmsen.com" TargetMode="External"/><Relationship Id="rId28" Type="http://schemas.openxmlformats.org/officeDocument/2006/relationships/hyperlink" Target="http://www.walleniuswilhelmsen.com" TargetMode="External"/><Relationship Id="rId36" Type="http://schemas.openxmlformats.org/officeDocument/2006/relationships/hyperlink" Target="mailto:issuerservices@nordea.com" TargetMode="External"/><Relationship Id="rId10" Type="http://schemas.openxmlformats.org/officeDocument/2006/relationships/footnotes" Target="footnotes.xml"/><Relationship Id="rId19" Type="http://schemas.openxmlformats.org/officeDocument/2006/relationships/hyperlink" Target="https://eur03.safelinks.protection.outlook.com/?url=https%3A%2F%2Fnewsweb.oslobors.no%2Fmessage%2F553558&amp;data=04%7C01%7CLise.Langeli%40walwil.com%7Cb70624e41ac64623d43508d9f77ca7a5%7Ccdffb2cf96864fe1ae6424e2074f2a7e%7C0%7C0%7C637812937020079124%7CUnknown%7CTWFpbGZsb3d8eyJWIjoiMC4wLjAwMDAiLCJQIjoiV2luMzIiLCJBTiI6Ik1haWwiLCJXVCI6Mn0%3D%7C3000&amp;sdata=lp%2Ft1MP5%2FTcHhmh4I88j4DLbN46bhInzNppdV%2BWouqY%3D&amp;reserved=0" TargetMode="External"/><Relationship Id="rId31" Type="http://schemas.openxmlformats.org/officeDocument/2006/relationships/hyperlink" Target="http://www.walleniuswilhelmsen.com" TargetMode="Externa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www.walleniuswilhelmsen.com" TargetMode="External"/><Relationship Id="rId27" Type="http://schemas.openxmlformats.org/officeDocument/2006/relationships/hyperlink" Target="mailto:issuerservices@nordea.com" TargetMode="External"/><Relationship Id="rId30" Type="http://schemas.openxmlformats.org/officeDocument/2006/relationships/hyperlink" Target="http://www.walleniuswilhelmsen.com" TargetMode="External"/><Relationship Id="rId35" Type="http://schemas.openxmlformats.org/officeDocument/2006/relationships/hyperlink" Target="http://www.walleniuswilhelmsen.com/about/investor" TargetMode="External"/><Relationship Id="rId8" Type="http://schemas.openxmlformats.org/officeDocument/2006/relationships/settings" Target="settings.xml"/><Relationship Id="rId3"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B452D0111F1F4E9923A43D994928A6" ma:contentTypeVersion="8" ma:contentTypeDescription="Create a new document." ma:contentTypeScope="" ma:versionID="336bd65e470b0640aaf821aab6808f2e">
  <xsd:schema xmlns:xsd="http://www.w3.org/2001/XMLSchema" xmlns:xs="http://www.w3.org/2001/XMLSchema" xmlns:p="http://schemas.microsoft.com/office/2006/metadata/properties" xmlns:ns2="eca7450c-0f1c-46ef-b39c-033eb85b4af7" xmlns:ns3="ce9ad914-d687-4551-bd56-a9f21cea6ba3" targetNamespace="http://schemas.microsoft.com/office/2006/metadata/properties" ma:root="true" ma:fieldsID="21e7a4acb6d99cb5c687c877bca3b980" ns2:_="" ns3:_="">
    <xsd:import namespace="eca7450c-0f1c-46ef-b39c-033eb85b4af7"/>
    <xsd:import namespace="ce9ad914-d687-4551-bd56-a9f21cea6ba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Location"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a7450c-0f1c-46ef-b39c-033eb85b4af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e9ad914-d687-4551-bd56-a9f21cea6ba3"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D4DC06-2830-4776-815B-38129CFA74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a7450c-0f1c-46ef-b39c-033eb85b4af7"/>
    <ds:schemaRef ds:uri="ce9ad914-d687-4551-bd56-a9f21cea6b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9ADD83-D6FE-4AA4-BFDE-95FF2E029FE0}">
  <ds:schemaRefs>
    <ds:schemaRef ds:uri="http://schemas.microsoft.com/sharepoint/v3/contenttype/forms"/>
  </ds:schemaRefs>
</ds:datastoreItem>
</file>

<file path=customXml/itemProps3.xml><?xml version="1.0" encoding="utf-8"?>
<ds:datastoreItem xmlns:ds="http://schemas.openxmlformats.org/officeDocument/2006/customXml" ds:itemID="{13194BD2-5D19-4806-9069-DA372648A188}">
  <ds:schemaRefs>
    <ds:schemaRef ds:uri="http://schemas.openxmlformats.org/officeDocument/2006/bibliography"/>
  </ds:schemaRefs>
</ds:datastoreItem>
</file>

<file path=customXml/itemProps4.xml><?xml version="1.0" encoding="utf-8"?>
<ds:datastoreItem xmlns:ds="http://schemas.openxmlformats.org/officeDocument/2006/customXml" ds:itemID="{4FF281E8-41C9-4556-B86B-5C9C1FAE5F6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3085</Words>
  <Characters>16356</Characters>
  <Application>Microsoft Office Word</Application>
  <DocSecurity>0</DocSecurity>
  <Lines>136</Lines>
  <Paragraphs>38</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12 FINAL WW ASA Notice EGM 2012 (2)</vt:lpstr>
      <vt:lpstr>12 FINAL WW ASA Notice EGM 2012 (2)</vt:lpstr>
    </vt:vector>
  </TitlesOfParts>
  <Company>Wilh. Wilhelmsen ASA</Company>
  <LinksUpToDate>false</LinksUpToDate>
  <CharactersWithSpaces>19403</CharactersWithSpaces>
  <SharedDoc>false</SharedDoc>
  <HLinks>
    <vt:vector size="6" baseType="variant">
      <vt:variant>
        <vt:i4>3342382</vt:i4>
      </vt:variant>
      <vt:variant>
        <vt:i4>0</vt:i4>
      </vt:variant>
      <vt:variant>
        <vt:i4>0</vt:i4>
      </vt:variant>
      <vt:variant>
        <vt:i4>5</vt:i4>
      </vt:variant>
      <vt:variant>
        <vt:lpwstr>http://www.wilhelmsen.com/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12 FINAL WW ASA Notice EGM 2012 (2)</dc:title>
  <dc:creator>Asta Stenhagen</dc:creator>
  <cp:lastModifiedBy>Bitnes, Kristin</cp:lastModifiedBy>
  <cp:revision>3</cp:revision>
  <cp:lastPrinted>2017-05-29T07:06:00Z</cp:lastPrinted>
  <dcterms:created xsi:type="dcterms:W3CDTF">2022-04-05T07:15:00Z</dcterms:created>
  <dcterms:modified xsi:type="dcterms:W3CDTF">2022-04-05T07:19:00Z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r">
    <vt:lpwstr>5594435</vt:lpwstr>
  </property>
  <property fmtid="{D5CDD505-2E9C-101B-9397-08002B2CF9AE}" pid="3" name="VerNr">
    <vt:lpwstr>1</vt:lpwstr>
  </property>
  <property fmtid="{D5CDD505-2E9C-101B-9397-08002B2CF9AE}" pid="4" name="ContentTypeId">
    <vt:lpwstr>0x010100B4B452D0111F1F4E9923A43D994928A6</vt:lpwstr>
  </property>
  <property fmtid="{D5CDD505-2E9C-101B-9397-08002B2CF9AE}" pid="5" name="Com.iManage.WorkSiteOfficeAddinExt.DocumentID">
    <vt:lpwstr/>
  </property>
  <property fmtid="{D5CDD505-2E9C-101B-9397-08002B2CF9AE}" pid="6" name="SD_TIM_Ran">
    <vt:lpwstr>True</vt:lpwstr>
  </property>
</Properties>
</file>