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C0A004" w14:textId="53B8F66E" w:rsidR="0008652D" w:rsidRDefault="004D67CB" w:rsidP="004D67CB">
      <w:pPr>
        <w:jc w:val="center"/>
      </w:pPr>
      <w:r w:rsidRPr="004D67CB">
        <w:drawing>
          <wp:inline distT="0" distB="0" distL="0" distR="0" wp14:anchorId="5906B594" wp14:editId="394D1599">
            <wp:extent cx="5486400" cy="29978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C23CD" w14:textId="77777777" w:rsidR="004D67CB" w:rsidRDefault="004D67CB" w:rsidP="004D67CB">
      <w:pPr>
        <w:pStyle w:val="artcon"/>
        <w:spacing w:line="300" w:lineRule="atLeast"/>
        <w:ind w:firstLine="480"/>
        <w:rPr>
          <w:rFonts w:ascii="����" w:hAnsi="����"/>
          <w:color w:val="000000"/>
          <w:sz w:val="18"/>
          <w:szCs w:val="18"/>
        </w:rPr>
      </w:pPr>
      <w:r>
        <w:rPr>
          <w:rFonts w:ascii="����" w:hAnsi="����"/>
          <w:color w:val="000000"/>
          <w:sz w:val="18"/>
          <w:szCs w:val="18"/>
        </w:rPr>
        <w:t>通过对</w:t>
      </w:r>
      <w:r>
        <w:rPr>
          <w:rFonts w:ascii="����" w:hAnsi="����"/>
          <w:color w:val="000000"/>
          <w:sz w:val="18"/>
          <w:szCs w:val="18"/>
        </w:rPr>
        <w:t>AUTOSAR</w:t>
      </w:r>
      <w:r>
        <w:rPr>
          <w:rFonts w:ascii="����" w:hAnsi="����"/>
          <w:color w:val="000000"/>
          <w:sz w:val="18"/>
          <w:szCs w:val="18"/>
        </w:rPr>
        <w:t>标准文档《</w:t>
      </w:r>
      <w:proofErr w:type="spellStart"/>
      <w:r>
        <w:rPr>
          <w:rFonts w:ascii="����" w:hAnsi="����"/>
          <w:color w:val="000000"/>
          <w:sz w:val="18"/>
          <w:szCs w:val="18"/>
        </w:rPr>
        <w:t>AUTOSAR_SWS_FunctionInhibitionManager</w:t>
      </w:r>
      <w:proofErr w:type="spellEnd"/>
      <w:r>
        <w:rPr>
          <w:rFonts w:ascii="����" w:hAnsi="����"/>
          <w:color w:val="000000"/>
          <w:sz w:val="18"/>
          <w:szCs w:val="18"/>
        </w:rPr>
        <w:t>》的分析，总结如下：</w:t>
      </w:r>
    </w:p>
    <w:p w14:paraId="6C4625B8" w14:textId="77777777" w:rsidR="004D67CB" w:rsidRDefault="004D67CB" w:rsidP="004D67CB">
      <w:pPr>
        <w:pStyle w:val="artcon"/>
        <w:spacing w:line="300" w:lineRule="atLeast"/>
        <w:ind w:firstLine="480"/>
        <w:rPr>
          <w:rFonts w:ascii="����" w:hAnsi="����"/>
          <w:color w:val="000000"/>
          <w:sz w:val="18"/>
          <w:szCs w:val="18"/>
        </w:rPr>
      </w:pPr>
      <w:proofErr w:type="spellStart"/>
      <w:r>
        <w:rPr>
          <w:rFonts w:ascii="����" w:hAnsi="����"/>
          <w:color w:val="000000"/>
          <w:sz w:val="18"/>
          <w:szCs w:val="18"/>
        </w:rPr>
        <w:t>FiM</w:t>
      </w:r>
      <w:proofErr w:type="spellEnd"/>
      <w:r>
        <w:rPr>
          <w:rFonts w:ascii="����" w:hAnsi="����"/>
          <w:color w:val="000000"/>
          <w:sz w:val="18"/>
          <w:szCs w:val="18"/>
        </w:rPr>
        <w:t>模块提供了一种基于抑制场景的功能降级策略，同时该抑制场景可配置；</w:t>
      </w:r>
    </w:p>
    <w:p w14:paraId="5A21F12A" w14:textId="77777777" w:rsidR="004D67CB" w:rsidRDefault="004D67CB" w:rsidP="004D67CB">
      <w:pPr>
        <w:pStyle w:val="artcon"/>
        <w:spacing w:line="300" w:lineRule="atLeast"/>
        <w:ind w:firstLine="480"/>
        <w:rPr>
          <w:rFonts w:ascii="����" w:hAnsi="����"/>
          <w:color w:val="000000"/>
          <w:sz w:val="18"/>
          <w:szCs w:val="18"/>
        </w:rPr>
      </w:pPr>
      <w:r>
        <w:rPr>
          <w:rFonts w:ascii="����" w:hAnsi="����"/>
          <w:color w:val="000000"/>
          <w:sz w:val="18"/>
          <w:szCs w:val="18"/>
        </w:rPr>
        <w:t>可通过特定的</w:t>
      </w:r>
      <w:r>
        <w:rPr>
          <w:rFonts w:ascii="����" w:hAnsi="����"/>
          <w:color w:val="000000"/>
          <w:sz w:val="18"/>
          <w:szCs w:val="18"/>
        </w:rPr>
        <w:t>Function Identifier</w:t>
      </w:r>
      <w:r>
        <w:rPr>
          <w:rFonts w:ascii="����" w:hAnsi="����"/>
          <w:color w:val="000000"/>
          <w:sz w:val="18"/>
          <w:szCs w:val="18"/>
        </w:rPr>
        <w:t>来实现相应的抑制场景；</w:t>
      </w:r>
    </w:p>
    <w:p w14:paraId="632DB2B2" w14:textId="77777777" w:rsidR="004D67CB" w:rsidRDefault="004D67CB" w:rsidP="004D67CB">
      <w:pPr>
        <w:pStyle w:val="artcon"/>
        <w:spacing w:line="300" w:lineRule="atLeast"/>
        <w:ind w:firstLine="480"/>
        <w:rPr>
          <w:rFonts w:ascii="����" w:hAnsi="����"/>
          <w:color w:val="000000"/>
          <w:sz w:val="18"/>
          <w:szCs w:val="18"/>
        </w:rPr>
      </w:pPr>
      <w:r>
        <w:rPr>
          <w:rFonts w:ascii="����" w:hAnsi="����"/>
          <w:color w:val="000000"/>
          <w:sz w:val="18"/>
          <w:szCs w:val="18"/>
        </w:rPr>
        <w:t>抑制场景可基于</w:t>
      </w:r>
      <w:r>
        <w:rPr>
          <w:rFonts w:ascii="����" w:hAnsi="����"/>
          <w:color w:val="000000"/>
          <w:sz w:val="18"/>
          <w:szCs w:val="18"/>
        </w:rPr>
        <w:t>Dem</w:t>
      </w:r>
      <w:r>
        <w:rPr>
          <w:rFonts w:ascii="����" w:hAnsi="����"/>
          <w:color w:val="000000"/>
          <w:sz w:val="18"/>
          <w:szCs w:val="18"/>
        </w:rPr>
        <w:t>模块的</w:t>
      </w:r>
      <w:r>
        <w:rPr>
          <w:rFonts w:ascii="����" w:hAnsi="����"/>
          <w:color w:val="000000"/>
          <w:sz w:val="18"/>
          <w:szCs w:val="18"/>
        </w:rPr>
        <w:t>Event</w:t>
      </w:r>
      <w:r>
        <w:rPr>
          <w:rFonts w:ascii="����" w:hAnsi="����"/>
          <w:color w:val="000000"/>
          <w:sz w:val="18"/>
          <w:szCs w:val="18"/>
        </w:rPr>
        <w:t>在</w:t>
      </w:r>
      <w:proofErr w:type="spellStart"/>
      <w:r>
        <w:rPr>
          <w:rFonts w:ascii="����" w:hAnsi="����"/>
          <w:color w:val="000000"/>
          <w:sz w:val="18"/>
          <w:szCs w:val="18"/>
        </w:rPr>
        <w:t>FiM</w:t>
      </w:r>
      <w:proofErr w:type="spellEnd"/>
      <w:r>
        <w:rPr>
          <w:rFonts w:ascii="����" w:hAnsi="����"/>
          <w:color w:val="000000"/>
          <w:sz w:val="18"/>
          <w:szCs w:val="18"/>
        </w:rPr>
        <w:t>模块中根据降级需求完成映射；</w:t>
      </w:r>
    </w:p>
    <w:p w14:paraId="6B2D39B8" w14:textId="77777777" w:rsidR="004D67CB" w:rsidRDefault="004D67CB" w:rsidP="004D67CB">
      <w:pPr>
        <w:pStyle w:val="artcon"/>
        <w:spacing w:line="300" w:lineRule="atLeast"/>
        <w:ind w:firstLine="480"/>
        <w:rPr>
          <w:rFonts w:ascii="����" w:hAnsi="����"/>
          <w:color w:val="000000"/>
          <w:sz w:val="18"/>
          <w:szCs w:val="18"/>
        </w:rPr>
      </w:pPr>
      <w:proofErr w:type="spellStart"/>
      <w:r>
        <w:rPr>
          <w:rFonts w:ascii="����" w:hAnsi="����"/>
          <w:color w:val="000000"/>
          <w:sz w:val="18"/>
          <w:szCs w:val="18"/>
        </w:rPr>
        <w:t>FiM</w:t>
      </w:r>
      <w:proofErr w:type="spellEnd"/>
      <w:r>
        <w:rPr>
          <w:rFonts w:ascii="����" w:hAnsi="����"/>
          <w:color w:val="000000"/>
          <w:sz w:val="18"/>
          <w:szCs w:val="18"/>
        </w:rPr>
        <w:t>模块为</w:t>
      </w:r>
      <w:r>
        <w:rPr>
          <w:rFonts w:ascii="����" w:hAnsi="����"/>
          <w:color w:val="000000"/>
          <w:sz w:val="18"/>
          <w:szCs w:val="18"/>
        </w:rPr>
        <w:t>BSW</w:t>
      </w:r>
      <w:r>
        <w:rPr>
          <w:rFonts w:ascii="����" w:hAnsi="����"/>
          <w:color w:val="000000"/>
          <w:sz w:val="18"/>
          <w:szCs w:val="18"/>
        </w:rPr>
        <w:t>以及</w:t>
      </w:r>
      <w:r>
        <w:rPr>
          <w:rFonts w:ascii="����" w:hAnsi="����"/>
          <w:color w:val="000000"/>
          <w:sz w:val="18"/>
          <w:szCs w:val="18"/>
        </w:rPr>
        <w:t>SW-C</w:t>
      </w:r>
      <w:r>
        <w:rPr>
          <w:rFonts w:ascii="����" w:hAnsi="����"/>
          <w:color w:val="000000"/>
          <w:sz w:val="18"/>
          <w:szCs w:val="18"/>
        </w:rPr>
        <w:t>各模块的抑制场景提供了一种有效的降级手段；</w:t>
      </w:r>
    </w:p>
    <w:p w14:paraId="410C26A1" w14:textId="4BF6306F" w:rsidR="004D67CB" w:rsidRDefault="004D67CB" w:rsidP="004D67CB">
      <w:pPr>
        <w:pStyle w:val="artcon"/>
        <w:spacing w:line="300" w:lineRule="atLeast"/>
        <w:ind w:firstLine="480"/>
        <w:rPr>
          <w:rFonts w:ascii="����" w:hAnsi="����"/>
          <w:color w:val="000000"/>
          <w:sz w:val="18"/>
          <w:szCs w:val="18"/>
        </w:rPr>
      </w:pPr>
      <w:r>
        <w:rPr>
          <w:rFonts w:ascii="����" w:hAnsi="����"/>
          <w:color w:val="000000"/>
          <w:sz w:val="18"/>
          <w:szCs w:val="18"/>
        </w:rPr>
        <w:t>简而言之，当</w:t>
      </w:r>
      <w:r>
        <w:rPr>
          <w:rFonts w:ascii="����" w:hAnsi="����"/>
          <w:color w:val="000000"/>
          <w:sz w:val="18"/>
          <w:szCs w:val="18"/>
        </w:rPr>
        <w:t>SW-C</w:t>
      </w:r>
      <w:r>
        <w:rPr>
          <w:rFonts w:ascii="����" w:hAnsi="����"/>
          <w:color w:val="000000"/>
          <w:sz w:val="18"/>
          <w:szCs w:val="18"/>
        </w:rPr>
        <w:t>或者</w:t>
      </w:r>
      <w:r>
        <w:rPr>
          <w:rFonts w:ascii="����" w:hAnsi="����"/>
          <w:color w:val="000000"/>
          <w:sz w:val="18"/>
          <w:szCs w:val="18"/>
        </w:rPr>
        <w:t>BSW</w:t>
      </w:r>
      <w:r>
        <w:rPr>
          <w:rFonts w:ascii="����" w:hAnsi="����"/>
          <w:color w:val="000000"/>
          <w:sz w:val="18"/>
          <w:szCs w:val="18"/>
        </w:rPr>
        <w:t>层发生故障发生时，会将故障即</w:t>
      </w:r>
      <w:r>
        <w:rPr>
          <w:rFonts w:ascii="����" w:hAnsi="����"/>
          <w:color w:val="000000"/>
          <w:sz w:val="18"/>
          <w:szCs w:val="18"/>
        </w:rPr>
        <w:t>Event</w:t>
      </w:r>
      <w:r>
        <w:rPr>
          <w:rFonts w:ascii="����" w:hAnsi="����"/>
          <w:color w:val="000000"/>
          <w:sz w:val="18"/>
          <w:szCs w:val="18"/>
        </w:rPr>
        <w:t>上报给到</w:t>
      </w:r>
      <w:r>
        <w:rPr>
          <w:rFonts w:ascii="����" w:hAnsi="����"/>
          <w:color w:val="000000"/>
          <w:sz w:val="18"/>
          <w:szCs w:val="18"/>
        </w:rPr>
        <w:t>DEM</w:t>
      </w:r>
      <w:r>
        <w:rPr>
          <w:rFonts w:ascii="����" w:hAnsi="����"/>
          <w:color w:val="000000"/>
          <w:sz w:val="18"/>
          <w:szCs w:val="18"/>
        </w:rPr>
        <w:t>模块，</w:t>
      </w:r>
      <w:r>
        <w:rPr>
          <w:rFonts w:ascii="����" w:hAnsi="����"/>
          <w:color w:val="000000"/>
          <w:sz w:val="18"/>
          <w:szCs w:val="18"/>
        </w:rPr>
        <w:t>DEM</w:t>
      </w:r>
      <w:r>
        <w:rPr>
          <w:rFonts w:ascii="����" w:hAnsi="����"/>
          <w:color w:val="000000"/>
          <w:sz w:val="18"/>
          <w:szCs w:val="18"/>
        </w:rPr>
        <w:t>模块会通过某种关系通知到</w:t>
      </w:r>
      <w:proofErr w:type="spellStart"/>
      <w:r>
        <w:rPr>
          <w:rFonts w:ascii="����" w:hAnsi="����"/>
          <w:color w:val="000000"/>
          <w:sz w:val="18"/>
          <w:szCs w:val="18"/>
        </w:rPr>
        <w:t>FiM</w:t>
      </w:r>
      <w:proofErr w:type="spellEnd"/>
      <w:r>
        <w:rPr>
          <w:rFonts w:ascii="����" w:hAnsi="����"/>
          <w:color w:val="000000"/>
          <w:sz w:val="18"/>
          <w:szCs w:val="18"/>
        </w:rPr>
        <w:t>模块，</w:t>
      </w:r>
      <w:proofErr w:type="spellStart"/>
      <w:r>
        <w:rPr>
          <w:rFonts w:ascii="����" w:hAnsi="����"/>
          <w:color w:val="000000"/>
          <w:sz w:val="18"/>
          <w:szCs w:val="18"/>
        </w:rPr>
        <w:t>FiM</w:t>
      </w:r>
      <w:proofErr w:type="spellEnd"/>
      <w:r>
        <w:rPr>
          <w:rFonts w:ascii="����" w:hAnsi="����"/>
          <w:color w:val="000000"/>
          <w:sz w:val="18"/>
          <w:szCs w:val="18"/>
        </w:rPr>
        <w:t>模块通过</w:t>
      </w:r>
      <w:r>
        <w:rPr>
          <w:rFonts w:ascii="����" w:hAnsi="����"/>
          <w:color w:val="000000"/>
          <w:sz w:val="18"/>
          <w:szCs w:val="18"/>
        </w:rPr>
        <w:t>Function Identifier</w:t>
      </w:r>
      <w:r>
        <w:rPr>
          <w:rFonts w:ascii="����" w:hAnsi="����"/>
          <w:color w:val="000000"/>
          <w:sz w:val="18"/>
          <w:szCs w:val="18"/>
        </w:rPr>
        <w:t>再次去告知</w:t>
      </w:r>
      <w:r>
        <w:rPr>
          <w:rFonts w:ascii="����" w:hAnsi="����"/>
          <w:color w:val="000000"/>
          <w:sz w:val="18"/>
          <w:szCs w:val="18"/>
        </w:rPr>
        <w:t>SW-C</w:t>
      </w:r>
      <w:r>
        <w:rPr>
          <w:rFonts w:ascii="����" w:hAnsi="����"/>
          <w:color w:val="000000"/>
          <w:sz w:val="18"/>
          <w:szCs w:val="18"/>
        </w:rPr>
        <w:t>以及</w:t>
      </w:r>
      <w:r>
        <w:rPr>
          <w:rFonts w:ascii="����" w:hAnsi="����"/>
          <w:color w:val="000000"/>
          <w:sz w:val="18"/>
          <w:szCs w:val="18"/>
        </w:rPr>
        <w:t>BSW</w:t>
      </w:r>
      <w:r>
        <w:rPr>
          <w:rFonts w:ascii="����" w:hAnsi="����"/>
          <w:color w:val="000000"/>
          <w:sz w:val="18"/>
          <w:szCs w:val="18"/>
        </w:rPr>
        <w:t>层做出相应的降级行为。如下</w:t>
      </w:r>
      <w:r>
        <w:rPr>
          <w:rFonts w:ascii="����" w:hAnsi="����" w:hint="eastAsia"/>
          <w:color w:val="000000"/>
          <w:sz w:val="18"/>
          <w:szCs w:val="18"/>
        </w:rPr>
        <w:t>图</w:t>
      </w:r>
      <w:r>
        <w:rPr>
          <w:rFonts w:ascii="����" w:hAnsi="����"/>
          <w:color w:val="000000"/>
          <w:sz w:val="18"/>
          <w:szCs w:val="18"/>
        </w:rPr>
        <w:t>所示，以</w:t>
      </w:r>
      <w:r>
        <w:rPr>
          <w:rFonts w:ascii="����" w:hAnsi="����"/>
          <w:color w:val="000000"/>
          <w:sz w:val="18"/>
          <w:szCs w:val="18"/>
        </w:rPr>
        <w:t>SW-C</w:t>
      </w:r>
      <w:r>
        <w:rPr>
          <w:rFonts w:ascii="����" w:hAnsi="����"/>
          <w:color w:val="000000"/>
          <w:sz w:val="18"/>
          <w:szCs w:val="18"/>
        </w:rPr>
        <w:t>模块上报故障为例，较为清晰了表示了彼此之间的作用关系：</w:t>
      </w:r>
    </w:p>
    <w:p w14:paraId="79D2AC27" w14:textId="6DD79B4F" w:rsidR="004D67CB" w:rsidRDefault="004D67CB" w:rsidP="004D67CB">
      <w:pPr>
        <w:jc w:val="center"/>
      </w:pPr>
      <w:r w:rsidRPr="004D67CB">
        <w:drawing>
          <wp:inline distT="0" distB="0" distL="0" distR="0" wp14:anchorId="2A5F6208" wp14:editId="3E4EBDE4">
            <wp:extent cx="3325827" cy="2077487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31245" cy="2080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44DB1" w14:textId="77777777" w:rsidR="004D67CB" w:rsidRDefault="004D67CB" w:rsidP="004D67CB">
      <w:pPr>
        <w:pStyle w:val="artcon"/>
        <w:spacing w:line="300" w:lineRule="atLeast"/>
        <w:ind w:firstLine="480"/>
        <w:rPr>
          <w:rFonts w:ascii="����" w:hAnsi="����"/>
          <w:color w:val="000000"/>
          <w:sz w:val="18"/>
          <w:szCs w:val="18"/>
        </w:rPr>
      </w:pPr>
      <w:r>
        <w:rPr>
          <w:rFonts w:ascii="����" w:hAnsi="����"/>
          <w:color w:val="000000"/>
          <w:sz w:val="18"/>
          <w:szCs w:val="18"/>
        </w:rPr>
        <w:lastRenderedPageBreak/>
        <w:t>其中，红色虚线表示上报故障</w:t>
      </w:r>
      <w:r>
        <w:rPr>
          <w:rFonts w:ascii="����" w:hAnsi="����"/>
          <w:color w:val="000000"/>
          <w:sz w:val="18"/>
          <w:szCs w:val="18"/>
        </w:rPr>
        <w:t>Event</w:t>
      </w:r>
      <w:r>
        <w:rPr>
          <w:rFonts w:ascii="����" w:hAnsi="����"/>
          <w:color w:val="000000"/>
          <w:sz w:val="18"/>
          <w:szCs w:val="18"/>
        </w:rPr>
        <w:t>，蓝色虚线表示广播</w:t>
      </w:r>
      <w:r>
        <w:rPr>
          <w:rFonts w:ascii="����" w:hAnsi="����"/>
          <w:color w:val="000000"/>
          <w:sz w:val="18"/>
          <w:szCs w:val="18"/>
        </w:rPr>
        <w:t>FID</w:t>
      </w:r>
      <w:r>
        <w:rPr>
          <w:rFonts w:ascii="����" w:hAnsi="����"/>
          <w:color w:val="000000"/>
          <w:sz w:val="18"/>
          <w:szCs w:val="18"/>
        </w:rPr>
        <w:t>状态。</w:t>
      </w:r>
    </w:p>
    <w:p w14:paraId="49357A55" w14:textId="712CE1F5" w:rsidR="004D67CB" w:rsidRDefault="004D67CB" w:rsidP="004D67CB">
      <w:pPr>
        <w:pStyle w:val="artcon"/>
        <w:spacing w:line="300" w:lineRule="atLeast"/>
        <w:ind w:firstLine="480"/>
        <w:rPr>
          <w:rFonts w:ascii="����" w:hAnsi="����"/>
          <w:color w:val="000000"/>
          <w:sz w:val="18"/>
          <w:szCs w:val="18"/>
        </w:rPr>
      </w:pPr>
      <w:r>
        <w:rPr>
          <w:rFonts w:ascii="����" w:hAnsi="����"/>
          <w:color w:val="000000"/>
          <w:sz w:val="18"/>
          <w:szCs w:val="18"/>
        </w:rPr>
        <w:t>基于上图，清楚了抑制场景可以通过</w:t>
      </w:r>
      <w:r>
        <w:rPr>
          <w:rFonts w:ascii="����" w:hAnsi="����"/>
          <w:color w:val="000000"/>
          <w:sz w:val="18"/>
          <w:szCs w:val="18"/>
        </w:rPr>
        <w:t>Function Identifier(</w:t>
      </w:r>
      <w:r>
        <w:rPr>
          <w:rFonts w:ascii="����" w:hAnsi="����"/>
          <w:color w:val="000000"/>
          <w:sz w:val="18"/>
          <w:szCs w:val="18"/>
        </w:rPr>
        <w:t>以下简称</w:t>
      </w:r>
      <w:r>
        <w:rPr>
          <w:rFonts w:ascii="����" w:hAnsi="����"/>
          <w:color w:val="000000"/>
          <w:sz w:val="18"/>
          <w:szCs w:val="18"/>
        </w:rPr>
        <w:t>FID)</w:t>
      </w:r>
      <w:r>
        <w:rPr>
          <w:rFonts w:ascii="����" w:hAnsi="����"/>
          <w:color w:val="000000"/>
          <w:sz w:val="18"/>
          <w:szCs w:val="18"/>
        </w:rPr>
        <w:t>来表示，某个抑制场景</w:t>
      </w:r>
      <w:r>
        <w:rPr>
          <w:rFonts w:ascii="����" w:hAnsi="����"/>
          <w:color w:val="000000"/>
          <w:sz w:val="18"/>
          <w:szCs w:val="18"/>
        </w:rPr>
        <w:t>FID</w:t>
      </w:r>
      <w:r>
        <w:rPr>
          <w:rFonts w:ascii="����" w:hAnsi="����"/>
          <w:color w:val="000000"/>
          <w:sz w:val="18"/>
          <w:szCs w:val="18"/>
        </w:rPr>
        <w:t>跟某个特定故障</w:t>
      </w:r>
      <w:r>
        <w:rPr>
          <w:rFonts w:ascii="����" w:hAnsi="����"/>
          <w:color w:val="000000"/>
          <w:sz w:val="18"/>
          <w:szCs w:val="18"/>
        </w:rPr>
        <w:t>Event</w:t>
      </w:r>
      <w:r>
        <w:rPr>
          <w:rFonts w:ascii="����" w:hAnsi="����"/>
          <w:color w:val="000000"/>
          <w:sz w:val="18"/>
          <w:szCs w:val="18"/>
        </w:rPr>
        <w:t>进行</w:t>
      </w:r>
      <w:r>
        <w:rPr>
          <w:rFonts w:ascii="����" w:hAnsi="����"/>
          <w:color w:val="000000"/>
          <w:sz w:val="18"/>
          <w:szCs w:val="18"/>
        </w:rPr>
        <w:t>Mapping</w:t>
      </w:r>
      <w:r>
        <w:rPr>
          <w:rFonts w:ascii="����" w:hAnsi="����"/>
          <w:color w:val="000000"/>
          <w:sz w:val="18"/>
          <w:szCs w:val="18"/>
        </w:rPr>
        <w:t>（即一对一关系），也可以是某个</w:t>
      </w:r>
      <w:r>
        <w:rPr>
          <w:rFonts w:ascii="����" w:hAnsi="����"/>
          <w:color w:val="000000"/>
          <w:sz w:val="18"/>
          <w:szCs w:val="18"/>
        </w:rPr>
        <w:t>FID</w:t>
      </w:r>
      <w:r>
        <w:rPr>
          <w:rFonts w:ascii="����" w:hAnsi="����"/>
          <w:color w:val="000000"/>
          <w:sz w:val="18"/>
          <w:szCs w:val="18"/>
        </w:rPr>
        <w:t>与多个</w:t>
      </w:r>
      <w:r>
        <w:rPr>
          <w:rFonts w:ascii="����" w:hAnsi="����"/>
          <w:color w:val="000000"/>
          <w:sz w:val="18"/>
          <w:szCs w:val="18"/>
        </w:rPr>
        <w:t>Event</w:t>
      </w:r>
      <w:r>
        <w:rPr>
          <w:rFonts w:ascii="����" w:hAnsi="����"/>
          <w:color w:val="000000"/>
          <w:sz w:val="18"/>
          <w:szCs w:val="18"/>
        </w:rPr>
        <w:t>进行</w:t>
      </w:r>
      <w:r>
        <w:rPr>
          <w:rFonts w:ascii="����" w:hAnsi="����"/>
          <w:color w:val="000000"/>
          <w:sz w:val="18"/>
          <w:szCs w:val="18"/>
        </w:rPr>
        <w:t>Mapping</w:t>
      </w:r>
      <w:r>
        <w:rPr>
          <w:rFonts w:ascii="����" w:hAnsi="����"/>
          <w:color w:val="000000"/>
          <w:sz w:val="18"/>
          <w:szCs w:val="18"/>
        </w:rPr>
        <w:t>（即一对多关系）。</w:t>
      </w:r>
    </w:p>
    <w:p w14:paraId="23A2F29C" w14:textId="21B05A53" w:rsidR="004D67CB" w:rsidRDefault="004D67CB" w:rsidP="004D67CB">
      <w:pPr>
        <w:pStyle w:val="artcon"/>
        <w:spacing w:line="300" w:lineRule="atLeast"/>
        <w:ind w:firstLine="480"/>
        <w:rPr>
          <w:rFonts w:ascii="����" w:hAnsi="����"/>
          <w:color w:val="000000"/>
          <w:sz w:val="18"/>
          <w:szCs w:val="18"/>
        </w:rPr>
      </w:pPr>
      <w:r>
        <w:rPr>
          <w:rFonts w:ascii="����" w:hAnsi="����"/>
          <w:color w:val="000000"/>
          <w:sz w:val="18"/>
          <w:szCs w:val="18"/>
        </w:rPr>
        <w:t>在此可能会联想起</w:t>
      </w:r>
      <w:r>
        <w:rPr>
          <w:rFonts w:ascii="����" w:hAnsi="����"/>
          <w:color w:val="000000"/>
          <w:sz w:val="18"/>
          <w:szCs w:val="18"/>
        </w:rPr>
        <w:t>Event</w:t>
      </w:r>
      <w:r>
        <w:rPr>
          <w:rFonts w:ascii="����" w:hAnsi="����"/>
          <w:color w:val="000000"/>
          <w:sz w:val="18"/>
          <w:szCs w:val="18"/>
        </w:rPr>
        <w:t>与</w:t>
      </w:r>
      <w:r>
        <w:rPr>
          <w:rFonts w:ascii="����" w:hAnsi="����"/>
          <w:color w:val="000000"/>
          <w:sz w:val="18"/>
          <w:szCs w:val="18"/>
        </w:rPr>
        <w:t>DTC</w:t>
      </w:r>
      <w:r>
        <w:rPr>
          <w:rFonts w:ascii="����" w:hAnsi="����"/>
          <w:color w:val="000000"/>
          <w:sz w:val="18"/>
          <w:szCs w:val="18"/>
        </w:rPr>
        <w:t>也存在一对一或者一对多的关系。鉴于</w:t>
      </w:r>
      <w:r>
        <w:rPr>
          <w:rFonts w:ascii="����" w:hAnsi="����"/>
          <w:color w:val="000000"/>
          <w:sz w:val="18"/>
          <w:szCs w:val="18"/>
        </w:rPr>
        <w:t>Dem</w:t>
      </w:r>
      <w:r>
        <w:rPr>
          <w:rFonts w:ascii="����" w:hAnsi="����"/>
          <w:color w:val="000000"/>
          <w:sz w:val="18"/>
          <w:szCs w:val="18"/>
        </w:rPr>
        <w:t>模块与</w:t>
      </w:r>
      <w:proofErr w:type="spellStart"/>
      <w:r>
        <w:rPr>
          <w:rFonts w:ascii="����" w:hAnsi="����"/>
          <w:color w:val="000000"/>
          <w:sz w:val="18"/>
          <w:szCs w:val="18"/>
        </w:rPr>
        <w:t>FiM</w:t>
      </w:r>
      <w:proofErr w:type="spellEnd"/>
      <w:r>
        <w:rPr>
          <w:rFonts w:ascii="����" w:hAnsi="����"/>
          <w:color w:val="000000"/>
          <w:sz w:val="18"/>
          <w:szCs w:val="18"/>
        </w:rPr>
        <w:t>模块密切相关，</w:t>
      </w:r>
      <w:r>
        <w:rPr>
          <w:rFonts w:ascii="����" w:hAnsi="����" w:hint="eastAsia"/>
          <w:color w:val="000000"/>
          <w:sz w:val="18"/>
          <w:szCs w:val="18"/>
        </w:rPr>
        <w:t>所以</w:t>
      </w:r>
      <w:r>
        <w:rPr>
          <w:rFonts w:ascii="����" w:hAnsi="����"/>
          <w:color w:val="000000"/>
          <w:sz w:val="18"/>
          <w:szCs w:val="18"/>
        </w:rPr>
        <w:t>一并于此梳理下</w:t>
      </w:r>
      <w:r>
        <w:rPr>
          <w:rFonts w:ascii="����" w:hAnsi="����"/>
          <w:color w:val="000000"/>
          <w:sz w:val="18"/>
          <w:szCs w:val="18"/>
        </w:rPr>
        <w:t xml:space="preserve">Event </w:t>
      </w:r>
      <w:r>
        <w:rPr>
          <w:rFonts w:ascii="����" w:hAnsi="����"/>
          <w:color w:val="000000"/>
          <w:sz w:val="18"/>
          <w:szCs w:val="18"/>
        </w:rPr>
        <w:t>、</w:t>
      </w:r>
      <w:r>
        <w:rPr>
          <w:rFonts w:ascii="����" w:hAnsi="����"/>
          <w:color w:val="000000"/>
          <w:sz w:val="18"/>
          <w:szCs w:val="18"/>
        </w:rPr>
        <w:t>DTC</w:t>
      </w:r>
      <w:r>
        <w:rPr>
          <w:rFonts w:ascii="����" w:hAnsi="����"/>
          <w:color w:val="000000"/>
          <w:sz w:val="18"/>
          <w:szCs w:val="18"/>
        </w:rPr>
        <w:t>、</w:t>
      </w:r>
      <w:r>
        <w:rPr>
          <w:rFonts w:ascii="����" w:hAnsi="����"/>
          <w:color w:val="000000"/>
          <w:sz w:val="18"/>
          <w:szCs w:val="18"/>
        </w:rPr>
        <w:t>FID</w:t>
      </w:r>
      <w:r>
        <w:rPr>
          <w:rFonts w:ascii="����" w:hAnsi="����"/>
          <w:color w:val="000000"/>
          <w:sz w:val="18"/>
          <w:szCs w:val="18"/>
        </w:rPr>
        <w:t>三者之间的映射关系，防止出现不必要的混淆。</w:t>
      </w:r>
    </w:p>
    <w:p w14:paraId="3D421B72" w14:textId="0585E930" w:rsidR="004D67CB" w:rsidRDefault="004D67CB" w:rsidP="004D67CB">
      <w:pPr>
        <w:pStyle w:val="artcon"/>
        <w:spacing w:line="300" w:lineRule="atLeast"/>
        <w:ind w:firstLine="480"/>
        <w:rPr>
          <w:rFonts w:ascii="����" w:hAnsi="����"/>
          <w:color w:val="000000"/>
          <w:sz w:val="18"/>
          <w:szCs w:val="18"/>
        </w:rPr>
      </w:pPr>
      <w:r>
        <w:rPr>
          <w:rFonts w:ascii="����" w:hAnsi="����"/>
          <w:color w:val="000000"/>
          <w:sz w:val="18"/>
          <w:szCs w:val="18"/>
        </w:rPr>
        <w:t>如下图所示，描述了</w:t>
      </w:r>
      <w:r>
        <w:rPr>
          <w:rFonts w:ascii="����" w:hAnsi="����"/>
          <w:color w:val="000000"/>
          <w:sz w:val="18"/>
          <w:szCs w:val="18"/>
        </w:rPr>
        <w:t>Event ID</w:t>
      </w:r>
      <w:r>
        <w:rPr>
          <w:rFonts w:ascii="����" w:hAnsi="����"/>
          <w:color w:val="000000"/>
          <w:sz w:val="18"/>
          <w:szCs w:val="18"/>
        </w:rPr>
        <w:t>、</w:t>
      </w:r>
      <w:r>
        <w:rPr>
          <w:rFonts w:ascii="����" w:hAnsi="����"/>
          <w:color w:val="000000"/>
          <w:sz w:val="18"/>
          <w:szCs w:val="18"/>
        </w:rPr>
        <w:t>DTC ID</w:t>
      </w:r>
      <w:r>
        <w:rPr>
          <w:rFonts w:ascii="����" w:hAnsi="����"/>
          <w:color w:val="000000"/>
          <w:sz w:val="18"/>
          <w:szCs w:val="18"/>
        </w:rPr>
        <w:t>、</w:t>
      </w:r>
      <w:r>
        <w:rPr>
          <w:rFonts w:ascii="����" w:hAnsi="����"/>
          <w:color w:val="000000"/>
          <w:sz w:val="18"/>
          <w:szCs w:val="18"/>
        </w:rPr>
        <w:t>DTC</w:t>
      </w:r>
      <w:r>
        <w:rPr>
          <w:rFonts w:ascii="����" w:hAnsi="����"/>
          <w:color w:val="000000"/>
          <w:sz w:val="18"/>
          <w:szCs w:val="18"/>
        </w:rPr>
        <w:t>三者之间的映射关系。</w:t>
      </w:r>
    </w:p>
    <w:p w14:paraId="036E0A7B" w14:textId="77DDDA77" w:rsidR="004D67CB" w:rsidRDefault="004D67CB" w:rsidP="004D67CB">
      <w:pPr>
        <w:jc w:val="left"/>
      </w:pPr>
      <w:r w:rsidRPr="004D67CB">
        <w:drawing>
          <wp:inline distT="0" distB="0" distL="0" distR="0" wp14:anchorId="08DEED4D" wp14:editId="1D022F50">
            <wp:extent cx="5486400" cy="29178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2EF3C" w14:textId="127088C5" w:rsidR="004D67CB" w:rsidRDefault="004D67CB" w:rsidP="004D67CB">
      <w:pPr>
        <w:jc w:val="left"/>
      </w:pPr>
    </w:p>
    <w:p w14:paraId="1143EBFE" w14:textId="06E0BCB5" w:rsidR="004D67CB" w:rsidRDefault="004D67CB" w:rsidP="004D67CB">
      <w:pPr>
        <w:pStyle w:val="artcon"/>
        <w:spacing w:line="300" w:lineRule="atLeast"/>
        <w:ind w:firstLine="480"/>
        <w:rPr>
          <w:rFonts w:ascii="����" w:hAnsi="����"/>
          <w:color w:val="000000"/>
          <w:sz w:val="18"/>
          <w:szCs w:val="18"/>
        </w:rPr>
      </w:pPr>
      <w:r>
        <w:rPr>
          <w:rFonts w:ascii="����" w:hAnsi="����"/>
          <w:color w:val="000000"/>
          <w:sz w:val="18"/>
          <w:szCs w:val="18"/>
        </w:rPr>
        <w:t>注意：在</w:t>
      </w:r>
      <w:r>
        <w:rPr>
          <w:rFonts w:ascii="����" w:hAnsi="����" w:hint="eastAsia"/>
          <w:color w:val="000000"/>
          <w:sz w:val="18"/>
          <w:szCs w:val="18"/>
        </w:rPr>
        <w:t>上图</w:t>
      </w:r>
      <w:r>
        <w:rPr>
          <w:rFonts w:ascii="����" w:hAnsi="����"/>
          <w:color w:val="000000"/>
          <w:sz w:val="18"/>
          <w:szCs w:val="18"/>
        </w:rPr>
        <w:t>中的</w:t>
      </w:r>
      <w:r>
        <w:rPr>
          <w:rFonts w:ascii="����" w:hAnsi="����"/>
          <w:color w:val="000000"/>
          <w:sz w:val="18"/>
          <w:szCs w:val="18"/>
        </w:rPr>
        <w:t>DTC ID</w:t>
      </w:r>
      <w:r>
        <w:rPr>
          <w:rFonts w:ascii="����" w:hAnsi="����"/>
          <w:color w:val="000000"/>
          <w:sz w:val="18"/>
          <w:szCs w:val="18"/>
        </w:rPr>
        <w:t>与常说的</w:t>
      </w:r>
      <w:r>
        <w:rPr>
          <w:rFonts w:ascii="����" w:hAnsi="����"/>
          <w:color w:val="000000"/>
          <w:sz w:val="18"/>
          <w:szCs w:val="18"/>
        </w:rPr>
        <w:t>DTC</w:t>
      </w:r>
      <w:r>
        <w:rPr>
          <w:rFonts w:ascii="����" w:hAnsi="����"/>
          <w:color w:val="000000"/>
          <w:sz w:val="18"/>
          <w:szCs w:val="18"/>
        </w:rPr>
        <w:t>会有所区别，</w:t>
      </w:r>
      <w:r>
        <w:rPr>
          <w:rFonts w:ascii="����" w:hAnsi="����"/>
          <w:color w:val="000000"/>
          <w:sz w:val="18"/>
          <w:szCs w:val="18"/>
        </w:rPr>
        <w:t>DTC ID</w:t>
      </w:r>
      <w:r>
        <w:rPr>
          <w:rFonts w:ascii="����" w:hAnsi="����"/>
          <w:color w:val="000000"/>
          <w:sz w:val="18"/>
          <w:szCs w:val="18"/>
        </w:rPr>
        <w:t>指的是软件内部自动给每个</w:t>
      </w:r>
      <w:r>
        <w:rPr>
          <w:rFonts w:ascii="����" w:hAnsi="����"/>
          <w:color w:val="000000"/>
          <w:sz w:val="18"/>
          <w:szCs w:val="18"/>
        </w:rPr>
        <w:t>DTC</w:t>
      </w:r>
      <w:r>
        <w:rPr>
          <w:rFonts w:ascii="����" w:hAnsi="����"/>
          <w:color w:val="000000"/>
          <w:sz w:val="18"/>
          <w:szCs w:val="18"/>
        </w:rPr>
        <w:t>定义的编号（一般从</w:t>
      </w:r>
      <w:r>
        <w:rPr>
          <w:rFonts w:ascii="����" w:hAnsi="����"/>
          <w:color w:val="000000"/>
          <w:sz w:val="18"/>
          <w:szCs w:val="18"/>
        </w:rPr>
        <w:t>0...n</w:t>
      </w:r>
      <w:r>
        <w:rPr>
          <w:rFonts w:ascii="����" w:hAnsi="����"/>
          <w:color w:val="000000"/>
          <w:sz w:val="18"/>
          <w:szCs w:val="18"/>
        </w:rPr>
        <w:t>），这部分编号可以通过配置工具生成，而</w:t>
      </w:r>
      <w:r>
        <w:rPr>
          <w:rFonts w:ascii="����" w:hAnsi="����"/>
          <w:color w:val="000000"/>
          <w:sz w:val="18"/>
          <w:szCs w:val="18"/>
        </w:rPr>
        <w:t>DTC</w:t>
      </w:r>
      <w:r>
        <w:rPr>
          <w:rFonts w:ascii="����" w:hAnsi="����"/>
          <w:color w:val="000000"/>
          <w:sz w:val="18"/>
          <w:szCs w:val="18"/>
        </w:rPr>
        <w:t>则就是客户要求定义的三个字节的</w:t>
      </w:r>
      <w:r>
        <w:rPr>
          <w:rFonts w:ascii="����" w:hAnsi="����"/>
          <w:color w:val="000000"/>
          <w:sz w:val="18"/>
          <w:szCs w:val="18"/>
        </w:rPr>
        <w:t>DTC Number</w:t>
      </w:r>
      <w:r>
        <w:rPr>
          <w:rFonts w:ascii="����" w:hAnsi="����"/>
          <w:color w:val="000000"/>
          <w:sz w:val="18"/>
          <w:szCs w:val="18"/>
        </w:rPr>
        <w:t>。</w:t>
      </w:r>
    </w:p>
    <w:p w14:paraId="75C134CE" w14:textId="77777777" w:rsidR="004D67CB" w:rsidRDefault="004D67CB" w:rsidP="004D67CB">
      <w:pPr>
        <w:pStyle w:val="artcon"/>
        <w:spacing w:line="300" w:lineRule="atLeast"/>
        <w:ind w:firstLine="480"/>
        <w:rPr>
          <w:rFonts w:ascii="����" w:hAnsi="����"/>
          <w:color w:val="000000"/>
          <w:sz w:val="18"/>
          <w:szCs w:val="18"/>
        </w:rPr>
      </w:pPr>
      <w:r>
        <w:rPr>
          <w:rFonts w:ascii="����" w:hAnsi="����"/>
          <w:color w:val="000000"/>
          <w:sz w:val="18"/>
          <w:szCs w:val="18"/>
        </w:rPr>
        <w:t>由上可知，</w:t>
      </w:r>
      <w:r>
        <w:rPr>
          <w:rFonts w:ascii="����" w:hAnsi="����"/>
          <w:color w:val="000000"/>
          <w:sz w:val="18"/>
          <w:szCs w:val="18"/>
        </w:rPr>
        <w:t>Event ID</w:t>
      </w:r>
      <w:r>
        <w:rPr>
          <w:rFonts w:ascii="����" w:hAnsi="����"/>
          <w:color w:val="000000"/>
          <w:sz w:val="18"/>
          <w:szCs w:val="18"/>
        </w:rPr>
        <w:t>与</w:t>
      </w:r>
      <w:r>
        <w:rPr>
          <w:rFonts w:ascii="����" w:hAnsi="����"/>
          <w:color w:val="000000"/>
          <w:sz w:val="18"/>
          <w:szCs w:val="18"/>
        </w:rPr>
        <w:t>DTC ID</w:t>
      </w:r>
      <w:r>
        <w:rPr>
          <w:rFonts w:ascii="����" w:hAnsi="����"/>
          <w:color w:val="000000"/>
          <w:sz w:val="18"/>
          <w:szCs w:val="18"/>
        </w:rPr>
        <w:t>既可以是</w:t>
      </w:r>
      <w:r>
        <w:rPr>
          <w:rFonts w:ascii="����" w:hAnsi="����"/>
          <w:color w:val="000000"/>
          <w:sz w:val="18"/>
          <w:szCs w:val="18"/>
        </w:rPr>
        <w:t>1</w:t>
      </w:r>
      <w:r>
        <w:rPr>
          <w:rFonts w:ascii="����" w:hAnsi="����"/>
          <w:color w:val="000000"/>
          <w:sz w:val="18"/>
          <w:szCs w:val="18"/>
        </w:rPr>
        <w:t>对</w:t>
      </w:r>
      <w:r>
        <w:rPr>
          <w:rFonts w:ascii="����" w:hAnsi="����"/>
          <w:color w:val="000000"/>
          <w:sz w:val="18"/>
          <w:szCs w:val="18"/>
        </w:rPr>
        <w:t>1</w:t>
      </w:r>
      <w:r>
        <w:rPr>
          <w:rFonts w:ascii="����" w:hAnsi="����"/>
          <w:color w:val="000000"/>
          <w:sz w:val="18"/>
          <w:szCs w:val="18"/>
        </w:rPr>
        <w:t>关系，也可以是对对</w:t>
      </w:r>
      <w:r>
        <w:rPr>
          <w:rFonts w:ascii="����" w:hAnsi="����"/>
          <w:color w:val="000000"/>
          <w:sz w:val="18"/>
          <w:szCs w:val="18"/>
        </w:rPr>
        <w:t>1</w:t>
      </w:r>
      <w:r>
        <w:rPr>
          <w:rFonts w:ascii="����" w:hAnsi="����"/>
          <w:color w:val="000000"/>
          <w:sz w:val="18"/>
          <w:szCs w:val="18"/>
        </w:rPr>
        <w:t>关系，同时</w:t>
      </w:r>
      <w:r>
        <w:rPr>
          <w:rFonts w:ascii="����" w:hAnsi="����"/>
          <w:color w:val="000000"/>
          <w:sz w:val="18"/>
          <w:szCs w:val="18"/>
        </w:rPr>
        <w:t>DTC ID</w:t>
      </w:r>
      <w:r>
        <w:rPr>
          <w:rFonts w:ascii="����" w:hAnsi="����"/>
          <w:color w:val="000000"/>
          <w:sz w:val="18"/>
          <w:szCs w:val="18"/>
        </w:rPr>
        <w:t>与</w:t>
      </w:r>
      <w:r>
        <w:rPr>
          <w:rFonts w:ascii="����" w:hAnsi="����"/>
          <w:color w:val="000000"/>
          <w:sz w:val="18"/>
          <w:szCs w:val="18"/>
        </w:rPr>
        <w:t>DTC</w:t>
      </w:r>
      <w:r>
        <w:rPr>
          <w:rFonts w:ascii="����" w:hAnsi="����"/>
          <w:color w:val="000000"/>
          <w:sz w:val="18"/>
          <w:szCs w:val="18"/>
        </w:rPr>
        <w:t>则始终是</w:t>
      </w:r>
      <w:r>
        <w:rPr>
          <w:rFonts w:ascii="����" w:hAnsi="����"/>
          <w:color w:val="000000"/>
          <w:sz w:val="18"/>
          <w:szCs w:val="18"/>
        </w:rPr>
        <w:t>1</w:t>
      </w:r>
      <w:r>
        <w:rPr>
          <w:rFonts w:ascii="����" w:hAnsi="����"/>
          <w:color w:val="000000"/>
          <w:sz w:val="18"/>
          <w:szCs w:val="18"/>
        </w:rPr>
        <w:t>对</w:t>
      </w:r>
      <w:r>
        <w:rPr>
          <w:rFonts w:ascii="����" w:hAnsi="����"/>
          <w:color w:val="000000"/>
          <w:sz w:val="18"/>
          <w:szCs w:val="18"/>
        </w:rPr>
        <w:t>1</w:t>
      </w:r>
      <w:r>
        <w:rPr>
          <w:rFonts w:ascii="����" w:hAnsi="����"/>
          <w:color w:val="000000"/>
          <w:sz w:val="18"/>
          <w:szCs w:val="18"/>
        </w:rPr>
        <w:t>的关系，最终也就是</w:t>
      </w:r>
      <w:r>
        <w:rPr>
          <w:rFonts w:ascii="����" w:hAnsi="����"/>
          <w:color w:val="000000"/>
          <w:sz w:val="18"/>
          <w:szCs w:val="18"/>
        </w:rPr>
        <w:t>Event ID</w:t>
      </w:r>
      <w:r>
        <w:rPr>
          <w:rFonts w:ascii="����" w:hAnsi="����"/>
          <w:color w:val="000000"/>
          <w:sz w:val="18"/>
          <w:szCs w:val="18"/>
        </w:rPr>
        <w:t>与</w:t>
      </w:r>
      <w:r>
        <w:rPr>
          <w:rFonts w:ascii="����" w:hAnsi="����"/>
          <w:color w:val="000000"/>
          <w:sz w:val="18"/>
          <w:szCs w:val="18"/>
        </w:rPr>
        <w:t>DTC</w:t>
      </w:r>
      <w:r>
        <w:rPr>
          <w:rFonts w:ascii="����" w:hAnsi="����"/>
          <w:color w:val="000000"/>
          <w:sz w:val="18"/>
          <w:szCs w:val="18"/>
        </w:rPr>
        <w:t>之间既可以是</w:t>
      </w:r>
      <w:r>
        <w:rPr>
          <w:rFonts w:ascii="����" w:hAnsi="����"/>
          <w:color w:val="000000"/>
          <w:sz w:val="18"/>
          <w:szCs w:val="18"/>
        </w:rPr>
        <w:t>1</w:t>
      </w:r>
      <w:r>
        <w:rPr>
          <w:rFonts w:ascii="����" w:hAnsi="����"/>
          <w:color w:val="000000"/>
          <w:sz w:val="18"/>
          <w:szCs w:val="18"/>
        </w:rPr>
        <w:t>对</w:t>
      </w:r>
      <w:r>
        <w:rPr>
          <w:rFonts w:ascii="����" w:hAnsi="����"/>
          <w:color w:val="000000"/>
          <w:sz w:val="18"/>
          <w:szCs w:val="18"/>
        </w:rPr>
        <w:t>1</w:t>
      </w:r>
      <w:r>
        <w:rPr>
          <w:rFonts w:ascii="����" w:hAnsi="����"/>
          <w:color w:val="000000"/>
          <w:sz w:val="18"/>
          <w:szCs w:val="18"/>
        </w:rPr>
        <w:t>，也可以是多对</w:t>
      </w:r>
      <w:r>
        <w:rPr>
          <w:rFonts w:ascii="����" w:hAnsi="����"/>
          <w:color w:val="000000"/>
          <w:sz w:val="18"/>
          <w:szCs w:val="18"/>
        </w:rPr>
        <w:t>1</w:t>
      </w:r>
      <w:r>
        <w:rPr>
          <w:rFonts w:ascii="����" w:hAnsi="����"/>
          <w:color w:val="000000"/>
          <w:sz w:val="18"/>
          <w:szCs w:val="18"/>
        </w:rPr>
        <w:t>关系。</w:t>
      </w:r>
    </w:p>
    <w:p w14:paraId="1013B242" w14:textId="77777777" w:rsidR="004D67CB" w:rsidRDefault="004D67CB" w:rsidP="004D67CB">
      <w:pPr>
        <w:pStyle w:val="artcon"/>
        <w:spacing w:line="300" w:lineRule="atLeast"/>
        <w:ind w:firstLine="480"/>
        <w:rPr>
          <w:rFonts w:ascii="����" w:hAnsi="����"/>
          <w:color w:val="000000"/>
          <w:sz w:val="18"/>
          <w:szCs w:val="18"/>
        </w:rPr>
      </w:pPr>
      <w:r>
        <w:rPr>
          <w:rFonts w:ascii="����" w:hAnsi="����"/>
          <w:color w:val="000000"/>
          <w:sz w:val="18"/>
          <w:szCs w:val="18"/>
        </w:rPr>
        <w:t>之所以存在</w:t>
      </w:r>
      <w:r>
        <w:rPr>
          <w:rFonts w:ascii="����" w:hAnsi="����"/>
          <w:color w:val="000000"/>
          <w:sz w:val="18"/>
          <w:szCs w:val="18"/>
        </w:rPr>
        <w:t>1</w:t>
      </w:r>
      <w:r>
        <w:rPr>
          <w:rFonts w:ascii="����" w:hAnsi="����"/>
          <w:color w:val="000000"/>
          <w:sz w:val="18"/>
          <w:szCs w:val="18"/>
        </w:rPr>
        <w:t>对多关系，主要是为了便于对</w:t>
      </w:r>
      <w:r>
        <w:rPr>
          <w:rFonts w:ascii="����" w:hAnsi="����"/>
          <w:color w:val="000000"/>
          <w:sz w:val="18"/>
          <w:szCs w:val="18"/>
        </w:rPr>
        <w:t xml:space="preserve">Event </w:t>
      </w:r>
      <w:r>
        <w:rPr>
          <w:rFonts w:ascii="����" w:hAnsi="����"/>
          <w:color w:val="000000"/>
          <w:sz w:val="18"/>
          <w:szCs w:val="18"/>
        </w:rPr>
        <w:t>进行分类整合，减少</w:t>
      </w:r>
      <w:r>
        <w:rPr>
          <w:rFonts w:ascii="����" w:hAnsi="����"/>
          <w:color w:val="000000"/>
          <w:sz w:val="18"/>
          <w:szCs w:val="18"/>
        </w:rPr>
        <w:t>DTC</w:t>
      </w:r>
      <w:r>
        <w:rPr>
          <w:rFonts w:ascii="����" w:hAnsi="����"/>
          <w:color w:val="000000"/>
          <w:sz w:val="18"/>
          <w:szCs w:val="18"/>
        </w:rPr>
        <w:t>的数目，以便于我们对故障快速分析，对于具体是哪个故障，可通过相关诊断服务进行获取，不同供应商可能做法会不一致，如通过</w:t>
      </w:r>
      <w:r>
        <w:rPr>
          <w:rFonts w:ascii="����" w:hAnsi="����"/>
          <w:color w:val="000000"/>
          <w:sz w:val="18"/>
          <w:szCs w:val="18"/>
        </w:rPr>
        <w:t>1906</w:t>
      </w:r>
      <w:r>
        <w:rPr>
          <w:rFonts w:ascii="����" w:hAnsi="����"/>
          <w:color w:val="000000"/>
          <w:sz w:val="18"/>
          <w:szCs w:val="18"/>
        </w:rPr>
        <w:t>或者内部诊断服务来进行获取相应的</w:t>
      </w:r>
      <w:r>
        <w:rPr>
          <w:rFonts w:ascii="����" w:hAnsi="����"/>
          <w:color w:val="000000"/>
          <w:sz w:val="18"/>
          <w:szCs w:val="18"/>
        </w:rPr>
        <w:t>Root Cause</w:t>
      </w:r>
      <w:r>
        <w:rPr>
          <w:rFonts w:ascii="����" w:hAnsi="����"/>
          <w:color w:val="000000"/>
          <w:sz w:val="18"/>
          <w:szCs w:val="18"/>
        </w:rPr>
        <w:t>。</w:t>
      </w:r>
    </w:p>
    <w:p w14:paraId="5EAA4559" w14:textId="76B42CF0" w:rsidR="004D67CB" w:rsidRDefault="004D67CB" w:rsidP="004D67CB">
      <w:pPr>
        <w:pStyle w:val="artcon"/>
        <w:spacing w:line="300" w:lineRule="atLeast"/>
        <w:ind w:firstLine="480"/>
        <w:rPr>
          <w:rFonts w:ascii="����" w:hAnsi="����"/>
          <w:color w:val="000000"/>
          <w:sz w:val="18"/>
          <w:szCs w:val="18"/>
        </w:rPr>
      </w:pPr>
      <w:r>
        <w:rPr>
          <w:rFonts w:ascii="����" w:hAnsi="����"/>
          <w:color w:val="000000"/>
          <w:sz w:val="18"/>
          <w:szCs w:val="18"/>
        </w:rPr>
        <w:t>如下图所示，描述了</w:t>
      </w:r>
      <w:r>
        <w:rPr>
          <w:rFonts w:ascii="����" w:hAnsi="����"/>
          <w:color w:val="000000"/>
          <w:sz w:val="18"/>
          <w:szCs w:val="18"/>
        </w:rPr>
        <w:t>Event ID</w:t>
      </w:r>
      <w:r>
        <w:rPr>
          <w:rFonts w:ascii="����" w:hAnsi="����"/>
          <w:color w:val="000000"/>
          <w:sz w:val="18"/>
          <w:szCs w:val="18"/>
        </w:rPr>
        <w:t>与</w:t>
      </w:r>
      <w:r>
        <w:rPr>
          <w:rFonts w:ascii="����" w:hAnsi="����"/>
          <w:color w:val="000000"/>
          <w:sz w:val="18"/>
          <w:szCs w:val="18"/>
        </w:rPr>
        <w:t>FID</w:t>
      </w:r>
      <w:r>
        <w:rPr>
          <w:rFonts w:ascii="����" w:hAnsi="����"/>
          <w:color w:val="000000"/>
          <w:sz w:val="18"/>
          <w:szCs w:val="18"/>
        </w:rPr>
        <w:t>之间的映射关系。</w:t>
      </w:r>
    </w:p>
    <w:p w14:paraId="023BBB59" w14:textId="2F47F31D" w:rsidR="004D67CB" w:rsidRDefault="004D67CB" w:rsidP="004D67CB">
      <w:pPr>
        <w:jc w:val="left"/>
      </w:pPr>
      <w:r w:rsidRPr="004D67CB">
        <w:lastRenderedPageBreak/>
        <w:drawing>
          <wp:inline distT="0" distB="0" distL="0" distR="0" wp14:anchorId="3E183856" wp14:editId="0D55CA8B">
            <wp:extent cx="5486400" cy="39890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8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F397D" w14:textId="4B108C42" w:rsidR="004D67CB" w:rsidRDefault="004D67CB" w:rsidP="004D67CB">
      <w:pPr>
        <w:pStyle w:val="artcon"/>
        <w:spacing w:line="300" w:lineRule="atLeast"/>
        <w:ind w:firstLine="480"/>
        <w:rPr>
          <w:rFonts w:ascii="����" w:hAnsi="����"/>
          <w:color w:val="000000"/>
          <w:sz w:val="18"/>
          <w:szCs w:val="18"/>
        </w:rPr>
      </w:pPr>
      <w:r>
        <w:rPr>
          <w:rFonts w:ascii="����" w:hAnsi="����" w:hint="eastAsia"/>
          <w:color w:val="000000"/>
          <w:sz w:val="18"/>
          <w:szCs w:val="18"/>
        </w:rPr>
        <w:t>注</w:t>
      </w:r>
      <w:r>
        <w:rPr>
          <w:rFonts w:ascii="����" w:hAnsi="����"/>
          <w:color w:val="000000"/>
          <w:sz w:val="18"/>
          <w:szCs w:val="18"/>
        </w:rPr>
        <w:t>意：图中</w:t>
      </w:r>
      <w:r>
        <w:rPr>
          <w:rFonts w:ascii="����" w:hAnsi="����"/>
          <w:color w:val="000000"/>
          <w:sz w:val="18"/>
          <w:szCs w:val="18"/>
        </w:rPr>
        <w:t>Event ID</w:t>
      </w:r>
      <w:r>
        <w:rPr>
          <w:rFonts w:ascii="����" w:hAnsi="����"/>
          <w:color w:val="000000"/>
          <w:sz w:val="18"/>
          <w:szCs w:val="18"/>
        </w:rPr>
        <w:t>也是软件内部给每个</w:t>
      </w:r>
      <w:r>
        <w:rPr>
          <w:rFonts w:ascii="����" w:hAnsi="����"/>
          <w:color w:val="000000"/>
          <w:sz w:val="18"/>
          <w:szCs w:val="18"/>
        </w:rPr>
        <w:t>Event</w:t>
      </w:r>
      <w:r>
        <w:rPr>
          <w:rFonts w:ascii="����" w:hAnsi="����"/>
          <w:color w:val="000000"/>
          <w:sz w:val="18"/>
          <w:szCs w:val="18"/>
        </w:rPr>
        <w:t>定义的编号（范围从</w:t>
      </w:r>
      <w:r>
        <w:rPr>
          <w:rFonts w:ascii="����" w:hAnsi="����"/>
          <w:color w:val="000000"/>
          <w:sz w:val="18"/>
          <w:szCs w:val="18"/>
        </w:rPr>
        <w:t>0...n</w:t>
      </w:r>
      <w:r>
        <w:rPr>
          <w:rFonts w:ascii="����" w:hAnsi="����"/>
          <w:color w:val="000000"/>
          <w:sz w:val="18"/>
          <w:szCs w:val="18"/>
        </w:rPr>
        <w:t>），这部分也是通过工具自动生成。</w:t>
      </w:r>
    </w:p>
    <w:p w14:paraId="0C3D7C61" w14:textId="77777777" w:rsidR="004D67CB" w:rsidRDefault="004D67CB" w:rsidP="004D67CB">
      <w:pPr>
        <w:pStyle w:val="artcon"/>
        <w:spacing w:line="300" w:lineRule="atLeast"/>
        <w:ind w:firstLine="480"/>
        <w:rPr>
          <w:rFonts w:ascii="����" w:hAnsi="����"/>
          <w:color w:val="000000"/>
          <w:sz w:val="18"/>
          <w:szCs w:val="18"/>
        </w:rPr>
      </w:pPr>
      <w:r>
        <w:rPr>
          <w:rFonts w:ascii="����" w:hAnsi="����"/>
          <w:color w:val="000000"/>
          <w:sz w:val="18"/>
          <w:szCs w:val="18"/>
        </w:rPr>
        <w:t>由此可见，</w:t>
      </w:r>
      <w:r>
        <w:rPr>
          <w:rFonts w:ascii="����" w:hAnsi="����"/>
          <w:color w:val="000000"/>
          <w:sz w:val="18"/>
          <w:szCs w:val="18"/>
        </w:rPr>
        <w:t>Event ID</w:t>
      </w:r>
      <w:r>
        <w:rPr>
          <w:rFonts w:ascii="����" w:hAnsi="����"/>
          <w:color w:val="000000"/>
          <w:sz w:val="18"/>
          <w:szCs w:val="18"/>
        </w:rPr>
        <w:t>与</w:t>
      </w:r>
      <w:r>
        <w:rPr>
          <w:rFonts w:ascii="����" w:hAnsi="����"/>
          <w:color w:val="000000"/>
          <w:sz w:val="18"/>
          <w:szCs w:val="18"/>
        </w:rPr>
        <w:t>FID</w:t>
      </w:r>
      <w:r>
        <w:rPr>
          <w:rFonts w:ascii="����" w:hAnsi="����"/>
          <w:color w:val="000000"/>
          <w:sz w:val="18"/>
          <w:szCs w:val="18"/>
        </w:rPr>
        <w:t>之间可以实现</w:t>
      </w:r>
      <w:r>
        <w:rPr>
          <w:rFonts w:ascii="����" w:hAnsi="����"/>
          <w:color w:val="000000"/>
          <w:sz w:val="18"/>
          <w:szCs w:val="18"/>
        </w:rPr>
        <w:t>1</w:t>
      </w:r>
      <w:r>
        <w:rPr>
          <w:rFonts w:ascii="����" w:hAnsi="����"/>
          <w:color w:val="000000"/>
          <w:sz w:val="18"/>
          <w:szCs w:val="18"/>
        </w:rPr>
        <w:t>对</w:t>
      </w:r>
      <w:r>
        <w:rPr>
          <w:rFonts w:ascii="����" w:hAnsi="����"/>
          <w:color w:val="000000"/>
          <w:sz w:val="18"/>
          <w:szCs w:val="18"/>
        </w:rPr>
        <w:t>1</w:t>
      </w:r>
      <w:r>
        <w:rPr>
          <w:rFonts w:ascii="����" w:hAnsi="����"/>
          <w:color w:val="000000"/>
          <w:sz w:val="18"/>
          <w:szCs w:val="18"/>
        </w:rPr>
        <w:t>关系，即某个故障会导致功能层面某个抑制场景；同理，两者也可以是实现多对</w:t>
      </w:r>
      <w:r>
        <w:rPr>
          <w:rFonts w:ascii="����" w:hAnsi="����"/>
          <w:color w:val="000000"/>
          <w:sz w:val="18"/>
          <w:szCs w:val="18"/>
        </w:rPr>
        <w:t>1</w:t>
      </w:r>
      <w:r>
        <w:rPr>
          <w:rFonts w:ascii="����" w:hAnsi="����"/>
          <w:color w:val="000000"/>
          <w:sz w:val="18"/>
          <w:szCs w:val="18"/>
        </w:rPr>
        <w:t>关系，即某类</w:t>
      </w:r>
      <w:r>
        <w:rPr>
          <w:rFonts w:ascii="����" w:hAnsi="����"/>
          <w:color w:val="000000"/>
          <w:sz w:val="18"/>
          <w:szCs w:val="18"/>
        </w:rPr>
        <w:t>events</w:t>
      </w:r>
      <w:r>
        <w:rPr>
          <w:rFonts w:ascii="����" w:hAnsi="����"/>
          <w:color w:val="000000"/>
          <w:sz w:val="18"/>
          <w:szCs w:val="18"/>
        </w:rPr>
        <w:t>发生时，就都会导致同一功能抑制场景的发生，至于两者如何实现映射关系，后文会进行讲述。</w:t>
      </w:r>
    </w:p>
    <w:p w14:paraId="2DD95467" w14:textId="77777777" w:rsidR="004D67CB" w:rsidRDefault="004D67CB" w:rsidP="004D67CB">
      <w:pPr>
        <w:pStyle w:val="artcon"/>
        <w:spacing w:line="300" w:lineRule="atLeast"/>
        <w:ind w:firstLine="480"/>
        <w:rPr>
          <w:rFonts w:ascii="����" w:hAnsi="����"/>
          <w:color w:val="000000"/>
          <w:sz w:val="18"/>
          <w:szCs w:val="18"/>
        </w:rPr>
      </w:pPr>
      <w:r>
        <w:rPr>
          <w:rFonts w:ascii="����" w:hAnsi="����"/>
          <w:color w:val="000000"/>
          <w:sz w:val="18"/>
          <w:szCs w:val="18"/>
        </w:rPr>
        <w:t>通过上述几个部分的介绍，我们知道</w:t>
      </w:r>
      <w:proofErr w:type="spellStart"/>
      <w:r>
        <w:rPr>
          <w:rFonts w:ascii="����" w:hAnsi="����"/>
          <w:color w:val="000000"/>
          <w:sz w:val="18"/>
          <w:szCs w:val="18"/>
        </w:rPr>
        <w:t>FiM</w:t>
      </w:r>
      <w:proofErr w:type="spellEnd"/>
      <w:r>
        <w:rPr>
          <w:rFonts w:ascii="����" w:hAnsi="����"/>
          <w:color w:val="000000"/>
          <w:sz w:val="18"/>
          <w:szCs w:val="18"/>
        </w:rPr>
        <w:t>的主要功能逻辑就是基于</w:t>
      </w:r>
      <w:r>
        <w:rPr>
          <w:rFonts w:ascii="����" w:hAnsi="����"/>
          <w:color w:val="000000"/>
          <w:sz w:val="18"/>
          <w:szCs w:val="18"/>
        </w:rPr>
        <w:t>Dem</w:t>
      </w:r>
      <w:r>
        <w:rPr>
          <w:rFonts w:ascii="����" w:hAnsi="����"/>
          <w:color w:val="000000"/>
          <w:sz w:val="18"/>
          <w:szCs w:val="18"/>
        </w:rPr>
        <w:t>模块上报的</w:t>
      </w:r>
      <w:r>
        <w:rPr>
          <w:rFonts w:ascii="����" w:hAnsi="����"/>
          <w:color w:val="000000"/>
          <w:sz w:val="18"/>
          <w:szCs w:val="18"/>
        </w:rPr>
        <w:t>Event</w:t>
      </w:r>
      <w:r>
        <w:rPr>
          <w:rFonts w:ascii="����" w:hAnsi="����"/>
          <w:color w:val="000000"/>
          <w:sz w:val="18"/>
          <w:szCs w:val="18"/>
        </w:rPr>
        <w:t>状态，来触发相应的</w:t>
      </w:r>
      <w:r>
        <w:rPr>
          <w:rFonts w:ascii="����" w:hAnsi="����"/>
          <w:color w:val="000000"/>
          <w:sz w:val="18"/>
          <w:szCs w:val="18"/>
        </w:rPr>
        <w:t>FID</w:t>
      </w:r>
      <w:r>
        <w:rPr>
          <w:rFonts w:ascii="����" w:hAnsi="����"/>
          <w:color w:val="000000"/>
          <w:sz w:val="18"/>
          <w:szCs w:val="18"/>
        </w:rPr>
        <w:t>，然后</w:t>
      </w:r>
      <w:r>
        <w:rPr>
          <w:rFonts w:ascii="����" w:hAnsi="����"/>
          <w:color w:val="000000"/>
          <w:sz w:val="18"/>
          <w:szCs w:val="18"/>
        </w:rPr>
        <w:t>BSW</w:t>
      </w:r>
      <w:r>
        <w:rPr>
          <w:rFonts w:ascii="����" w:hAnsi="����"/>
          <w:color w:val="000000"/>
          <w:sz w:val="18"/>
          <w:szCs w:val="18"/>
        </w:rPr>
        <w:t>层或者</w:t>
      </w:r>
      <w:r>
        <w:rPr>
          <w:rFonts w:ascii="����" w:hAnsi="����"/>
          <w:color w:val="000000"/>
          <w:sz w:val="18"/>
          <w:szCs w:val="18"/>
        </w:rPr>
        <w:t>SW-C</w:t>
      </w:r>
      <w:r>
        <w:rPr>
          <w:rFonts w:ascii="����" w:hAnsi="����"/>
          <w:color w:val="000000"/>
          <w:sz w:val="18"/>
          <w:szCs w:val="18"/>
        </w:rPr>
        <w:t>层相关子模块根据这些</w:t>
      </w:r>
      <w:r>
        <w:rPr>
          <w:rFonts w:ascii="����" w:hAnsi="����"/>
          <w:color w:val="000000"/>
          <w:sz w:val="18"/>
          <w:szCs w:val="18"/>
        </w:rPr>
        <w:t>FID</w:t>
      </w:r>
      <w:r>
        <w:rPr>
          <w:rFonts w:ascii="����" w:hAnsi="����"/>
          <w:color w:val="000000"/>
          <w:sz w:val="18"/>
          <w:szCs w:val="18"/>
        </w:rPr>
        <w:t>状态来实现相应的功能抑制场景（俗称：功能降级）。</w:t>
      </w:r>
    </w:p>
    <w:p w14:paraId="0587D1FB" w14:textId="77777777" w:rsidR="004D67CB" w:rsidRDefault="004D67CB" w:rsidP="004D67CB">
      <w:pPr>
        <w:pStyle w:val="artcon"/>
        <w:spacing w:line="300" w:lineRule="atLeast"/>
        <w:ind w:firstLine="480"/>
        <w:rPr>
          <w:rFonts w:ascii="����" w:hAnsi="����"/>
          <w:color w:val="000000"/>
          <w:sz w:val="18"/>
          <w:szCs w:val="18"/>
        </w:rPr>
      </w:pPr>
      <w:proofErr w:type="spellStart"/>
      <w:r>
        <w:rPr>
          <w:rFonts w:ascii="����" w:hAnsi="����"/>
          <w:color w:val="000000"/>
          <w:sz w:val="18"/>
          <w:szCs w:val="18"/>
        </w:rPr>
        <w:t>FiM</w:t>
      </w:r>
      <w:proofErr w:type="spellEnd"/>
      <w:r>
        <w:rPr>
          <w:rFonts w:ascii="����" w:hAnsi="����"/>
          <w:color w:val="000000"/>
          <w:sz w:val="18"/>
          <w:szCs w:val="18"/>
        </w:rPr>
        <w:t>模块主要功能：获取来自</w:t>
      </w:r>
      <w:r>
        <w:rPr>
          <w:rFonts w:ascii="����" w:hAnsi="����"/>
          <w:color w:val="000000"/>
          <w:sz w:val="18"/>
          <w:szCs w:val="18"/>
        </w:rPr>
        <w:t>Dem</w:t>
      </w:r>
      <w:r>
        <w:rPr>
          <w:rFonts w:ascii="����" w:hAnsi="����"/>
          <w:color w:val="000000"/>
          <w:sz w:val="18"/>
          <w:szCs w:val="18"/>
        </w:rPr>
        <w:t>模块的</w:t>
      </w:r>
      <w:r>
        <w:rPr>
          <w:rFonts w:ascii="����" w:hAnsi="����"/>
          <w:color w:val="000000"/>
          <w:sz w:val="18"/>
          <w:szCs w:val="18"/>
        </w:rPr>
        <w:t>Event Status</w:t>
      </w:r>
      <w:r>
        <w:rPr>
          <w:rFonts w:ascii="����" w:hAnsi="����"/>
          <w:color w:val="000000"/>
          <w:sz w:val="18"/>
          <w:szCs w:val="18"/>
        </w:rPr>
        <w:t>，置位</w:t>
      </w:r>
      <w:proofErr w:type="spellStart"/>
      <w:r>
        <w:rPr>
          <w:rFonts w:ascii="����" w:hAnsi="����"/>
          <w:color w:val="000000"/>
          <w:sz w:val="18"/>
          <w:szCs w:val="18"/>
        </w:rPr>
        <w:t>FiM</w:t>
      </w:r>
      <w:proofErr w:type="spellEnd"/>
      <w:r>
        <w:rPr>
          <w:rFonts w:ascii="����" w:hAnsi="����"/>
          <w:color w:val="000000"/>
          <w:sz w:val="18"/>
          <w:szCs w:val="18"/>
        </w:rPr>
        <w:t>模块的</w:t>
      </w:r>
      <w:r>
        <w:rPr>
          <w:rFonts w:ascii="����" w:hAnsi="����"/>
          <w:color w:val="000000"/>
          <w:sz w:val="18"/>
          <w:szCs w:val="18"/>
        </w:rPr>
        <w:t>FID</w:t>
      </w:r>
      <w:r>
        <w:rPr>
          <w:rFonts w:ascii="����" w:hAnsi="����"/>
          <w:color w:val="000000"/>
          <w:sz w:val="18"/>
          <w:szCs w:val="18"/>
        </w:rPr>
        <w:t>。</w:t>
      </w:r>
    </w:p>
    <w:p w14:paraId="76467759" w14:textId="706BC3BB" w:rsidR="004D67CB" w:rsidRDefault="00AF205F" w:rsidP="004D67CB">
      <w:pPr>
        <w:jc w:val="left"/>
      </w:pPr>
      <w:proofErr w:type="spellStart"/>
      <w:r>
        <w:rPr>
          <w:rFonts w:ascii="����" w:hAnsi="����"/>
          <w:b/>
          <w:bCs/>
          <w:color w:val="000000"/>
          <w:sz w:val="27"/>
          <w:szCs w:val="27"/>
          <w:shd w:val="clear" w:color="auto" w:fill="FFFFFF"/>
        </w:rPr>
        <w:t>FiM</w:t>
      </w:r>
      <w:proofErr w:type="spellEnd"/>
      <w:r>
        <w:rPr>
          <w:rFonts w:ascii="����" w:hAnsi="����"/>
          <w:b/>
          <w:bCs/>
          <w:color w:val="000000"/>
          <w:sz w:val="27"/>
          <w:szCs w:val="27"/>
          <w:shd w:val="clear" w:color="auto" w:fill="FFFFFF"/>
        </w:rPr>
        <w:t>模块基本参数</w:t>
      </w:r>
    </w:p>
    <w:p w14:paraId="7DEAF185" w14:textId="12881E98" w:rsidR="00AF205F" w:rsidRDefault="00AF205F" w:rsidP="00AF205F">
      <w:pPr>
        <w:pStyle w:val="artcon"/>
        <w:spacing w:line="300" w:lineRule="atLeast"/>
        <w:ind w:firstLine="480"/>
        <w:rPr>
          <w:rFonts w:ascii="����" w:hAnsi="����"/>
          <w:color w:val="000000"/>
          <w:sz w:val="18"/>
          <w:szCs w:val="18"/>
        </w:rPr>
      </w:pPr>
      <w:r>
        <w:rPr>
          <w:rFonts w:ascii="����" w:hAnsi="����" w:hint="eastAsia"/>
          <w:color w:val="000000"/>
          <w:sz w:val="18"/>
          <w:szCs w:val="18"/>
        </w:rPr>
        <w:t>在下图</w:t>
      </w:r>
      <w:r>
        <w:rPr>
          <w:rFonts w:ascii="����" w:hAnsi="����"/>
          <w:color w:val="000000"/>
          <w:sz w:val="18"/>
          <w:szCs w:val="18"/>
        </w:rPr>
        <w:t>看到有</w:t>
      </w:r>
      <w:r>
        <w:rPr>
          <w:rFonts w:ascii="����" w:hAnsi="����"/>
          <w:color w:val="000000"/>
          <w:sz w:val="18"/>
          <w:szCs w:val="18"/>
        </w:rPr>
        <w:t>Function Inhibition</w:t>
      </w:r>
      <w:r>
        <w:rPr>
          <w:rFonts w:ascii="����" w:hAnsi="����"/>
          <w:color w:val="000000"/>
          <w:sz w:val="18"/>
          <w:szCs w:val="18"/>
        </w:rPr>
        <w:t>（以下简称</w:t>
      </w:r>
      <w:r>
        <w:rPr>
          <w:rFonts w:ascii="����" w:hAnsi="����"/>
          <w:color w:val="000000"/>
          <w:sz w:val="18"/>
          <w:szCs w:val="18"/>
        </w:rPr>
        <w:t>FID</w:t>
      </w:r>
      <w:r>
        <w:rPr>
          <w:rFonts w:ascii="����" w:hAnsi="����"/>
          <w:color w:val="000000"/>
          <w:sz w:val="18"/>
          <w:szCs w:val="18"/>
        </w:rPr>
        <w:t>），</w:t>
      </w:r>
      <w:r>
        <w:rPr>
          <w:rFonts w:ascii="����" w:hAnsi="����"/>
          <w:color w:val="000000"/>
          <w:sz w:val="18"/>
          <w:szCs w:val="18"/>
        </w:rPr>
        <w:t>Event Monitor Status</w:t>
      </w:r>
      <w:r>
        <w:rPr>
          <w:rFonts w:ascii="����" w:hAnsi="����"/>
          <w:color w:val="000000"/>
          <w:sz w:val="18"/>
          <w:szCs w:val="18"/>
        </w:rPr>
        <w:t>来自于</w:t>
      </w:r>
      <w:r>
        <w:rPr>
          <w:rFonts w:ascii="����" w:hAnsi="����"/>
          <w:color w:val="000000"/>
          <w:sz w:val="18"/>
          <w:szCs w:val="18"/>
        </w:rPr>
        <w:t>Dem</w:t>
      </w:r>
      <w:r>
        <w:rPr>
          <w:rFonts w:ascii="����" w:hAnsi="����"/>
          <w:color w:val="000000"/>
          <w:sz w:val="18"/>
          <w:szCs w:val="18"/>
        </w:rPr>
        <w:t>模块的输出，</w:t>
      </w:r>
      <w:r>
        <w:rPr>
          <w:rFonts w:ascii="����" w:hAnsi="����"/>
          <w:color w:val="000000"/>
          <w:sz w:val="18"/>
          <w:szCs w:val="18"/>
        </w:rPr>
        <w:t>Inhibition Mask</w:t>
      </w:r>
      <w:r>
        <w:rPr>
          <w:rFonts w:ascii="����" w:hAnsi="����"/>
          <w:color w:val="000000"/>
          <w:sz w:val="18"/>
          <w:szCs w:val="18"/>
        </w:rPr>
        <w:t>是</w:t>
      </w:r>
      <w:r>
        <w:rPr>
          <w:rFonts w:ascii="����" w:hAnsi="����"/>
          <w:color w:val="000000"/>
          <w:sz w:val="18"/>
          <w:szCs w:val="18"/>
        </w:rPr>
        <w:t>FID</w:t>
      </w:r>
      <w:r>
        <w:rPr>
          <w:rFonts w:ascii="����" w:hAnsi="����"/>
          <w:color w:val="000000"/>
          <w:sz w:val="18"/>
          <w:szCs w:val="18"/>
        </w:rPr>
        <w:t>置位的前提条件，它会与</w:t>
      </w:r>
      <w:r>
        <w:rPr>
          <w:rFonts w:ascii="����" w:hAnsi="����"/>
          <w:color w:val="000000"/>
          <w:sz w:val="18"/>
          <w:szCs w:val="18"/>
        </w:rPr>
        <w:t>Event Monitor Status</w:t>
      </w:r>
      <w:r>
        <w:rPr>
          <w:rFonts w:ascii="����" w:hAnsi="����"/>
          <w:color w:val="000000"/>
          <w:sz w:val="18"/>
          <w:szCs w:val="18"/>
        </w:rPr>
        <w:t>进行与运算。</w:t>
      </w:r>
    </w:p>
    <w:p w14:paraId="39407F0B" w14:textId="77777777" w:rsidR="00AF205F" w:rsidRDefault="00AF205F" w:rsidP="00AF205F">
      <w:pPr>
        <w:pStyle w:val="artcon"/>
        <w:spacing w:line="300" w:lineRule="atLeast"/>
        <w:ind w:firstLine="480"/>
        <w:rPr>
          <w:rFonts w:ascii="����" w:hAnsi="����"/>
          <w:color w:val="000000"/>
          <w:sz w:val="18"/>
          <w:szCs w:val="18"/>
        </w:rPr>
      </w:pPr>
      <w:r>
        <w:rPr>
          <w:rFonts w:ascii="����" w:hAnsi="����"/>
          <w:color w:val="000000"/>
          <w:sz w:val="18"/>
          <w:szCs w:val="18"/>
        </w:rPr>
        <w:lastRenderedPageBreak/>
        <w:t>Function Identifier Counter</w:t>
      </w:r>
      <w:r>
        <w:rPr>
          <w:rFonts w:ascii="����" w:hAnsi="����"/>
          <w:color w:val="000000"/>
          <w:sz w:val="18"/>
          <w:szCs w:val="18"/>
        </w:rPr>
        <w:t>（以下简称</w:t>
      </w:r>
      <w:r>
        <w:rPr>
          <w:rFonts w:ascii="����" w:hAnsi="����"/>
          <w:color w:val="000000"/>
          <w:sz w:val="18"/>
          <w:szCs w:val="18"/>
        </w:rPr>
        <w:t>FID Counter</w:t>
      </w:r>
      <w:r>
        <w:rPr>
          <w:rFonts w:ascii="����" w:hAnsi="����"/>
          <w:color w:val="000000"/>
          <w:sz w:val="18"/>
          <w:szCs w:val="18"/>
        </w:rPr>
        <w:t>），用于描述当前导致</w:t>
      </w:r>
      <w:r>
        <w:rPr>
          <w:rFonts w:ascii="����" w:hAnsi="����"/>
          <w:color w:val="000000"/>
          <w:sz w:val="18"/>
          <w:szCs w:val="18"/>
        </w:rPr>
        <w:t>FID</w:t>
      </w:r>
      <w:r>
        <w:rPr>
          <w:rFonts w:ascii="����" w:hAnsi="����"/>
          <w:color w:val="000000"/>
          <w:sz w:val="18"/>
          <w:szCs w:val="18"/>
        </w:rPr>
        <w:t>置位的</w:t>
      </w:r>
      <w:r>
        <w:rPr>
          <w:rFonts w:ascii="����" w:hAnsi="����"/>
          <w:color w:val="000000"/>
          <w:sz w:val="18"/>
          <w:szCs w:val="18"/>
        </w:rPr>
        <w:t>Event</w:t>
      </w:r>
      <w:r>
        <w:rPr>
          <w:rFonts w:ascii="����" w:hAnsi="����"/>
          <w:color w:val="000000"/>
          <w:sz w:val="18"/>
          <w:szCs w:val="18"/>
        </w:rPr>
        <w:t>数目，该</w:t>
      </w:r>
      <w:r>
        <w:rPr>
          <w:rFonts w:ascii="����" w:hAnsi="����"/>
          <w:color w:val="000000"/>
          <w:sz w:val="18"/>
          <w:szCs w:val="18"/>
        </w:rPr>
        <w:t>Counter</w:t>
      </w:r>
      <w:r>
        <w:rPr>
          <w:rFonts w:ascii="����" w:hAnsi="����"/>
          <w:color w:val="000000"/>
          <w:sz w:val="18"/>
          <w:szCs w:val="18"/>
        </w:rPr>
        <w:t>会随着导致</w:t>
      </w:r>
      <w:r>
        <w:rPr>
          <w:rFonts w:ascii="����" w:hAnsi="����"/>
          <w:color w:val="000000"/>
          <w:sz w:val="18"/>
          <w:szCs w:val="18"/>
        </w:rPr>
        <w:t>FID</w:t>
      </w:r>
      <w:r>
        <w:rPr>
          <w:rFonts w:ascii="����" w:hAnsi="����"/>
          <w:color w:val="000000"/>
          <w:sz w:val="18"/>
          <w:szCs w:val="18"/>
        </w:rPr>
        <w:t>置位的</w:t>
      </w:r>
      <w:r>
        <w:rPr>
          <w:rFonts w:ascii="����" w:hAnsi="����"/>
          <w:color w:val="000000"/>
          <w:sz w:val="18"/>
          <w:szCs w:val="18"/>
        </w:rPr>
        <w:t>Event</w:t>
      </w:r>
      <w:r>
        <w:rPr>
          <w:rFonts w:ascii="����" w:hAnsi="����"/>
          <w:color w:val="000000"/>
          <w:sz w:val="18"/>
          <w:szCs w:val="18"/>
        </w:rPr>
        <w:t>数目增加而增加，减少而减少。</w:t>
      </w:r>
    </w:p>
    <w:p w14:paraId="07F88E48" w14:textId="307348E7" w:rsidR="004D67CB" w:rsidRDefault="00AF205F" w:rsidP="004D67CB">
      <w:pPr>
        <w:jc w:val="left"/>
      </w:pPr>
      <w:r w:rsidRPr="00AF205F">
        <w:drawing>
          <wp:inline distT="0" distB="0" distL="0" distR="0" wp14:anchorId="221337F0" wp14:editId="5655B0FA">
            <wp:extent cx="5277587" cy="341042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341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096D7" w14:textId="1ADEF303" w:rsidR="00AF205F" w:rsidRDefault="00AF205F" w:rsidP="004D67CB">
      <w:pPr>
        <w:jc w:val="left"/>
        <w:rPr>
          <w:rFonts w:ascii="����" w:hAnsi="����"/>
          <w:b/>
          <w:bCs/>
          <w:color w:val="000000"/>
          <w:sz w:val="27"/>
          <w:szCs w:val="27"/>
          <w:shd w:val="clear" w:color="auto" w:fill="FFFFFF"/>
        </w:rPr>
      </w:pPr>
      <w:proofErr w:type="spellStart"/>
      <w:r>
        <w:rPr>
          <w:rFonts w:ascii="����" w:hAnsi="����"/>
          <w:b/>
          <w:bCs/>
          <w:color w:val="000000"/>
          <w:sz w:val="27"/>
          <w:szCs w:val="27"/>
          <w:shd w:val="clear" w:color="auto" w:fill="FFFFFF"/>
        </w:rPr>
        <w:t>FiM</w:t>
      </w:r>
      <w:proofErr w:type="spellEnd"/>
      <w:r>
        <w:rPr>
          <w:rFonts w:ascii="����" w:hAnsi="����"/>
          <w:b/>
          <w:bCs/>
          <w:color w:val="000000"/>
          <w:sz w:val="27"/>
          <w:szCs w:val="27"/>
          <w:shd w:val="clear" w:color="auto" w:fill="FFFFFF"/>
        </w:rPr>
        <w:t>模块与</w:t>
      </w:r>
      <w:r>
        <w:rPr>
          <w:rFonts w:ascii="����" w:hAnsi="����"/>
          <w:b/>
          <w:bCs/>
          <w:color w:val="000000"/>
          <w:sz w:val="27"/>
          <w:szCs w:val="27"/>
          <w:shd w:val="clear" w:color="auto" w:fill="FFFFFF"/>
        </w:rPr>
        <w:t>Dem</w:t>
      </w:r>
      <w:r>
        <w:rPr>
          <w:rFonts w:ascii="����" w:hAnsi="����"/>
          <w:b/>
          <w:bCs/>
          <w:color w:val="000000"/>
          <w:sz w:val="27"/>
          <w:szCs w:val="27"/>
          <w:shd w:val="clear" w:color="auto" w:fill="FFFFFF"/>
        </w:rPr>
        <w:t>模块交互关系</w:t>
      </w:r>
    </w:p>
    <w:p w14:paraId="7DEA6B50" w14:textId="77777777" w:rsidR="00AF205F" w:rsidRDefault="00AF205F" w:rsidP="00AF205F">
      <w:pPr>
        <w:pStyle w:val="artcon"/>
        <w:spacing w:line="300" w:lineRule="atLeast"/>
        <w:ind w:firstLine="480"/>
        <w:rPr>
          <w:rFonts w:ascii="����" w:hAnsi="����"/>
          <w:color w:val="000000"/>
          <w:sz w:val="18"/>
          <w:szCs w:val="18"/>
        </w:rPr>
      </w:pPr>
      <w:proofErr w:type="spellStart"/>
      <w:r>
        <w:rPr>
          <w:rFonts w:ascii="����" w:hAnsi="����"/>
          <w:color w:val="000000"/>
          <w:sz w:val="18"/>
          <w:szCs w:val="18"/>
        </w:rPr>
        <w:t>FiM</w:t>
      </w:r>
      <w:proofErr w:type="spellEnd"/>
      <w:r>
        <w:rPr>
          <w:rFonts w:ascii="����" w:hAnsi="����"/>
          <w:color w:val="000000"/>
          <w:sz w:val="18"/>
          <w:szCs w:val="18"/>
        </w:rPr>
        <w:t>模块的输入是来自</w:t>
      </w:r>
      <w:r>
        <w:rPr>
          <w:rFonts w:ascii="����" w:hAnsi="����"/>
          <w:color w:val="000000"/>
          <w:sz w:val="18"/>
          <w:szCs w:val="18"/>
        </w:rPr>
        <w:t>Dem</w:t>
      </w:r>
      <w:r>
        <w:rPr>
          <w:rFonts w:ascii="����" w:hAnsi="����"/>
          <w:color w:val="000000"/>
          <w:sz w:val="18"/>
          <w:szCs w:val="18"/>
        </w:rPr>
        <w:t>模块的</w:t>
      </w:r>
      <w:r>
        <w:rPr>
          <w:rFonts w:ascii="����" w:hAnsi="����"/>
          <w:color w:val="000000"/>
          <w:sz w:val="18"/>
          <w:szCs w:val="18"/>
        </w:rPr>
        <w:t>Event Status</w:t>
      </w:r>
      <w:r>
        <w:rPr>
          <w:rFonts w:ascii="����" w:hAnsi="����"/>
          <w:color w:val="000000"/>
          <w:sz w:val="18"/>
          <w:szCs w:val="18"/>
        </w:rPr>
        <w:t>，输出就是</w:t>
      </w:r>
      <w:r>
        <w:rPr>
          <w:rFonts w:ascii="����" w:hAnsi="����"/>
          <w:color w:val="000000"/>
          <w:sz w:val="18"/>
          <w:szCs w:val="18"/>
        </w:rPr>
        <w:t>FID</w:t>
      </w:r>
      <w:r>
        <w:rPr>
          <w:rFonts w:ascii="����" w:hAnsi="����"/>
          <w:color w:val="000000"/>
          <w:sz w:val="18"/>
          <w:szCs w:val="18"/>
        </w:rPr>
        <w:t>的状态。在此需要特别介绍几个参数取值如下：</w:t>
      </w:r>
    </w:p>
    <w:p w14:paraId="2523DAC5" w14:textId="4191E6BD" w:rsidR="00AF205F" w:rsidRDefault="00AF205F" w:rsidP="00AF205F">
      <w:pPr>
        <w:pStyle w:val="artcon"/>
        <w:spacing w:line="300" w:lineRule="atLeast"/>
        <w:ind w:firstLine="480"/>
        <w:rPr>
          <w:rFonts w:ascii="����" w:hAnsi="����"/>
          <w:color w:val="000000"/>
          <w:sz w:val="18"/>
          <w:szCs w:val="18"/>
        </w:rPr>
      </w:pPr>
      <w:r>
        <w:rPr>
          <w:rFonts w:ascii="����" w:hAnsi="����"/>
          <w:color w:val="000000"/>
          <w:sz w:val="18"/>
          <w:szCs w:val="18"/>
        </w:rPr>
        <w:t xml:space="preserve">Event Status: </w:t>
      </w:r>
      <w:r>
        <w:rPr>
          <w:rFonts w:ascii="����" w:hAnsi="����"/>
          <w:color w:val="000000"/>
          <w:sz w:val="18"/>
          <w:szCs w:val="18"/>
        </w:rPr>
        <w:t>即</w:t>
      </w:r>
      <w:r>
        <w:rPr>
          <w:rFonts w:ascii="����" w:hAnsi="����"/>
          <w:color w:val="000000"/>
          <w:sz w:val="18"/>
          <w:szCs w:val="18"/>
        </w:rPr>
        <w:t>Byte</w:t>
      </w:r>
      <w:r>
        <w:rPr>
          <w:rFonts w:ascii="����" w:hAnsi="����"/>
          <w:color w:val="000000"/>
          <w:sz w:val="18"/>
          <w:szCs w:val="18"/>
        </w:rPr>
        <w:t>的</w:t>
      </w:r>
      <w:r>
        <w:rPr>
          <w:rFonts w:ascii="����" w:hAnsi="����"/>
          <w:color w:val="000000"/>
          <w:sz w:val="18"/>
          <w:szCs w:val="18"/>
        </w:rPr>
        <w:t>Event status</w:t>
      </w:r>
      <w:r>
        <w:rPr>
          <w:rFonts w:ascii="����" w:hAnsi="����"/>
          <w:color w:val="000000"/>
          <w:sz w:val="18"/>
          <w:szCs w:val="18"/>
        </w:rPr>
        <w:t>，每一个</w:t>
      </w:r>
      <w:r>
        <w:rPr>
          <w:rFonts w:ascii="����" w:hAnsi="����"/>
          <w:color w:val="000000"/>
          <w:sz w:val="18"/>
          <w:szCs w:val="18"/>
        </w:rPr>
        <w:t>Bit</w:t>
      </w:r>
      <w:r>
        <w:rPr>
          <w:rFonts w:ascii="����" w:hAnsi="����"/>
          <w:color w:val="000000"/>
          <w:sz w:val="18"/>
          <w:szCs w:val="18"/>
        </w:rPr>
        <w:t>代表相应的含义；</w:t>
      </w:r>
    </w:p>
    <w:p w14:paraId="6B8C7109" w14:textId="77777777" w:rsidR="00AF205F" w:rsidRDefault="00AF205F" w:rsidP="00AF205F">
      <w:pPr>
        <w:pStyle w:val="artcon"/>
        <w:spacing w:line="300" w:lineRule="atLeast"/>
        <w:ind w:firstLine="480"/>
        <w:rPr>
          <w:rFonts w:ascii="����" w:hAnsi="����"/>
          <w:color w:val="000000"/>
          <w:sz w:val="18"/>
          <w:szCs w:val="18"/>
        </w:rPr>
      </w:pPr>
      <w:r>
        <w:rPr>
          <w:rFonts w:ascii="����" w:hAnsi="����"/>
          <w:color w:val="000000"/>
          <w:sz w:val="18"/>
          <w:szCs w:val="18"/>
        </w:rPr>
        <w:t>Inhibition Mask</w:t>
      </w:r>
      <w:r>
        <w:rPr>
          <w:rFonts w:ascii="����" w:hAnsi="����"/>
          <w:color w:val="000000"/>
          <w:sz w:val="18"/>
          <w:szCs w:val="18"/>
        </w:rPr>
        <w:t>：用于决定什么样的</w:t>
      </w:r>
      <w:r>
        <w:rPr>
          <w:rFonts w:ascii="����" w:hAnsi="����"/>
          <w:color w:val="000000"/>
          <w:sz w:val="18"/>
          <w:szCs w:val="18"/>
        </w:rPr>
        <w:t>Event Status</w:t>
      </w:r>
      <w:r>
        <w:rPr>
          <w:rFonts w:ascii="����" w:hAnsi="����"/>
          <w:color w:val="000000"/>
          <w:sz w:val="18"/>
          <w:szCs w:val="18"/>
        </w:rPr>
        <w:t>会触发上述</w:t>
      </w:r>
      <w:r>
        <w:rPr>
          <w:rFonts w:ascii="����" w:hAnsi="����"/>
          <w:color w:val="000000"/>
          <w:sz w:val="18"/>
          <w:szCs w:val="18"/>
        </w:rPr>
        <w:t>FID</w:t>
      </w:r>
      <w:r>
        <w:rPr>
          <w:rFonts w:ascii="����" w:hAnsi="����"/>
          <w:color w:val="000000"/>
          <w:sz w:val="18"/>
          <w:szCs w:val="18"/>
        </w:rPr>
        <w:t>置位，有以下三种取值：</w:t>
      </w:r>
    </w:p>
    <w:p w14:paraId="05D94C53" w14:textId="77777777" w:rsidR="00AF205F" w:rsidRDefault="00AF205F" w:rsidP="00AF205F">
      <w:pPr>
        <w:pStyle w:val="artcon"/>
        <w:spacing w:line="300" w:lineRule="atLeast"/>
        <w:ind w:firstLine="480"/>
        <w:rPr>
          <w:rFonts w:ascii="����" w:hAnsi="����"/>
          <w:color w:val="000000"/>
          <w:sz w:val="18"/>
          <w:szCs w:val="18"/>
        </w:rPr>
      </w:pPr>
      <w:r>
        <w:rPr>
          <w:rFonts w:ascii="����" w:hAnsi="����"/>
          <w:color w:val="000000"/>
          <w:sz w:val="18"/>
          <w:szCs w:val="18"/>
        </w:rPr>
        <w:t>Inhibit if Failed</w:t>
      </w:r>
      <w:r>
        <w:rPr>
          <w:rFonts w:ascii="����" w:hAnsi="����"/>
          <w:color w:val="000000"/>
          <w:sz w:val="18"/>
          <w:szCs w:val="18"/>
        </w:rPr>
        <w:t>：当</w:t>
      </w:r>
      <w:r>
        <w:rPr>
          <w:rFonts w:ascii="����" w:hAnsi="����"/>
          <w:color w:val="000000"/>
          <w:sz w:val="18"/>
          <w:szCs w:val="18"/>
        </w:rPr>
        <w:t>Event Status Bit0 = 1</w:t>
      </w:r>
      <w:r>
        <w:rPr>
          <w:rFonts w:ascii="����" w:hAnsi="����"/>
          <w:color w:val="000000"/>
          <w:sz w:val="18"/>
          <w:szCs w:val="18"/>
        </w:rPr>
        <w:t>时，该值就为</w:t>
      </w:r>
      <w:r>
        <w:rPr>
          <w:rFonts w:ascii="����" w:hAnsi="����"/>
          <w:color w:val="000000"/>
          <w:sz w:val="18"/>
          <w:szCs w:val="18"/>
        </w:rPr>
        <w:t>1</w:t>
      </w:r>
      <w:r>
        <w:rPr>
          <w:rFonts w:ascii="����" w:hAnsi="����"/>
          <w:color w:val="000000"/>
          <w:sz w:val="18"/>
          <w:szCs w:val="18"/>
        </w:rPr>
        <w:t>，否则为</w:t>
      </w:r>
      <w:r>
        <w:rPr>
          <w:rFonts w:ascii="����" w:hAnsi="����"/>
          <w:color w:val="000000"/>
          <w:sz w:val="18"/>
          <w:szCs w:val="18"/>
        </w:rPr>
        <w:t>0</w:t>
      </w:r>
      <w:r>
        <w:rPr>
          <w:rFonts w:ascii="����" w:hAnsi="����"/>
          <w:color w:val="000000"/>
          <w:sz w:val="18"/>
          <w:szCs w:val="18"/>
        </w:rPr>
        <w:t>；</w:t>
      </w:r>
    </w:p>
    <w:p w14:paraId="7C51CEE9" w14:textId="77777777" w:rsidR="00AF205F" w:rsidRDefault="00AF205F" w:rsidP="00AF205F">
      <w:pPr>
        <w:pStyle w:val="artcon"/>
        <w:spacing w:line="300" w:lineRule="atLeast"/>
        <w:ind w:firstLine="480"/>
        <w:rPr>
          <w:rFonts w:ascii="����" w:hAnsi="����"/>
          <w:color w:val="000000"/>
          <w:sz w:val="18"/>
          <w:szCs w:val="18"/>
        </w:rPr>
      </w:pPr>
      <w:r>
        <w:rPr>
          <w:rFonts w:ascii="����" w:hAnsi="����"/>
          <w:color w:val="000000"/>
          <w:sz w:val="18"/>
          <w:szCs w:val="18"/>
        </w:rPr>
        <w:t xml:space="preserve">Inhibit if Tested: </w:t>
      </w:r>
      <w:r>
        <w:rPr>
          <w:rFonts w:ascii="����" w:hAnsi="����"/>
          <w:color w:val="000000"/>
          <w:sz w:val="18"/>
          <w:szCs w:val="18"/>
        </w:rPr>
        <w:t>当</w:t>
      </w:r>
      <w:r>
        <w:rPr>
          <w:rFonts w:ascii="����" w:hAnsi="����"/>
          <w:color w:val="000000"/>
          <w:sz w:val="18"/>
          <w:szCs w:val="18"/>
        </w:rPr>
        <w:t>Event Status Bit6 =0</w:t>
      </w:r>
      <w:r>
        <w:rPr>
          <w:rFonts w:ascii="����" w:hAnsi="����"/>
          <w:color w:val="000000"/>
          <w:sz w:val="18"/>
          <w:szCs w:val="18"/>
        </w:rPr>
        <w:t>时，该值为</w:t>
      </w:r>
      <w:r>
        <w:rPr>
          <w:rFonts w:ascii="����" w:hAnsi="����"/>
          <w:color w:val="000000"/>
          <w:sz w:val="18"/>
          <w:szCs w:val="18"/>
        </w:rPr>
        <w:t>1</w:t>
      </w:r>
      <w:r>
        <w:rPr>
          <w:rFonts w:ascii="����" w:hAnsi="����"/>
          <w:color w:val="000000"/>
          <w:sz w:val="18"/>
          <w:szCs w:val="18"/>
        </w:rPr>
        <w:t>，否则为</w:t>
      </w:r>
      <w:r>
        <w:rPr>
          <w:rFonts w:ascii="����" w:hAnsi="����"/>
          <w:color w:val="000000"/>
          <w:sz w:val="18"/>
          <w:szCs w:val="18"/>
        </w:rPr>
        <w:t>0</w:t>
      </w:r>
      <w:r>
        <w:rPr>
          <w:rFonts w:ascii="����" w:hAnsi="����"/>
          <w:color w:val="000000"/>
          <w:sz w:val="18"/>
          <w:szCs w:val="18"/>
        </w:rPr>
        <w:t>；</w:t>
      </w:r>
    </w:p>
    <w:p w14:paraId="697BBAC7" w14:textId="77777777" w:rsidR="00AF205F" w:rsidRDefault="00AF205F" w:rsidP="00AF205F">
      <w:pPr>
        <w:pStyle w:val="artcon"/>
        <w:spacing w:line="300" w:lineRule="atLeast"/>
        <w:ind w:firstLine="480"/>
        <w:rPr>
          <w:rFonts w:ascii="����" w:hAnsi="����"/>
          <w:color w:val="000000"/>
          <w:sz w:val="18"/>
          <w:szCs w:val="18"/>
        </w:rPr>
      </w:pPr>
      <w:r>
        <w:rPr>
          <w:rFonts w:ascii="����" w:hAnsi="����"/>
          <w:color w:val="000000"/>
          <w:sz w:val="18"/>
          <w:szCs w:val="18"/>
        </w:rPr>
        <w:t xml:space="preserve">Inhibit if Not Tested: </w:t>
      </w:r>
      <w:r>
        <w:rPr>
          <w:rFonts w:ascii="����" w:hAnsi="����"/>
          <w:color w:val="000000"/>
          <w:sz w:val="18"/>
          <w:szCs w:val="18"/>
        </w:rPr>
        <w:t>当</w:t>
      </w:r>
      <w:r>
        <w:rPr>
          <w:rFonts w:ascii="����" w:hAnsi="����"/>
          <w:color w:val="000000"/>
          <w:sz w:val="18"/>
          <w:szCs w:val="18"/>
        </w:rPr>
        <w:t>Event Status Bit6 =1</w:t>
      </w:r>
      <w:r>
        <w:rPr>
          <w:rFonts w:ascii="����" w:hAnsi="����"/>
          <w:color w:val="000000"/>
          <w:sz w:val="18"/>
          <w:szCs w:val="18"/>
        </w:rPr>
        <w:t>时，该值为</w:t>
      </w:r>
      <w:r>
        <w:rPr>
          <w:rFonts w:ascii="����" w:hAnsi="����"/>
          <w:color w:val="000000"/>
          <w:sz w:val="18"/>
          <w:szCs w:val="18"/>
        </w:rPr>
        <w:t>1</w:t>
      </w:r>
      <w:r>
        <w:rPr>
          <w:rFonts w:ascii="����" w:hAnsi="����"/>
          <w:color w:val="000000"/>
          <w:sz w:val="18"/>
          <w:szCs w:val="18"/>
        </w:rPr>
        <w:t>，否则为</w:t>
      </w:r>
      <w:r>
        <w:rPr>
          <w:rFonts w:ascii="����" w:hAnsi="����"/>
          <w:color w:val="000000"/>
          <w:sz w:val="18"/>
          <w:szCs w:val="18"/>
        </w:rPr>
        <w:t>0</w:t>
      </w:r>
      <w:r>
        <w:rPr>
          <w:rFonts w:ascii="����" w:hAnsi="����"/>
          <w:color w:val="000000"/>
          <w:sz w:val="18"/>
          <w:szCs w:val="18"/>
        </w:rPr>
        <w:t>；</w:t>
      </w:r>
    </w:p>
    <w:p w14:paraId="4AB94121" w14:textId="77777777" w:rsidR="00AF205F" w:rsidRDefault="00AF205F" w:rsidP="00AF205F">
      <w:pPr>
        <w:pStyle w:val="artcon"/>
        <w:spacing w:line="300" w:lineRule="atLeast"/>
        <w:ind w:firstLine="480"/>
        <w:rPr>
          <w:rFonts w:ascii="����" w:hAnsi="����"/>
          <w:color w:val="000000"/>
          <w:sz w:val="18"/>
          <w:szCs w:val="18"/>
        </w:rPr>
      </w:pPr>
      <w:r>
        <w:rPr>
          <w:rFonts w:ascii="����" w:hAnsi="����"/>
          <w:color w:val="000000"/>
          <w:sz w:val="18"/>
          <w:szCs w:val="18"/>
        </w:rPr>
        <w:t xml:space="preserve">FID: </w:t>
      </w:r>
      <w:r>
        <w:rPr>
          <w:rFonts w:ascii="����" w:hAnsi="����"/>
          <w:color w:val="000000"/>
          <w:sz w:val="18"/>
          <w:szCs w:val="18"/>
        </w:rPr>
        <w:t>全称</w:t>
      </w:r>
      <w:r>
        <w:rPr>
          <w:rFonts w:ascii="����" w:hAnsi="����"/>
          <w:color w:val="000000"/>
          <w:sz w:val="18"/>
          <w:szCs w:val="18"/>
        </w:rPr>
        <w:t>Function Identifier</w:t>
      </w:r>
      <w:r>
        <w:rPr>
          <w:rFonts w:ascii="����" w:hAnsi="����"/>
          <w:color w:val="000000"/>
          <w:sz w:val="18"/>
          <w:szCs w:val="18"/>
        </w:rPr>
        <w:t>，取值就是</w:t>
      </w:r>
      <w:r>
        <w:rPr>
          <w:rFonts w:ascii="����" w:hAnsi="����"/>
          <w:color w:val="000000"/>
          <w:sz w:val="18"/>
          <w:szCs w:val="18"/>
        </w:rPr>
        <w:t>Bool</w:t>
      </w:r>
      <w:r>
        <w:rPr>
          <w:rFonts w:ascii="����" w:hAnsi="����"/>
          <w:color w:val="000000"/>
          <w:sz w:val="18"/>
          <w:szCs w:val="18"/>
        </w:rPr>
        <w:t>类型</w:t>
      </w:r>
      <w:r>
        <w:rPr>
          <w:rFonts w:ascii="����" w:hAnsi="����"/>
          <w:color w:val="000000"/>
          <w:sz w:val="18"/>
          <w:szCs w:val="18"/>
        </w:rPr>
        <w:t xml:space="preserve"> TRUE or FALSE,</w:t>
      </w:r>
      <w:r>
        <w:rPr>
          <w:rFonts w:ascii="����" w:hAnsi="����"/>
          <w:color w:val="000000"/>
          <w:sz w:val="18"/>
          <w:szCs w:val="18"/>
        </w:rPr>
        <w:t>举例</w:t>
      </w:r>
      <w:r>
        <w:rPr>
          <w:rFonts w:ascii="����" w:hAnsi="����"/>
          <w:color w:val="000000"/>
          <w:sz w:val="18"/>
          <w:szCs w:val="18"/>
        </w:rPr>
        <w:t>FID_1</w:t>
      </w:r>
      <w:r>
        <w:rPr>
          <w:rFonts w:ascii="����" w:hAnsi="����"/>
          <w:color w:val="000000"/>
          <w:sz w:val="18"/>
          <w:szCs w:val="18"/>
        </w:rPr>
        <w:t>说明如下：</w:t>
      </w:r>
    </w:p>
    <w:p w14:paraId="40046ADA" w14:textId="77777777" w:rsidR="00AF205F" w:rsidRDefault="00AF205F" w:rsidP="00AF205F">
      <w:pPr>
        <w:pStyle w:val="artcon"/>
        <w:spacing w:line="300" w:lineRule="atLeast"/>
        <w:ind w:firstLine="480"/>
        <w:rPr>
          <w:rFonts w:ascii="����" w:hAnsi="����"/>
          <w:color w:val="000000"/>
          <w:sz w:val="18"/>
          <w:szCs w:val="18"/>
        </w:rPr>
      </w:pPr>
      <w:r>
        <w:rPr>
          <w:rFonts w:ascii="����" w:hAnsi="����"/>
          <w:color w:val="000000"/>
          <w:sz w:val="18"/>
          <w:szCs w:val="18"/>
        </w:rPr>
        <w:t xml:space="preserve">FID_1 == TRUE: </w:t>
      </w:r>
      <w:r>
        <w:rPr>
          <w:rFonts w:ascii="����" w:hAnsi="����"/>
          <w:color w:val="000000"/>
          <w:sz w:val="18"/>
          <w:szCs w:val="18"/>
        </w:rPr>
        <w:t>即抑制场景不激活，功能不降级；</w:t>
      </w:r>
    </w:p>
    <w:p w14:paraId="0483FB33" w14:textId="77777777" w:rsidR="00AF205F" w:rsidRDefault="00AF205F" w:rsidP="00AF205F">
      <w:pPr>
        <w:pStyle w:val="artcon"/>
        <w:spacing w:line="300" w:lineRule="atLeast"/>
        <w:ind w:firstLine="480"/>
        <w:rPr>
          <w:rFonts w:ascii="����" w:hAnsi="����"/>
          <w:color w:val="000000"/>
          <w:sz w:val="18"/>
          <w:szCs w:val="18"/>
        </w:rPr>
      </w:pPr>
      <w:r>
        <w:rPr>
          <w:rFonts w:ascii="����" w:hAnsi="����"/>
          <w:color w:val="000000"/>
          <w:sz w:val="18"/>
          <w:szCs w:val="18"/>
        </w:rPr>
        <w:t>FID_1== FALSE</w:t>
      </w:r>
      <w:r>
        <w:rPr>
          <w:rFonts w:ascii="����" w:hAnsi="����"/>
          <w:color w:val="000000"/>
          <w:sz w:val="18"/>
          <w:szCs w:val="18"/>
        </w:rPr>
        <w:t>：即抑制场景激活，功能降级；</w:t>
      </w:r>
    </w:p>
    <w:p w14:paraId="56488A60" w14:textId="77777777" w:rsidR="00AF205F" w:rsidRDefault="00AF205F" w:rsidP="00AF205F">
      <w:pPr>
        <w:pStyle w:val="artcon"/>
        <w:spacing w:line="300" w:lineRule="atLeast"/>
        <w:ind w:firstLine="480"/>
        <w:rPr>
          <w:rFonts w:ascii="����" w:hAnsi="����"/>
          <w:color w:val="000000"/>
          <w:sz w:val="18"/>
          <w:szCs w:val="18"/>
        </w:rPr>
      </w:pPr>
      <w:r>
        <w:rPr>
          <w:rFonts w:ascii="����" w:hAnsi="����"/>
          <w:color w:val="000000"/>
          <w:sz w:val="18"/>
          <w:szCs w:val="18"/>
        </w:rPr>
        <w:lastRenderedPageBreak/>
        <w:t>FID Counter</w:t>
      </w:r>
      <w:r>
        <w:rPr>
          <w:rFonts w:ascii="����" w:hAnsi="����"/>
          <w:color w:val="000000"/>
          <w:sz w:val="18"/>
          <w:szCs w:val="18"/>
        </w:rPr>
        <w:t>：用于表征当前存在几个</w:t>
      </w:r>
      <w:r>
        <w:rPr>
          <w:rFonts w:ascii="����" w:hAnsi="����"/>
          <w:color w:val="000000"/>
          <w:sz w:val="18"/>
          <w:szCs w:val="18"/>
        </w:rPr>
        <w:t>Event</w:t>
      </w:r>
      <w:r>
        <w:rPr>
          <w:rFonts w:ascii="����" w:hAnsi="����"/>
          <w:color w:val="000000"/>
          <w:sz w:val="18"/>
          <w:szCs w:val="18"/>
        </w:rPr>
        <w:t>同时发生导致了该类型的抑制场景激活，进而功能降级；</w:t>
      </w:r>
    </w:p>
    <w:p w14:paraId="37F15D37" w14:textId="77777777" w:rsidR="00AF205F" w:rsidRDefault="00AF205F" w:rsidP="00AF205F">
      <w:pPr>
        <w:pStyle w:val="artcon"/>
        <w:spacing w:line="300" w:lineRule="atLeast"/>
        <w:ind w:firstLine="480"/>
        <w:rPr>
          <w:rFonts w:ascii="����" w:hAnsi="����"/>
          <w:color w:val="000000"/>
          <w:sz w:val="18"/>
          <w:szCs w:val="18"/>
        </w:rPr>
      </w:pPr>
      <w:r>
        <w:rPr>
          <w:rFonts w:ascii="����" w:hAnsi="����"/>
          <w:color w:val="000000"/>
          <w:sz w:val="18"/>
          <w:szCs w:val="18"/>
        </w:rPr>
        <w:t>如下图</w:t>
      </w:r>
      <w:r>
        <w:rPr>
          <w:rFonts w:ascii="����" w:hAnsi="����"/>
          <w:color w:val="000000"/>
          <w:sz w:val="18"/>
          <w:szCs w:val="18"/>
        </w:rPr>
        <w:t>5</w:t>
      </w:r>
      <w:r>
        <w:rPr>
          <w:rFonts w:ascii="����" w:hAnsi="����"/>
          <w:color w:val="000000"/>
          <w:sz w:val="18"/>
          <w:szCs w:val="18"/>
        </w:rPr>
        <w:t>所示，表示了来自</w:t>
      </w:r>
      <w:r>
        <w:rPr>
          <w:rFonts w:ascii="����" w:hAnsi="����"/>
          <w:color w:val="000000"/>
          <w:sz w:val="18"/>
          <w:szCs w:val="18"/>
        </w:rPr>
        <w:t>Dem</w:t>
      </w:r>
      <w:r>
        <w:rPr>
          <w:rFonts w:ascii="����" w:hAnsi="����"/>
          <w:color w:val="000000"/>
          <w:sz w:val="18"/>
          <w:szCs w:val="18"/>
        </w:rPr>
        <w:t>模块的</w:t>
      </w:r>
      <w:r>
        <w:rPr>
          <w:rFonts w:ascii="����" w:hAnsi="����"/>
          <w:color w:val="000000"/>
          <w:sz w:val="18"/>
          <w:szCs w:val="18"/>
        </w:rPr>
        <w:t>Event Status</w:t>
      </w:r>
      <w:r>
        <w:rPr>
          <w:rFonts w:ascii="����" w:hAnsi="����"/>
          <w:color w:val="000000"/>
          <w:sz w:val="18"/>
          <w:szCs w:val="18"/>
        </w:rPr>
        <w:t>，与</w:t>
      </w:r>
      <w:proofErr w:type="spellStart"/>
      <w:r>
        <w:rPr>
          <w:rFonts w:ascii="����" w:hAnsi="����"/>
          <w:color w:val="000000"/>
          <w:sz w:val="18"/>
          <w:szCs w:val="18"/>
        </w:rPr>
        <w:t>FiM</w:t>
      </w:r>
      <w:proofErr w:type="spellEnd"/>
      <w:r>
        <w:rPr>
          <w:rFonts w:ascii="����" w:hAnsi="����"/>
          <w:color w:val="000000"/>
          <w:sz w:val="18"/>
          <w:szCs w:val="18"/>
        </w:rPr>
        <w:t>模块中的</w:t>
      </w:r>
      <w:r>
        <w:rPr>
          <w:rFonts w:ascii="����" w:hAnsi="����"/>
          <w:color w:val="000000"/>
          <w:sz w:val="18"/>
          <w:szCs w:val="18"/>
        </w:rPr>
        <w:t>Inhibition Mask</w:t>
      </w:r>
      <w:r>
        <w:rPr>
          <w:rFonts w:ascii="����" w:hAnsi="����"/>
          <w:color w:val="000000"/>
          <w:sz w:val="18"/>
          <w:szCs w:val="18"/>
        </w:rPr>
        <w:t>、</w:t>
      </w:r>
      <w:r>
        <w:rPr>
          <w:rFonts w:ascii="����" w:hAnsi="����"/>
          <w:color w:val="000000"/>
          <w:sz w:val="18"/>
          <w:szCs w:val="18"/>
        </w:rPr>
        <w:t>FID</w:t>
      </w:r>
      <w:r>
        <w:rPr>
          <w:rFonts w:ascii="����" w:hAnsi="����"/>
          <w:color w:val="000000"/>
          <w:sz w:val="18"/>
          <w:szCs w:val="18"/>
        </w:rPr>
        <w:t>、</w:t>
      </w:r>
      <w:r>
        <w:rPr>
          <w:rFonts w:ascii="����" w:hAnsi="����"/>
          <w:color w:val="000000"/>
          <w:sz w:val="18"/>
          <w:szCs w:val="18"/>
        </w:rPr>
        <w:t xml:space="preserve">FID </w:t>
      </w:r>
      <w:proofErr w:type="spellStart"/>
      <w:r>
        <w:rPr>
          <w:rFonts w:ascii="����" w:hAnsi="����"/>
          <w:color w:val="000000"/>
          <w:sz w:val="18"/>
          <w:szCs w:val="18"/>
        </w:rPr>
        <w:t>Couner</w:t>
      </w:r>
      <w:proofErr w:type="spellEnd"/>
      <w:r>
        <w:rPr>
          <w:rFonts w:ascii="����" w:hAnsi="����"/>
          <w:color w:val="000000"/>
          <w:sz w:val="18"/>
          <w:szCs w:val="18"/>
        </w:rPr>
        <w:t>这四者之间的计算关系。</w:t>
      </w:r>
    </w:p>
    <w:p w14:paraId="761D7C79" w14:textId="46CFB660" w:rsidR="00AF205F" w:rsidRDefault="004C18C3" w:rsidP="004D67CB">
      <w:pPr>
        <w:jc w:val="left"/>
        <w:rPr>
          <w:rFonts w:ascii="����" w:hAnsi="����"/>
          <w:color w:val="000000"/>
          <w:sz w:val="20"/>
          <w:szCs w:val="20"/>
          <w:shd w:val="clear" w:color="auto" w:fill="FFFFFF"/>
        </w:rPr>
      </w:pPr>
      <w:r>
        <w:rPr>
          <w:rFonts w:ascii="����" w:hAnsi="����"/>
          <w:color w:val="000000"/>
          <w:sz w:val="20"/>
          <w:szCs w:val="20"/>
          <w:shd w:val="clear" w:color="auto" w:fill="FFFFFF"/>
        </w:rPr>
        <w:t>如下图所示，表示了来自</w:t>
      </w:r>
      <w:r>
        <w:rPr>
          <w:rFonts w:ascii="����" w:hAnsi="����"/>
          <w:color w:val="000000"/>
          <w:sz w:val="20"/>
          <w:szCs w:val="20"/>
          <w:shd w:val="clear" w:color="auto" w:fill="FFFFFF"/>
        </w:rPr>
        <w:t>Dem</w:t>
      </w:r>
      <w:r>
        <w:rPr>
          <w:rFonts w:ascii="����" w:hAnsi="����"/>
          <w:color w:val="000000"/>
          <w:sz w:val="20"/>
          <w:szCs w:val="20"/>
          <w:shd w:val="clear" w:color="auto" w:fill="FFFFFF"/>
        </w:rPr>
        <w:t>模块的</w:t>
      </w:r>
      <w:r>
        <w:rPr>
          <w:rFonts w:ascii="����" w:hAnsi="����"/>
          <w:color w:val="000000"/>
          <w:sz w:val="20"/>
          <w:szCs w:val="20"/>
          <w:shd w:val="clear" w:color="auto" w:fill="FFFFFF"/>
        </w:rPr>
        <w:t>Event Status</w:t>
      </w:r>
      <w:r>
        <w:rPr>
          <w:rFonts w:ascii="����" w:hAnsi="����"/>
          <w:color w:val="000000"/>
          <w:sz w:val="20"/>
          <w:szCs w:val="20"/>
          <w:shd w:val="clear" w:color="auto" w:fill="FFFFFF"/>
        </w:rPr>
        <w:t>，与</w:t>
      </w:r>
      <w:proofErr w:type="spellStart"/>
      <w:r>
        <w:rPr>
          <w:rFonts w:ascii="����" w:hAnsi="����"/>
          <w:color w:val="000000"/>
          <w:sz w:val="20"/>
          <w:szCs w:val="20"/>
          <w:shd w:val="clear" w:color="auto" w:fill="FFFFFF"/>
        </w:rPr>
        <w:t>FiM</w:t>
      </w:r>
      <w:proofErr w:type="spellEnd"/>
      <w:r>
        <w:rPr>
          <w:rFonts w:ascii="����" w:hAnsi="����"/>
          <w:color w:val="000000"/>
          <w:sz w:val="20"/>
          <w:szCs w:val="20"/>
          <w:shd w:val="clear" w:color="auto" w:fill="FFFFFF"/>
        </w:rPr>
        <w:t>模块中的</w:t>
      </w:r>
      <w:r>
        <w:rPr>
          <w:rFonts w:ascii="����" w:hAnsi="����"/>
          <w:color w:val="000000"/>
          <w:sz w:val="20"/>
          <w:szCs w:val="20"/>
          <w:shd w:val="clear" w:color="auto" w:fill="FFFFFF"/>
        </w:rPr>
        <w:t>Inhibition Mask</w:t>
      </w:r>
      <w:r>
        <w:rPr>
          <w:rFonts w:ascii="����" w:hAnsi="����"/>
          <w:color w:val="000000"/>
          <w:sz w:val="20"/>
          <w:szCs w:val="20"/>
          <w:shd w:val="clear" w:color="auto" w:fill="FFFFFF"/>
        </w:rPr>
        <w:t>、</w:t>
      </w:r>
      <w:r>
        <w:rPr>
          <w:rFonts w:ascii="����" w:hAnsi="����"/>
          <w:color w:val="000000"/>
          <w:sz w:val="20"/>
          <w:szCs w:val="20"/>
          <w:shd w:val="clear" w:color="auto" w:fill="FFFFFF"/>
        </w:rPr>
        <w:t>FID</w:t>
      </w:r>
      <w:r>
        <w:rPr>
          <w:rFonts w:ascii="����" w:hAnsi="����"/>
          <w:color w:val="000000"/>
          <w:sz w:val="20"/>
          <w:szCs w:val="20"/>
          <w:shd w:val="clear" w:color="auto" w:fill="FFFFFF"/>
        </w:rPr>
        <w:t>、</w:t>
      </w:r>
      <w:r>
        <w:rPr>
          <w:rFonts w:ascii="����" w:hAnsi="����"/>
          <w:color w:val="000000"/>
          <w:sz w:val="20"/>
          <w:szCs w:val="20"/>
          <w:shd w:val="clear" w:color="auto" w:fill="FFFFFF"/>
        </w:rPr>
        <w:t xml:space="preserve">FID </w:t>
      </w:r>
      <w:proofErr w:type="spellStart"/>
      <w:r>
        <w:rPr>
          <w:rFonts w:ascii="����" w:hAnsi="����"/>
          <w:color w:val="000000"/>
          <w:sz w:val="20"/>
          <w:szCs w:val="20"/>
          <w:shd w:val="clear" w:color="auto" w:fill="FFFFFF"/>
        </w:rPr>
        <w:t>Couner</w:t>
      </w:r>
      <w:proofErr w:type="spellEnd"/>
      <w:r>
        <w:rPr>
          <w:rFonts w:ascii="����" w:hAnsi="����"/>
          <w:color w:val="000000"/>
          <w:sz w:val="20"/>
          <w:szCs w:val="20"/>
          <w:shd w:val="clear" w:color="auto" w:fill="FFFFFF"/>
        </w:rPr>
        <w:t>这四者之间的计算关系。</w:t>
      </w:r>
    </w:p>
    <w:p w14:paraId="299464AE" w14:textId="4CCD3E2A" w:rsidR="00F716ED" w:rsidRDefault="00F716ED" w:rsidP="004D67CB">
      <w:pPr>
        <w:jc w:val="left"/>
      </w:pPr>
      <w:r w:rsidRPr="00F716ED">
        <w:drawing>
          <wp:inline distT="0" distB="0" distL="0" distR="0" wp14:anchorId="47ED72B6" wp14:editId="4586508E">
            <wp:extent cx="5486400" cy="268478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0F0EE" w14:textId="77777777" w:rsidR="00F716ED" w:rsidRDefault="00F716ED" w:rsidP="00F716ED">
      <w:pPr>
        <w:pStyle w:val="artcon"/>
        <w:spacing w:line="300" w:lineRule="atLeast"/>
        <w:ind w:firstLine="480"/>
        <w:rPr>
          <w:rFonts w:ascii="����" w:hAnsi="����"/>
          <w:color w:val="000000"/>
          <w:sz w:val="18"/>
          <w:szCs w:val="18"/>
        </w:rPr>
      </w:pPr>
      <w:r>
        <w:rPr>
          <w:rFonts w:ascii="����" w:hAnsi="����"/>
          <w:color w:val="000000"/>
          <w:sz w:val="18"/>
          <w:szCs w:val="18"/>
        </w:rPr>
        <w:t>由图可知</w:t>
      </w:r>
      <w:r>
        <w:rPr>
          <w:rFonts w:ascii="����" w:hAnsi="����"/>
          <w:color w:val="000000"/>
          <w:sz w:val="18"/>
          <w:szCs w:val="18"/>
        </w:rPr>
        <w:t>Event ID</w:t>
      </w:r>
      <w:r>
        <w:rPr>
          <w:rFonts w:ascii="����" w:hAnsi="����"/>
          <w:color w:val="000000"/>
          <w:sz w:val="18"/>
          <w:szCs w:val="18"/>
        </w:rPr>
        <w:t>的状态与</w:t>
      </w:r>
      <w:r>
        <w:rPr>
          <w:rFonts w:ascii="����" w:hAnsi="����"/>
          <w:color w:val="000000"/>
          <w:sz w:val="18"/>
          <w:szCs w:val="18"/>
        </w:rPr>
        <w:t>Inhibition MASK</w:t>
      </w:r>
      <w:r>
        <w:rPr>
          <w:rFonts w:ascii="����" w:hAnsi="����"/>
          <w:color w:val="000000"/>
          <w:sz w:val="18"/>
          <w:szCs w:val="18"/>
        </w:rPr>
        <w:t>是位与的关系，如果位与的结果为</w:t>
      </w:r>
      <w:r>
        <w:rPr>
          <w:rFonts w:ascii="����" w:hAnsi="����"/>
          <w:color w:val="000000"/>
          <w:sz w:val="18"/>
          <w:szCs w:val="18"/>
        </w:rPr>
        <w:t>1</w:t>
      </w:r>
      <w:r>
        <w:rPr>
          <w:rFonts w:ascii="����" w:hAnsi="����"/>
          <w:color w:val="000000"/>
          <w:sz w:val="18"/>
          <w:szCs w:val="18"/>
        </w:rPr>
        <w:t>，那么相应</w:t>
      </w:r>
      <w:r>
        <w:rPr>
          <w:rFonts w:ascii="����" w:hAnsi="����"/>
          <w:color w:val="000000"/>
          <w:sz w:val="18"/>
          <w:szCs w:val="18"/>
        </w:rPr>
        <w:t xml:space="preserve">Mapping </w:t>
      </w:r>
      <w:r>
        <w:rPr>
          <w:rFonts w:ascii="����" w:hAnsi="����"/>
          <w:color w:val="000000"/>
          <w:sz w:val="18"/>
          <w:szCs w:val="18"/>
        </w:rPr>
        <w:t>的</w:t>
      </w:r>
      <w:r>
        <w:rPr>
          <w:rFonts w:ascii="����" w:hAnsi="����"/>
          <w:color w:val="000000"/>
          <w:sz w:val="18"/>
          <w:szCs w:val="18"/>
        </w:rPr>
        <w:t>FID Counter</w:t>
      </w:r>
      <w:r>
        <w:rPr>
          <w:rFonts w:ascii="����" w:hAnsi="����"/>
          <w:color w:val="000000"/>
          <w:sz w:val="18"/>
          <w:szCs w:val="18"/>
        </w:rPr>
        <w:t>就会加</w:t>
      </w:r>
      <w:r>
        <w:rPr>
          <w:rFonts w:ascii="����" w:hAnsi="����"/>
          <w:color w:val="000000"/>
          <w:sz w:val="18"/>
          <w:szCs w:val="18"/>
        </w:rPr>
        <w:t>1</w:t>
      </w:r>
      <w:r>
        <w:rPr>
          <w:rFonts w:ascii="����" w:hAnsi="����"/>
          <w:color w:val="000000"/>
          <w:sz w:val="18"/>
          <w:szCs w:val="18"/>
        </w:rPr>
        <w:t>。其中每个</w:t>
      </w:r>
      <w:r>
        <w:rPr>
          <w:rFonts w:ascii="����" w:hAnsi="����"/>
          <w:color w:val="000000"/>
          <w:sz w:val="18"/>
          <w:szCs w:val="18"/>
        </w:rPr>
        <w:t>FID</w:t>
      </w:r>
      <w:r>
        <w:rPr>
          <w:rFonts w:ascii="����" w:hAnsi="����"/>
          <w:color w:val="000000"/>
          <w:sz w:val="18"/>
          <w:szCs w:val="18"/>
        </w:rPr>
        <w:t>只能选择其中一种类型</w:t>
      </w:r>
      <w:r>
        <w:rPr>
          <w:rFonts w:ascii="����" w:hAnsi="����"/>
          <w:color w:val="000000"/>
          <w:sz w:val="18"/>
          <w:szCs w:val="18"/>
        </w:rPr>
        <w:t>Inhibition MASK</w:t>
      </w:r>
      <w:r>
        <w:rPr>
          <w:rFonts w:ascii="����" w:hAnsi="����"/>
          <w:color w:val="000000"/>
          <w:sz w:val="18"/>
          <w:szCs w:val="18"/>
        </w:rPr>
        <w:t>，这个是在工具中静态配置，不支持动态更改。</w:t>
      </w:r>
    </w:p>
    <w:p w14:paraId="70F12449" w14:textId="77777777" w:rsidR="00F716ED" w:rsidRDefault="00F716ED" w:rsidP="00F716ED">
      <w:pPr>
        <w:pStyle w:val="artcon"/>
        <w:spacing w:line="300" w:lineRule="atLeast"/>
        <w:ind w:firstLine="480"/>
        <w:rPr>
          <w:rFonts w:ascii="����" w:hAnsi="����"/>
          <w:color w:val="000000"/>
          <w:sz w:val="18"/>
          <w:szCs w:val="18"/>
        </w:rPr>
      </w:pPr>
      <w:r>
        <w:rPr>
          <w:rFonts w:ascii="����" w:hAnsi="����"/>
          <w:color w:val="000000"/>
          <w:sz w:val="18"/>
          <w:szCs w:val="18"/>
        </w:rPr>
        <w:t>如果多个</w:t>
      </w:r>
      <w:r>
        <w:rPr>
          <w:rFonts w:ascii="����" w:hAnsi="����"/>
          <w:color w:val="000000"/>
          <w:sz w:val="18"/>
          <w:szCs w:val="18"/>
        </w:rPr>
        <w:t>Event ID</w:t>
      </w:r>
      <w:r>
        <w:rPr>
          <w:rFonts w:ascii="����" w:hAnsi="����"/>
          <w:color w:val="000000"/>
          <w:sz w:val="18"/>
          <w:szCs w:val="18"/>
        </w:rPr>
        <w:t>发生且与</w:t>
      </w:r>
      <w:r>
        <w:rPr>
          <w:rFonts w:ascii="����" w:hAnsi="����"/>
          <w:color w:val="000000"/>
          <w:sz w:val="18"/>
          <w:szCs w:val="18"/>
        </w:rPr>
        <w:t>Inhibition MASK</w:t>
      </w:r>
      <w:r>
        <w:rPr>
          <w:rFonts w:ascii="����" w:hAnsi="����"/>
          <w:color w:val="000000"/>
          <w:sz w:val="18"/>
          <w:szCs w:val="18"/>
        </w:rPr>
        <w:t>位与的结果为</w:t>
      </w:r>
      <w:r>
        <w:rPr>
          <w:rFonts w:ascii="����" w:hAnsi="����"/>
          <w:color w:val="000000"/>
          <w:sz w:val="18"/>
          <w:szCs w:val="18"/>
        </w:rPr>
        <w:t>1</w:t>
      </w:r>
      <w:r>
        <w:rPr>
          <w:rFonts w:ascii="����" w:hAnsi="����"/>
          <w:color w:val="000000"/>
          <w:sz w:val="18"/>
          <w:szCs w:val="18"/>
        </w:rPr>
        <w:t>时，那么</w:t>
      </w:r>
      <w:r>
        <w:rPr>
          <w:rFonts w:ascii="����" w:hAnsi="����"/>
          <w:color w:val="000000"/>
          <w:sz w:val="18"/>
          <w:szCs w:val="18"/>
        </w:rPr>
        <w:t>FID Counter</w:t>
      </w:r>
      <w:r>
        <w:rPr>
          <w:rFonts w:ascii="����" w:hAnsi="����"/>
          <w:color w:val="000000"/>
          <w:sz w:val="18"/>
          <w:szCs w:val="18"/>
        </w:rPr>
        <w:t>又该如何表现呢，如下图所示：</w:t>
      </w:r>
    </w:p>
    <w:p w14:paraId="0CB794AF" w14:textId="36E10106" w:rsidR="00F716ED" w:rsidRDefault="00F716ED" w:rsidP="00F716ED">
      <w:pPr>
        <w:pStyle w:val="artcon"/>
        <w:spacing w:line="300" w:lineRule="atLeast"/>
        <w:ind w:firstLine="480"/>
        <w:jc w:val="center"/>
        <w:rPr>
          <w:rFonts w:ascii="����" w:hAnsi="����"/>
          <w:color w:val="000000"/>
          <w:sz w:val="18"/>
          <w:szCs w:val="18"/>
        </w:rPr>
      </w:pPr>
      <w:r w:rsidRPr="00F716ED">
        <w:rPr>
          <w:rFonts w:ascii="����" w:hAnsi="����"/>
          <w:color w:val="000000"/>
          <w:sz w:val="18"/>
          <w:szCs w:val="18"/>
        </w:rPr>
        <w:drawing>
          <wp:inline distT="0" distB="0" distL="0" distR="0" wp14:anchorId="3E561BCA" wp14:editId="40EBF349">
            <wp:extent cx="2977869" cy="2412969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83142" cy="2417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85F4E" w14:textId="07904220" w:rsidR="00F716ED" w:rsidRDefault="00F716ED" w:rsidP="00F716ED">
      <w:pPr>
        <w:pStyle w:val="artcon"/>
        <w:spacing w:line="300" w:lineRule="atLeast"/>
        <w:ind w:firstLine="480"/>
        <w:rPr>
          <w:rFonts w:ascii="����" w:hAnsi="����"/>
          <w:color w:val="000000"/>
          <w:sz w:val="18"/>
          <w:szCs w:val="18"/>
        </w:rPr>
      </w:pPr>
      <w:r>
        <w:rPr>
          <w:rFonts w:ascii="����" w:hAnsi="����"/>
          <w:color w:val="000000"/>
          <w:sz w:val="18"/>
          <w:szCs w:val="18"/>
        </w:rPr>
        <w:lastRenderedPageBreak/>
        <w:t>如上图所示，假设</w:t>
      </w:r>
      <w:r>
        <w:rPr>
          <w:rFonts w:ascii="����" w:hAnsi="����"/>
          <w:color w:val="000000"/>
          <w:sz w:val="18"/>
          <w:szCs w:val="18"/>
        </w:rPr>
        <w:t>Event A</w:t>
      </w:r>
      <w:r>
        <w:rPr>
          <w:rFonts w:ascii="����" w:hAnsi="����"/>
          <w:color w:val="000000"/>
          <w:sz w:val="18"/>
          <w:szCs w:val="18"/>
        </w:rPr>
        <w:t>，</w:t>
      </w:r>
      <w:proofErr w:type="spellStart"/>
      <w:r>
        <w:rPr>
          <w:rFonts w:ascii="����" w:hAnsi="����"/>
          <w:color w:val="000000"/>
          <w:sz w:val="18"/>
          <w:szCs w:val="18"/>
        </w:rPr>
        <w:t>EventB</w:t>
      </w:r>
      <w:proofErr w:type="spellEnd"/>
      <w:r>
        <w:rPr>
          <w:rFonts w:ascii="����" w:hAnsi="����"/>
          <w:color w:val="000000"/>
          <w:sz w:val="18"/>
          <w:szCs w:val="18"/>
        </w:rPr>
        <w:t>、</w:t>
      </w:r>
      <w:proofErr w:type="spellStart"/>
      <w:r>
        <w:rPr>
          <w:rFonts w:ascii="����" w:hAnsi="����"/>
          <w:color w:val="000000"/>
          <w:sz w:val="18"/>
          <w:szCs w:val="18"/>
        </w:rPr>
        <w:t>EventC</w:t>
      </w:r>
      <w:proofErr w:type="spellEnd"/>
      <w:r>
        <w:rPr>
          <w:rFonts w:ascii="����" w:hAnsi="����"/>
          <w:color w:val="000000"/>
          <w:sz w:val="18"/>
          <w:szCs w:val="18"/>
        </w:rPr>
        <w:t>均</w:t>
      </w:r>
      <w:r>
        <w:rPr>
          <w:rFonts w:ascii="����" w:hAnsi="����"/>
          <w:color w:val="000000"/>
          <w:sz w:val="18"/>
          <w:szCs w:val="18"/>
        </w:rPr>
        <w:t>Map</w:t>
      </w:r>
      <w:r>
        <w:rPr>
          <w:rFonts w:ascii="����" w:hAnsi="����"/>
          <w:color w:val="000000"/>
          <w:sz w:val="18"/>
          <w:szCs w:val="18"/>
        </w:rPr>
        <w:t>了</w:t>
      </w:r>
      <w:r>
        <w:rPr>
          <w:rFonts w:ascii="����" w:hAnsi="����"/>
          <w:color w:val="000000"/>
          <w:sz w:val="18"/>
          <w:szCs w:val="18"/>
        </w:rPr>
        <w:t>FID_A,</w:t>
      </w:r>
      <w:r>
        <w:rPr>
          <w:rFonts w:ascii="����" w:hAnsi="����"/>
          <w:color w:val="000000"/>
          <w:sz w:val="18"/>
          <w:szCs w:val="18"/>
        </w:rPr>
        <w:t>也就意味着当这三个</w:t>
      </w:r>
      <w:r>
        <w:rPr>
          <w:rFonts w:ascii="����" w:hAnsi="����"/>
          <w:color w:val="000000"/>
          <w:sz w:val="18"/>
          <w:szCs w:val="18"/>
        </w:rPr>
        <w:t>Event</w:t>
      </w:r>
      <w:r>
        <w:rPr>
          <w:rFonts w:ascii="����" w:hAnsi="����"/>
          <w:color w:val="000000"/>
          <w:sz w:val="18"/>
          <w:szCs w:val="18"/>
        </w:rPr>
        <w:t>中任意一个或多个发生时，</w:t>
      </w:r>
      <w:r>
        <w:rPr>
          <w:rFonts w:ascii="����" w:hAnsi="����"/>
          <w:color w:val="000000"/>
          <w:sz w:val="18"/>
          <w:szCs w:val="18"/>
        </w:rPr>
        <w:t>FID_A</w:t>
      </w:r>
      <w:r>
        <w:rPr>
          <w:rFonts w:ascii="����" w:hAnsi="����"/>
          <w:color w:val="000000"/>
          <w:sz w:val="18"/>
          <w:szCs w:val="18"/>
        </w:rPr>
        <w:t>就会置位，即</w:t>
      </w:r>
      <w:r>
        <w:rPr>
          <w:rFonts w:ascii="����" w:hAnsi="����"/>
          <w:color w:val="000000"/>
          <w:sz w:val="18"/>
          <w:szCs w:val="18"/>
        </w:rPr>
        <w:t>FID_A == FALSE</w:t>
      </w:r>
      <w:r>
        <w:rPr>
          <w:rFonts w:ascii="����" w:hAnsi="����"/>
          <w:color w:val="000000"/>
          <w:sz w:val="18"/>
          <w:szCs w:val="18"/>
        </w:rPr>
        <w:t>。另外，每一个</w:t>
      </w:r>
      <w:r>
        <w:rPr>
          <w:rFonts w:ascii="����" w:hAnsi="����"/>
          <w:color w:val="000000"/>
          <w:sz w:val="18"/>
          <w:szCs w:val="18"/>
        </w:rPr>
        <w:t>FID Counter</w:t>
      </w:r>
      <w:r>
        <w:rPr>
          <w:rFonts w:ascii="����" w:hAnsi="����"/>
          <w:color w:val="000000"/>
          <w:sz w:val="18"/>
          <w:szCs w:val="18"/>
        </w:rPr>
        <w:t>初始值均为</w:t>
      </w:r>
      <w:r>
        <w:rPr>
          <w:rFonts w:ascii="����" w:hAnsi="����"/>
          <w:color w:val="000000"/>
          <w:sz w:val="18"/>
          <w:szCs w:val="18"/>
        </w:rPr>
        <w:t>0</w:t>
      </w:r>
      <w:r>
        <w:rPr>
          <w:rFonts w:ascii="����" w:hAnsi="����"/>
          <w:color w:val="000000"/>
          <w:sz w:val="18"/>
          <w:szCs w:val="18"/>
        </w:rPr>
        <w:t>且值永远大于等于</w:t>
      </w:r>
      <w:r>
        <w:rPr>
          <w:rFonts w:ascii="����" w:hAnsi="����"/>
          <w:color w:val="000000"/>
          <w:sz w:val="18"/>
          <w:szCs w:val="18"/>
        </w:rPr>
        <w:t>0</w:t>
      </w:r>
      <w:r>
        <w:rPr>
          <w:rFonts w:ascii="����" w:hAnsi="����"/>
          <w:color w:val="000000"/>
          <w:sz w:val="18"/>
          <w:szCs w:val="18"/>
        </w:rPr>
        <w:t>。</w:t>
      </w:r>
    </w:p>
    <w:p w14:paraId="19ED3D35" w14:textId="77777777" w:rsidR="00F716ED" w:rsidRDefault="00F716ED" w:rsidP="00F716ED">
      <w:pPr>
        <w:pStyle w:val="artcon"/>
        <w:spacing w:line="300" w:lineRule="atLeast"/>
        <w:ind w:firstLine="480"/>
        <w:rPr>
          <w:rFonts w:ascii="����" w:hAnsi="����"/>
          <w:color w:val="000000"/>
          <w:sz w:val="18"/>
          <w:szCs w:val="18"/>
        </w:rPr>
      </w:pPr>
      <w:r>
        <w:rPr>
          <w:rFonts w:ascii="����" w:hAnsi="����"/>
          <w:color w:val="000000"/>
          <w:sz w:val="18"/>
          <w:szCs w:val="18"/>
        </w:rPr>
        <w:t>系统降级算法规则：当</w:t>
      </w:r>
      <w:r>
        <w:rPr>
          <w:rFonts w:ascii="����" w:hAnsi="����"/>
          <w:color w:val="000000"/>
          <w:sz w:val="18"/>
          <w:szCs w:val="18"/>
        </w:rPr>
        <w:t>FID_A Counter &gt;0, FID_A</w:t>
      </w:r>
      <w:r>
        <w:rPr>
          <w:rFonts w:ascii="����" w:hAnsi="����"/>
          <w:color w:val="000000"/>
          <w:sz w:val="18"/>
          <w:szCs w:val="18"/>
        </w:rPr>
        <w:t>就会置位，即为</w:t>
      </w:r>
      <w:r>
        <w:rPr>
          <w:rFonts w:ascii="����" w:hAnsi="����"/>
          <w:color w:val="000000"/>
          <w:sz w:val="18"/>
          <w:szCs w:val="18"/>
        </w:rPr>
        <w:t>FALSE,</w:t>
      </w:r>
      <w:r>
        <w:rPr>
          <w:rFonts w:ascii="����" w:hAnsi="����"/>
          <w:color w:val="000000"/>
          <w:sz w:val="18"/>
          <w:szCs w:val="18"/>
        </w:rPr>
        <w:t>相应的系统降级行为就会发生。</w:t>
      </w:r>
    </w:p>
    <w:p w14:paraId="3D51D61F" w14:textId="77777777" w:rsidR="00F716ED" w:rsidRDefault="00F716ED" w:rsidP="00F716ED">
      <w:pPr>
        <w:pStyle w:val="artcon"/>
        <w:spacing w:line="300" w:lineRule="atLeast"/>
        <w:ind w:firstLine="480"/>
        <w:rPr>
          <w:rFonts w:ascii="����" w:hAnsi="����"/>
          <w:color w:val="000000"/>
          <w:sz w:val="18"/>
          <w:szCs w:val="18"/>
        </w:rPr>
      </w:pPr>
      <w:r>
        <w:rPr>
          <w:rFonts w:ascii="����" w:hAnsi="����"/>
          <w:color w:val="000000"/>
          <w:sz w:val="18"/>
          <w:szCs w:val="18"/>
        </w:rPr>
        <w:t>当下列情况时，</w:t>
      </w:r>
      <w:r>
        <w:rPr>
          <w:rFonts w:ascii="����" w:hAnsi="����"/>
          <w:color w:val="000000"/>
          <w:sz w:val="18"/>
          <w:szCs w:val="18"/>
        </w:rPr>
        <w:t xml:space="preserve">FID_A Counter </w:t>
      </w:r>
      <w:r>
        <w:rPr>
          <w:rFonts w:ascii="����" w:hAnsi="����"/>
          <w:color w:val="000000"/>
          <w:sz w:val="18"/>
          <w:szCs w:val="18"/>
        </w:rPr>
        <w:t>如何变化呢？</w:t>
      </w:r>
    </w:p>
    <w:p w14:paraId="78D6ACAB" w14:textId="74BF5433" w:rsidR="00F716ED" w:rsidRDefault="00F716ED" w:rsidP="004D67CB">
      <w:pPr>
        <w:jc w:val="left"/>
      </w:pPr>
      <w:r w:rsidRPr="00F716ED">
        <w:drawing>
          <wp:inline distT="0" distB="0" distL="0" distR="0" wp14:anchorId="23F81E3A" wp14:editId="116F4539">
            <wp:extent cx="5486400" cy="39147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E2714" w14:textId="0F93CA64" w:rsidR="00F716ED" w:rsidRPr="00AF205F" w:rsidRDefault="00F716ED" w:rsidP="004D67CB">
      <w:pPr>
        <w:jc w:val="left"/>
        <w:rPr>
          <w:rFonts w:hint="eastAsia"/>
        </w:rPr>
      </w:pPr>
      <w:r>
        <w:rPr>
          <w:rFonts w:ascii="����" w:hAnsi="����"/>
          <w:color w:val="000000"/>
          <w:sz w:val="20"/>
          <w:szCs w:val="20"/>
          <w:shd w:val="clear" w:color="auto" w:fill="FFFFFF"/>
        </w:rPr>
        <w:t>通过上述场景分析得知，只要</w:t>
      </w:r>
      <w:r>
        <w:rPr>
          <w:rFonts w:ascii="����" w:hAnsi="����"/>
          <w:color w:val="000000"/>
          <w:sz w:val="20"/>
          <w:szCs w:val="20"/>
          <w:shd w:val="clear" w:color="auto" w:fill="FFFFFF"/>
        </w:rPr>
        <w:t>FID_A Counter</w:t>
      </w:r>
      <w:r>
        <w:rPr>
          <w:rFonts w:ascii="����" w:hAnsi="����"/>
          <w:color w:val="000000"/>
          <w:sz w:val="20"/>
          <w:szCs w:val="20"/>
          <w:shd w:val="clear" w:color="auto" w:fill="FFFFFF"/>
        </w:rPr>
        <w:t>不等于</w:t>
      </w:r>
      <w:r>
        <w:rPr>
          <w:rFonts w:ascii="����" w:hAnsi="����"/>
          <w:color w:val="000000"/>
          <w:sz w:val="20"/>
          <w:szCs w:val="20"/>
          <w:shd w:val="clear" w:color="auto" w:fill="FFFFFF"/>
        </w:rPr>
        <w:t>0</w:t>
      </w:r>
      <w:r>
        <w:rPr>
          <w:rFonts w:ascii="����" w:hAnsi="����"/>
          <w:color w:val="000000"/>
          <w:sz w:val="20"/>
          <w:szCs w:val="20"/>
          <w:shd w:val="clear" w:color="auto" w:fill="FFFFFF"/>
        </w:rPr>
        <w:t>，</w:t>
      </w:r>
      <w:r>
        <w:rPr>
          <w:rFonts w:ascii="����" w:hAnsi="����"/>
          <w:color w:val="000000"/>
          <w:sz w:val="20"/>
          <w:szCs w:val="20"/>
          <w:shd w:val="clear" w:color="auto" w:fill="FFFFFF"/>
        </w:rPr>
        <w:t xml:space="preserve">FID_A </w:t>
      </w:r>
      <w:r>
        <w:rPr>
          <w:rFonts w:ascii="����" w:hAnsi="����"/>
          <w:color w:val="000000"/>
          <w:sz w:val="20"/>
          <w:szCs w:val="20"/>
          <w:shd w:val="clear" w:color="auto" w:fill="FFFFFF"/>
        </w:rPr>
        <w:t>就会等于</w:t>
      </w:r>
      <w:r>
        <w:rPr>
          <w:rFonts w:ascii="����" w:hAnsi="����"/>
          <w:color w:val="000000"/>
          <w:sz w:val="20"/>
          <w:szCs w:val="20"/>
          <w:shd w:val="clear" w:color="auto" w:fill="FFFFFF"/>
        </w:rPr>
        <w:t>FALSE</w:t>
      </w:r>
      <w:r>
        <w:rPr>
          <w:rFonts w:ascii="����" w:hAnsi="����"/>
          <w:color w:val="000000"/>
          <w:sz w:val="20"/>
          <w:szCs w:val="20"/>
          <w:shd w:val="clear" w:color="auto" w:fill="FFFFFF"/>
        </w:rPr>
        <w:t>，系统就会降级。不过在此需要特别提醒的是虽然此时你知道系统降级了，但是从</w:t>
      </w:r>
      <w:r>
        <w:rPr>
          <w:rFonts w:ascii="����" w:hAnsi="����"/>
          <w:color w:val="000000"/>
          <w:sz w:val="20"/>
          <w:szCs w:val="20"/>
          <w:shd w:val="clear" w:color="auto" w:fill="FFFFFF"/>
        </w:rPr>
        <w:t>FID</w:t>
      </w:r>
      <w:r>
        <w:rPr>
          <w:rFonts w:ascii="����" w:hAnsi="����"/>
          <w:color w:val="000000"/>
          <w:sz w:val="20"/>
          <w:szCs w:val="20"/>
          <w:shd w:val="clear" w:color="auto" w:fill="FFFFFF"/>
        </w:rPr>
        <w:t>你无法知道到底是哪个</w:t>
      </w:r>
      <w:r>
        <w:rPr>
          <w:rFonts w:ascii="����" w:hAnsi="����"/>
          <w:color w:val="000000"/>
          <w:sz w:val="20"/>
          <w:szCs w:val="20"/>
          <w:shd w:val="clear" w:color="auto" w:fill="FFFFFF"/>
        </w:rPr>
        <w:t>Event</w:t>
      </w:r>
      <w:r>
        <w:rPr>
          <w:rFonts w:ascii="����" w:hAnsi="����"/>
          <w:color w:val="000000"/>
          <w:sz w:val="20"/>
          <w:szCs w:val="20"/>
          <w:shd w:val="clear" w:color="auto" w:fill="FFFFFF"/>
        </w:rPr>
        <w:t>导致的降级，此时就需要通过相关的诊断服务读取内部的</w:t>
      </w:r>
      <w:r>
        <w:rPr>
          <w:rFonts w:ascii="����" w:hAnsi="����"/>
          <w:color w:val="000000"/>
          <w:sz w:val="20"/>
          <w:szCs w:val="20"/>
          <w:shd w:val="clear" w:color="auto" w:fill="FFFFFF"/>
        </w:rPr>
        <w:t>Event</w:t>
      </w:r>
      <w:r>
        <w:rPr>
          <w:rFonts w:ascii="����" w:hAnsi="����"/>
          <w:color w:val="000000"/>
          <w:sz w:val="20"/>
          <w:szCs w:val="20"/>
          <w:shd w:val="clear" w:color="auto" w:fill="FFFFFF"/>
        </w:rPr>
        <w:t>并且该</w:t>
      </w:r>
      <w:r>
        <w:rPr>
          <w:rFonts w:ascii="����" w:hAnsi="����"/>
          <w:color w:val="000000"/>
          <w:sz w:val="20"/>
          <w:szCs w:val="20"/>
          <w:shd w:val="clear" w:color="auto" w:fill="FFFFFF"/>
        </w:rPr>
        <w:t>Event</w:t>
      </w:r>
      <w:r>
        <w:rPr>
          <w:rFonts w:ascii="����" w:hAnsi="����"/>
          <w:color w:val="000000"/>
          <w:sz w:val="20"/>
          <w:szCs w:val="20"/>
          <w:shd w:val="clear" w:color="auto" w:fill="FFFFFF"/>
        </w:rPr>
        <w:t>也确实</w:t>
      </w:r>
      <w:r>
        <w:rPr>
          <w:rFonts w:ascii="����" w:hAnsi="����"/>
          <w:color w:val="000000"/>
          <w:sz w:val="20"/>
          <w:szCs w:val="20"/>
          <w:shd w:val="clear" w:color="auto" w:fill="FFFFFF"/>
        </w:rPr>
        <w:t>Map</w:t>
      </w:r>
      <w:r>
        <w:rPr>
          <w:rFonts w:ascii="����" w:hAnsi="����"/>
          <w:color w:val="000000"/>
          <w:sz w:val="20"/>
          <w:szCs w:val="20"/>
          <w:shd w:val="clear" w:color="auto" w:fill="FFFFFF"/>
        </w:rPr>
        <w:t>了该</w:t>
      </w:r>
      <w:r>
        <w:rPr>
          <w:rFonts w:ascii="����" w:hAnsi="����"/>
          <w:color w:val="000000"/>
          <w:sz w:val="20"/>
          <w:szCs w:val="20"/>
          <w:shd w:val="clear" w:color="auto" w:fill="FFFFFF"/>
        </w:rPr>
        <w:t>FID</w:t>
      </w:r>
      <w:r>
        <w:rPr>
          <w:rFonts w:ascii="����" w:hAnsi="����"/>
          <w:color w:val="000000"/>
          <w:sz w:val="20"/>
          <w:szCs w:val="20"/>
          <w:shd w:val="clear" w:color="auto" w:fill="FFFFFF"/>
        </w:rPr>
        <w:t>，那么你就可以锁定该</w:t>
      </w:r>
      <w:r>
        <w:rPr>
          <w:rFonts w:ascii="����" w:hAnsi="����"/>
          <w:color w:val="000000"/>
          <w:sz w:val="20"/>
          <w:szCs w:val="20"/>
          <w:shd w:val="clear" w:color="auto" w:fill="FFFFFF"/>
        </w:rPr>
        <w:t>Event</w:t>
      </w:r>
      <w:r>
        <w:rPr>
          <w:rFonts w:ascii="����" w:hAnsi="����"/>
          <w:color w:val="000000"/>
          <w:sz w:val="20"/>
          <w:szCs w:val="20"/>
          <w:shd w:val="clear" w:color="auto" w:fill="FFFFFF"/>
        </w:rPr>
        <w:t>就是原因所在。</w:t>
      </w:r>
    </w:p>
    <w:sectPr w:rsidR="00F716ED" w:rsidRPr="00AF205F" w:rsidSect="00142E3C">
      <w:footerReference w:type="default" r:id="rId14"/>
      <w:pgSz w:w="12240" w:h="15840"/>
      <w:pgMar w:top="1440" w:right="1800" w:bottom="1440" w:left="1800" w:header="720" w:footer="720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E3E094" w14:textId="77777777" w:rsidR="00924EB3" w:rsidRDefault="00924EB3" w:rsidP="008F5F06">
      <w:r>
        <w:separator/>
      </w:r>
    </w:p>
  </w:endnote>
  <w:endnote w:type="continuationSeparator" w:id="0">
    <w:p w14:paraId="2F691486" w14:textId="77777777" w:rsidR="00924EB3" w:rsidRDefault="00924EB3" w:rsidP="008F5F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����">
    <w:altName w:val="Cambria"/>
    <w:panose1 w:val="00000000000000000000"/>
    <w:charset w:val="00"/>
    <w:family w:val="roman"/>
    <w:notTrueType/>
    <w:pitch w:val="default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9610149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FB75EC3" w14:textId="0517D352" w:rsidR="008F5F06" w:rsidRDefault="008F5F0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C3D74EF" w14:textId="77777777" w:rsidR="008F5F06" w:rsidRDefault="008F5F0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07DF33" w14:textId="77777777" w:rsidR="00924EB3" w:rsidRDefault="00924EB3" w:rsidP="008F5F06">
      <w:r>
        <w:separator/>
      </w:r>
    </w:p>
  </w:footnote>
  <w:footnote w:type="continuationSeparator" w:id="0">
    <w:p w14:paraId="6E30B581" w14:textId="77777777" w:rsidR="00924EB3" w:rsidRDefault="00924EB3" w:rsidP="008F5F0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1612"/>
    <w:rsid w:val="0008652D"/>
    <w:rsid w:val="00142E3C"/>
    <w:rsid w:val="004C18C3"/>
    <w:rsid w:val="004D67CB"/>
    <w:rsid w:val="008F5F06"/>
    <w:rsid w:val="00924EB3"/>
    <w:rsid w:val="00AF205F"/>
    <w:rsid w:val="00C61612"/>
    <w:rsid w:val="00F716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424E0B"/>
  <w15:chartTrackingRefBased/>
  <w15:docId w15:val="{D5083D05-3BB0-4DC9-AC94-6AE312263D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widowControl w:val="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rtcon">
    <w:name w:val="artcon"/>
    <w:basedOn w:val="Normal"/>
    <w:rsid w:val="004D67CB"/>
    <w:pPr>
      <w:widowControl/>
      <w:spacing w:before="100" w:beforeAutospacing="1" w:after="100" w:afterAutospacing="1"/>
      <w:jc w:val="left"/>
    </w:pPr>
    <w:rPr>
      <w:rFonts w:ascii="SimSun" w:eastAsia="SimSun" w:hAnsi="SimSun" w:cs="SimSun"/>
      <w:kern w:val="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8F5F06"/>
    <w:pPr>
      <w:pBdr>
        <w:bottom w:val="single" w:sz="6" w:space="1" w:color="auto"/>
      </w:pBdr>
      <w:tabs>
        <w:tab w:val="center" w:pos="4513"/>
        <w:tab w:val="right" w:pos="902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8F5F06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8F5F06"/>
    <w:pPr>
      <w:tabs>
        <w:tab w:val="center" w:pos="4513"/>
        <w:tab w:val="right" w:pos="902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8F5F0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2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93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06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29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28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36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60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35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429</Words>
  <Characters>2447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Wang, Zi (uiv09995)</dc:creator>
  <cp:keywords/>
  <dc:description/>
  <cp:lastModifiedBy>Wang, Zi (uiv09995)</cp:lastModifiedBy>
  <cp:revision>5</cp:revision>
  <dcterms:created xsi:type="dcterms:W3CDTF">2023-07-24T07:00:00Z</dcterms:created>
  <dcterms:modified xsi:type="dcterms:W3CDTF">2023-07-24T07:12:00Z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3f3ac890-09a1-47d3-8d04-15427d7fec91_Enabled">
    <vt:lpwstr>true</vt:lpwstr>
  </property>
  <property fmtid="{D5CDD505-2E9C-101B-9397-08002B2CF9AE}" pid="3" name="MSIP_Label_3f3ac890-09a1-47d3-8d04-15427d7fec91_SetDate">
    <vt:lpwstr>2023-07-24T07:05:52Z</vt:lpwstr>
  </property>
  <property fmtid="{D5CDD505-2E9C-101B-9397-08002B2CF9AE}" pid="4" name="MSIP_Label_3f3ac890-09a1-47d3-8d04-15427d7fec91_Method">
    <vt:lpwstr>Standard</vt:lpwstr>
  </property>
  <property fmtid="{D5CDD505-2E9C-101B-9397-08002B2CF9AE}" pid="5" name="MSIP_Label_3f3ac890-09a1-47d3-8d04-15427d7fec91_Name">
    <vt:lpwstr>Internal</vt:lpwstr>
  </property>
  <property fmtid="{D5CDD505-2E9C-101B-9397-08002B2CF9AE}" pid="6" name="MSIP_Label_3f3ac890-09a1-47d3-8d04-15427d7fec91_SiteId">
    <vt:lpwstr>39b77101-99b7-41c9-8d6a-7794b9d48476</vt:lpwstr>
  </property>
  <property fmtid="{D5CDD505-2E9C-101B-9397-08002B2CF9AE}" pid="7" name="MSIP_Label_3f3ac890-09a1-47d3-8d04-15427d7fec91_ActionId">
    <vt:lpwstr>193d8e0d-8395-4250-93ca-e50f3a6976b0</vt:lpwstr>
  </property>
  <property fmtid="{D5CDD505-2E9C-101B-9397-08002B2CF9AE}" pid="8" name="MSIP_Label_3f3ac890-09a1-47d3-8d04-15427d7fec91_ContentBits">
    <vt:lpwstr>0</vt:lpwstr>
  </property>
</Properties>
</file>