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5202E3">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5202E3">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5202E3">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w:t>
      </w:r>
      <w:proofErr w:type="spellStart"/>
      <w:r w:rsidR="00AC43CE">
        <w:rPr>
          <w:lang w:val="sv-SE"/>
        </w:rPr>
        <w:t>Matlab</w:t>
      </w:r>
      <w:proofErr w:type="spellEnd"/>
      <w:r w:rsidR="00AC43CE">
        <w:rPr>
          <w:lang w:val="sv-SE"/>
        </w:rPr>
        <w:t xml:space="preserve">-skript. Som skickar bland annat avståndet(eller </w:t>
      </w:r>
      <w:proofErr w:type="spellStart"/>
      <w:r w:rsidR="00412433">
        <w:rPr>
          <w:lang w:val="sv-SE"/>
        </w:rPr>
        <w:t>börvärde</w:t>
      </w:r>
      <w:r w:rsidR="008B1090">
        <w:rPr>
          <w:lang w:val="sv-SE"/>
        </w:rPr>
        <w:t>t</w:t>
      </w:r>
      <w:proofErr w:type="spellEnd"/>
      <w:r w:rsidR="00AC43CE">
        <w:rPr>
          <w:lang w:val="sv-SE"/>
        </w:rPr>
        <w:t>) till ping</w:t>
      </w:r>
      <w:r w:rsidR="00986B44">
        <w:rPr>
          <w:lang w:val="sv-SE"/>
        </w:rPr>
        <w:t>pong</w:t>
      </w:r>
      <w:r w:rsidR="00AC43CE">
        <w:rPr>
          <w:lang w:val="sv-SE"/>
        </w:rPr>
        <w:t>systemet.</w:t>
      </w:r>
      <w:r w:rsidR="000A1531">
        <w:rPr>
          <w:lang w:val="sv-SE"/>
        </w:rPr>
        <w:t xml:space="preserve"> </w:t>
      </w:r>
      <w:proofErr w:type="spellStart"/>
      <w:r w:rsidR="000A1531">
        <w:rPr>
          <w:lang w:val="sv-SE"/>
        </w:rPr>
        <w:t>Matlab</w:t>
      </w:r>
      <w:proofErr w:type="spellEnd"/>
      <w:r w:rsidR="000A1531">
        <w:rPr>
          <w:lang w:val="sv-SE"/>
        </w:rPr>
        <w:t xml:space="preserve">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 xml:space="preserve">Våra ansvar skiftade vid ett tillfälle </w:t>
      </w:r>
      <w:proofErr w:type="spellStart"/>
      <w:r>
        <w:rPr>
          <w:lang w:val="sv-SE"/>
        </w:rPr>
        <w:t>pga</w:t>
      </w:r>
      <w:proofErr w:type="spellEnd"/>
      <w:r>
        <w:rPr>
          <w:lang w:val="sv-SE"/>
        </w:rPr>
        <w:t xml:space="preserve">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proofErr w:type="spellStart"/>
      <w:r>
        <w:rPr>
          <w:lang w:val="sv-SE"/>
        </w:rPr>
        <w:t>Moving</w:t>
      </w:r>
      <w:proofErr w:type="spellEnd"/>
      <w:r>
        <w:rPr>
          <w:lang w:val="sv-SE"/>
        </w:rPr>
        <w:t xml:space="preserve"> </w:t>
      </w:r>
      <w:proofErr w:type="spellStart"/>
      <w:r>
        <w:rPr>
          <w:lang w:val="sv-SE"/>
        </w:rPr>
        <w:t>average</w:t>
      </w:r>
      <w:proofErr w:type="spellEnd"/>
      <w:r>
        <w:rPr>
          <w:lang w:val="sv-SE"/>
        </w:rPr>
        <w:t xml:space="preserv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w:t>
      </w:r>
      <w:proofErr w:type="spellStart"/>
      <w:r w:rsidR="004F3029">
        <w:rPr>
          <w:lang w:val="sv-SE"/>
        </w:rPr>
        <w:t>shielden</w:t>
      </w:r>
      <w:proofErr w:type="spellEnd"/>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w:t>
      </w:r>
      <w:proofErr w:type="spellStart"/>
      <w:r w:rsidR="0017179A">
        <w:rPr>
          <w:lang w:val="sv-SE"/>
        </w:rPr>
        <w:t>shielden</w:t>
      </w:r>
      <w:proofErr w:type="spellEnd"/>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w:t>
      </w:r>
      <w:proofErr w:type="spellStart"/>
      <w:r w:rsidR="00695DA6">
        <w:rPr>
          <w:lang w:val="sv-SE"/>
        </w:rPr>
        <w:t>Arduino</w:t>
      </w:r>
      <w:proofErr w:type="spellEnd"/>
      <w:r w:rsidR="00695DA6">
        <w:rPr>
          <w:lang w:val="sv-SE"/>
        </w:rPr>
        <w:t xml:space="preserve"> och </w:t>
      </w:r>
      <w:proofErr w:type="spellStart"/>
      <w:r w:rsidR="00695DA6">
        <w:rPr>
          <w:lang w:val="sv-SE"/>
        </w:rPr>
        <w:t>Matlab</w:t>
      </w:r>
      <w:proofErr w:type="spellEnd"/>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w:t>
      </w:r>
      <w:proofErr w:type="spellStart"/>
      <w:r w:rsidR="00495E5E">
        <w:rPr>
          <w:lang w:val="sv-SE"/>
        </w:rPr>
        <w:t>etc</w:t>
      </w:r>
      <w:proofErr w:type="spellEnd"/>
      <w:r w:rsidR="00495E5E">
        <w:rPr>
          <w:lang w:val="sv-SE"/>
        </w:rPr>
        <w:t>)</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w:t>
      </w:r>
      <w:proofErr w:type="spellStart"/>
      <w:r w:rsidR="0064176A">
        <w:rPr>
          <w:lang w:val="sv-SE"/>
        </w:rPr>
        <w:t>en</w:t>
      </w:r>
      <w:proofErr w:type="spellEnd"/>
      <w:r w:rsidR="0064176A">
        <w:rPr>
          <w:lang w:val="sv-SE"/>
        </w:rPr>
        <w:t xml:space="preserve">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w:t>
      </w:r>
      <w:proofErr w:type="gramStart"/>
      <w:r w:rsidR="004649AB">
        <w:rPr>
          <w:lang w:val="sv-SE"/>
        </w:rPr>
        <w:t>10cm,20cm</w:t>
      </w:r>
      <w:proofErr w:type="gramEnd"/>
      <w:r w:rsidR="004649AB">
        <w:rPr>
          <w:lang w:val="sv-SE"/>
        </w:rPr>
        <w:t>,30cm,40cm,50cm)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proofErr w:type="spellStart"/>
      <w:r>
        <w:rPr>
          <w:lang w:val="sv-SE"/>
        </w:rPr>
        <w:lastRenderedPageBreak/>
        <w:t>Arduino</w:t>
      </w:r>
      <w:proofErr w:type="spellEnd"/>
      <w:r>
        <w:rPr>
          <w:lang w:val="sv-SE"/>
        </w:rPr>
        <w:t xml:space="preserve"> </w:t>
      </w:r>
      <w:proofErr w:type="spellStart"/>
      <w:r>
        <w:rPr>
          <w:lang w:val="sv-SE"/>
        </w:rPr>
        <w:t>Due</w:t>
      </w:r>
      <w:proofErr w:type="spellEnd"/>
      <w:r>
        <w:rPr>
          <w:lang w:val="sv-SE"/>
        </w:rPr>
        <w:t xml:space="preserv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w:t>
      </w:r>
      <w:proofErr w:type="spellStart"/>
      <w:r w:rsidR="009A0B2D">
        <w:rPr>
          <w:lang w:val="sv-SE"/>
        </w:rPr>
        <w:t>ADCn</w:t>
      </w:r>
      <w:proofErr w:type="spellEnd"/>
      <w:r w:rsidR="00EA024C">
        <w:rPr>
          <w:lang w:val="sv-SE"/>
        </w:rPr>
        <w:t xml:space="preserve"> för </w:t>
      </w:r>
      <w:proofErr w:type="spellStart"/>
      <w:r w:rsidR="00EA024C">
        <w:rPr>
          <w:lang w:val="sv-SE"/>
        </w:rPr>
        <w:t>Arduino</w:t>
      </w:r>
      <w:proofErr w:type="spellEnd"/>
      <w:r w:rsidR="00EA024C">
        <w:rPr>
          <w:lang w:val="sv-SE"/>
        </w:rPr>
        <w:t xml:space="preserve"> </w:t>
      </w:r>
      <w:proofErr w:type="spellStart"/>
      <w:r w:rsidR="00EA024C">
        <w:rPr>
          <w:lang w:val="sv-SE"/>
        </w:rPr>
        <w:t>Due</w:t>
      </w:r>
      <w:proofErr w:type="spellEnd"/>
      <w:r w:rsidR="00EA024C">
        <w:rPr>
          <w:lang w:val="sv-SE"/>
        </w:rPr>
        <w:t xml:space="preserv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xml:space="preserve">. </w:t>
      </w:r>
      <w:proofErr w:type="gramStart"/>
      <w:r w:rsidR="00CA29B7">
        <w:rPr>
          <w:lang w:val="sv-SE"/>
        </w:rPr>
        <w:t>ADC kanal 10 på SAM3X8E går till pin ’A8’</w:t>
      </w:r>
      <w:proofErr w:type="gramEnd"/>
      <w:r w:rsidR="00CA29B7">
        <w:rPr>
          <w:lang w:val="sv-SE"/>
        </w:rPr>
        <w:t xml:space="preserve"> på </w:t>
      </w:r>
      <w:proofErr w:type="spellStart"/>
      <w:r w:rsidR="00CA29B7">
        <w:rPr>
          <w:lang w:val="sv-SE"/>
        </w:rPr>
        <w:t>Duen</w:t>
      </w:r>
      <w:proofErr w:type="spellEnd"/>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w:t>
      </w:r>
      <w:proofErr w:type="spellStart"/>
      <w:r w:rsidR="004F3029">
        <w:rPr>
          <w:lang w:val="sv-SE"/>
        </w:rPr>
        <w:t>Arduino</w:t>
      </w:r>
      <w:proofErr w:type="spellEnd"/>
      <w:r w:rsidR="004F3029">
        <w:rPr>
          <w:lang w:val="sv-SE"/>
        </w:rPr>
        <w:t xml:space="preserve"> Motor </w:t>
      </w:r>
      <w:proofErr w:type="spellStart"/>
      <w:r w:rsidR="004F3029">
        <w:rPr>
          <w:lang w:val="sv-SE"/>
        </w:rPr>
        <w:t>Shield</w:t>
      </w:r>
      <w:proofErr w:type="spellEnd"/>
      <w:r w:rsidR="004F3029">
        <w:rPr>
          <w:lang w:val="sv-SE"/>
        </w:rPr>
        <w:t xml:space="preserve"> R3, som är en dubbel</w:t>
      </w:r>
      <w:r w:rsidR="00E07CCD">
        <w:rPr>
          <w:lang w:val="sv-SE"/>
        </w:rPr>
        <w:t xml:space="preserve"> </w:t>
      </w:r>
      <w:proofErr w:type="spellStart"/>
      <w:r w:rsidR="00E07CCD">
        <w:rPr>
          <w:lang w:val="sv-SE"/>
        </w:rPr>
        <w:t>kanalig</w:t>
      </w:r>
      <w:proofErr w:type="spellEnd"/>
      <w:r w:rsidR="004F3029">
        <w:rPr>
          <w:lang w:val="sv-SE"/>
        </w:rPr>
        <w:t xml:space="preserve"> H-brygga som lätt monteras fast på </w:t>
      </w:r>
      <w:proofErr w:type="spellStart"/>
      <w:r w:rsidR="004F3029">
        <w:rPr>
          <w:lang w:val="sv-SE"/>
        </w:rPr>
        <w:t>Duen</w:t>
      </w:r>
      <w:proofErr w:type="spellEnd"/>
      <w:r w:rsidR="004F3029">
        <w:rPr>
          <w:lang w:val="sv-SE"/>
        </w:rPr>
        <w:t xml:space="preserve">.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 xml:space="preserve">Motor </w:t>
      </w:r>
      <w:proofErr w:type="spellStart"/>
      <w:r w:rsidR="003F143C">
        <w:rPr>
          <w:lang w:val="sv-SE"/>
        </w:rPr>
        <w:t>Shield</w:t>
      </w:r>
      <w:bookmarkEnd w:id="7"/>
      <w:proofErr w:type="spellEnd"/>
    </w:p>
    <w:p w:rsidR="00464DF3" w:rsidRPr="00AF0BA7" w:rsidRDefault="00BA542B" w:rsidP="00464DF3">
      <w:pPr>
        <w:ind w:left="720"/>
        <w:rPr>
          <w:lang w:val="sv-SE"/>
        </w:rPr>
      </w:pPr>
      <w:proofErr w:type="spellStart"/>
      <w:r>
        <w:rPr>
          <w:lang w:val="sv-SE"/>
        </w:rPr>
        <w:t>Arduino</w:t>
      </w:r>
      <w:proofErr w:type="spellEnd"/>
      <w:r>
        <w:rPr>
          <w:lang w:val="sv-SE"/>
        </w:rPr>
        <w:t xml:space="preserve"> </w:t>
      </w:r>
      <w:r w:rsidR="002F21D1">
        <w:rPr>
          <w:lang w:val="sv-SE"/>
        </w:rPr>
        <w:t xml:space="preserve">Motor </w:t>
      </w:r>
      <w:proofErr w:type="spellStart"/>
      <w:r w:rsidR="002F21D1">
        <w:rPr>
          <w:lang w:val="sv-SE"/>
        </w:rPr>
        <w:t>Shield</w:t>
      </w:r>
      <w:proofErr w:type="spellEnd"/>
      <w:r w:rsidR="002F21D1">
        <w:rPr>
          <w:lang w:val="sv-SE"/>
        </w:rPr>
        <w:t xml:space="preserve"> R3, är en dubbel </w:t>
      </w:r>
      <w:proofErr w:type="spellStart"/>
      <w:r w:rsidR="002F21D1">
        <w:rPr>
          <w:lang w:val="sv-SE"/>
        </w:rPr>
        <w:t>kanalig</w:t>
      </w:r>
      <w:proofErr w:type="spellEnd"/>
      <w:r w:rsidR="002F21D1">
        <w:rPr>
          <w:lang w:val="sv-SE"/>
        </w:rPr>
        <w:t xml:space="preserve"> H-brygga som lätt monteras fast på </w:t>
      </w:r>
      <w:proofErr w:type="spellStart"/>
      <w:r w:rsidR="002F21D1">
        <w:rPr>
          <w:lang w:val="sv-SE"/>
        </w:rPr>
        <w:t>Duen</w:t>
      </w:r>
      <w:proofErr w:type="spellEnd"/>
      <w:r w:rsidR="002F21D1">
        <w:rPr>
          <w:lang w:val="sv-SE"/>
        </w:rPr>
        <w:t xml:space="preserve">.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w:t>
      </w:r>
      <w:proofErr w:type="spellStart"/>
      <w:r w:rsidRPr="00464DF3">
        <w:rPr>
          <w:lang w:val="sv-SE"/>
        </w:rPr>
        <w:t>shielden</w:t>
      </w:r>
      <w:proofErr w:type="spellEnd"/>
      <w:r w:rsidRPr="00464DF3">
        <w:rPr>
          <w:lang w:val="sv-SE"/>
        </w:rPr>
        <w:t xml:space="preserve">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w:t>
      </w:r>
      <w:proofErr w:type="spellStart"/>
      <w:r w:rsidR="003019DF" w:rsidRPr="0057433A">
        <w:rPr>
          <w:lang w:val="sv-SE"/>
        </w:rPr>
        <w:t>duty</w:t>
      </w:r>
      <w:proofErr w:type="spellEnd"/>
      <w:r w:rsidR="003019DF" w:rsidRPr="0057433A">
        <w:rPr>
          <w:lang w:val="sv-SE"/>
        </w:rPr>
        <w:t xml:space="preserve"> </w:t>
      </w:r>
      <w:proofErr w:type="spellStart"/>
      <w:r w:rsidR="003019DF" w:rsidRPr="0057433A">
        <w:rPr>
          <w:lang w:val="sv-SE"/>
        </w:rPr>
        <w:t>cycle</w:t>
      </w:r>
      <w:proofErr w:type="spellEnd"/>
      <w:r w:rsidR="003019DF" w:rsidRPr="0057433A">
        <w:rPr>
          <w:lang w:val="sv-SE"/>
        </w:rPr>
        <w:t xml:space="preserv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proofErr w:type="spellStart"/>
      <w:r w:rsidR="00EA752A">
        <w:rPr>
          <w:lang w:val="sv-SE"/>
        </w:rPr>
        <w:t>filtrarna</w:t>
      </w:r>
      <w:proofErr w:type="spellEnd"/>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w:t>
      </w:r>
      <w:proofErr w:type="spellStart"/>
      <w:r w:rsidR="00A7018D">
        <w:rPr>
          <w:lang w:val="sv-SE"/>
        </w:rPr>
        <w:t>buffrarna</w:t>
      </w:r>
      <w:proofErr w:type="spellEnd"/>
      <w:r w:rsidR="00A7018D">
        <w:rPr>
          <w:lang w:val="sv-SE"/>
        </w:rPr>
        <w:t xml:space="preserve"> lägger till en fördröjning mellan sensorn och PID-regulator-koden som är</w:t>
      </w:r>
      <w:r w:rsidR="00A27948">
        <w:rPr>
          <w:lang w:val="sv-SE"/>
        </w:rPr>
        <w:t xml:space="preserve"> </w:t>
      </w:r>
      <w:proofErr w:type="spellStart"/>
      <w:r w:rsidR="00A27948">
        <w:rPr>
          <w:lang w:val="sv-SE"/>
        </w:rPr>
        <w:t>möjligtvist</w:t>
      </w:r>
      <w:proofErr w:type="spellEnd"/>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w:t>
      </w:r>
      <w:proofErr w:type="spellStart"/>
      <w:r w:rsidR="005B182F">
        <w:rPr>
          <w:lang w:val="sv-SE"/>
        </w:rPr>
        <w:t>mätsignaler</w:t>
      </w:r>
      <w:proofErr w:type="spellEnd"/>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proofErr w:type="spellStart"/>
      <w:r w:rsidR="009E7517">
        <w:rPr>
          <w:lang w:val="sv-SE"/>
        </w:rPr>
        <w:t>börvärde</w:t>
      </w:r>
      <w:proofErr w:type="spellEnd"/>
      <w:r>
        <w:rPr>
          <w:lang w:val="sv-SE"/>
        </w:rPr>
        <w:t>(v). Som är ett värde man önskar regulatorn styrde systemet mot.</w:t>
      </w:r>
      <w:r w:rsidR="00A0520C">
        <w:rPr>
          <w:lang w:val="sv-SE"/>
        </w:rPr>
        <w:t xml:space="preserve"> </w:t>
      </w:r>
      <w:proofErr w:type="spellStart"/>
      <w:r w:rsidR="00CC624B">
        <w:rPr>
          <w:lang w:val="sv-SE"/>
        </w:rPr>
        <w:t>Börvärdet</w:t>
      </w:r>
      <w:proofErr w:type="spellEnd"/>
      <w:r w:rsidR="00CC624B">
        <w:rPr>
          <w:lang w:val="sv-SE"/>
        </w:rPr>
        <w:t xml:space="preserve">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proofErr w:type="spellStart"/>
      <w:r w:rsidR="001F1D7D">
        <w:rPr>
          <w:lang w:val="sv-SE"/>
        </w:rPr>
        <w:t>börvärde</w:t>
      </w:r>
      <w:r w:rsidR="00EC5875">
        <w:rPr>
          <w:lang w:val="sv-SE"/>
        </w:rPr>
        <w:t>t</w:t>
      </w:r>
      <w:proofErr w:type="spellEnd"/>
      <w:r w:rsidR="00CF4662">
        <w:rPr>
          <w:lang w:val="sv-SE"/>
        </w:rPr>
        <w:t xml:space="preserve">(v). </w:t>
      </w:r>
      <w:r w:rsidR="00D840E6">
        <w:rPr>
          <w:lang w:val="sv-SE"/>
        </w:rPr>
        <w:t>Utsignalen</w:t>
      </w:r>
      <w:r w:rsidR="00137E54">
        <w:rPr>
          <w:lang w:val="sv-SE"/>
        </w:rPr>
        <w:t>(</w:t>
      </w:r>
      <w:proofErr w:type="gramStart"/>
      <w:r w:rsidR="00137E54">
        <w:rPr>
          <w:lang w:val="sv-SE"/>
        </w:rPr>
        <w:t xml:space="preserve">y) </w:t>
      </w:r>
      <w:r w:rsidR="00D840E6">
        <w:rPr>
          <w:lang w:val="sv-SE"/>
        </w:rPr>
        <w:t xml:space="preserve"> </w:t>
      </w:r>
      <w:r w:rsidR="005432AC">
        <w:rPr>
          <w:lang w:val="sv-SE"/>
        </w:rPr>
        <w:t>kan</w:t>
      </w:r>
      <w:proofErr w:type="gramEnd"/>
      <w:r w:rsidR="005432AC">
        <w:rPr>
          <w:lang w:val="sv-SE"/>
        </w:rPr>
        <w:t xml:space="preserve">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xml:space="preserve">. En vattentanks vattennivå regleras. ’r’ står för </w:t>
      </w:r>
      <w:proofErr w:type="spellStart"/>
      <w:r w:rsidR="006C32D2">
        <w:rPr>
          <w:lang w:val="sv-SE"/>
        </w:rPr>
        <w:t>börvärdet</w:t>
      </w:r>
      <w:proofErr w:type="spellEnd"/>
      <w:r w:rsidR="006C32D2">
        <w:rPr>
          <w:lang w:val="sv-SE"/>
        </w:rPr>
        <w:t xml:space="preserve">. </w:t>
      </w:r>
      <w:proofErr w:type="gramStart"/>
      <w:r w:rsidR="006C32D2">
        <w:rPr>
          <w:lang w:val="sv-SE"/>
        </w:rPr>
        <w:t>Regulatorn tar emot r-y, där ’y’</w:t>
      </w:r>
      <w:proofErr w:type="gramEnd"/>
      <w:r w:rsidR="006C32D2">
        <w:rPr>
          <w:lang w:val="sv-SE"/>
        </w:rPr>
        <w:t xml:space="preserve"> är </w:t>
      </w:r>
      <w:proofErr w:type="spellStart"/>
      <w:r w:rsidR="006C32D2">
        <w:rPr>
          <w:lang w:val="sv-SE"/>
        </w:rPr>
        <w:t>ärvärdet</w:t>
      </w:r>
      <w:proofErr w:type="spellEnd"/>
      <w:r w:rsidR="006C32D2">
        <w:rPr>
          <w:lang w:val="sv-SE"/>
        </w:rPr>
        <w:t xml:space="preserve"> av systemet. Formeln räknar ut felvärdet, vilket betyder att </w:t>
      </w:r>
      <w:proofErr w:type="spellStart"/>
      <w:r w:rsidR="006C32D2">
        <w:rPr>
          <w:lang w:val="sv-SE"/>
        </w:rPr>
        <w:t>börvärdet</w:t>
      </w:r>
      <w:proofErr w:type="spellEnd"/>
      <w:r w:rsidR="00275EDC">
        <w:rPr>
          <w:lang w:val="sv-SE"/>
        </w:rPr>
        <w:t>(r)</w:t>
      </w:r>
      <w:r w:rsidR="006C32D2">
        <w:rPr>
          <w:lang w:val="sv-SE"/>
        </w:rPr>
        <w:t xml:space="preserve"> </w:t>
      </w:r>
      <w:r w:rsidR="00275EDC">
        <w:rPr>
          <w:lang w:val="sv-SE"/>
        </w:rPr>
        <w:t>–</w:t>
      </w:r>
      <w:r w:rsidR="006C32D2" w:rsidRPr="006C32D2">
        <w:rPr>
          <w:lang w:val="sv-SE"/>
        </w:rPr>
        <w:t xml:space="preserve"> </w:t>
      </w:r>
      <w:proofErr w:type="spellStart"/>
      <w:r w:rsidR="006C32D2">
        <w:rPr>
          <w:lang w:val="sv-SE"/>
        </w:rPr>
        <w:t>ärvärdet</w:t>
      </w:r>
      <w:proofErr w:type="spellEnd"/>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 xml:space="preserve">de tre </w:t>
      </w:r>
      <w:proofErr w:type="spellStart"/>
      <w:r w:rsidR="0032386B">
        <w:rPr>
          <w:lang w:val="sv-SE"/>
        </w:rPr>
        <w:t>elementernas</w:t>
      </w:r>
      <w:proofErr w:type="spellEnd"/>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proofErr w:type="spellStart"/>
      <w:r>
        <w:rPr>
          <w:lang w:val="sv-SE"/>
        </w:rPr>
        <w:t>decelera</w:t>
      </w:r>
      <w:proofErr w:type="spellEnd"/>
      <w:r>
        <w:rPr>
          <w:lang w:val="sv-SE"/>
        </w:rPr>
        <w:t xml:space="preserve"> insignalen innan </w:t>
      </w:r>
      <w:proofErr w:type="gramStart"/>
      <w:r>
        <w:rPr>
          <w:lang w:val="sv-SE"/>
        </w:rPr>
        <w:t>den</w:t>
      </w:r>
      <w:proofErr w:type="gramEnd"/>
      <w:r>
        <w:rPr>
          <w:lang w:val="sv-SE"/>
        </w:rPr>
        <w:t xml:space="preserve"> felvärdet blir noll. </w:t>
      </w:r>
      <w:proofErr w:type="spellStart"/>
      <w:r>
        <w:rPr>
          <w:lang w:val="sv-SE"/>
        </w:rPr>
        <w:t>Decelereringen</w:t>
      </w:r>
      <w:proofErr w:type="spellEnd"/>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w:t>
      </w:r>
      <w:proofErr w:type="spellStart"/>
      <w:r w:rsidR="00516506">
        <w:rPr>
          <w:rFonts w:eastAsia="Times New Roman"/>
          <w:lang w:val="sv-SE"/>
        </w:rPr>
        <w:t>Matlab</w:t>
      </w:r>
      <w:bookmarkEnd w:id="10"/>
      <w:proofErr w:type="spellEnd"/>
    </w:p>
    <w:p w:rsidR="004E0175" w:rsidRPr="004E0175" w:rsidRDefault="00A46CF4" w:rsidP="00516506">
      <w:pPr>
        <w:ind w:left="720"/>
        <w:rPr>
          <w:lang w:val="sv-SE"/>
        </w:rPr>
      </w:pPr>
      <w:r>
        <w:rPr>
          <w:lang w:val="sv-SE"/>
        </w:rPr>
        <w:t xml:space="preserve">För att sätta PID-variablerna, </w:t>
      </w:r>
      <w:proofErr w:type="spellStart"/>
      <w:r w:rsidR="00E408F7">
        <w:rPr>
          <w:lang w:val="sv-SE"/>
        </w:rPr>
        <w:t>börvärde</w:t>
      </w:r>
      <w:proofErr w:type="spellEnd"/>
      <w:r w:rsidR="00E408F7">
        <w:rPr>
          <w:lang w:val="sv-SE"/>
        </w:rPr>
        <w:t xml:space="preserve"> </w:t>
      </w:r>
      <w:r>
        <w:rPr>
          <w:lang w:val="sv-SE"/>
        </w:rPr>
        <w:t>av PID-regulatorn</w:t>
      </w:r>
      <w:r w:rsidR="006F50E8">
        <w:rPr>
          <w:lang w:val="sv-SE"/>
        </w:rPr>
        <w:t xml:space="preserve"> samt hämta och plotta värden från </w:t>
      </w:r>
      <w:proofErr w:type="spellStart"/>
      <w:r w:rsidR="006F50E8">
        <w:rPr>
          <w:lang w:val="sv-SE"/>
        </w:rPr>
        <w:t>Arduino</w:t>
      </w:r>
      <w:proofErr w:type="spellEnd"/>
      <w:r w:rsidR="00884216">
        <w:rPr>
          <w:lang w:val="sv-SE"/>
        </w:rPr>
        <w:t xml:space="preserve"> behövs en</w:t>
      </w:r>
      <w:r>
        <w:rPr>
          <w:lang w:val="sv-SE"/>
        </w:rPr>
        <w:t xml:space="preserve"> </w:t>
      </w:r>
      <w:r w:rsidR="0057327B">
        <w:rPr>
          <w:lang w:val="sv-SE"/>
        </w:rPr>
        <w:t>k</w:t>
      </w:r>
      <w:r w:rsidR="00DB262E" w:rsidRPr="00860599">
        <w:rPr>
          <w:lang w:val="sv-SE"/>
        </w:rPr>
        <w:t xml:space="preserve">ommunikation mellan </w:t>
      </w:r>
      <w:proofErr w:type="spellStart"/>
      <w:r w:rsidR="00DB262E" w:rsidRPr="00860599">
        <w:rPr>
          <w:lang w:val="sv-SE"/>
        </w:rPr>
        <w:t>Arduino</w:t>
      </w:r>
      <w:proofErr w:type="spellEnd"/>
      <w:r w:rsidR="00DB262E" w:rsidRPr="00860599">
        <w:rPr>
          <w:lang w:val="sv-SE"/>
        </w:rPr>
        <w:t xml:space="preserve"> </w:t>
      </w:r>
      <w:proofErr w:type="spellStart"/>
      <w:r w:rsidR="00DB262E" w:rsidRPr="00860599">
        <w:rPr>
          <w:lang w:val="sv-SE"/>
        </w:rPr>
        <w:t>Due</w:t>
      </w:r>
      <w:proofErr w:type="spellEnd"/>
      <w:r w:rsidR="00DB262E" w:rsidRPr="00860599">
        <w:rPr>
          <w:lang w:val="sv-SE"/>
        </w:rPr>
        <w:t xml:space="preserve"> och </w:t>
      </w:r>
      <w:proofErr w:type="spellStart"/>
      <w:r w:rsidR="00DB262E" w:rsidRPr="00860599">
        <w:rPr>
          <w:lang w:val="sv-SE"/>
        </w:rPr>
        <w:t>Matlab</w:t>
      </w:r>
      <w:proofErr w:type="spellEnd"/>
      <w:r w:rsidR="005B1F6F">
        <w:rPr>
          <w:lang w:val="sv-SE"/>
        </w:rPr>
        <w:t>(</w:t>
      </w:r>
      <w:r w:rsidR="00C70513">
        <w:rPr>
          <w:lang w:val="sv-SE"/>
        </w:rPr>
        <w:t>dator</w:t>
      </w:r>
      <w:r w:rsidR="005B1F6F">
        <w:rPr>
          <w:lang w:val="sv-SE"/>
        </w:rPr>
        <w:t>)</w:t>
      </w:r>
      <w:r w:rsidR="00C170C2">
        <w:rPr>
          <w:lang w:val="sv-SE"/>
        </w:rPr>
        <w:t xml:space="preserve">. Vi använder oss av UART. UART kan enkelt implementeras till vårt </w:t>
      </w:r>
      <w:proofErr w:type="spellStart"/>
      <w:r w:rsidR="00C170C2">
        <w:rPr>
          <w:lang w:val="sv-SE"/>
        </w:rPr>
        <w:t>Atmel</w:t>
      </w:r>
      <w:proofErr w:type="spellEnd"/>
      <w:r w:rsidR="00C170C2">
        <w:rPr>
          <w:lang w:val="sv-SE"/>
        </w:rPr>
        <w:t xml:space="preserve"> projekt tack vare ASF</w:t>
      </w:r>
      <w:r w:rsidR="004313EA">
        <w:rPr>
          <w:lang w:val="sv-SE"/>
        </w:rPr>
        <w:t>s UART driver</w:t>
      </w:r>
      <w:r w:rsidR="008D1C58">
        <w:rPr>
          <w:lang w:val="sv-SE"/>
        </w:rPr>
        <w:t xml:space="preserve">, och möjliggör därefter kommunikation mellan </w:t>
      </w:r>
      <w:proofErr w:type="spellStart"/>
      <w:r w:rsidR="008D1C58">
        <w:rPr>
          <w:lang w:val="sv-SE"/>
        </w:rPr>
        <w:t>Due</w:t>
      </w:r>
      <w:proofErr w:type="spellEnd"/>
      <w:r w:rsidR="008D1C58">
        <w:rPr>
          <w:lang w:val="sv-SE"/>
        </w:rPr>
        <w:t xml:space="preserve"> och PC genom en USB sladd, emulerad till en seriell port.</w:t>
      </w:r>
      <w:r w:rsidR="00FC07CB">
        <w:rPr>
          <w:lang w:val="sv-SE"/>
        </w:rPr>
        <w:t xml:space="preserve"> </w:t>
      </w:r>
      <w:r w:rsidR="00F161C3">
        <w:rPr>
          <w:lang w:val="sv-SE"/>
        </w:rPr>
        <w:t xml:space="preserve">Vid </w:t>
      </w:r>
      <w:proofErr w:type="spellStart"/>
      <w:r w:rsidR="00F161C3">
        <w:rPr>
          <w:lang w:val="sv-SE"/>
        </w:rPr>
        <w:t>initalisering</w:t>
      </w:r>
      <w:proofErr w:type="spellEnd"/>
      <w:r w:rsidR="00F161C3">
        <w:rPr>
          <w:lang w:val="sv-SE"/>
        </w:rPr>
        <w:t xml:space="preserve"> av kommunikationen mellan systemet och </w:t>
      </w:r>
      <w:proofErr w:type="spellStart"/>
      <w:r w:rsidR="00F161C3">
        <w:rPr>
          <w:lang w:val="sv-SE"/>
        </w:rPr>
        <w:t>Matlab</w:t>
      </w:r>
      <w:proofErr w:type="spellEnd"/>
      <w:r w:rsidR="00F161C3">
        <w:rPr>
          <w:lang w:val="sv-SE"/>
        </w:rPr>
        <w:t xml:space="preserve">, måste </w:t>
      </w:r>
      <w:proofErr w:type="spellStart"/>
      <w:r w:rsidR="00F161C3">
        <w:rPr>
          <w:lang w:val="sv-SE"/>
        </w:rPr>
        <w:t>Arduinon</w:t>
      </w:r>
      <w:proofErr w:type="spellEnd"/>
      <w:r w:rsidR="00F161C3">
        <w:rPr>
          <w:lang w:val="sv-SE"/>
        </w:rPr>
        <w:t xml:space="preserve"> </w:t>
      </w:r>
      <w:r w:rsidR="00F161C3">
        <w:rPr>
          <w:lang w:val="sv-SE"/>
        </w:rPr>
        <w:lastRenderedPageBreak/>
        <w:t xml:space="preserve">först vara igång och kopplad till datorn. </w:t>
      </w:r>
      <w:proofErr w:type="gramStart"/>
      <w:r w:rsidR="00934E7F">
        <w:rPr>
          <w:lang w:val="sv-SE"/>
        </w:rPr>
        <w:t>Då är systemet i ’viloläge’</w:t>
      </w:r>
      <w:proofErr w:type="gramEnd"/>
      <w:r w:rsidR="00934E7F">
        <w:rPr>
          <w:lang w:val="sv-SE"/>
        </w:rPr>
        <w:t xml:space="preserve">. </w:t>
      </w:r>
      <w:r w:rsidR="001E7B56">
        <w:rPr>
          <w:lang w:val="sv-SE"/>
        </w:rPr>
        <w:t xml:space="preserve">När </w:t>
      </w:r>
      <w:proofErr w:type="spellStart"/>
      <w:r w:rsidR="001E7B56">
        <w:rPr>
          <w:lang w:val="sv-SE"/>
        </w:rPr>
        <w:t>Matlab</w:t>
      </w:r>
      <w:proofErr w:type="spellEnd"/>
      <w:r w:rsidR="001E7B56">
        <w:rPr>
          <w:lang w:val="sv-SE"/>
        </w:rPr>
        <w:t xml:space="preserve">-skriptet exekveras, </w:t>
      </w:r>
      <w:r w:rsidR="003927C2">
        <w:rPr>
          <w:lang w:val="sv-SE"/>
        </w:rPr>
        <w:t>medföljer</w:t>
      </w:r>
      <w:r w:rsidR="001E7B56">
        <w:rPr>
          <w:lang w:val="sv-SE"/>
        </w:rPr>
        <w:t xml:space="preserve"> parametrar som PID-variablerna</w:t>
      </w:r>
      <w:r w:rsidR="00316988">
        <w:rPr>
          <w:lang w:val="sv-SE"/>
        </w:rPr>
        <w:t xml:space="preserve"> och </w:t>
      </w:r>
      <w:proofErr w:type="spellStart"/>
      <w:r w:rsidR="00E408F7">
        <w:rPr>
          <w:lang w:val="sv-SE"/>
        </w:rPr>
        <w:t>börvärde</w:t>
      </w:r>
      <w:proofErr w:type="spellEnd"/>
      <w:r w:rsidR="00316988">
        <w:rPr>
          <w:lang w:val="sv-SE"/>
        </w:rPr>
        <w:t>(för PID-</w:t>
      </w:r>
      <w:proofErr w:type="spellStart"/>
      <w:r w:rsidR="00316988">
        <w:rPr>
          <w:lang w:val="sv-SE"/>
        </w:rPr>
        <w:t>reguleringen</w:t>
      </w:r>
      <w:proofErr w:type="spellEnd"/>
      <w:r w:rsidR="00316988">
        <w:rPr>
          <w:lang w:val="sv-SE"/>
        </w:rPr>
        <w:t>)</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w:t>
      </w:r>
      <w:proofErr w:type="spellStart"/>
      <w:r w:rsidR="005C2156">
        <w:rPr>
          <w:lang w:val="sv-SE"/>
        </w:rPr>
        <w:t>Matlab</w:t>
      </w:r>
      <w:proofErr w:type="spellEnd"/>
      <w:r w:rsidR="005C2156">
        <w:rPr>
          <w:lang w:val="sv-SE"/>
        </w:rPr>
        <w:t>, kommer systemet att fastna i loopar som ständigt kollar om RX-</w:t>
      </w:r>
      <w:proofErr w:type="spellStart"/>
      <w:r w:rsidR="005C2156">
        <w:rPr>
          <w:lang w:val="sv-SE"/>
        </w:rPr>
        <w:t>buffern</w:t>
      </w:r>
      <w:proofErr w:type="spellEnd"/>
      <w:r w:rsidR="005C2156">
        <w:rPr>
          <w:lang w:val="sv-SE"/>
        </w:rPr>
        <w:t xml:space="preserve"> är tom</w:t>
      </w:r>
      <w:r w:rsidR="00523ED9">
        <w:rPr>
          <w:lang w:val="sv-SE"/>
        </w:rPr>
        <w:t xml:space="preserve">. När </w:t>
      </w:r>
      <w:proofErr w:type="spellStart"/>
      <w:r w:rsidR="00523ED9">
        <w:rPr>
          <w:lang w:val="sv-SE"/>
        </w:rPr>
        <w:t>Matlab</w:t>
      </w:r>
      <w:proofErr w:type="spellEnd"/>
      <w:r w:rsidR="00523ED9">
        <w:rPr>
          <w:lang w:val="sv-SE"/>
        </w:rPr>
        <w:t xml:space="preserve"> skickar exempelvis P-variabeln, kommer systemet att gå förbi loopen och exekvera läsning och sparning av P-</w:t>
      </w:r>
      <w:proofErr w:type="spellStart"/>
      <w:r w:rsidR="00523ED9">
        <w:rPr>
          <w:lang w:val="sv-SE"/>
        </w:rPr>
        <w:t>variablen</w:t>
      </w:r>
      <w:proofErr w:type="spellEnd"/>
      <w:r w:rsidR="00523ED9">
        <w:rPr>
          <w:lang w:val="sv-SE"/>
        </w:rPr>
        <w:t xml:space="preserve">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w:t>
      </w:r>
      <w:proofErr w:type="spellStart"/>
      <w:r w:rsidR="001351B7">
        <w:rPr>
          <w:lang w:val="sv-SE"/>
        </w:rPr>
        <w:t>Matlab</w:t>
      </w:r>
      <w:proofErr w:type="spellEnd"/>
      <w:r w:rsidR="001351B7">
        <w:rPr>
          <w:lang w:val="sv-SE"/>
        </w:rPr>
        <w:t xml:space="preserve"> ska kunna i realtid hämta värden, skickar </w:t>
      </w:r>
      <w:proofErr w:type="spellStart"/>
      <w:r w:rsidR="001351B7" w:rsidRPr="003C1EE9">
        <w:rPr>
          <w:lang w:val="sv-SE"/>
        </w:rPr>
        <w:t>Matlab</w:t>
      </w:r>
      <w:proofErr w:type="spellEnd"/>
      <w:r w:rsidR="001351B7" w:rsidRPr="003C1EE9">
        <w:rPr>
          <w:lang w:val="sv-SE"/>
        </w:rPr>
        <w:t xml:space="preserve"> en slumpmässig variabel till systemet. Systemet kommer hela tiden att kolla om den har tagit e</w:t>
      </w:r>
      <w:r w:rsidR="008B0284" w:rsidRPr="003C1EE9">
        <w:rPr>
          <w:lang w:val="sv-SE"/>
        </w:rPr>
        <w:t>mot något i RX-</w:t>
      </w:r>
      <w:proofErr w:type="spellStart"/>
      <w:r w:rsidR="008B0284" w:rsidRPr="003C1EE9">
        <w:rPr>
          <w:lang w:val="sv-SE"/>
        </w:rPr>
        <w:t>buffern</w:t>
      </w:r>
      <w:proofErr w:type="spellEnd"/>
      <w:r w:rsidR="008B0284" w:rsidRPr="003C1EE9">
        <w:rPr>
          <w:lang w:val="sv-SE"/>
        </w:rPr>
        <w:t>, när den har, skickar systemet</w:t>
      </w:r>
      <w:r w:rsidR="00A63083" w:rsidRPr="003C1EE9">
        <w:rPr>
          <w:lang w:val="sv-SE"/>
        </w:rPr>
        <w:t xml:space="preserve"> felvärdet</w:t>
      </w:r>
      <w:r w:rsidR="009C0AC1" w:rsidRPr="003C1EE9">
        <w:rPr>
          <w:lang w:val="sv-SE"/>
        </w:rPr>
        <w:t xml:space="preserve">, </w:t>
      </w:r>
      <w:proofErr w:type="spellStart"/>
      <w:r w:rsidR="009C0AC1" w:rsidRPr="003C1EE9">
        <w:rPr>
          <w:lang w:val="sv-SE"/>
        </w:rPr>
        <w:t>ut</w:t>
      </w:r>
      <w:r w:rsidR="0048095A" w:rsidRPr="003C1EE9">
        <w:rPr>
          <w:lang w:val="sv-SE"/>
        </w:rPr>
        <w:t>-</w:t>
      </w:r>
      <w:r w:rsidR="009C0AC1" w:rsidRPr="003C1EE9">
        <w:rPr>
          <w:lang w:val="sv-SE"/>
        </w:rPr>
        <w:t>värdet</w:t>
      </w:r>
      <w:proofErr w:type="spellEnd"/>
      <w:r w:rsidR="009C0AC1" w:rsidRPr="003C1EE9">
        <w:rPr>
          <w:lang w:val="sv-SE"/>
        </w:rPr>
        <w:t xml:space="preserve"> </w:t>
      </w:r>
      <w:r w:rsidR="00200F13" w:rsidRPr="003C1EE9">
        <w:rPr>
          <w:lang w:val="sv-SE"/>
        </w:rPr>
        <w:t>av PID-regleringen, avståndet s</w:t>
      </w:r>
      <w:r w:rsidR="009C0AC1" w:rsidRPr="003C1EE9">
        <w:rPr>
          <w:lang w:val="sv-SE"/>
        </w:rPr>
        <w:t>amt</w:t>
      </w:r>
      <w:r w:rsidR="006A59D2" w:rsidRPr="003C1EE9">
        <w:rPr>
          <w:lang w:val="sv-SE"/>
        </w:rPr>
        <w:t xml:space="preserve"> </w:t>
      </w:r>
      <w:proofErr w:type="spellStart"/>
      <w:r w:rsidR="00E408F7">
        <w:rPr>
          <w:lang w:val="sv-SE"/>
        </w:rPr>
        <w:t>börvärdet</w:t>
      </w:r>
      <w:proofErr w:type="spellEnd"/>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w:t>
      </w:r>
      <w:proofErr w:type="spellStart"/>
      <w:r>
        <w:rPr>
          <w:lang w:val="sv-SE"/>
        </w:rPr>
        <w:t>time</w:t>
      </w:r>
      <w:proofErr w:type="spellEnd"/>
      <w:r>
        <w:rPr>
          <w:lang w:val="sv-SE"/>
        </w:rPr>
        <w:t xml:space="preserve"> operating system och används för att </w:t>
      </w:r>
      <w:proofErr w:type="spellStart"/>
      <w:r>
        <w:rPr>
          <w:lang w:val="sv-SE"/>
        </w:rPr>
        <w:t>schemlägga</w:t>
      </w:r>
      <w:proofErr w:type="spellEnd"/>
      <w:r>
        <w:rPr>
          <w:lang w:val="sv-SE"/>
        </w:rPr>
        <w:t xml:space="preserve"> processer i ett system. Med RTOS kan tidskänsliga processer utföras med större precision och både underlättar utveckling och </w:t>
      </w:r>
      <w:proofErr w:type="spellStart"/>
      <w:r>
        <w:rPr>
          <w:lang w:val="sv-SE"/>
        </w:rPr>
        <w:t>debuggning</w:t>
      </w:r>
      <w:proofErr w:type="spellEnd"/>
      <w:r>
        <w:rPr>
          <w:lang w:val="sv-SE"/>
        </w:rPr>
        <w:t xml:space="preserve"> av ett system. Vi använde </w:t>
      </w:r>
      <w:proofErr w:type="spellStart"/>
      <w:r>
        <w:rPr>
          <w:lang w:val="sv-SE"/>
        </w:rPr>
        <w:t>FreeRTOS</w:t>
      </w:r>
      <w:proofErr w:type="spellEnd"/>
      <w:r>
        <w:rPr>
          <w:lang w:val="sv-SE"/>
        </w:rPr>
        <w:t xml:space="preserve"> för vårt projekt, då det är gått med dokumentation, utveckling(då det är öppen källkod), och allra viktigast, kan enkelt integreras med ett </w:t>
      </w:r>
      <w:proofErr w:type="spellStart"/>
      <w:r>
        <w:rPr>
          <w:lang w:val="sv-SE"/>
        </w:rPr>
        <w:t>Atmel</w:t>
      </w:r>
      <w:proofErr w:type="spellEnd"/>
      <w:r>
        <w:rPr>
          <w:lang w:val="sv-SE"/>
        </w:rPr>
        <w:t xml:space="preserve">-projekt, tack vare ASF </w:t>
      </w:r>
      <w:proofErr w:type="spellStart"/>
      <w:r>
        <w:rPr>
          <w:lang w:val="sv-SE"/>
        </w:rPr>
        <w:t>Wizard</w:t>
      </w:r>
      <w:proofErr w:type="spellEnd"/>
      <w:r>
        <w:rPr>
          <w:lang w:val="sv-SE"/>
        </w:rPr>
        <w:t>, som är en grafisk kontrol-panel för att importera moduler</w:t>
      </w:r>
      <w:r w:rsidR="00BD0905">
        <w:rPr>
          <w:lang w:val="sv-SE"/>
        </w:rPr>
        <w:t xml:space="preserve"> som </w:t>
      </w:r>
      <w:proofErr w:type="spellStart"/>
      <w:r w:rsidR="00651FAB">
        <w:rPr>
          <w:lang w:val="sv-SE"/>
        </w:rPr>
        <w:t>FreeRTOS</w:t>
      </w:r>
      <w:proofErr w:type="spellEnd"/>
      <w:r w:rsidR="00651FAB">
        <w:rPr>
          <w:lang w:val="sv-SE"/>
        </w:rPr>
        <w:t xml:space="preserve">,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proofErr w:type="spellStart"/>
      <w:r>
        <w:rPr>
          <w:lang w:val="sv-SE"/>
        </w:rPr>
        <w:t>Matlab</w:t>
      </w:r>
      <w:proofErr w:type="spellEnd"/>
      <w:r>
        <w:rPr>
          <w:lang w:val="sv-SE"/>
        </w:rPr>
        <w:t xml:space="preserve"> kommunikationen </w:t>
      </w:r>
      <w:r w:rsidR="00E94E54">
        <w:rPr>
          <w:lang w:val="sv-SE"/>
        </w:rPr>
        <w:t>har var sin tråd</w:t>
      </w:r>
      <w:r w:rsidR="00CB689C">
        <w:rPr>
          <w:lang w:val="sv-SE"/>
        </w:rPr>
        <w:t>, detta för att säkerställa att PID-regleringen utförs i ett regelbundet intervall(50-100ms) och vice versa för UART/</w:t>
      </w:r>
      <w:proofErr w:type="spellStart"/>
      <w:r w:rsidR="00CB689C">
        <w:rPr>
          <w:lang w:val="sv-SE"/>
        </w:rPr>
        <w:t>Matlab</w:t>
      </w:r>
      <w:proofErr w:type="spellEnd"/>
      <w:r w:rsidR="00CB689C">
        <w:rPr>
          <w:lang w:val="sv-SE"/>
        </w:rPr>
        <w:t xml:space="preserve"> kommunikationen.</w:t>
      </w:r>
      <w:r w:rsidR="008D7956">
        <w:rPr>
          <w:lang w:val="sv-SE"/>
        </w:rPr>
        <w:t xml:space="preserve"> </w:t>
      </w:r>
      <w:r w:rsidR="007E6789">
        <w:rPr>
          <w:lang w:val="sv-SE"/>
        </w:rPr>
        <w:t>PID-regleringen är mer tidskänslig än UART/</w:t>
      </w:r>
      <w:proofErr w:type="spellStart"/>
      <w:r w:rsidR="007E6789">
        <w:rPr>
          <w:lang w:val="sv-SE"/>
        </w:rPr>
        <w:t>Matlab</w:t>
      </w:r>
      <w:proofErr w:type="spellEnd"/>
      <w:r w:rsidR="007E6789">
        <w:rPr>
          <w:lang w:val="sv-SE"/>
        </w:rPr>
        <w:t xml:space="preserve">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w:t>
      </w:r>
      <w:proofErr w:type="spellStart"/>
      <w:r w:rsidR="007E6789">
        <w:rPr>
          <w:lang w:val="sv-SE"/>
        </w:rPr>
        <w:t>Matlab</w:t>
      </w:r>
      <w:proofErr w:type="spellEnd"/>
      <w:r w:rsidR="007E6789">
        <w:rPr>
          <w:lang w:val="sv-SE"/>
        </w:rPr>
        <w:t xml:space="preserve"> kommunikationen</w:t>
      </w:r>
      <w:r w:rsidR="00FE7BAF">
        <w:rPr>
          <w:lang w:val="sv-SE"/>
        </w:rPr>
        <w:t>.</w:t>
      </w:r>
      <w:r w:rsidR="007E6789">
        <w:rPr>
          <w:lang w:val="sv-SE"/>
        </w:rPr>
        <w:br/>
      </w:r>
      <w:proofErr w:type="gramStart"/>
      <w:r w:rsidR="008D7956">
        <w:rPr>
          <w:lang w:val="sv-SE"/>
        </w:rPr>
        <w:t>PID-regleringstråden har prioritet ’2’ medan UART/</w:t>
      </w:r>
      <w:proofErr w:type="spellStart"/>
      <w:r w:rsidR="008D7956">
        <w:rPr>
          <w:lang w:val="sv-SE"/>
        </w:rPr>
        <w:t>Matlab</w:t>
      </w:r>
      <w:proofErr w:type="spellEnd"/>
      <w:r w:rsidR="008D7956">
        <w:rPr>
          <w:lang w:val="sv-SE"/>
        </w:rPr>
        <w:t xml:space="preserve"> kommunikationen har prioritet ’1’</w:t>
      </w:r>
      <w:proofErr w:type="gramEnd"/>
      <w:r w:rsidR="008D7956">
        <w:rPr>
          <w:lang w:val="sv-SE"/>
        </w:rPr>
        <w:t xml:space="preserve">.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w:t>
      </w:r>
      <w:proofErr w:type="spellStart"/>
      <w:r w:rsidR="00131C62">
        <w:rPr>
          <w:lang w:val="sv-SE"/>
        </w:rPr>
        <w:t>Matlab</w:t>
      </w:r>
      <w:proofErr w:type="spellEnd"/>
      <w:r w:rsidR="00131C62">
        <w:rPr>
          <w:lang w:val="sv-SE"/>
        </w:rPr>
        <w:t xml:space="preserve"> kommunikationen.</w:t>
      </w:r>
    </w:p>
    <w:p w:rsidR="00597EFD" w:rsidRPr="00597EFD" w:rsidRDefault="00597EFD" w:rsidP="00597EFD">
      <w:pPr>
        <w:ind w:left="720"/>
        <w:rPr>
          <w:lang w:val="sv-SE"/>
        </w:rPr>
      </w:pPr>
      <w:r w:rsidRPr="00597EFD">
        <w:rPr>
          <w:lang w:val="sv-SE"/>
        </w:rPr>
        <w:t xml:space="preserve">Båda dessa trådar har en stack </w:t>
      </w:r>
      <w:proofErr w:type="spellStart"/>
      <w:r w:rsidRPr="00597EFD">
        <w:rPr>
          <w:lang w:val="sv-SE"/>
        </w:rPr>
        <w:t>size</w:t>
      </w:r>
      <w:proofErr w:type="spellEnd"/>
      <w:r w:rsidRPr="00597EFD">
        <w:rPr>
          <w:lang w:val="sv-SE"/>
        </w:rPr>
        <w:t xml:space="preserv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w:t>
      </w:r>
      <w:proofErr w:type="spellStart"/>
      <w:r>
        <w:rPr>
          <w:lang w:val="sv-SE"/>
        </w:rPr>
        <w:t>Dues</w:t>
      </w:r>
      <w:proofErr w:type="spellEnd"/>
      <w:r>
        <w:rPr>
          <w:lang w:val="sv-SE"/>
        </w:rPr>
        <w:t xml:space="preserve"> maximala SRAM </w:t>
      </w:r>
      <w:r w:rsidRPr="00597EFD">
        <w:rPr>
          <w:lang w:val="sv-SE"/>
        </w:rPr>
        <w:t xml:space="preserve">på 96kb är uppfylld. Totalt ska man kunna deklarera 128(16bit) </w:t>
      </w:r>
      <w:proofErr w:type="spellStart"/>
      <w:r w:rsidRPr="00597EFD">
        <w:rPr>
          <w:lang w:val="sv-SE"/>
        </w:rPr>
        <w:t>ints</w:t>
      </w:r>
      <w:proofErr w:type="spellEnd"/>
      <w:r w:rsidRPr="00597EFD">
        <w:rPr>
          <w:lang w:val="sv-SE"/>
        </w:rPr>
        <w:t xml:space="preserve"> inna</w:t>
      </w:r>
      <w:r>
        <w:rPr>
          <w:lang w:val="sv-SE"/>
        </w:rPr>
        <w:t xml:space="preserve">n stack </w:t>
      </w:r>
      <w:proofErr w:type="spellStart"/>
      <w:r>
        <w:rPr>
          <w:lang w:val="sv-SE"/>
        </w:rPr>
        <w:t>sizes</w:t>
      </w:r>
      <w:proofErr w:type="spellEnd"/>
      <w:r>
        <w:rPr>
          <w:lang w:val="sv-SE"/>
        </w:rPr>
        <w:t xml:space="preserve"> är fyllda för var </w:t>
      </w:r>
      <w:r w:rsidRPr="00597EFD">
        <w:rPr>
          <w:lang w:val="sv-SE"/>
        </w:rPr>
        <w:t>sin tråd.</w:t>
      </w:r>
    </w:p>
    <w:p w:rsidR="00597EFD" w:rsidRPr="00597EFD" w:rsidRDefault="00597EFD" w:rsidP="00597EFD">
      <w:pPr>
        <w:ind w:left="720"/>
        <w:rPr>
          <w:lang w:val="sv-SE"/>
        </w:rPr>
      </w:pPr>
      <w:r w:rsidRPr="00597EFD">
        <w:rPr>
          <w:lang w:val="sv-SE"/>
        </w:rPr>
        <w:t xml:space="preserve">Vi har även implementerat en semafor som har till uppgift att signalera PID tasken att köras då </w:t>
      </w:r>
      <w:proofErr w:type="spellStart"/>
      <w:r w:rsidRPr="00597EFD">
        <w:rPr>
          <w:lang w:val="sv-SE"/>
        </w:rPr>
        <w:t>Due</w:t>
      </w:r>
      <w:proofErr w:type="spellEnd"/>
      <w:r>
        <w:rPr>
          <w:lang w:val="sv-SE"/>
        </w:rPr>
        <w:t xml:space="preserve"> </w:t>
      </w:r>
      <w:r w:rsidRPr="00597EFD">
        <w:rPr>
          <w:lang w:val="sv-SE"/>
        </w:rPr>
        <w:t xml:space="preserve">kortet har mottagit PID variablerna. Detta görs så att </w:t>
      </w:r>
      <w:proofErr w:type="spellStart"/>
      <w:r w:rsidRPr="00597EFD">
        <w:rPr>
          <w:lang w:val="sv-SE"/>
        </w:rPr>
        <w:t>Matlab</w:t>
      </w:r>
      <w:proofErr w:type="spellEnd"/>
      <w:r w:rsidRPr="00597EFD">
        <w:rPr>
          <w:lang w:val="sv-SE"/>
        </w:rPr>
        <w:t xml:space="preserve">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proofErr w:type="spellStart"/>
      <w:r w:rsidRPr="00597EFD">
        <w:rPr>
          <w:lang w:val="sv-SE"/>
        </w:rPr>
        <w:t>Matlab</w:t>
      </w:r>
      <w:proofErr w:type="spellEnd"/>
      <w:r w:rsidRPr="00597EFD">
        <w:rPr>
          <w:lang w:val="sv-SE"/>
        </w:rPr>
        <w:t xml:space="preserve"> skickar. UART taskens samplingstid beror på vilket värde variabeln </w:t>
      </w:r>
      <w:proofErr w:type="spellStart"/>
      <w:r w:rsidRPr="00597EFD">
        <w:rPr>
          <w:lang w:val="sv-SE"/>
        </w:rPr>
        <w:t>dT</w:t>
      </w:r>
      <w:proofErr w:type="spellEnd"/>
      <w:r w:rsidRPr="00597EFD">
        <w:rPr>
          <w:lang w:val="sv-SE"/>
        </w:rPr>
        <w:t xml:space="preserve"> får, som även den sätts</w:t>
      </w:r>
      <w:r>
        <w:rPr>
          <w:lang w:val="sv-SE"/>
        </w:rPr>
        <w:t xml:space="preserve"> </w:t>
      </w:r>
      <w:r w:rsidRPr="00597EFD">
        <w:rPr>
          <w:lang w:val="sv-SE"/>
        </w:rPr>
        <w:t xml:space="preserve">som en av </w:t>
      </w:r>
      <w:proofErr w:type="spellStart"/>
      <w:r w:rsidRPr="00597EFD">
        <w:rPr>
          <w:lang w:val="sv-SE"/>
        </w:rPr>
        <w:t>Matlab</w:t>
      </w:r>
      <w:proofErr w:type="spellEnd"/>
      <w:r w:rsidRPr="00597EFD">
        <w:rPr>
          <w:lang w:val="sv-SE"/>
        </w:rPr>
        <w:t xml:space="preserve"> programmets parametrar. Denna task är dock frusen </w:t>
      </w:r>
      <w:r>
        <w:rPr>
          <w:lang w:val="sv-SE"/>
        </w:rPr>
        <w:t xml:space="preserve">tills den tar emot en etta från </w:t>
      </w:r>
      <w:proofErr w:type="spellStart"/>
      <w:r w:rsidRPr="00597EFD">
        <w:rPr>
          <w:lang w:val="sv-SE"/>
        </w:rPr>
        <w:t>Matlab</w:t>
      </w:r>
      <w:proofErr w:type="spellEnd"/>
      <w:r w:rsidRPr="00597EFD">
        <w:rPr>
          <w:lang w:val="sv-SE"/>
        </w:rPr>
        <w:t xml:space="preserve"> (skickas med en periodicitet av </w:t>
      </w:r>
      <w:proofErr w:type="spellStart"/>
      <w:r w:rsidRPr="00597EFD">
        <w:rPr>
          <w:lang w:val="sv-SE"/>
        </w:rPr>
        <w:t>dT</w:t>
      </w:r>
      <w:proofErr w:type="spellEnd"/>
      <w:r w:rsidRPr="00597EFD">
        <w:rPr>
          <w:lang w:val="sv-SE"/>
        </w:rPr>
        <w: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2A5E0F" w:rsidRDefault="002A5E0F" w:rsidP="00382C36">
      <w:pPr>
        <w:pStyle w:val="Rubrik1"/>
      </w:pPr>
      <w:bookmarkStart w:id="13" w:name="_Toc438441789"/>
      <w:r>
        <w:lastRenderedPageBreak/>
        <w:t>Utföring</w:t>
      </w:r>
    </w:p>
    <w:p w:rsidR="003442A6" w:rsidRDefault="003442A6" w:rsidP="00F229D0">
      <w:pPr>
        <w:pStyle w:val="Rubrik1"/>
        <w:numPr>
          <w:ilvl w:val="0"/>
          <w:numId w:val="0"/>
        </w:numPr>
        <w:ind w:left="360"/>
        <w:jc w:val="both"/>
        <w:rPr>
          <w:sz w:val="20"/>
          <w:szCs w:val="20"/>
        </w:rPr>
      </w:pPr>
      <w:r>
        <w:rPr>
          <w:sz w:val="20"/>
          <w:szCs w:val="20"/>
        </w:rPr>
        <w:t>P-kalibrering</w:t>
      </w:r>
    </w:p>
    <w:p w:rsidR="003442A6" w:rsidRDefault="003442A6" w:rsidP="00F229D0">
      <w:pPr>
        <w:pStyle w:val="Rubrik1"/>
        <w:numPr>
          <w:ilvl w:val="0"/>
          <w:numId w:val="0"/>
        </w:numPr>
        <w:ind w:left="360"/>
        <w:jc w:val="both"/>
        <w:rPr>
          <w:sz w:val="20"/>
          <w:szCs w:val="20"/>
        </w:rPr>
      </w:pPr>
      <w:r>
        <w:rPr>
          <w:sz w:val="20"/>
          <w:szCs w:val="20"/>
        </w:rPr>
        <w:t>Sinuskurva för P-</w:t>
      </w:r>
      <w:proofErr w:type="spellStart"/>
      <w:r>
        <w:rPr>
          <w:sz w:val="20"/>
          <w:szCs w:val="20"/>
        </w:rPr>
        <w:t>kalibrernig</w:t>
      </w:r>
      <w:bookmarkStart w:id="14" w:name="_GoBack"/>
      <w:bookmarkEnd w:id="14"/>
      <w:proofErr w:type="spellEnd"/>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15</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101</w:t>
      </w:r>
      <w:r w:rsidRPr="00F229D0">
        <w:rPr>
          <w:sz w:val="20"/>
          <w:szCs w:val="20"/>
        </w:rPr>
        <w:tab/>
      </w:r>
      <w:r w:rsidRPr="00F229D0">
        <w:rPr>
          <w:sz w:val="20"/>
          <w:szCs w:val="20"/>
        </w:rPr>
        <w:tab/>
        <w:t>Utsignal: 360</w:t>
      </w:r>
      <w:r w:rsidRPr="00F229D0">
        <w:rPr>
          <w:sz w:val="20"/>
          <w:szCs w:val="20"/>
        </w:rPr>
        <w:tab/>
      </w:r>
      <w:r w:rsidRPr="00F229D0">
        <w:rPr>
          <w:sz w:val="20"/>
          <w:szCs w:val="20"/>
        </w:rPr>
        <w:tab/>
        <w:t>Sensor Distans: 819</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15.5</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189</w:t>
      </w:r>
      <w:r w:rsidRPr="00F229D0">
        <w:rPr>
          <w:sz w:val="20"/>
          <w:szCs w:val="20"/>
        </w:rPr>
        <w:tab/>
      </w:r>
      <w:r w:rsidRPr="00F229D0">
        <w:rPr>
          <w:sz w:val="20"/>
          <w:szCs w:val="20"/>
        </w:rPr>
        <w:tab/>
        <w:t>Utsignal: 529</w:t>
      </w:r>
      <w:r w:rsidRPr="00F229D0">
        <w:rPr>
          <w:sz w:val="20"/>
          <w:szCs w:val="20"/>
        </w:rPr>
        <w:tab/>
      </w:r>
      <w:r w:rsidRPr="00F229D0">
        <w:rPr>
          <w:sz w:val="20"/>
          <w:szCs w:val="20"/>
        </w:rPr>
        <w:tab/>
        <w:t>Sensor Distans: 731</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16</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185</w:t>
      </w:r>
      <w:r w:rsidRPr="00F229D0">
        <w:rPr>
          <w:sz w:val="20"/>
          <w:szCs w:val="20"/>
        </w:rPr>
        <w:tab/>
      </w:r>
      <w:r w:rsidRPr="00F229D0">
        <w:rPr>
          <w:sz w:val="20"/>
          <w:szCs w:val="20"/>
        </w:rPr>
        <w:tab/>
        <w:t>Utsignal: 518</w:t>
      </w:r>
      <w:r w:rsidRPr="00F229D0">
        <w:rPr>
          <w:sz w:val="20"/>
          <w:szCs w:val="20"/>
        </w:rPr>
        <w:tab/>
      </w:r>
      <w:r w:rsidRPr="00F229D0">
        <w:rPr>
          <w:sz w:val="20"/>
          <w:szCs w:val="20"/>
        </w:rPr>
        <w:tab/>
        <w:t>Sensor Distans: 735</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16.5</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187</w:t>
      </w:r>
      <w:r w:rsidRPr="00F229D0">
        <w:rPr>
          <w:sz w:val="20"/>
          <w:szCs w:val="20"/>
        </w:rPr>
        <w:tab/>
      </w:r>
      <w:r w:rsidRPr="00F229D0">
        <w:rPr>
          <w:sz w:val="20"/>
          <w:szCs w:val="20"/>
        </w:rPr>
        <w:tab/>
        <w:t>Utsignal: 523</w:t>
      </w:r>
      <w:r w:rsidRPr="00F229D0">
        <w:rPr>
          <w:sz w:val="20"/>
          <w:szCs w:val="20"/>
        </w:rPr>
        <w:tab/>
      </w:r>
      <w:r w:rsidRPr="00F229D0">
        <w:rPr>
          <w:sz w:val="20"/>
          <w:szCs w:val="20"/>
        </w:rPr>
        <w:tab/>
        <w:t>Sensor Distans: 733</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17</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36</w:t>
      </w:r>
      <w:r w:rsidRPr="00F229D0">
        <w:rPr>
          <w:sz w:val="20"/>
          <w:szCs w:val="20"/>
        </w:rPr>
        <w:tab/>
      </w:r>
      <w:r w:rsidRPr="00F229D0">
        <w:rPr>
          <w:sz w:val="20"/>
          <w:szCs w:val="20"/>
        </w:rPr>
        <w:tab/>
        <w:t>Utsignal: 360</w:t>
      </w:r>
      <w:r w:rsidRPr="00F229D0">
        <w:rPr>
          <w:sz w:val="20"/>
          <w:szCs w:val="20"/>
        </w:rPr>
        <w:tab/>
      </w:r>
      <w:r w:rsidRPr="00F229D0">
        <w:rPr>
          <w:sz w:val="20"/>
          <w:szCs w:val="20"/>
        </w:rPr>
        <w:tab/>
        <w:t>Sensor Distans: 884</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F229D0"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17.5</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-188</w:t>
      </w:r>
      <w:r w:rsidRPr="00F229D0">
        <w:rPr>
          <w:sz w:val="20"/>
          <w:szCs w:val="20"/>
        </w:rPr>
        <w:tab/>
      </w:r>
      <w:r w:rsidRPr="00F229D0">
        <w:rPr>
          <w:sz w:val="20"/>
          <w:szCs w:val="20"/>
        </w:rPr>
        <w:tab/>
        <w:t>Utsignal: 360</w:t>
      </w:r>
      <w:r w:rsidRPr="00F229D0">
        <w:rPr>
          <w:sz w:val="20"/>
          <w:szCs w:val="20"/>
        </w:rPr>
        <w:tab/>
      </w:r>
      <w:r w:rsidRPr="00F229D0">
        <w:rPr>
          <w:sz w:val="20"/>
          <w:szCs w:val="20"/>
        </w:rPr>
        <w:tab/>
        <w:t>Sensor Distans: 1108</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2A5E0F" w:rsidRPr="00F229D0" w:rsidRDefault="00F229D0" w:rsidP="00F229D0">
      <w:pPr>
        <w:pStyle w:val="Rubrik1"/>
        <w:numPr>
          <w:ilvl w:val="0"/>
          <w:numId w:val="0"/>
        </w:numPr>
        <w:ind w:left="360"/>
        <w:jc w:val="both"/>
        <w:rPr>
          <w:sz w:val="20"/>
          <w:szCs w:val="20"/>
        </w:rPr>
      </w:pPr>
      <w:proofErr w:type="spellStart"/>
      <w:r w:rsidRPr="00F229D0">
        <w:rPr>
          <w:sz w:val="20"/>
          <w:szCs w:val="20"/>
        </w:rPr>
        <w:t>NuTid</w:t>
      </w:r>
      <w:proofErr w:type="spellEnd"/>
      <w:r w:rsidRPr="00F229D0">
        <w:rPr>
          <w:sz w:val="20"/>
          <w:szCs w:val="20"/>
        </w:rPr>
        <w:t>: 18</w:t>
      </w:r>
      <w:r w:rsidRPr="00F229D0">
        <w:rPr>
          <w:sz w:val="20"/>
          <w:szCs w:val="20"/>
        </w:rPr>
        <w:tab/>
      </w:r>
      <w:r w:rsidRPr="00F229D0">
        <w:rPr>
          <w:sz w:val="20"/>
          <w:szCs w:val="20"/>
        </w:rPr>
        <w:tab/>
      </w:r>
      <w:proofErr w:type="spellStart"/>
      <w:r w:rsidRPr="00F229D0">
        <w:rPr>
          <w:sz w:val="20"/>
          <w:szCs w:val="20"/>
        </w:rPr>
        <w:t>Error</w:t>
      </w:r>
      <w:proofErr w:type="spellEnd"/>
      <w:r w:rsidRPr="00F229D0">
        <w:rPr>
          <w:sz w:val="20"/>
          <w:szCs w:val="20"/>
        </w:rPr>
        <w:t>: 35</w:t>
      </w:r>
      <w:r w:rsidRPr="00F229D0">
        <w:rPr>
          <w:sz w:val="20"/>
          <w:szCs w:val="20"/>
        </w:rPr>
        <w:tab/>
      </w:r>
      <w:r w:rsidRPr="00F229D0">
        <w:rPr>
          <w:sz w:val="20"/>
          <w:szCs w:val="20"/>
        </w:rPr>
        <w:tab/>
        <w:t>Utsignal: 360</w:t>
      </w:r>
      <w:r w:rsidRPr="00F229D0">
        <w:rPr>
          <w:sz w:val="20"/>
          <w:szCs w:val="20"/>
        </w:rPr>
        <w:tab/>
      </w:r>
      <w:r w:rsidRPr="00F229D0">
        <w:rPr>
          <w:sz w:val="20"/>
          <w:szCs w:val="20"/>
        </w:rPr>
        <w:tab/>
        <w:t>Sensor Distans: 885</w:t>
      </w:r>
      <w:r w:rsidRPr="00F229D0">
        <w:rPr>
          <w:sz w:val="20"/>
          <w:szCs w:val="20"/>
        </w:rPr>
        <w:tab/>
      </w:r>
      <w:r w:rsidRPr="00F229D0">
        <w:rPr>
          <w:sz w:val="20"/>
          <w:szCs w:val="20"/>
        </w:rPr>
        <w:tab/>
      </w:r>
      <w:proofErr w:type="spellStart"/>
      <w:r w:rsidRPr="00F229D0">
        <w:rPr>
          <w:sz w:val="20"/>
          <w:szCs w:val="20"/>
        </w:rPr>
        <w:t>Setpoint</w:t>
      </w:r>
      <w:proofErr w:type="spellEnd"/>
      <w:r w:rsidRPr="00F229D0">
        <w:rPr>
          <w:sz w:val="20"/>
          <w:szCs w:val="20"/>
        </w:rPr>
        <w:t>: 920</w:t>
      </w:r>
    </w:p>
    <w:p w:rsidR="00595D31" w:rsidRDefault="00595D31" w:rsidP="00382C36">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w:t>
      </w:r>
      <w:proofErr w:type="spellStart"/>
      <w:r w:rsidR="00815DD8">
        <w:rPr>
          <w:lang w:val="sv-SE"/>
        </w:rPr>
        <w:t>Matlab</w:t>
      </w:r>
      <w:proofErr w:type="spellEnd"/>
      <w:r w:rsidR="00815DD8">
        <w:rPr>
          <w:lang w:val="sv-SE"/>
        </w:rPr>
        <w:t xml:space="preserve">-kommunikation,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 xml:space="preserve">en, fastnade vi på ett problem som inkluderar just PID-regleringen, som medförde att vi </w:t>
      </w:r>
      <w:proofErr w:type="gramStart"/>
      <w:r w:rsidR="00815DD8">
        <w:rPr>
          <w:lang w:val="sv-SE"/>
        </w:rPr>
        <w:t>ej</w:t>
      </w:r>
      <w:proofErr w:type="gramEnd"/>
      <w:r w:rsidR="00815DD8">
        <w:rPr>
          <w:lang w:val="sv-SE"/>
        </w:rPr>
        <w:t xml:space="preserve"> nådde deadlinen.</w:t>
      </w:r>
      <w:r w:rsidR="00CE27AB">
        <w:rPr>
          <w:lang w:val="sv-SE"/>
        </w:rPr>
        <w:t xml:space="preserve"> Orsaken till problemet är ännu </w:t>
      </w:r>
      <w:proofErr w:type="gramStart"/>
      <w:r w:rsidR="00CE27AB">
        <w:rPr>
          <w:lang w:val="sv-SE"/>
        </w:rPr>
        <w:t>ej</w:t>
      </w:r>
      <w:proofErr w:type="gramEnd"/>
      <w:r w:rsidR="00CE27AB">
        <w:rPr>
          <w:lang w:val="sv-SE"/>
        </w:rPr>
        <w:t xml:space="preserve">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2E3" w:rsidRDefault="005202E3" w:rsidP="009A0BD0">
      <w:pPr>
        <w:spacing w:after="0" w:line="240" w:lineRule="auto"/>
      </w:pPr>
      <w:r>
        <w:separator/>
      </w:r>
    </w:p>
  </w:endnote>
  <w:endnote w:type="continuationSeparator" w:id="0">
    <w:p w:rsidR="005202E3" w:rsidRDefault="005202E3"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3442A6">
          <w:rPr>
            <w:noProof/>
          </w:rPr>
          <w:t>9</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2E3" w:rsidRDefault="005202E3" w:rsidP="009A0BD0">
      <w:pPr>
        <w:spacing w:after="0" w:line="240" w:lineRule="auto"/>
      </w:pPr>
      <w:r>
        <w:separator/>
      </w:r>
    </w:p>
  </w:footnote>
  <w:footnote w:type="continuationSeparator" w:id="0">
    <w:p w:rsidR="005202E3" w:rsidRDefault="005202E3"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D11C0"/>
    <w:rsid w:val="001E7B56"/>
    <w:rsid w:val="001F1D7D"/>
    <w:rsid w:val="001F31AB"/>
    <w:rsid w:val="001F4A66"/>
    <w:rsid w:val="00200F13"/>
    <w:rsid w:val="00221F78"/>
    <w:rsid w:val="00234858"/>
    <w:rsid w:val="00236AD8"/>
    <w:rsid w:val="00240767"/>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40621B"/>
    <w:rsid w:val="00412433"/>
    <w:rsid w:val="004219A1"/>
    <w:rsid w:val="00422CC4"/>
    <w:rsid w:val="004313EA"/>
    <w:rsid w:val="004359A4"/>
    <w:rsid w:val="00441CDA"/>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D19C5"/>
    <w:rsid w:val="004E0175"/>
    <w:rsid w:val="004E0460"/>
    <w:rsid w:val="004F3029"/>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708A"/>
    <w:rsid w:val="005D27C8"/>
    <w:rsid w:val="005D2A8B"/>
    <w:rsid w:val="005D4EBC"/>
    <w:rsid w:val="005F6391"/>
    <w:rsid w:val="005F6A95"/>
    <w:rsid w:val="00602F77"/>
    <w:rsid w:val="0060377F"/>
    <w:rsid w:val="00605D3B"/>
    <w:rsid w:val="00612995"/>
    <w:rsid w:val="00631213"/>
    <w:rsid w:val="0064176A"/>
    <w:rsid w:val="006504CE"/>
    <w:rsid w:val="00651FAB"/>
    <w:rsid w:val="00665CC4"/>
    <w:rsid w:val="00683FE8"/>
    <w:rsid w:val="00692A9F"/>
    <w:rsid w:val="00695DA6"/>
    <w:rsid w:val="006A59D2"/>
    <w:rsid w:val="006C32D2"/>
    <w:rsid w:val="006D51E7"/>
    <w:rsid w:val="006F17FA"/>
    <w:rsid w:val="006F50E8"/>
    <w:rsid w:val="00705D05"/>
    <w:rsid w:val="007141D2"/>
    <w:rsid w:val="00714B62"/>
    <w:rsid w:val="00724858"/>
    <w:rsid w:val="00760441"/>
    <w:rsid w:val="0076441E"/>
    <w:rsid w:val="007654A7"/>
    <w:rsid w:val="00775B36"/>
    <w:rsid w:val="0077720F"/>
    <w:rsid w:val="00793536"/>
    <w:rsid w:val="007A0F95"/>
    <w:rsid w:val="007A6E08"/>
    <w:rsid w:val="007B6210"/>
    <w:rsid w:val="007C21BC"/>
    <w:rsid w:val="007D3BEF"/>
    <w:rsid w:val="007E474C"/>
    <w:rsid w:val="007E6789"/>
    <w:rsid w:val="00802422"/>
    <w:rsid w:val="00806D34"/>
    <w:rsid w:val="0081349A"/>
    <w:rsid w:val="00815DD8"/>
    <w:rsid w:val="00853BFE"/>
    <w:rsid w:val="00860599"/>
    <w:rsid w:val="0086342D"/>
    <w:rsid w:val="00871357"/>
    <w:rsid w:val="0087621A"/>
    <w:rsid w:val="00884216"/>
    <w:rsid w:val="008A3D72"/>
    <w:rsid w:val="008B0284"/>
    <w:rsid w:val="008B1090"/>
    <w:rsid w:val="008B23EE"/>
    <w:rsid w:val="008B4C33"/>
    <w:rsid w:val="008C349B"/>
    <w:rsid w:val="008C5B16"/>
    <w:rsid w:val="008D1C58"/>
    <w:rsid w:val="008D7956"/>
    <w:rsid w:val="008E361E"/>
    <w:rsid w:val="009002CB"/>
    <w:rsid w:val="00901DE5"/>
    <w:rsid w:val="00907913"/>
    <w:rsid w:val="00923C79"/>
    <w:rsid w:val="00926FE7"/>
    <w:rsid w:val="00934E7F"/>
    <w:rsid w:val="00942DC0"/>
    <w:rsid w:val="009558AA"/>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C43CE"/>
    <w:rsid w:val="00AD30CA"/>
    <w:rsid w:val="00AE2447"/>
    <w:rsid w:val="00AE2A41"/>
    <w:rsid w:val="00AF0BA7"/>
    <w:rsid w:val="00AF31EF"/>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D0905"/>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A0862"/>
    <w:rsid w:val="00DB262E"/>
    <w:rsid w:val="00DB28CF"/>
    <w:rsid w:val="00DB4FBE"/>
    <w:rsid w:val="00DB5615"/>
    <w:rsid w:val="00DC1C2D"/>
    <w:rsid w:val="00DE4AC5"/>
    <w:rsid w:val="00DF33C0"/>
    <w:rsid w:val="00E01134"/>
    <w:rsid w:val="00E07CCD"/>
    <w:rsid w:val="00E16AA1"/>
    <w:rsid w:val="00E36C78"/>
    <w:rsid w:val="00E408F7"/>
    <w:rsid w:val="00E45EC2"/>
    <w:rsid w:val="00E53A25"/>
    <w:rsid w:val="00E658F2"/>
    <w:rsid w:val="00E93B70"/>
    <w:rsid w:val="00E94E54"/>
    <w:rsid w:val="00EA024C"/>
    <w:rsid w:val="00EA0543"/>
    <w:rsid w:val="00EA752A"/>
    <w:rsid w:val="00EC4804"/>
    <w:rsid w:val="00EC5875"/>
    <w:rsid w:val="00EE01BF"/>
    <w:rsid w:val="00EE737A"/>
    <w:rsid w:val="00EF75E8"/>
    <w:rsid w:val="00F02FA1"/>
    <w:rsid w:val="00F07CD1"/>
    <w:rsid w:val="00F161C3"/>
    <w:rsid w:val="00F229D0"/>
    <w:rsid w:val="00F24D59"/>
    <w:rsid w:val="00F35684"/>
    <w:rsid w:val="00F44A85"/>
    <w:rsid w:val="00F456A0"/>
    <w:rsid w:val="00F52C94"/>
    <w:rsid w:val="00F57EBB"/>
    <w:rsid w:val="00F61603"/>
    <w:rsid w:val="00F70FE7"/>
    <w:rsid w:val="00F83A92"/>
    <w:rsid w:val="00F85645"/>
    <w:rsid w:val="00F90E0E"/>
    <w:rsid w:val="00F92F8D"/>
    <w:rsid w:val="00FB667D"/>
    <w:rsid w:val="00FC07CB"/>
    <w:rsid w:val="00FD1ADE"/>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084-2511-4DD5-B930-9787E44D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2191</Words>
  <Characters>11618</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5</cp:revision>
  <cp:lastPrinted>2015-12-21T05:14:00Z</cp:lastPrinted>
  <dcterms:created xsi:type="dcterms:W3CDTF">2016-01-12T21:14:00Z</dcterms:created>
  <dcterms:modified xsi:type="dcterms:W3CDTF">2016-01-12T21:29:00Z</dcterms:modified>
</cp:coreProperties>
</file>