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0564" w:rsidRDefault="009859F7">
      <w:pPr>
        <w:jc w:val="center"/>
        <w:rPr>
          <w:rFonts w:hint="eastAsia"/>
        </w:rPr>
      </w:pPr>
      <w:r>
        <w:rPr>
          <w:b/>
          <w:sz w:val="32"/>
        </w:rPr>
        <w:t>WEEK 2 TASK</w:t>
      </w:r>
    </w:p>
    <w:p w:rsidR="00EA0564" w:rsidRDefault="009859F7">
      <w:pPr>
        <w:jc w:val="center"/>
        <w:rPr>
          <w:rFonts w:hint="eastAsia"/>
        </w:rPr>
      </w:pPr>
      <w:r>
        <w:rPr>
          <w:b/>
          <w:sz w:val="48"/>
        </w:rPr>
        <w:t>Exploratory Data Analysis and Visualization</w:t>
      </w:r>
    </w:p>
    <w:p w:rsidR="00EA0564" w:rsidRDefault="009859F7">
      <w:pPr>
        <w:jc w:val="center"/>
        <w:rPr>
          <w:rFonts w:hint="eastAsia"/>
        </w:rPr>
      </w:pPr>
      <w:r>
        <w:rPr>
          <w:i/>
        </w:rPr>
        <w:t>UCI Wine Recognition Dataset</w:t>
      </w:r>
    </w:p>
    <w:p w:rsidR="00EA0564" w:rsidRDefault="009859F7">
      <w:pPr>
        <w:rPr>
          <w:rFonts w:hint="eastAsia"/>
        </w:rPr>
      </w:pPr>
      <w:r>
        <w:br/>
      </w:r>
    </w:p>
    <w:tbl>
      <w:tblPr>
        <w:tblW w:w="0" w:type="auto"/>
        <w:jc w:val="center"/>
        <w:tblLook w:val="04A0" w:firstRow="1" w:lastRow="0" w:firstColumn="1" w:lastColumn="0" w:noHBand="0" w:noVBand="1"/>
      </w:tblPr>
      <w:tblGrid>
        <w:gridCol w:w="5040"/>
        <w:gridCol w:w="5040"/>
      </w:tblGrid>
      <w:tr w:rsidR="00EA0564">
        <w:trPr>
          <w:jc w:val="center"/>
        </w:trPr>
        <w:tc>
          <w:tcPr>
            <w:tcW w:w="5040" w:type="dxa"/>
            <w:shd w:val="clear" w:color="auto" w:fill="D9EAF7"/>
          </w:tcPr>
          <w:p w:rsidR="00EA0564" w:rsidRDefault="009859F7">
            <w:pPr>
              <w:rPr>
                <w:rFonts w:hint="eastAsia"/>
              </w:rPr>
            </w:pPr>
            <w:r>
              <w:t>Student</w:t>
            </w:r>
          </w:p>
        </w:tc>
        <w:tc>
          <w:tcPr>
            <w:tcW w:w="5040" w:type="dxa"/>
          </w:tcPr>
          <w:p w:rsidR="00EA0564" w:rsidRDefault="00736C76">
            <w:pPr>
              <w:rPr>
                <w:rFonts w:hint="eastAsia"/>
              </w:rPr>
            </w:pPr>
            <w:proofErr w:type="spellStart"/>
            <w:r>
              <w:t>Devarakonda</w:t>
            </w:r>
            <w:proofErr w:type="spellEnd"/>
            <w:r>
              <w:t xml:space="preserve"> </w:t>
            </w:r>
            <w:proofErr w:type="spellStart"/>
            <w:r>
              <w:t>Vignesh</w:t>
            </w:r>
            <w:proofErr w:type="spellEnd"/>
            <w:r>
              <w:t xml:space="preserve"> </w:t>
            </w:r>
            <w:proofErr w:type="spellStart"/>
            <w:r>
              <w:t>varsha</w:t>
            </w:r>
            <w:proofErr w:type="spellEnd"/>
          </w:p>
        </w:tc>
      </w:tr>
      <w:tr w:rsidR="00EA0564">
        <w:trPr>
          <w:jc w:val="center"/>
        </w:trPr>
        <w:tc>
          <w:tcPr>
            <w:tcW w:w="5040" w:type="dxa"/>
            <w:shd w:val="clear" w:color="auto" w:fill="D9EAF7"/>
          </w:tcPr>
          <w:p w:rsidR="00EA0564" w:rsidRDefault="009859F7">
            <w:pPr>
              <w:rPr>
                <w:rFonts w:hint="eastAsia"/>
              </w:rPr>
            </w:pPr>
            <w:r>
              <w:t>Course / Internship</w:t>
            </w:r>
          </w:p>
        </w:tc>
        <w:tc>
          <w:tcPr>
            <w:tcW w:w="5040" w:type="dxa"/>
          </w:tcPr>
          <w:p w:rsidR="00EA0564" w:rsidRDefault="00736C76">
            <w:pPr>
              <w:rPr>
                <w:rFonts w:hint="eastAsia"/>
              </w:rPr>
            </w:pPr>
            <w:r w:rsidRPr="00736C76">
              <w:rPr>
                <w:rFonts w:hint="eastAsia"/>
              </w:rPr>
              <w:t>Virtual Data Science with Python Trainee</w:t>
            </w:r>
          </w:p>
        </w:tc>
      </w:tr>
      <w:tr w:rsidR="00EA0564">
        <w:trPr>
          <w:jc w:val="center"/>
        </w:trPr>
        <w:tc>
          <w:tcPr>
            <w:tcW w:w="5040" w:type="dxa"/>
            <w:shd w:val="clear" w:color="auto" w:fill="D9EAF7"/>
          </w:tcPr>
          <w:p w:rsidR="00EA0564" w:rsidRDefault="009859F7">
            <w:pPr>
              <w:rPr>
                <w:rFonts w:hint="eastAsia"/>
              </w:rPr>
            </w:pPr>
            <w:r>
              <w:t>Week</w:t>
            </w:r>
          </w:p>
        </w:tc>
        <w:tc>
          <w:tcPr>
            <w:tcW w:w="5040" w:type="dxa"/>
          </w:tcPr>
          <w:p w:rsidR="00EA0564" w:rsidRDefault="009859F7">
            <w:pPr>
              <w:rPr>
                <w:rFonts w:hint="eastAsia"/>
              </w:rPr>
            </w:pPr>
            <w:r>
              <w:t>2</w:t>
            </w:r>
          </w:p>
        </w:tc>
      </w:tr>
      <w:tr w:rsidR="00EA0564">
        <w:trPr>
          <w:jc w:val="center"/>
        </w:trPr>
        <w:tc>
          <w:tcPr>
            <w:tcW w:w="5040" w:type="dxa"/>
            <w:shd w:val="clear" w:color="auto" w:fill="D9EAF7"/>
          </w:tcPr>
          <w:p w:rsidR="00EA0564" w:rsidRDefault="009859F7">
            <w:pPr>
              <w:rPr>
                <w:rFonts w:hint="eastAsia"/>
              </w:rPr>
            </w:pPr>
            <w:r>
              <w:t>Tools</w:t>
            </w:r>
          </w:p>
        </w:tc>
        <w:tc>
          <w:tcPr>
            <w:tcW w:w="5040" w:type="dxa"/>
          </w:tcPr>
          <w:p w:rsidR="00EA0564" w:rsidRDefault="009859F7">
            <w:pPr>
              <w:rPr>
                <w:rFonts w:hint="eastAsia"/>
              </w:rPr>
            </w:pPr>
            <w:r>
              <w:t>Python, Pandas, Matplotlib, Seaborn, scikit-learn</w:t>
            </w:r>
          </w:p>
        </w:tc>
      </w:tr>
      <w:tr w:rsidR="00EA0564">
        <w:trPr>
          <w:jc w:val="center"/>
        </w:trPr>
        <w:tc>
          <w:tcPr>
            <w:tcW w:w="5040" w:type="dxa"/>
            <w:shd w:val="clear" w:color="auto" w:fill="D9EAF7"/>
          </w:tcPr>
          <w:p w:rsidR="00EA0564" w:rsidRDefault="009859F7">
            <w:pPr>
              <w:rPr>
                <w:rFonts w:hint="eastAsia"/>
              </w:rPr>
            </w:pPr>
            <w:r>
              <w:t>Submission</w:t>
            </w:r>
          </w:p>
        </w:tc>
        <w:tc>
          <w:tcPr>
            <w:tcW w:w="5040" w:type="dxa"/>
          </w:tcPr>
          <w:p w:rsidR="00EA0564" w:rsidRDefault="009859F7">
            <w:pPr>
              <w:rPr>
                <w:rFonts w:hint="eastAsia"/>
              </w:rPr>
            </w:pPr>
            <w:r>
              <w:t>Exploratory Data Analysis Report</w:t>
            </w:r>
          </w:p>
        </w:tc>
      </w:tr>
    </w:tbl>
    <w:p w:rsidR="00EA0564" w:rsidRDefault="009859F7">
      <w:pPr>
        <w:rPr>
          <w:rFonts w:hint="eastAsia"/>
        </w:rPr>
      </w:pPr>
      <w:r>
        <w:br/>
      </w:r>
    </w:p>
    <w:p w:rsidR="00EA0564" w:rsidRDefault="009859F7">
      <w:pPr>
        <w:jc w:val="center"/>
        <w:rPr>
          <w:rFonts w:hint="eastAsia"/>
        </w:rPr>
      </w:pPr>
      <w:r>
        <w:rPr>
          <w:i/>
        </w:rPr>
        <w:t>Prepared as a structured EDA report with reproducible code, visual analysis, and critical interpretation.</w:t>
      </w:r>
    </w:p>
    <w:p w:rsidR="00EA0564" w:rsidRDefault="009859F7">
      <w:pPr>
        <w:rPr>
          <w:rFonts w:hint="eastAsia"/>
        </w:rPr>
      </w:pPr>
      <w:r>
        <w:br w:type="page"/>
      </w:r>
    </w:p>
    <w:p w:rsidR="00EA0564" w:rsidRDefault="009859F7">
      <w:pPr>
        <w:pStyle w:val="Heading1"/>
      </w:pPr>
      <w:r>
        <w:lastRenderedPageBreak/>
        <w:t>1. Executive Summary</w:t>
      </w:r>
    </w:p>
    <w:p w:rsidR="00EA0564" w:rsidRDefault="009859F7">
      <w:pPr>
        <w:rPr>
          <w:rFonts w:hint="eastAsia"/>
        </w:rPr>
      </w:pPr>
      <w:r>
        <w:t xml:space="preserve">This report presents an exploratory data analysis (EDA) of the UCI Wine Recognition </w:t>
      </w:r>
      <w:r>
        <w:t>Dataset. The dataset contains 178 wine samples described by 13 chemical measurements and grouped into three wine classes. The analysis uses Python and focuses on data quality, descriptive statistics, distributions, outliers, class-level differences, featur</w:t>
      </w:r>
      <w:r>
        <w:t>e relationships, and visual patterns. The objective is not to build a predictive model, but to understand the structure of the data and identify relationships that could guide later machine-learning work.</w:t>
      </w:r>
    </w:p>
    <w:p w:rsidR="00EA0564" w:rsidRDefault="009859F7">
      <w:pPr>
        <w:rPr>
          <w:rFonts w:hint="eastAsia"/>
        </w:rPr>
      </w:pPr>
      <w:r>
        <w:t>The analysis found that the dataset is clean with n</w:t>
      </w:r>
      <w:r>
        <w:t>o missing values and no duplicate rows. The three classes are moderately imbalanced (59, 71 and 48 samples). Several chemical features show strong relationships, and features such as flavanoids, proline, alcohol and color intensity show visible differences</w:t>
      </w:r>
      <w:r>
        <w:t xml:space="preserve"> between classes. These patterns suggest that the chemical composition contains useful information for distinguishing wine origins/classes.</w:t>
      </w:r>
    </w:p>
    <w:p w:rsidR="00EA0564" w:rsidRDefault="009859F7">
      <w:pPr>
        <w:pStyle w:val="Heading1"/>
      </w:pPr>
      <w:r>
        <w:t>2. Dataset Selection and Background</w:t>
      </w:r>
    </w:p>
    <w:p w:rsidR="00EA0564" w:rsidRDefault="009859F7">
      <w:pPr>
        <w:rPr>
          <w:rFonts w:hint="eastAsia"/>
        </w:rPr>
      </w:pPr>
      <w:r>
        <w:t xml:space="preserve">The UCI Wine dataset was selected because it is a genuine public dataset with a </w:t>
      </w:r>
      <w:r>
        <w:t>manageable size for detailed EDA while still containing enough numerical variables to demonstrate univariate, bivariate and multivariate analysis. The original data represents chemical analysis of wines grown in the same region of Italy but derived from th</w:t>
      </w:r>
      <w:r>
        <w:t>ree different cultivars.</w:t>
      </w:r>
    </w:p>
    <w:tbl>
      <w:tblPr>
        <w:tblW w:w="0" w:type="auto"/>
        <w:jc w:val="center"/>
        <w:tblLook w:val="04A0" w:firstRow="1" w:lastRow="0" w:firstColumn="1" w:lastColumn="0" w:noHBand="0" w:noVBand="1"/>
      </w:tblPr>
      <w:tblGrid>
        <w:gridCol w:w="5040"/>
        <w:gridCol w:w="5040"/>
      </w:tblGrid>
      <w:tr w:rsidR="00EA0564">
        <w:trPr>
          <w:jc w:val="center"/>
        </w:trPr>
        <w:tc>
          <w:tcPr>
            <w:tcW w:w="5040" w:type="dxa"/>
            <w:shd w:val="clear" w:color="auto" w:fill="D9EAF7"/>
          </w:tcPr>
          <w:p w:rsidR="00EA0564" w:rsidRDefault="009859F7">
            <w:pPr>
              <w:rPr>
                <w:rFonts w:hint="eastAsia"/>
              </w:rPr>
            </w:pPr>
            <w:r>
              <w:t>Dataset characteristic</w:t>
            </w:r>
          </w:p>
        </w:tc>
        <w:tc>
          <w:tcPr>
            <w:tcW w:w="5040" w:type="dxa"/>
            <w:shd w:val="clear" w:color="auto" w:fill="D9EAF7"/>
          </w:tcPr>
          <w:p w:rsidR="00EA0564" w:rsidRDefault="009859F7">
            <w:pPr>
              <w:rPr>
                <w:rFonts w:hint="eastAsia"/>
              </w:rPr>
            </w:pPr>
            <w:r>
              <w:t>Value</w:t>
            </w:r>
          </w:p>
        </w:tc>
      </w:tr>
      <w:tr w:rsidR="00EA0564">
        <w:trPr>
          <w:jc w:val="center"/>
        </w:trPr>
        <w:tc>
          <w:tcPr>
            <w:tcW w:w="5040" w:type="dxa"/>
          </w:tcPr>
          <w:p w:rsidR="00EA0564" w:rsidRDefault="009859F7">
            <w:pPr>
              <w:rPr>
                <w:rFonts w:hint="eastAsia"/>
              </w:rPr>
            </w:pPr>
            <w:r>
              <w:t>Source</w:t>
            </w:r>
          </w:p>
        </w:tc>
        <w:tc>
          <w:tcPr>
            <w:tcW w:w="5040" w:type="dxa"/>
          </w:tcPr>
          <w:p w:rsidR="00EA0564" w:rsidRDefault="009859F7">
            <w:pPr>
              <w:rPr>
                <w:rFonts w:hint="eastAsia"/>
              </w:rPr>
            </w:pPr>
            <w:r>
              <w:t>UCI Machine Learning Repository – Wine</w:t>
            </w:r>
          </w:p>
        </w:tc>
      </w:tr>
      <w:tr w:rsidR="00EA0564">
        <w:trPr>
          <w:jc w:val="center"/>
        </w:trPr>
        <w:tc>
          <w:tcPr>
            <w:tcW w:w="5040" w:type="dxa"/>
          </w:tcPr>
          <w:p w:rsidR="00EA0564" w:rsidRDefault="009859F7">
            <w:pPr>
              <w:rPr>
                <w:rFonts w:hint="eastAsia"/>
              </w:rPr>
            </w:pPr>
            <w:r>
              <w:t>Samples</w:t>
            </w:r>
          </w:p>
        </w:tc>
        <w:tc>
          <w:tcPr>
            <w:tcW w:w="5040" w:type="dxa"/>
          </w:tcPr>
          <w:p w:rsidR="00EA0564" w:rsidRDefault="009859F7">
            <w:pPr>
              <w:rPr>
                <w:rFonts w:hint="eastAsia"/>
              </w:rPr>
            </w:pPr>
            <w:r>
              <w:t>178</w:t>
            </w:r>
          </w:p>
        </w:tc>
      </w:tr>
      <w:tr w:rsidR="00EA0564">
        <w:trPr>
          <w:jc w:val="center"/>
        </w:trPr>
        <w:tc>
          <w:tcPr>
            <w:tcW w:w="5040" w:type="dxa"/>
          </w:tcPr>
          <w:p w:rsidR="00EA0564" w:rsidRDefault="009859F7">
            <w:pPr>
              <w:rPr>
                <w:rFonts w:hint="eastAsia"/>
              </w:rPr>
            </w:pPr>
            <w:r>
              <w:t>Predictor features</w:t>
            </w:r>
          </w:p>
        </w:tc>
        <w:tc>
          <w:tcPr>
            <w:tcW w:w="5040" w:type="dxa"/>
          </w:tcPr>
          <w:p w:rsidR="00EA0564" w:rsidRDefault="009859F7">
            <w:pPr>
              <w:rPr>
                <w:rFonts w:hint="eastAsia"/>
              </w:rPr>
            </w:pPr>
            <w:r>
              <w:t>13 numerical chemical measurements</w:t>
            </w:r>
          </w:p>
        </w:tc>
      </w:tr>
      <w:tr w:rsidR="00EA0564">
        <w:trPr>
          <w:jc w:val="center"/>
        </w:trPr>
        <w:tc>
          <w:tcPr>
            <w:tcW w:w="5040" w:type="dxa"/>
          </w:tcPr>
          <w:p w:rsidR="00EA0564" w:rsidRDefault="009859F7">
            <w:pPr>
              <w:rPr>
                <w:rFonts w:hint="eastAsia"/>
              </w:rPr>
            </w:pPr>
            <w:r>
              <w:t>Target</w:t>
            </w:r>
          </w:p>
        </w:tc>
        <w:tc>
          <w:tcPr>
            <w:tcW w:w="5040" w:type="dxa"/>
          </w:tcPr>
          <w:p w:rsidR="00EA0564" w:rsidRDefault="009859F7">
            <w:pPr>
              <w:rPr>
                <w:rFonts w:hint="eastAsia"/>
              </w:rPr>
            </w:pPr>
            <w:r>
              <w:t>3 wine classes</w:t>
            </w:r>
          </w:p>
        </w:tc>
      </w:tr>
      <w:tr w:rsidR="00EA0564">
        <w:trPr>
          <w:jc w:val="center"/>
        </w:trPr>
        <w:tc>
          <w:tcPr>
            <w:tcW w:w="5040" w:type="dxa"/>
          </w:tcPr>
          <w:p w:rsidR="00EA0564" w:rsidRDefault="009859F7">
            <w:pPr>
              <w:rPr>
                <w:rFonts w:hint="eastAsia"/>
              </w:rPr>
            </w:pPr>
            <w:r>
              <w:t>Missing values</w:t>
            </w:r>
          </w:p>
        </w:tc>
        <w:tc>
          <w:tcPr>
            <w:tcW w:w="5040" w:type="dxa"/>
          </w:tcPr>
          <w:p w:rsidR="00EA0564" w:rsidRDefault="009859F7">
            <w:pPr>
              <w:rPr>
                <w:rFonts w:hint="eastAsia"/>
              </w:rPr>
            </w:pPr>
            <w:r>
              <w:t>None reported</w:t>
            </w:r>
          </w:p>
        </w:tc>
      </w:tr>
      <w:tr w:rsidR="00EA0564">
        <w:trPr>
          <w:jc w:val="center"/>
        </w:trPr>
        <w:tc>
          <w:tcPr>
            <w:tcW w:w="5040" w:type="dxa"/>
          </w:tcPr>
          <w:p w:rsidR="00EA0564" w:rsidRDefault="009859F7">
            <w:pPr>
              <w:rPr>
                <w:rFonts w:hint="eastAsia"/>
              </w:rPr>
            </w:pPr>
            <w:r>
              <w:t>Task type</w:t>
            </w:r>
          </w:p>
        </w:tc>
        <w:tc>
          <w:tcPr>
            <w:tcW w:w="5040" w:type="dxa"/>
          </w:tcPr>
          <w:p w:rsidR="00EA0564" w:rsidRDefault="009859F7">
            <w:pPr>
              <w:rPr>
                <w:rFonts w:hint="eastAsia"/>
              </w:rPr>
            </w:pPr>
            <w:r>
              <w:t xml:space="preserve">Classification / </w:t>
            </w:r>
            <w:r>
              <w:t>exploratory analysis</w:t>
            </w:r>
          </w:p>
        </w:tc>
      </w:tr>
      <w:tr w:rsidR="00EA0564">
        <w:trPr>
          <w:jc w:val="center"/>
        </w:trPr>
        <w:tc>
          <w:tcPr>
            <w:tcW w:w="5040" w:type="dxa"/>
          </w:tcPr>
          <w:p w:rsidR="00EA0564" w:rsidRDefault="009859F7">
            <w:pPr>
              <w:rPr>
                <w:rFonts w:hint="eastAsia"/>
              </w:rPr>
            </w:pPr>
            <w:r>
              <w:t>License</w:t>
            </w:r>
          </w:p>
        </w:tc>
        <w:tc>
          <w:tcPr>
            <w:tcW w:w="5040" w:type="dxa"/>
          </w:tcPr>
          <w:p w:rsidR="00EA0564" w:rsidRDefault="009859F7">
            <w:pPr>
              <w:rPr>
                <w:rFonts w:hint="eastAsia"/>
              </w:rPr>
            </w:pPr>
            <w:r>
              <w:t>CC BY 4.0</w:t>
            </w:r>
          </w:p>
        </w:tc>
      </w:tr>
    </w:tbl>
    <w:p w:rsidR="00EA0564" w:rsidRDefault="009859F7">
      <w:pPr>
        <w:rPr>
          <w:rFonts w:hint="eastAsia"/>
        </w:rPr>
      </w:pPr>
      <w:r>
        <w:t>The scikit-learn implementation used in this report is a standardized copy of the UCI dataset. It provides the same 178 samples and 13 features and is convenient for reproducible Python analysis.</w:t>
      </w:r>
    </w:p>
    <w:p w:rsidR="00EA0564" w:rsidRDefault="009859F7">
      <w:pPr>
        <w:shd w:val="clear" w:color="auto" w:fill="F4F4F4"/>
        <w:spacing w:after="80"/>
        <w:rPr>
          <w:rFonts w:hint="eastAsia"/>
        </w:rPr>
      </w:pPr>
      <w:r>
        <w:rPr>
          <w:rFonts w:ascii="Consolas" w:hAnsi="Consolas"/>
          <w:color w:val="2D2D2D"/>
          <w:sz w:val="16"/>
        </w:rPr>
        <w:t>from sklearn.datase</w:t>
      </w:r>
      <w:r>
        <w:rPr>
          <w:rFonts w:ascii="Consolas" w:hAnsi="Consolas"/>
          <w:color w:val="2D2D2D"/>
          <w:sz w:val="16"/>
        </w:rPr>
        <w:t>ts import load_wine</w:t>
      </w:r>
      <w:r>
        <w:rPr>
          <w:rFonts w:ascii="Consolas" w:hAnsi="Consolas"/>
          <w:color w:val="2D2D2D"/>
          <w:sz w:val="16"/>
        </w:rPr>
        <w:br/>
        <w:t>import pandas as pd</w:t>
      </w:r>
      <w:r>
        <w:rPr>
          <w:rFonts w:ascii="Consolas" w:hAnsi="Consolas"/>
          <w:color w:val="2D2D2D"/>
          <w:sz w:val="16"/>
        </w:rPr>
        <w:br/>
      </w:r>
      <w:r>
        <w:rPr>
          <w:rFonts w:ascii="Consolas" w:hAnsi="Consolas"/>
          <w:color w:val="2D2D2D"/>
          <w:sz w:val="16"/>
        </w:rPr>
        <w:br/>
        <w:t>wine = load_wine(as_frame=True)</w:t>
      </w:r>
      <w:r>
        <w:rPr>
          <w:rFonts w:ascii="Consolas" w:hAnsi="Consolas"/>
          <w:color w:val="2D2D2D"/>
          <w:sz w:val="16"/>
        </w:rPr>
        <w:br/>
        <w:t>df = wine.frame</w:t>
      </w:r>
      <w:r>
        <w:rPr>
          <w:rFonts w:ascii="Consolas" w:hAnsi="Consolas"/>
          <w:color w:val="2D2D2D"/>
          <w:sz w:val="16"/>
        </w:rPr>
        <w:br/>
        <w:t>print(df.shape)</w:t>
      </w:r>
      <w:r>
        <w:rPr>
          <w:rFonts w:ascii="Consolas" w:hAnsi="Consolas"/>
          <w:color w:val="2D2D2D"/>
          <w:sz w:val="16"/>
        </w:rPr>
        <w:br/>
        <w:t>print(df.head())</w:t>
      </w:r>
    </w:p>
    <w:p w:rsidR="00EA0564" w:rsidRDefault="009859F7">
      <w:pPr>
        <w:pStyle w:val="Heading1"/>
      </w:pPr>
      <w:r>
        <w:t>3. EDA Methodology</w:t>
      </w:r>
    </w:p>
    <w:p w:rsidR="00EA0564" w:rsidRDefault="009859F7">
      <w:pPr>
        <w:rPr>
          <w:rFonts w:hint="eastAsia"/>
        </w:rPr>
      </w:pPr>
      <w:r>
        <w:t>1. Load the public dataset and convert it into a Pandas DataFrame.</w:t>
      </w:r>
    </w:p>
    <w:p w:rsidR="00EA0564" w:rsidRDefault="009859F7">
      <w:pPr>
        <w:rPr>
          <w:rFonts w:hint="eastAsia"/>
        </w:rPr>
      </w:pPr>
      <w:r>
        <w:t>2. Inspect shape, columns, data types, missing v</w:t>
      </w:r>
      <w:r>
        <w:t>alues and duplicate rows.</w:t>
      </w:r>
    </w:p>
    <w:p w:rsidR="00EA0564" w:rsidRDefault="009859F7">
      <w:pPr>
        <w:rPr>
          <w:rFonts w:hint="eastAsia"/>
        </w:rPr>
      </w:pPr>
      <w:r>
        <w:t>3. Generate descriptive statistics including count, mean, standard deviation, minimum, quartiles and maximum.</w:t>
      </w:r>
    </w:p>
    <w:p w:rsidR="00EA0564" w:rsidRDefault="009859F7">
      <w:pPr>
        <w:rPr>
          <w:rFonts w:hint="eastAsia"/>
        </w:rPr>
      </w:pPr>
      <w:r>
        <w:lastRenderedPageBreak/>
        <w:t>4. Examine class balance using counts and percentages.</w:t>
      </w:r>
    </w:p>
    <w:p w:rsidR="00EA0564" w:rsidRDefault="009859F7">
      <w:pPr>
        <w:rPr>
          <w:rFonts w:hint="eastAsia"/>
        </w:rPr>
      </w:pPr>
      <w:r>
        <w:t xml:space="preserve">5. Study distributions using histograms and compare selected </w:t>
      </w:r>
      <w:r>
        <w:t>features with boxplots.</w:t>
      </w:r>
    </w:p>
    <w:p w:rsidR="00EA0564" w:rsidRDefault="009859F7">
      <w:pPr>
        <w:rPr>
          <w:rFonts w:hint="eastAsia"/>
        </w:rPr>
      </w:pPr>
      <w:r>
        <w:t>6. Detect potential outliers using the 1.5 × IQR rule.</w:t>
      </w:r>
    </w:p>
    <w:p w:rsidR="00EA0564" w:rsidRDefault="009859F7">
      <w:pPr>
        <w:rPr>
          <w:rFonts w:hint="eastAsia"/>
        </w:rPr>
      </w:pPr>
      <w:r>
        <w:t>7. Compare feature distributions across wine classes.</w:t>
      </w:r>
    </w:p>
    <w:p w:rsidR="00EA0564" w:rsidRDefault="009859F7">
      <w:pPr>
        <w:rPr>
          <w:rFonts w:hint="eastAsia"/>
        </w:rPr>
      </w:pPr>
      <w:r>
        <w:t>8. Investigate relationships using scatter plots and a Pearson correlation matrix.</w:t>
      </w:r>
    </w:p>
    <w:p w:rsidR="00EA0564" w:rsidRDefault="009859F7">
      <w:pPr>
        <w:rPr>
          <w:rFonts w:hint="eastAsia"/>
        </w:rPr>
      </w:pPr>
      <w:r>
        <w:t xml:space="preserve">9. Aggregate feature values by class to </w:t>
      </w:r>
      <w:r>
        <w:t>compare group means.</w:t>
      </w:r>
    </w:p>
    <w:p w:rsidR="00EA0564" w:rsidRDefault="009859F7">
      <w:pPr>
        <w:rPr>
          <w:rFonts w:hint="eastAsia"/>
        </w:rPr>
      </w:pPr>
      <w:r>
        <w:t>10. Interpret the visual evidence and identify implications, limitations and possible next steps.</w:t>
      </w:r>
    </w:p>
    <w:p w:rsidR="00EA0564" w:rsidRDefault="009859F7">
      <w:pPr>
        <w:pStyle w:val="Heading1"/>
      </w:pPr>
      <w:r>
        <w:t>4. Initial Data Inspection</w:t>
      </w:r>
    </w:p>
    <w:p w:rsidR="00EA0564" w:rsidRDefault="009859F7">
      <w:pPr>
        <w:rPr>
          <w:rFonts w:hint="eastAsia"/>
        </w:rPr>
      </w:pPr>
      <w:r>
        <w:t>The final analysis table contains 178 rows and 13 chemical feature columns plus the class label. There are 0 m</w:t>
      </w:r>
      <w:r>
        <w:t>issing feature values and 0 duplicate rows.</w:t>
      </w:r>
    </w:p>
    <w:p w:rsidR="00EA0564" w:rsidRDefault="009859F7">
      <w:pPr>
        <w:shd w:val="clear" w:color="auto" w:fill="F4F4F4"/>
        <w:spacing w:after="80"/>
        <w:rPr>
          <w:rFonts w:hint="eastAsia"/>
        </w:rPr>
      </w:pPr>
      <w:r>
        <w:rPr>
          <w:rFonts w:ascii="Consolas" w:hAnsi="Consolas"/>
          <w:color w:val="2D2D2D"/>
          <w:sz w:val="16"/>
        </w:rPr>
        <w:t>print(df.shape)</w:t>
      </w:r>
      <w:r>
        <w:rPr>
          <w:rFonts w:ascii="Consolas" w:hAnsi="Consolas"/>
          <w:color w:val="2D2D2D"/>
          <w:sz w:val="16"/>
        </w:rPr>
        <w:br/>
        <w:t>print(df.info())</w:t>
      </w:r>
      <w:r>
        <w:rPr>
          <w:rFonts w:ascii="Consolas" w:hAnsi="Consolas"/>
          <w:color w:val="2D2D2D"/>
          <w:sz w:val="16"/>
        </w:rPr>
        <w:br/>
        <w:t>print(df.isnull().sum())</w:t>
      </w:r>
      <w:r>
        <w:rPr>
          <w:rFonts w:ascii="Consolas" w:hAnsi="Consolas"/>
          <w:color w:val="2D2D2D"/>
          <w:sz w:val="16"/>
        </w:rPr>
        <w:br/>
        <w:t>print(df.duplicated().sum())</w:t>
      </w:r>
    </w:p>
    <w:tbl>
      <w:tblPr>
        <w:tblW w:w="0" w:type="auto"/>
        <w:jc w:val="center"/>
        <w:tblLook w:val="04A0" w:firstRow="1" w:lastRow="0" w:firstColumn="1" w:lastColumn="0" w:noHBand="0" w:noVBand="1"/>
      </w:tblPr>
      <w:tblGrid>
        <w:gridCol w:w="2520"/>
        <w:gridCol w:w="2520"/>
        <w:gridCol w:w="2520"/>
        <w:gridCol w:w="2520"/>
      </w:tblGrid>
      <w:tr w:rsidR="00EA0564">
        <w:trPr>
          <w:jc w:val="center"/>
        </w:trPr>
        <w:tc>
          <w:tcPr>
            <w:tcW w:w="2520" w:type="dxa"/>
            <w:shd w:val="clear" w:color="auto" w:fill="D9EAF7"/>
          </w:tcPr>
          <w:p w:rsidR="00EA0564" w:rsidRDefault="009859F7">
            <w:pPr>
              <w:rPr>
                <w:rFonts w:hint="eastAsia"/>
              </w:rPr>
            </w:pPr>
            <w:r>
              <w:t>Check</w:t>
            </w:r>
          </w:p>
        </w:tc>
        <w:tc>
          <w:tcPr>
            <w:tcW w:w="2520" w:type="dxa"/>
            <w:shd w:val="clear" w:color="auto" w:fill="D9EAF7"/>
          </w:tcPr>
          <w:p w:rsidR="00EA0564" w:rsidRDefault="009859F7">
            <w:pPr>
              <w:rPr>
                <w:rFonts w:hint="eastAsia"/>
              </w:rPr>
            </w:pPr>
            <w:r>
              <w:t>Result</w:t>
            </w:r>
          </w:p>
        </w:tc>
        <w:tc>
          <w:tcPr>
            <w:tcW w:w="2520" w:type="dxa"/>
            <w:shd w:val="clear" w:color="auto" w:fill="D9EAF7"/>
          </w:tcPr>
          <w:p w:rsidR="00EA0564" w:rsidRDefault="009859F7">
            <w:pPr>
              <w:rPr>
                <w:rFonts w:hint="eastAsia"/>
              </w:rPr>
            </w:pPr>
            <w:r>
              <w:t>Meaning</w:t>
            </w:r>
          </w:p>
        </w:tc>
        <w:tc>
          <w:tcPr>
            <w:tcW w:w="2520" w:type="dxa"/>
            <w:shd w:val="clear" w:color="auto" w:fill="D9EAF7"/>
          </w:tcPr>
          <w:p w:rsidR="00EA0564" w:rsidRDefault="009859F7">
            <w:pPr>
              <w:rPr>
                <w:rFonts w:hint="eastAsia"/>
              </w:rPr>
            </w:pPr>
            <w:r>
              <w:t>Action</w:t>
            </w:r>
          </w:p>
        </w:tc>
      </w:tr>
      <w:tr w:rsidR="00EA0564">
        <w:trPr>
          <w:jc w:val="center"/>
        </w:trPr>
        <w:tc>
          <w:tcPr>
            <w:tcW w:w="2520" w:type="dxa"/>
          </w:tcPr>
          <w:p w:rsidR="00EA0564" w:rsidRDefault="009859F7">
            <w:pPr>
              <w:rPr>
                <w:rFonts w:hint="eastAsia"/>
              </w:rPr>
            </w:pPr>
            <w:r>
              <w:t>Rows</w:t>
            </w:r>
          </w:p>
        </w:tc>
        <w:tc>
          <w:tcPr>
            <w:tcW w:w="2520" w:type="dxa"/>
          </w:tcPr>
          <w:p w:rsidR="00EA0564" w:rsidRDefault="009859F7">
            <w:pPr>
              <w:rPr>
                <w:rFonts w:hint="eastAsia"/>
              </w:rPr>
            </w:pPr>
            <w:r>
              <w:t>178</w:t>
            </w:r>
          </w:p>
        </w:tc>
        <w:tc>
          <w:tcPr>
            <w:tcW w:w="2520" w:type="dxa"/>
          </w:tcPr>
          <w:p w:rsidR="00EA0564" w:rsidRDefault="009859F7">
            <w:pPr>
              <w:rPr>
                <w:rFonts w:hint="eastAsia"/>
              </w:rPr>
            </w:pPr>
            <w:r>
              <w:t>Small, manageable dataset</w:t>
            </w:r>
          </w:p>
        </w:tc>
        <w:tc>
          <w:tcPr>
            <w:tcW w:w="2520" w:type="dxa"/>
          </w:tcPr>
          <w:p w:rsidR="00EA0564" w:rsidRDefault="009859F7">
            <w:pPr>
              <w:rPr>
                <w:rFonts w:hint="eastAsia"/>
              </w:rPr>
            </w:pPr>
            <w:r>
              <w:t>No sampling required</w:t>
            </w:r>
          </w:p>
        </w:tc>
      </w:tr>
      <w:tr w:rsidR="00EA0564">
        <w:trPr>
          <w:jc w:val="center"/>
        </w:trPr>
        <w:tc>
          <w:tcPr>
            <w:tcW w:w="2520" w:type="dxa"/>
          </w:tcPr>
          <w:p w:rsidR="00EA0564" w:rsidRDefault="009859F7">
            <w:pPr>
              <w:rPr>
                <w:rFonts w:hint="eastAsia"/>
              </w:rPr>
            </w:pPr>
            <w:r>
              <w:t>Features</w:t>
            </w:r>
          </w:p>
        </w:tc>
        <w:tc>
          <w:tcPr>
            <w:tcW w:w="2520" w:type="dxa"/>
          </w:tcPr>
          <w:p w:rsidR="00EA0564" w:rsidRDefault="009859F7">
            <w:pPr>
              <w:rPr>
                <w:rFonts w:hint="eastAsia"/>
              </w:rPr>
            </w:pPr>
            <w:r>
              <w:t>13</w:t>
            </w:r>
          </w:p>
        </w:tc>
        <w:tc>
          <w:tcPr>
            <w:tcW w:w="2520" w:type="dxa"/>
          </w:tcPr>
          <w:p w:rsidR="00EA0564" w:rsidRDefault="009859F7">
            <w:pPr>
              <w:rPr>
                <w:rFonts w:hint="eastAsia"/>
              </w:rPr>
            </w:pPr>
            <w:r>
              <w:t xml:space="preserve">All numerical chemical </w:t>
            </w:r>
            <w:r>
              <w:t>measurements</w:t>
            </w:r>
          </w:p>
        </w:tc>
        <w:tc>
          <w:tcPr>
            <w:tcW w:w="2520" w:type="dxa"/>
          </w:tcPr>
          <w:p w:rsidR="00EA0564" w:rsidRDefault="009859F7">
            <w:pPr>
              <w:rPr>
                <w:rFonts w:hint="eastAsia"/>
              </w:rPr>
            </w:pPr>
            <w:r>
              <w:t>Suitable for numerical EDA</w:t>
            </w:r>
          </w:p>
        </w:tc>
      </w:tr>
      <w:tr w:rsidR="00EA0564">
        <w:trPr>
          <w:jc w:val="center"/>
        </w:trPr>
        <w:tc>
          <w:tcPr>
            <w:tcW w:w="2520" w:type="dxa"/>
          </w:tcPr>
          <w:p w:rsidR="00EA0564" w:rsidRDefault="009859F7">
            <w:pPr>
              <w:rPr>
                <w:rFonts w:hint="eastAsia"/>
              </w:rPr>
            </w:pPr>
            <w:r>
              <w:t>Missing values</w:t>
            </w:r>
          </w:p>
        </w:tc>
        <w:tc>
          <w:tcPr>
            <w:tcW w:w="2520" w:type="dxa"/>
          </w:tcPr>
          <w:p w:rsidR="00EA0564" w:rsidRDefault="009859F7">
            <w:pPr>
              <w:rPr>
                <w:rFonts w:hint="eastAsia"/>
              </w:rPr>
            </w:pPr>
            <w:r>
              <w:t>0</w:t>
            </w:r>
          </w:p>
        </w:tc>
        <w:tc>
          <w:tcPr>
            <w:tcW w:w="2520" w:type="dxa"/>
          </w:tcPr>
          <w:p w:rsidR="00EA0564" w:rsidRDefault="009859F7">
            <w:pPr>
              <w:rPr>
                <w:rFonts w:hint="eastAsia"/>
              </w:rPr>
            </w:pPr>
            <w:r>
              <w:t>No missing feature values detected</w:t>
            </w:r>
          </w:p>
        </w:tc>
        <w:tc>
          <w:tcPr>
            <w:tcW w:w="2520" w:type="dxa"/>
          </w:tcPr>
          <w:p w:rsidR="00EA0564" w:rsidRDefault="009859F7">
            <w:pPr>
              <w:rPr>
                <w:rFonts w:hint="eastAsia"/>
              </w:rPr>
            </w:pPr>
            <w:r>
              <w:t>No imputation required</w:t>
            </w:r>
          </w:p>
        </w:tc>
      </w:tr>
      <w:tr w:rsidR="00EA0564">
        <w:trPr>
          <w:jc w:val="center"/>
        </w:trPr>
        <w:tc>
          <w:tcPr>
            <w:tcW w:w="2520" w:type="dxa"/>
          </w:tcPr>
          <w:p w:rsidR="00EA0564" w:rsidRDefault="009859F7">
            <w:pPr>
              <w:rPr>
                <w:rFonts w:hint="eastAsia"/>
              </w:rPr>
            </w:pPr>
            <w:r>
              <w:t>Duplicate rows</w:t>
            </w:r>
          </w:p>
        </w:tc>
        <w:tc>
          <w:tcPr>
            <w:tcW w:w="2520" w:type="dxa"/>
          </w:tcPr>
          <w:p w:rsidR="00EA0564" w:rsidRDefault="009859F7">
            <w:pPr>
              <w:rPr>
                <w:rFonts w:hint="eastAsia"/>
              </w:rPr>
            </w:pPr>
            <w:r>
              <w:t>0</w:t>
            </w:r>
          </w:p>
        </w:tc>
        <w:tc>
          <w:tcPr>
            <w:tcW w:w="2520" w:type="dxa"/>
          </w:tcPr>
          <w:p w:rsidR="00EA0564" w:rsidRDefault="009859F7">
            <w:pPr>
              <w:rPr>
                <w:rFonts w:hint="eastAsia"/>
              </w:rPr>
            </w:pPr>
            <w:r>
              <w:t>No exact duplicates detected</w:t>
            </w:r>
          </w:p>
        </w:tc>
        <w:tc>
          <w:tcPr>
            <w:tcW w:w="2520" w:type="dxa"/>
          </w:tcPr>
          <w:p w:rsidR="00EA0564" w:rsidRDefault="009859F7">
            <w:pPr>
              <w:rPr>
                <w:rFonts w:hint="eastAsia"/>
              </w:rPr>
            </w:pPr>
            <w:r>
              <w:t>No duplicate removal required</w:t>
            </w:r>
          </w:p>
        </w:tc>
      </w:tr>
    </w:tbl>
    <w:p w:rsidR="00EA0564" w:rsidRDefault="009859F7">
      <w:pPr>
        <w:pStyle w:val="Heading1"/>
      </w:pPr>
      <w:r>
        <w:t>5. Descriptive Statistics</w:t>
      </w:r>
    </w:p>
    <w:p w:rsidR="00EA0564" w:rsidRDefault="009859F7">
      <w:pPr>
        <w:rPr>
          <w:rFonts w:hint="eastAsia"/>
        </w:rPr>
      </w:pPr>
      <w:r>
        <w:t>Descriptive statistics provide the f</w:t>
      </w:r>
      <w:r>
        <w:t>irst numerical summary of the dataset. Mean and median describe central tendency, standard deviation measures dispersion, and quartiles help identify the middle 50% of observations.</w:t>
      </w:r>
    </w:p>
    <w:p w:rsidR="00EA0564" w:rsidRDefault="009859F7">
      <w:pPr>
        <w:shd w:val="clear" w:color="auto" w:fill="F4F4F4"/>
        <w:spacing w:after="80"/>
        <w:rPr>
          <w:rFonts w:hint="eastAsia"/>
        </w:rPr>
      </w:pPr>
      <w:r>
        <w:rPr>
          <w:rFonts w:ascii="Consolas" w:hAnsi="Consolas"/>
          <w:color w:val="2D2D2D"/>
          <w:sz w:val="16"/>
        </w:rPr>
        <w:t>summary = df[features].describe().T</w:t>
      </w:r>
      <w:r>
        <w:rPr>
          <w:rFonts w:ascii="Consolas" w:hAnsi="Consolas"/>
          <w:color w:val="2D2D2D"/>
          <w:sz w:val="16"/>
        </w:rPr>
        <w:br/>
        <w:t>print(summary[["count", "mean", "std",</w:t>
      </w:r>
      <w:r>
        <w:rPr>
          <w:rFonts w:ascii="Consolas" w:hAnsi="Consolas"/>
          <w:color w:val="2D2D2D"/>
          <w:sz w:val="16"/>
        </w:rPr>
        <w:t xml:space="preserve"> "min", "25%", "50%", "75%", "max"]])</w:t>
      </w:r>
    </w:p>
    <w:tbl>
      <w:tblPr>
        <w:tblW w:w="0" w:type="auto"/>
        <w:jc w:val="center"/>
        <w:tblLook w:val="04A0" w:firstRow="1" w:lastRow="0" w:firstColumn="1" w:lastColumn="0" w:noHBand="0" w:noVBand="1"/>
      </w:tblPr>
      <w:tblGrid>
        <w:gridCol w:w="2016"/>
        <w:gridCol w:w="2016"/>
        <w:gridCol w:w="2016"/>
        <w:gridCol w:w="2016"/>
        <w:gridCol w:w="2016"/>
      </w:tblGrid>
      <w:tr w:rsidR="00EA0564">
        <w:trPr>
          <w:jc w:val="center"/>
        </w:trPr>
        <w:tc>
          <w:tcPr>
            <w:tcW w:w="2016" w:type="dxa"/>
            <w:shd w:val="clear" w:color="auto" w:fill="D9EAF7"/>
          </w:tcPr>
          <w:p w:rsidR="00EA0564" w:rsidRDefault="009859F7">
            <w:pPr>
              <w:rPr>
                <w:rFonts w:hint="eastAsia"/>
              </w:rPr>
            </w:pPr>
            <w:r>
              <w:t>Feature</w:t>
            </w:r>
          </w:p>
        </w:tc>
        <w:tc>
          <w:tcPr>
            <w:tcW w:w="2016" w:type="dxa"/>
            <w:shd w:val="clear" w:color="auto" w:fill="D9EAF7"/>
          </w:tcPr>
          <w:p w:rsidR="00EA0564" w:rsidRDefault="009859F7">
            <w:pPr>
              <w:rPr>
                <w:rFonts w:hint="eastAsia"/>
              </w:rPr>
            </w:pPr>
            <w:r>
              <w:t>Mean</w:t>
            </w:r>
          </w:p>
        </w:tc>
        <w:tc>
          <w:tcPr>
            <w:tcW w:w="2016" w:type="dxa"/>
            <w:shd w:val="clear" w:color="auto" w:fill="D9EAF7"/>
          </w:tcPr>
          <w:p w:rsidR="00EA0564" w:rsidRDefault="009859F7">
            <w:pPr>
              <w:rPr>
                <w:rFonts w:hint="eastAsia"/>
              </w:rPr>
            </w:pPr>
            <w:r>
              <w:t>Std. dev.</w:t>
            </w:r>
          </w:p>
        </w:tc>
        <w:tc>
          <w:tcPr>
            <w:tcW w:w="2016" w:type="dxa"/>
            <w:shd w:val="clear" w:color="auto" w:fill="D9EAF7"/>
          </w:tcPr>
          <w:p w:rsidR="00EA0564" w:rsidRDefault="009859F7">
            <w:pPr>
              <w:rPr>
                <w:rFonts w:hint="eastAsia"/>
              </w:rPr>
            </w:pPr>
            <w:r>
              <w:t>Min</w:t>
            </w:r>
          </w:p>
        </w:tc>
        <w:tc>
          <w:tcPr>
            <w:tcW w:w="2016" w:type="dxa"/>
            <w:shd w:val="clear" w:color="auto" w:fill="D9EAF7"/>
          </w:tcPr>
          <w:p w:rsidR="00EA0564" w:rsidRDefault="009859F7">
            <w:pPr>
              <w:rPr>
                <w:rFonts w:hint="eastAsia"/>
              </w:rPr>
            </w:pPr>
            <w:r>
              <w:t>Max</w:t>
            </w:r>
          </w:p>
        </w:tc>
      </w:tr>
      <w:tr w:rsidR="00EA0564">
        <w:trPr>
          <w:jc w:val="center"/>
        </w:trPr>
        <w:tc>
          <w:tcPr>
            <w:tcW w:w="2016" w:type="dxa"/>
          </w:tcPr>
          <w:p w:rsidR="00EA0564" w:rsidRDefault="009859F7">
            <w:pPr>
              <w:rPr>
                <w:rFonts w:hint="eastAsia"/>
              </w:rPr>
            </w:pPr>
            <w:r>
              <w:t>Alcohol</w:t>
            </w:r>
          </w:p>
        </w:tc>
        <w:tc>
          <w:tcPr>
            <w:tcW w:w="2016" w:type="dxa"/>
          </w:tcPr>
          <w:p w:rsidR="00EA0564" w:rsidRDefault="009859F7">
            <w:pPr>
              <w:rPr>
                <w:rFonts w:hint="eastAsia"/>
              </w:rPr>
            </w:pPr>
            <w:r>
              <w:t>13.00</w:t>
            </w:r>
          </w:p>
        </w:tc>
        <w:tc>
          <w:tcPr>
            <w:tcW w:w="2016" w:type="dxa"/>
          </w:tcPr>
          <w:p w:rsidR="00EA0564" w:rsidRDefault="009859F7">
            <w:pPr>
              <w:rPr>
                <w:rFonts w:hint="eastAsia"/>
              </w:rPr>
            </w:pPr>
            <w:r>
              <w:t>0.81</w:t>
            </w:r>
          </w:p>
        </w:tc>
        <w:tc>
          <w:tcPr>
            <w:tcW w:w="2016" w:type="dxa"/>
          </w:tcPr>
          <w:p w:rsidR="00EA0564" w:rsidRDefault="009859F7">
            <w:pPr>
              <w:rPr>
                <w:rFonts w:hint="eastAsia"/>
              </w:rPr>
            </w:pPr>
            <w:r>
              <w:t>11.03</w:t>
            </w:r>
          </w:p>
        </w:tc>
        <w:tc>
          <w:tcPr>
            <w:tcW w:w="2016" w:type="dxa"/>
          </w:tcPr>
          <w:p w:rsidR="00EA0564" w:rsidRDefault="009859F7">
            <w:pPr>
              <w:rPr>
                <w:rFonts w:hint="eastAsia"/>
              </w:rPr>
            </w:pPr>
            <w:r>
              <w:t>14.83</w:t>
            </w:r>
          </w:p>
        </w:tc>
      </w:tr>
      <w:tr w:rsidR="00EA0564">
        <w:trPr>
          <w:jc w:val="center"/>
        </w:trPr>
        <w:tc>
          <w:tcPr>
            <w:tcW w:w="2016" w:type="dxa"/>
          </w:tcPr>
          <w:p w:rsidR="00EA0564" w:rsidRDefault="009859F7">
            <w:pPr>
              <w:rPr>
                <w:rFonts w:hint="eastAsia"/>
              </w:rPr>
            </w:pPr>
            <w:r>
              <w:t>Malic Acid</w:t>
            </w:r>
          </w:p>
        </w:tc>
        <w:tc>
          <w:tcPr>
            <w:tcW w:w="2016" w:type="dxa"/>
          </w:tcPr>
          <w:p w:rsidR="00EA0564" w:rsidRDefault="009859F7">
            <w:pPr>
              <w:rPr>
                <w:rFonts w:hint="eastAsia"/>
              </w:rPr>
            </w:pPr>
            <w:r>
              <w:t>2.34</w:t>
            </w:r>
          </w:p>
        </w:tc>
        <w:tc>
          <w:tcPr>
            <w:tcW w:w="2016" w:type="dxa"/>
          </w:tcPr>
          <w:p w:rsidR="00EA0564" w:rsidRDefault="009859F7">
            <w:pPr>
              <w:rPr>
                <w:rFonts w:hint="eastAsia"/>
              </w:rPr>
            </w:pPr>
            <w:r>
              <w:t>1.12</w:t>
            </w:r>
          </w:p>
        </w:tc>
        <w:tc>
          <w:tcPr>
            <w:tcW w:w="2016" w:type="dxa"/>
          </w:tcPr>
          <w:p w:rsidR="00EA0564" w:rsidRDefault="009859F7">
            <w:pPr>
              <w:rPr>
                <w:rFonts w:hint="eastAsia"/>
              </w:rPr>
            </w:pPr>
            <w:r>
              <w:t>0.74</w:t>
            </w:r>
          </w:p>
        </w:tc>
        <w:tc>
          <w:tcPr>
            <w:tcW w:w="2016" w:type="dxa"/>
          </w:tcPr>
          <w:p w:rsidR="00EA0564" w:rsidRDefault="009859F7">
            <w:pPr>
              <w:rPr>
                <w:rFonts w:hint="eastAsia"/>
              </w:rPr>
            </w:pPr>
            <w:r>
              <w:t>5.80</w:t>
            </w:r>
          </w:p>
        </w:tc>
      </w:tr>
      <w:tr w:rsidR="00EA0564">
        <w:trPr>
          <w:jc w:val="center"/>
        </w:trPr>
        <w:tc>
          <w:tcPr>
            <w:tcW w:w="2016" w:type="dxa"/>
          </w:tcPr>
          <w:p w:rsidR="00EA0564" w:rsidRDefault="009859F7">
            <w:pPr>
              <w:rPr>
                <w:rFonts w:hint="eastAsia"/>
              </w:rPr>
            </w:pPr>
            <w:r>
              <w:t>Ash</w:t>
            </w:r>
          </w:p>
        </w:tc>
        <w:tc>
          <w:tcPr>
            <w:tcW w:w="2016" w:type="dxa"/>
          </w:tcPr>
          <w:p w:rsidR="00EA0564" w:rsidRDefault="009859F7">
            <w:pPr>
              <w:rPr>
                <w:rFonts w:hint="eastAsia"/>
              </w:rPr>
            </w:pPr>
            <w:r>
              <w:t>2.37</w:t>
            </w:r>
          </w:p>
        </w:tc>
        <w:tc>
          <w:tcPr>
            <w:tcW w:w="2016" w:type="dxa"/>
          </w:tcPr>
          <w:p w:rsidR="00EA0564" w:rsidRDefault="009859F7">
            <w:pPr>
              <w:rPr>
                <w:rFonts w:hint="eastAsia"/>
              </w:rPr>
            </w:pPr>
            <w:r>
              <w:t>0.27</w:t>
            </w:r>
          </w:p>
        </w:tc>
        <w:tc>
          <w:tcPr>
            <w:tcW w:w="2016" w:type="dxa"/>
          </w:tcPr>
          <w:p w:rsidR="00EA0564" w:rsidRDefault="009859F7">
            <w:pPr>
              <w:rPr>
                <w:rFonts w:hint="eastAsia"/>
              </w:rPr>
            </w:pPr>
            <w:r>
              <w:t>1.36</w:t>
            </w:r>
          </w:p>
        </w:tc>
        <w:tc>
          <w:tcPr>
            <w:tcW w:w="2016" w:type="dxa"/>
          </w:tcPr>
          <w:p w:rsidR="00EA0564" w:rsidRDefault="009859F7">
            <w:pPr>
              <w:rPr>
                <w:rFonts w:hint="eastAsia"/>
              </w:rPr>
            </w:pPr>
            <w:r>
              <w:t>3.23</w:t>
            </w:r>
          </w:p>
        </w:tc>
      </w:tr>
      <w:tr w:rsidR="00EA0564">
        <w:trPr>
          <w:jc w:val="center"/>
        </w:trPr>
        <w:tc>
          <w:tcPr>
            <w:tcW w:w="2016" w:type="dxa"/>
          </w:tcPr>
          <w:p w:rsidR="00EA0564" w:rsidRDefault="009859F7">
            <w:pPr>
              <w:rPr>
                <w:rFonts w:hint="eastAsia"/>
              </w:rPr>
            </w:pPr>
            <w:r>
              <w:t>Alcalinity Of Ash</w:t>
            </w:r>
          </w:p>
        </w:tc>
        <w:tc>
          <w:tcPr>
            <w:tcW w:w="2016" w:type="dxa"/>
          </w:tcPr>
          <w:p w:rsidR="00EA0564" w:rsidRDefault="009859F7">
            <w:pPr>
              <w:rPr>
                <w:rFonts w:hint="eastAsia"/>
              </w:rPr>
            </w:pPr>
            <w:r>
              <w:t>19.49</w:t>
            </w:r>
          </w:p>
        </w:tc>
        <w:tc>
          <w:tcPr>
            <w:tcW w:w="2016" w:type="dxa"/>
          </w:tcPr>
          <w:p w:rsidR="00EA0564" w:rsidRDefault="009859F7">
            <w:pPr>
              <w:rPr>
                <w:rFonts w:hint="eastAsia"/>
              </w:rPr>
            </w:pPr>
            <w:r>
              <w:t>3.34</w:t>
            </w:r>
          </w:p>
        </w:tc>
        <w:tc>
          <w:tcPr>
            <w:tcW w:w="2016" w:type="dxa"/>
          </w:tcPr>
          <w:p w:rsidR="00EA0564" w:rsidRDefault="009859F7">
            <w:pPr>
              <w:rPr>
                <w:rFonts w:hint="eastAsia"/>
              </w:rPr>
            </w:pPr>
            <w:r>
              <w:t>10.60</w:t>
            </w:r>
          </w:p>
        </w:tc>
        <w:tc>
          <w:tcPr>
            <w:tcW w:w="2016" w:type="dxa"/>
          </w:tcPr>
          <w:p w:rsidR="00EA0564" w:rsidRDefault="009859F7">
            <w:pPr>
              <w:rPr>
                <w:rFonts w:hint="eastAsia"/>
              </w:rPr>
            </w:pPr>
            <w:r>
              <w:t>30.00</w:t>
            </w:r>
          </w:p>
        </w:tc>
      </w:tr>
      <w:tr w:rsidR="00EA0564">
        <w:trPr>
          <w:jc w:val="center"/>
        </w:trPr>
        <w:tc>
          <w:tcPr>
            <w:tcW w:w="2016" w:type="dxa"/>
          </w:tcPr>
          <w:p w:rsidR="00EA0564" w:rsidRDefault="009859F7">
            <w:pPr>
              <w:rPr>
                <w:rFonts w:hint="eastAsia"/>
              </w:rPr>
            </w:pPr>
            <w:r>
              <w:lastRenderedPageBreak/>
              <w:t>Magnesium</w:t>
            </w:r>
          </w:p>
        </w:tc>
        <w:tc>
          <w:tcPr>
            <w:tcW w:w="2016" w:type="dxa"/>
          </w:tcPr>
          <w:p w:rsidR="00EA0564" w:rsidRDefault="009859F7">
            <w:pPr>
              <w:rPr>
                <w:rFonts w:hint="eastAsia"/>
              </w:rPr>
            </w:pPr>
            <w:r>
              <w:t>99.74</w:t>
            </w:r>
          </w:p>
        </w:tc>
        <w:tc>
          <w:tcPr>
            <w:tcW w:w="2016" w:type="dxa"/>
          </w:tcPr>
          <w:p w:rsidR="00EA0564" w:rsidRDefault="009859F7">
            <w:pPr>
              <w:rPr>
                <w:rFonts w:hint="eastAsia"/>
              </w:rPr>
            </w:pPr>
            <w:r>
              <w:t>14.28</w:t>
            </w:r>
          </w:p>
        </w:tc>
        <w:tc>
          <w:tcPr>
            <w:tcW w:w="2016" w:type="dxa"/>
          </w:tcPr>
          <w:p w:rsidR="00EA0564" w:rsidRDefault="009859F7">
            <w:pPr>
              <w:rPr>
                <w:rFonts w:hint="eastAsia"/>
              </w:rPr>
            </w:pPr>
            <w:r>
              <w:t>70.00</w:t>
            </w:r>
          </w:p>
        </w:tc>
        <w:tc>
          <w:tcPr>
            <w:tcW w:w="2016" w:type="dxa"/>
          </w:tcPr>
          <w:p w:rsidR="00EA0564" w:rsidRDefault="009859F7">
            <w:pPr>
              <w:rPr>
                <w:rFonts w:hint="eastAsia"/>
              </w:rPr>
            </w:pPr>
            <w:r>
              <w:t>162.00</w:t>
            </w:r>
          </w:p>
        </w:tc>
      </w:tr>
      <w:tr w:rsidR="00EA0564">
        <w:trPr>
          <w:jc w:val="center"/>
        </w:trPr>
        <w:tc>
          <w:tcPr>
            <w:tcW w:w="2016" w:type="dxa"/>
          </w:tcPr>
          <w:p w:rsidR="00EA0564" w:rsidRDefault="009859F7">
            <w:pPr>
              <w:rPr>
                <w:rFonts w:hint="eastAsia"/>
              </w:rPr>
            </w:pPr>
            <w:r>
              <w:t>Total Phenols</w:t>
            </w:r>
          </w:p>
        </w:tc>
        <w:tc>
          <w:tcPr>
            <w:tcW w:w="2016" w:type="dxa"/>
          </w:tcPr>
          <w:p w:rsidR="00EA0564" w:rsidRDefault="009859F7">
            <w:pPr>
              <w:rPr>
                <w:rFonts w:hint="eastAsia"/>
              </w:rPr>
            </w:pPr>
            <w:r>
              <w:t>2.30</w:t>
            </w:r>
          </w:p>
        </w:tc>
        <w:tc>
          <w:tcPr>
            <w:tcW w:w="2016" w:type="dxa"/>
          </w:tcPr>
          <w:p w:rsidR="00EA0564" w:rsidRDefault="009859F7">
            <w:pPr>
              <w:rPr>
                <w:rFonts w:hint="eastAsia"/>
              </w:rPr>
            </w:pPr>
            <w:r>
              <w:t>0.63</w:t>
            </w:r>
          </w:p>
        </w:tc>
        <w:tc>
          <w:tcPr>
            <w:tcW w:w="2016" w:type="dxa"/>
          </w:tcPr>
          <w:p w:rsidR="00EA0564" w:rsidRDefault="009859F7">
            <w:pPr>
              <w:rPr>
                <w:rFonts w:hint="eastAsia"/>
              </w:rPr>
            </w:pPr>
            <w:r>
              <w:t>0.98</w:t>
            </w:r>
          </w:p>
        </w:tc>
        <w:tc>
          <w:tcPr>
            <w:tcW w:w="2016" w:type="dxa"/>
          </w:tcPr>
          <w:p w:rsidR="00EA0564" w:rsidRDefault="009859F7">
            <w:pPr>
              <w:rPr>
                <w:rFonts w:hint="eastAsia"/>
              </w:rPr>
            </w:pPr>
            <w:r>
              <w:t>3.88</w:t>
            </w:r>
          </w:p>
        </w:tc>
      </w:tr>
      <w:tr w:rsidR="00EA0564">
        <w:trPr>
          <w:jc w:val="center"/>
        </w:trPr>
        <w:tc>
          <w:tcPr>
            <w:tcW w:w="2016" w:type="dxa"/>
          </w:tcPr>
          <w:p w:rsidR="00EA0564" w:rsidRDefault="009859F7">
            <w:pPr>
              <w:rPr>
                <w:rFonts w:hint="eastAsia"/>
              </w:rPr>
            </w:pPr>
            <w:r>
              <w:t>Flavanoids</w:t>
            </w:r>
          </w:p>
        </w:tc>
        <w:tc>
          <w:tcPr>
            <w:tcW w:w="2016" w:type="dxa"/>
          </w:tcPr>
          <w:p w:rsidR="00EA0564" w:rsidRDefault="009859F7">
            <w:pPr>
              <w:rPr>
                <w:rFonts w:hint="eastAsia"/>
              </w:rPr>
            </w:pPr>
            <w:r>
              <w:t>2.03</w:t>
            </w:r>
          </w:p>
        </w:tc>
        <w:tc>
          <w:tcPr>
            <w:tcW w:w="2016" w:type="dxa"/>
          </w:tcPr>
          <w:p w:rsidR="00EA0564" w:rsidRDefault="009859F7">
            <w:pPr>
              <w:rPr>
                <w:rFonts w:hint="eastAsia"/>
              </w:rPr>
            </w:pPr>
            <w:r>
              <w:t>1.00</w:t>
            </w:r>
          </w:p>
        </w:tc>
        <w:tc>
          <w:tcPr>
            <w:tcW w:w="2016" w:type="dxa"/>
          </w:tcPr>
          <w:p w:rsidR="00EA0564" w:rsidRDefault="009859F7">
            <w:pPr>
              <w:rPr>
                <w:rFonts w:hint="eastAsia"/>
              </w:rPr>
            </w:pPr>
            <w:r>
              <w:t>0.34</w:t>
            </w:r>
          </w:p>
        </w:tc>
        <w:tc>
          <w:tcPr>
            <w:tcW w:w="2016" w:type="dxa"/>
          </w:tcPr>
          <w:p w:rsidR="00EA0564" w:rsidRDefault="009859F7">
            <w:pPr>
              <w:rPr>
                <w:rFonts w:hint="eastAsia"/>
              </w:rPr>
            </w:pPr>
            <w:r>
              <w:t>5.08</w:t>
            </w:r>
          </w:p>
        </w:tc>
      </w:tr>
      <w:tr w:rsidR="00EA0564">
        <w:trPr>
          <w:jc w:val="center"/>
        </w:trPr>
        <w:tc>
          <w:tcPr>
            <w:tcW w:w="2016" w:type="dxa"/>
          </w:tcPr>
          <w:p w:rsidR="00EA0564" w:rsidRDefault="009859F7">
            <w:pPr>
              <w:rPr>
                <w:rFonts w:hint="eastAsia"/>
              </w:rPr>
            </w:pPr>
            <w:r>
              <w:t>Nonflavanoid Phenols</w:t>
            </w:r>
          </w:p>
        </w:tc>
        <w:tc>
          <w:tcPr>
            <w:tcW w:w="2016" w:type="dxa"/>
          </w:tcPr>
          <w:p w:rsidR="00EA0564" w:rsidRDefault="009859F7">
            <w:pPr>
              <w:rPr>
                <w:rFonts w:hint="eastAsia"/>
              </w:rPr>
            </w:pPr>
            <w:r>
              <w:t>0.36</w:t>
            </w:r>
          </w:p>
        </w:tc>
        <w:tc>
          <w:tcPr>
            <w:tcW w:w="2016" w:type="dxa"/>
          </w:tcPr>
          <w:p w:rsidR="00EA0564" w:rsidRDefault="009859F7">
            <w:pPr>
              <w:rPr>
                <w:rFonts w:hint="eastAsia"/>
              </w:rPr>
            </w:pPr>
            <w:r>
              <w:t>0.12</w:t>
            </w:r>
          </w:p>
        </w:tc>
        <w:tc>
          <w:tcPr>
            <w:tcW w:w="2016" w:type="dxa"/>
          </w:tcPr>
          <w:p w:rsidR="00EA0564" w:rsidRDefault="009859F7">
            <w:pPr>
              <w:rPr>
                <w:rFonts w:hint="eastAsia"/>
              </w:rPr>
            </w:pPr>
            <w:r>
              <w:t>0.13</w:t>
            </w:r>
          </w:p>
        </w:tc>
        <w:tc>
          <w:tcPr>
            <w:tcW w:w="2016" w:type="dxa"/>
          </w:tcPr>
          <w:p w:rsidR="00EA0564" w:rsidRDefault="009859F7">
            <w:pPr>
              <w:rPr>
                <w:rFonts w:hint="eastAsia"/>
              </w:rPr>
            </w:pPr>
            <w:r>
              <w:t>0.66</w:t>
            </w:r>
          </w:p>
        </w:tc>
      </w:tr>
      <w:tr w:rsidR="00EA0564">
        <w:trPr>
          <w:jc w:val="center"/>
        </w:trPr>
        <w:tc>
          <w:tcPr>
            <w:tcW w:w="2016" w:type="dxa"/>
          </w:tcPr>
          <w:p w:rsidR="00EA0564" w:rsidRDefault="009859F7">
            <w:pPr>
              <w:rPr>
                <w:rFonts w:hint="eastAsia"/>
              </w:rPr>
            </w:pPr>
            <w:r>
              <w:t>Proanthocyanins</w:t>
            </w:r>
          </w:p>
        </w:tc>
        <w:tc>
          <w:tcPr>
            <w:tcW w:w="2016" w:type="dxa"/>
          </w:tcPr>
          <w:p w:rsidR="00EA0564" w:rsidRDefault="009859F7">
            <w:pPr>
              <w:rPr>
                <w:rFonts w:hint="eastAsia"/>
              </w:rPr>
            </w:pPr>
            <w:r>
              <w:t>1.59</w:t>
            </w:r>
          </w:p>
        </w:tc>
        <w:tc>
          <w:tcPr>
            <w:tcW w:w="2016" w:type="dxa"/>
          </w:tcPr>
          <w:p w:rsidR="00EA0564" w:rsidRDefault="009859F7">
            <w:pPr>
              <w:rPr>
                <w:rFonts w:hint="eastAsia"/>
              </w:rPr>
            </w:pPr>
            <w:r>
              <w:t>0.57</w:t>
            </w:r>
          </w:p>
        </w:tc>
        <w:tc>
          <w:tcPr>
            <w:tcW w:w="2016" w:type="dxa"/>
          </w:tcPr>
          <w:p w:rsidR="00EA0564" w:rsidRDefault="009859F7">
            <w:pPr>
              <w:rPr>
                <w:rFonts w:hint="eastAsia"/>
              </w:rPr>
            </w:pPr>
            <w:r>
              <w:t>0.41</w:t>
            </w:r>
          </w:p>
        </w:tc>
        <w:tc>
          <w:tcPr>
            <w:tcW w:w="2016" w:type="dxa"/>
          </w:tcPr>
          <w:p w:rsidR="00EA0564" w:rsidRDefault="009859F7">
            <w:pPr>
              <w:rPr>
                <w:rFonts w:hint="eastAsia"/>
              </w:rPr>
            </w:pPr>
            <w:r>
              <w:t>3.58</w:t>
            </w:r>
          </w:p>
        </w:tc>
      </w:tr>
      <w:tr w:rsidR="00EA0564">
        <w:trPr>
          <w:jc w:val="center"/>
        </w:trPr>
        <w:tc>
          <w:tcPr>
            <w:tcW w:w="2016" w:type="dxa"/>
          </w:tcPr>
          <w:p w:rsidR="00EA0564" w:rsidRDefault="009859F7">
            <w:pPr>
              <w:rPr>
                <w:rFonts w:hint="eastAsia"/>
              </w:rPr>
            </w:pPr>
            <w:r>
              <w:t>Color Intensity</w:t>
            </w:r>
          </w:p>
        </w:tc>
        <w:tc>
          <w:tcPr>
            <w:tcW w:w="2016" w:type="dxa"/>
          </w:tcPr>
          <w:p w:rsidR="00EA0564" w:rsidRDefault="009859F7">
            <w:pPr>
              <w:rPr>
                <w:rFonts w:hint="eastAsia"/>
              </w:rPr>
            </w:pPr>
            <w:r>
              <w:t>5.06</w:t>
            </w:r>
          </w:p>
        </w:tc>
        <w:tc>
          <w:tcPr>
            <w:tcW w:w="2016" w:type="dxa"/>
          </w:tcPr>
          <w:p w:rsidR="00EA0564" w:rsidRDefault="009859F7">
            <w:pPr>
              <w:rPr>
                <w:rFonts w:hint="eastAsia"/>
              </w:rPr>
            </w:pPr>
            <w:r>
              <w:t>2.32</w:t>
            </w:r>
          </w:p>
        </w:tc>
        <w:tc>
          <w:tcPr>
            <w:tcW w:w="2016" w:type="dxa"/>
          </w:tcPr>
          <w:p w:rsidR="00EA0564" w:rsidRDefault="009859F7">
            <w:pPr>
              <w:rPr>
                <w:rFonts w:hint="eastAsia"/>
              </w:rPr>
            </w:pPr>
            <w:r>
              <w:t>1.28</w:t>
            </w:r>
          </w:p>
        </w:tc>
        <w:tc>
          <w:tcPr>
            <w:tcW w:w="2016" w:type="dxa"/>
          </w:tcPr>
          <w:p w:rsidR="00EA0564" w:rsidRDefault="009859F7">
            <w:pPr>
              <w:rPr>
                <w:rFonts w:hint="eastAsia"/>
              </w:rPr>
            </w:pPr>
            <w:r>
              <w:t>13.00</w:t>
            </w:r>
          </w:p>
        </w:tc>
      </w:tr>
      <w:tr w:rsidR="00EA0564">
        <w:trPr>
          <w:jc w:val="center"/>
        </w:trPr>
        <w:tc>
          <w:tcPr>
            <w:tcW w:w="2016" w:type="dxa"/>
          </w:tcPr>
          <w:p w:rsidR="00EA0564" w:rsidRDefault="009859F7">
            <w:pPr>
              <w:rPr>
                <w:rFonts w:hint="eastAsia"/>
              </w:rPr>
            </w:pPr>
            <w:r>
              <w:t>Hue</w:t>
            </w:r>
          </w:p>
        </w:tc>
        <w:tc>
          <w:tcPr>
            <w:tcW w:w="2016" w:type="dxa"/>
          </w:tcPr>
          <w:p w:rsidR="00EA0564" w:rsidRDefault="009859F7">
            <w:pPr>
              <w:rPr>
                <w:rFonts w:hint="eastAsia"/>
              </w:rPr>
            </w:pPr>
            <w:r>
              <w:t>0.96</w:t>
            </w:r>
          </w:p>
        </w:tc>
        <w:tc>
          <w:tcPr>
            <w:tcW w:w="2016" w:type="dxa"/>
          </w:tcPr>
          <w:p w:rsidR="00EA0564" w:rsidRDefault="009859F7">
            <w:pPr>
              <w:rPr>
                <w:rFonts w:hint="eastAsia"/>
              </w:rPr>
            </w:pPr>
            <w:r>
              <w:t>0.23</w:t>
            </w:r>
          </w:p>
        </w:tc>
        <w:tc>
          <w:tcPr>
            <w:tcW w:w="2016" w:type="dxa"/>
          </w:tcPr>
          <w:p w:rsidR="00EA0564" w:rsidRDefault="009859F7">
            <w:pPr>
              <w:rPr>
                <w:rFonts w:hint="eastAsia"/>
              </w:rPr>
            </w:pPr>
            <w:r>
              <w:t>0.48</w:t>
            </w:r>
          </w:p>
        </w:tc>
        <w:tc>
          <w:tcPr>
            <w:tcW w:w="2016" w:type="dxa"/>
          </w:tcPr>
          <w:p w:rsidR="00EA0564" w:rsidRDefault="009859F7">
            <w:pPr>
              <w:rPr>
                <w:rFonts w:hint="eastAsia"/>
              </w:rPr>
            </w:pPr>
            <w:r>
              <w:t>1.71</w:t>
            </w:r>
          </w:p>
        </w:tc>
      </w:tr>
      <w:tr w:rsidR="00EA0564">
        <w:trPr>
          <w:jc w:val="center"/>
        </w:trPr>
        <w:tc>
          <w:tcPr>
            <w:tcW w:w="2016" w:type="dxa"/>
          </w:tcPr>
          <w:p w:rsidR="00EA0564" w:rsidRDefault="009859F7">
            <w:pPr>
              <w:rPr>
                <w:rFonts w:hint="eastAsia"/>
              </w:rPr>
            </w:pPr>
            <w:r>
              <w:t>Od280/Od315 Of Diluted Wines</w:t>
            </w:r>
          </w:p>
        </w:tc>
        <w:tc>
          <w:tcPr>
            <w:tcW w:w="2016" w:type="dxa"/>
          </w:tcPr>
          <w:p w:rsidR="00EA0564" w:rsidRDefault="009859F7">
            <w:pPr>
              <w:rPr>
                <w:rFonts w:hint="eastAsia"/>
              </w:rPr>
            </w:pPr>
            <w:r>
              <w:t>2.61</w:t>
            </w:r>
          </w:p>
        </w:tc>
        <w:tc>
          <w:tcPr>
            <w:tcW w:w="2016" w:type="dxa"/>
          </w:tcPr>
          <w:p w:rsidR="00EA0564" w:rsidRDefault="009859F7">
            <w:pPr>
              <w:rPr>
                <w:rFonts w:hint="eastAsia"/>
              </w:rPr>
            </w:pPr>
            <w:r>
              <w:t>0.71</w:t>
            </w:r>
          </w:p>
        </w:tc>
        <w:tc>
          <w:tcPr>
            <w:tcW w:w="2016" w:type="dxa"/>
          </w:tcPr>
          <w:p w:rsidR="00EA0564" w:rsidRDefault="009859F7">
            <w:pPr>
              <w:rPr>
                <w:rFonts w:hint="eastAsia"/>
              </w:rPr>
            </w:pPr>
            <w:r>
              <w:t>1.27</w:t>
            </w:r>
          </w:p>
        </w:tc>
        <w:tc>
          <w:tcPr>
            <w:tcW w:w="2016" w:type="dxa"/>
          </w:tcPr>
          <w:p w:rsidR="00EA0564" w:rsidRDefault="009859F7">
            <w:pPr>
              <w:rPr>
                <w:rFonts w:hint="eastAsia"/>
              </w:rPr>
            </w:pPr>
            <w:r>
              <w:t>4.00</w:t>
            </w:r>
          </w:p>
        </w:tc>
      </w:tr>
      <w:tr w:rsidR="00EA0564">
        <w:trPr>
          <w:jc w:val="center"/>
        </w:trPr>
        <w:tc>
          <w:tcPr>
            <w:tcW w:w="2016" w:type="dxa"/>
          </w:tcPr>
          <w:p w:rsidR="00EA0564" w:rsidRDefault="009859F7">
            <w:pPr>
              <w:rPr>
                <w:rFonts w:hint="eastAsia"/>
              </w:rPr>
            </w:pPr>
            <w:r>
              <w:t>Proline</w:t>
            </w:r>
          </w:p>
        </w:tc>
        <w:tc>
          <w:tcPr>
            <w:tcW w:w="2016" w:type="dxa"/>
          </w:tcPr>
          <w:p w:rsidR="00EA0564" w:rsidRDefault="009859F7">
            <w:pPr>
              <w:rPr>
                <w:rFonts w:hint="eastAsia"/>
              </w:rPr>
            </w:pPr>
            <w:r>
              <w:t>746.89</w:t>
            </w:r>
          </w:p>
        </w:tc>
        <w:tc>
          <w:tcPr>
            <w:tcW w:w="2016" w:type="dxa"/>
          </w:tcPr>
          <w:p w:rsidR="00EA0564" w:rsidRDefault="009859F7">
            <w:pPr>
              <w:rPr>
                <w:rFonts w:hint="eastAsia"/>
              </w:rPr>
            </w:pPr>
            <w:r>
              <w:t>314.91</w:t>
            </w:r>
          </w:p>
        </w:tc>
        <w:tc>
          <w:tcPr>
            <w:tcW w:w="2016" w:type="dxa"/>
          </w:tcPr>
          <w:p w:rsidR="00EA0564" w:rsidRDefault="009859F7">
            <w:pPr>
              <w:rPr>
                <w:rFonts w:hint="eastAsia"/>
              </w:rPr>
            </w:pPr>
            <w:r>
              <w:t>278.00</w:t>
            </w:r>
          </w:p>
        </w:tc>
        <w:tc>
          <w:tcPr>
            <w:tcW w:w="2016" w:type="dxa"/>
          </w:tcPr>
          <w:p w:rsidR="00EA0564" w:rsidRDefault="009859F7">
            <w:pPr>
              <w:rPr>
                <w:rFonts w:hint="eastAsia"/>
              </w:rPr>
            </w:pPr>
            <w:r>
              <w:t>1680.00</w:t>
            </w:r>
          </w:p>
        </w:tc>
      </w:tr>
    </w:tbl>
    <w:p w:rsidR="00EA0564" w:rsidRDefault="009859F7">
      <w:pPr>
        <w:pStyle w:val="Heading1"/>
      </w:pPr>
      <w:r>
        <w:t>6. Class Distribution</w:t>
      </w:r>
    </w:p>
    <w:p w:rsidR="00EA0564" w:rsidRDefault="009859F7">
      <w:pPr>
        <w:rPr>
          <w:rFonts w:hint="eastAsia"/>
        </w:rPr>
      </w:pPr>
      <w:r>
        <w:t>The class counts are 59, 71, and 48 samples respectively. This means the classes are not perfectly balanced, although none is extremely rare. For exploratory analysis this imbalance is modest, but it should be c</w:t>
      </w:r>
      <w:r>
        <w:t>onsidered in any later predictive modelling.</w:t>
      </w:r>
    </w:p>
    <w:p w:rsidR="00EA0564" w:rsidRDefault="009859F7">
      <w:pPr>
        <w:shd w:val="clear" w:color="auto" w:fill="F4F4F4"/>
        <w:spacing w:after="80"/>
        <w:rPr>
          <w:rFonts w:hint="eastAsia"/>
        </w:rPr>
      </w:pPr>
      <w:r>
        <w:rPr>
          <w:rFonts w:ascii="Consolas" w:hAnsi="Consolas"/>
          <w:color w:val="2D2D2D"/>
          <w:sz w:val="16"/>
        </w:rPr>
        <w:t>class_counts = df["target_name"].value_counts().sort_index()</w:t>
      </w:r>
      <w:r>
        <w:rPr>
          <w:rFonts w:ascii="Consolas" w:hAnsi="Consolas"/>
          <w:color w:val="2D2D2D"/>
          <w:sz w:val="16"/>
        </w:rPr>
        <w:br/>
        <w:t>print(class_counts)</w:t>
      </w:r>
      <w:r>
        <w:rPr>
          <w:rFonts w:ascii="Consolas" w:hAnsi="Consolas"/>
          <w:color w:val="2D2D2D"/>
          <w:sz w:val="16"/>
        </w:rPr>
        <w:br/>
        <w:t>print(class_counts / len(df) * 100)</w:t>
      </w:r>
    </w:p>
    <w:p w:rsidR="00EA0564" w:rsidRDefault="009859F7">
      <w:pPr>
        <w:rPr>
          <w:rFonts w:hint="eastAsia"/>
        </w:rPr>
      </w:pPr>
      <w:r>
        <w:rPr>
          <w:noProof/>
        </w:rPr>
        <w:drawing>
          <wp:inline distT="0" distB="0" distL="0" distR="0">
            <wp:extent cx="5669280" cy="3239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9"/>
                    <a:stretch>
                      <a:fillRect/>
                    </a:stretch>
                  </pic:blipFill>
                  <pic:spPr>
                    <a:xfrm>
                      <a:off x="0" y="0"/>
                      <a:ext cx="5669280" cy="3239589"/>
                    </a:xfrm>
                    <a:prstGeom prst="rect">
                      <a:avLst/>
                    </a:prstGeom>
                  </pic:spPr>
                </pic:pic>
              </a:graphicData>
            </a:graphic>
          </wp:inline>
        </w:drawing>
      </w:r>
    </w:p>
    <w:p w:rsidR="00EA0564" w:rsidRDefault="009859F7">
      <w:pPr>
        <w:jc w:val="center"/>
        <w:rPr>
          <w:rFonts w:hint="eastAsia"/>
        </w:rPr>
      </w:pPr>
      <w:r>
        <w:rPr>
          <w:i/>
          <w:sz w:val="18"/>
        </w:rPr>
        <w:t>Figure 1. Number of observations in each wine class.</w:t>
      </w:r>
    </w:p>
    <w:p w:rsidR="00EA0564" w:rsidRDefault="009859F7">
      <w:pPr>
        <w:pStyle w:val="Heading1"/>
      </w:pPr>
      <w:r>
        <w:lastRenderedPageBreak/>
        <w:t>7. Univariate Analysis: Feature Distrib</w:t>
      </w:r>
      <w:r>
        <w:t>utions</w:t>
      </w:r>
    </w:p>
    <w:p w:rsidR="00EA0564" w:rsidRDefault="009859F7">
      <w:pPr>
        <w:rPr>
          <w:rFonts w:hint="eastAsia"/>
        </w:rPr>
      </w:pPr>
      <w:r>
        <w:t>Histograms were used to understand the shape, spread and concentration of individual variables. The selected examples show that the features operate on very different numerical scales. Proline has a much larger numerical range than alcohol or flavan</w:t>
      </w:r>
      <w:r>
        <w:t>oids, while malic acid is comparatively concentrated. Some distributions are approximately symmetric, while others show skewness or multiple concentration regions. Concretely, Proline spans from 278 to 1680 (a range of 1,402), Magnesium spans from 70 to 16</w:t>
      </w:r>
      <w:r>
        <w:t>2 (a range of 92), while Alcohol spans only 11.03 to 14.83 (a range of 3.8) and Flavanoids 0.34 to 5.08 (a range of 4.74). This roughly 400-fold difference between Proline's range and Flavanoids' range means any algorithm sensitive to feature magnitude — K</w:t>
      </w:r>
      <w:r>
        <w:t>-Means, KNN, PCA, or gradient-based models — would let Proline and Magnesium dominate distance or gradient calculations unless features are standardized first.</w:t>
      </w:r>
    </w:p>
    <w:p w:rsidR="00EA0564" w:rsidRDefault="009859F7">
      <w:pPr>
        <w:shd w:val="clear" w:color="auto" w:fill="F4F4F4"/>
        <w:spacing w:after="80"/>
        <w:rPr>
          <w:rFonts w:hint="eastAsia"/>
        </w:rPr>
      </w:pPr>
      <w:r>
        <w:rPr>
          <w:rFonts w:ascii="Consolas" w:hAnsi="Consolas"/>
          <w:color w:val="2D2D2D"/>
          <w:sz w:val="16"/>
        </w:rPr>
        <w:t>fig, axes = plt.subplots(2, 2, figsize=(10, 7))</w:t>
      </w:r>
      <w:r>
        <w:rPr>
          <w:rFonts w:ascii="Consolas" w:hAnsi="Consolas"/>
          <w:color w:val="2D2D2D"/>
          <w:sz w:val="16"/>
        </w:rPr>
        <w:br/>
        <w:t>for ax, column in zip(axes.ravel(),</w:t>
      </w:r>
      <w:r>
        <w:rPr>
          <w:rFonts w:ascii="Consolas" w:hAnsi="Consolas"/>
          <w:color w:val="2D2D2D"/>
          <w:sz w:val="16"/>
        </w:rPr>
        <w:br/>
        <w:t xml:space="preserve">            </w:t>
      </w:r>
      <w:r>
        <w:rPr>
          <w:rFonts w:ascii="Consolas" w:hAnsi="Consolas"/>
          <w:color w:val="2D2D2D"/>
          <w:sz w:val="16"/>
        </w:rPr>
        <w:t xml:space="preserve">          ["alcohol", "malic_acid", "flavanoids", "proline"]):</w:t>
      </w:r>
      <w:r>
        <w:rPr>
          <w:rFonts w:ascii="Consolas" w:hAnsi="Consolas"/>
          <w:color w:val="2D2D2D"/>
          <w:sz w:val="16"/>
        </w:rPr>
        <w:br/>
        <w:t xml:space="preserve">    ax.hist(df[column], bins=15, edgecolor="black")</w:t>
      </w:r>
      <w:r>
        <w:rPr>
          <w:rFonts w:ascii="Consolas" w:hAnsi="Consolas"/>
          <w:color w:val="2D2D2D"/>
          <w:sz w:val="16"/>
        </w:rPr>
        <w:br/>
        <w:t xml:space="preserve">    ax.set_title(f"Distribution of {column}")</w:t>
      </w:r>
      <w:r>
        <w:rPr>
          <w:rFonts w:ascii="Consolas" w:hAnsi="Consolas"/>
          <w:color w:val="2D2D2D"/>
          <w:sz w:val="16"/>
        </w:rPr>
        <w:br/>
        <w:t xml:space="preserve">    ax.set_xlabel(column)</w:t>
      </w:r>
      <w:r>
        <w:rPr>
          <w:rFonts w:ascii="Consolas" w:hAnsi="Consolas"/>
          <w:color w:val="2D2D2D"/>
          <w:sz w:val="16"/>
        </w:rPr>
        <w:br/>
        <w:t xml:space="preserve">    ax.set_ylabel("Frequency")</w:t>
      </w:r>
      <w:r>
        <w:rPr>
          <w:rFonts w:ascii="Consolas" w:hAnsi="Consolas"/>
          <w:color w:val="2D2D2D"/>
          <w:sz w:val="16"/>
        </w:rPr>
        <w:br/>
        <w:t>plt.tight_layout()</w:t>
      </w:r>
    </w:p>
    <w:p w:rsidR="00EA0564" w:rsidRDefault="009859F7">
      <w:pPr>
        <w:rPr>
          <w:rFonts w:hint="eastAsia"/>
        </w:rPr>
      </w:pPr>
      <w:r>
        <w:rPr>
          <w:noProof/>
        </w:rPr>
        <w:drawing>
          <wp:inline distT="0" distB="0" distL="0" distR="0">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tributions.png"/>
                    <pic:cNvPicPr/>
                  </pic:nvPicPr>
                  <pic:blipFill>
                    <a:blip r:embed="rId10"/>
                    <a:stretch>
                      <a:fillRect/>
                    </a:stretch>
                  </pic:blipFill>
                  <pic:spPr>
                    <a:xfrm>
                      <a:off x="0" y="0"/>
                      <a:ext cx="5943600" cy="4457700"/>
                    </a:xfrm>
                    <a:prstGeom prst="rect">
                      <a:avLst/>
                    </a:prstGeom>
                  </pic:spPr>
                </pic:pic>
              </a:graphicData>
            </a:graphic>
          </wp:inline>
        </w:drawing>
      </w:r>
    </w:p>
    <w:p w:rsidR="00EA0564" w:rsidRDefault="009859F7">
      <w:pPr>
        <w:jc w:val="center"/>
        <w:rPr>
          <w:rFonts w:hint="eastAsia"/>
        </w:rPr>
      </w:pPr>
      <w:r>
        <w:rPr>
          <w:i/>
          <w:sz w:val="18"/>
        </w:rPr>
        <w:t xml:space="preserve">Figure 2. </w:t>
      </w:r>
      <w:r>
        <w:rPr>
          <w:i/>
          <w:sz w:val="18"/>
        </w:rPr>
        <w:t>Histograms for four representative chemical measurements.</w:t>
      </w:r>
    </w:p>
    <w:p w:rsidR="00EA0564" w:rsidRDefault="009859F7">
      <w:pPr>
        <w:pStyle w:val="Heading1"/>
      </w:pPr>
      <w:r>
        <w:t>8. Outlier Analysis</w:t>
      </w:r>
    </w:p>
    <w:p w:rsidR="00EA0564" w:rsidRDefault="009859F7">
      <w:pPr>
        <w:rPr>
          <w:rFonts w:hint="eastAsia"/>
        </w:rPr>
      </w:pPr>
      <w:r>
        <w:t xml:space="preserve">Potential outliers were screened using the 1.5 × IQR rule. An observation is flagged when it is below Q1 − 1.5×IQR or above Q3 + 1.5×IQR. Such observations are not automatically </w:t>
      </w:r>
      <w:r>
        <w:t xml:space="preserve">errors; they may represent legitimate chemical variation. </w:t>
      </w:r>
      <w:r>
        <w:lastRenderedPageBreak/>
        <w:t>In this dataset the counts are modest: the most-affected features (Alcalinity of Ash, Magnesium, and Color Intensity) each have 4 flagged observations out of 178, or about 2.2% of samples, while Alc</w:t>
      </w:r>
      <w:r>
        <w:t>ohol, Total Phenols, Flavanoids, Nonflavanoid Phenols, Od280/Od315 of Diluted Wines, and Proline have none. Notably, the three features that showed the strongest class separation in Section 9 (Alcohol, Flavanoids, Proline) are also the features with zero f</w:t>
      </w:r>
      <w:r>
        <w:t>lagged outliers, so the outlier screen does not threaten the features the later analysis relies on most.</w:t>
      </w:r>
    </w:p>
    <w:p w:rsidR="00EA0564" w:rsidRDefault="009859F7">
      <w:pPr>
        <w:shd w:val="clear" w:color="auto" w:fill="F4F4F4"/>
        <w:spacing w:after="80"/>
        <w:rPr>
          <w:rFonts w:hint="eastAsia"/>
        </w:rPr>
      </w:pPr>
      <w:r>
        <w:rPr>
          <w:rFonts w:ascii="Consolas" w:hAnsi="Consolas"/>
          <w:color w:val="2D2D2D"/>
          <w:sz w:val="16"/>
        </w:rPr>
        <w:t>outlier_counts = {}</w:t>
      </w:r>
      <w:r>
        <w:rPr>
          <w:rFonts w:ascii="Consolas" w:hAnsi="Consolas"/>
          <w:color w:val="2D2D2D"/>
          <w:sz w:val="16"/>
        </w:rPr>
        <w:br/>
        <w:t>for column in features:</w:t>
      </w:r>
      <w:r>
        <w:rPr>
          <w:rFonts w:ascii="Consolas" w:hAnsi="Consolas"/>
          <w:color w:val="2D2D2D"/>
          <w:sz w:val="16"/>
        </w:rPr>
        <w:br/>
        <w:t xml:space="preserve">    q1 = df[column].quantile(0.25)</w:t>
      </w:r>
      <w:r>
        <w:rPr>
          <w:rFonts w:ascii="Consolas" w:hAnsi="Consolas"/>
          <w:color w:val="2D2D2D"/>
          <w:sz w:val="16"/>
        </w:rPr>
        <w:br/>
        <w:t xml:space="preserve">    q3 = df[column].quantile(0.75)</w:t>
      </w:r>
      <w:r>
        <w:rPr>
          <w:rFonts w:ascii="Consolas" w:hAnsi="Consolas"/>
          <w:color w:val="2D2D2D"/>
          <w:sz w:val="16"/>
        </w:rPr>
        <w:br/>
        <w:t xml:space="preserve">    iqr = q3 - q1</w:t>
      </w:r>
      <w:r>
        <w:rPr>
          <w:rFonts w:ascii="Consolas" w:hAnsi="Consolas"/>
          <w:color w:val="2D2D2D"/>
          <w:sz w:val="16"/>
        </w:rPr>
        <w:br/>
        <w:t xml:space="preserve">    lower = q1 - 1.</w:t>
      </w:r>
      <w:r>
        <w:rPr>
          <w:rFonts w:ascii="Consolas" w:hAnsi="Consolas"/>
          <w:color w:val="2D2D2D"/>
          <w:sz w:val="16"/>
        </w:rPr>
        <w:t>5 * iqr</w:t>
      </w:r>
      <w:r>
        <w:rPr>
          <w:rFonts w:ascii="Consolas" w:hAnsi="Consolas"/>
          <w:color w:val="2D2D2D"/>
          <w:sz w:val="16"/>
        </w:rPr>
        <w:br/>
        <w:t xml:space="preserve">    upper = q3 + 1.5 * iqr</w:t>
      </w:r>
      <w:r>
        <w:rPr>
          <w:rFonts w:ascii="Consolas" w:hAnsi="Consolas"/>
          <w:color w:val="2D2D2D"/>
          <w:sz w:val="16"/>
        </w:rPr>
        <w:br/>
        <w:t xml:space="preserve">    outlier_counts[column] = ((df[column] &lt; lower) |</w:t>
      </w:r>
      <w:r>
        <w:rPr>
          <w:rFonts w:ascii="Consolas" w:hAnsi="Consolas"/>
          <w:color w:val="2D2D2D"/>
          <w:sz w:val="16"/>
        </w:rPr>
        <w:br/>
        <w:t xml:space="preserve">                              (df[column] &gt; upper)).sum()</w:t>
      </w:r>
    </w:p>
    <w:tbl>
      <w:tblPr>
        <w:tblW w:w="0" w:type="auto"/>
        <w:jc w:val="center"/>
        <w:tblLook w:val="04A0" w:firstRow="1" w:lastRow="0" w:firstColumn="1" w:lastColumn="0" w:noHBand="0" w:noVBand="1"/>
      </w:tblPr>
      <w:tblGrid>
        <w:gridCol w:w="5040"/>
        <w:gridCol w:w="5040"/>
      </w:tblGrid>
      <w:tr w:rsidR="00EA0564">
        <w:trPr>
          <w:jc w:val="center"/>
        </w:trPr>
        <w:tc>
          <w:tcPr>
            <w:tcW w:w="5040" w:type="dxa"/>
            <w:shd w:val="clear" w:color="auto" w:fill="D9EAF7"/>
          </w:tcPr>
          <w:p w:rsidR="00EA0564" w:rsidRDefault="009859F7">
            <w:pPr>
              <w:rPr>
                <w:rFonts w:hint="eastAsia"/>
              </w:rPr>
            </w:pPr>
            <w:r>
              <w:t>Feature</w:t>
            </w:r>
          </w:p>
        </w:tc>
        <w:tc>
          <w:tcPr>
            <w:tcW w:w="5040" w:type="dxa"/>
            <w:shd w:val="clear" w:color="auto" w:fill="D9EAF7"/>
          </w:tcPr>
          <w:p w:rsidR="00EA0564" w:rsidRDefault="009859F7">
            <w:pPr>
              <w:rPr>
                <w:rFonts w:hint="eastAsia"/>
              </w:rPr>
            </w:pPr>
            <w:r>
              <w:t>Potential outliers</w:t>
            </w:r>
          </w:p>
        </w:tc>
      </w:tr>
      <w:tr w:rsidR="00EA0564">
        <w:trPr>
          <w:jc w:val="center"/>
        </w:trPr>
        <w:tc>
          <w:tcPr>
            <w:tcW w:w="5040" w:type="dxa"/>
          </w:tcPr>
          <w:p w:rsidR="00EA0564" w:rsidRDefault="009859F7">
            <w:pPr>
              <w:rPr>
                <w:rFonts w:hint="eastAsia"/>
              </w:rPr>
            </w:pPr>
            <w:r>
              <w:t>Alcalinity Of Ash</w:t>
            </w:r>
          </w:p>
        </w:tc>
        <w:tc>
          <w:tcPr>
            <w:tcW w:w="5040" w:type="dxa"/>
          </w:tcPr>
          <w:p w:rsidR="00EA0564" w:rsidRDefault="009859F7">
            <w:pPr>
              <w:rPr>
                <w:rFonts w:hint="eastAsia"/>
              </w:rPr>
            </w:pPr>
            <w:r>
              <w:t>4</w:t>
            </w:r>
          </w:p>
        </w:tc>
      </w:tr>
      <w:tr w:rsidR="00EA0564">
        <w:trPr>
          <w:jc w:val="center"/>
        </w:trPr>
        <w:tc>
          <w:tcPr>
            <w:tcW w:w="5040" w:type="dxa"/>
          </w:tcPr>
          <w:p w:rsidR="00EA0564" w:rsidRDefault="009859F7">
            <w:pPr>
              <w:rPr>
                <w:rFonts w:hint="eastAsia"/>
              </w:rPr>
            </w:pPr>
            <w:r>
              <w:t>Magnesium</w:t>
            </w:r>
          </w:p>
        </w:tc>
        <w:tc>
          <w:tcPr>
            <w:tcW w:w="5040" w:type="dxa"/>
          </w:tcPr>
          <w:p w:rsidR="00EA0564" w:rsidRDefault="009859F7">
            <w:pPr>
              <w:rPr>
                <w:rFonts w:hint="eastAsia"/>
              </w:rPr>
            </w:pPr>
            <w:r>
              <w:t>4</w:t>
            </w:r>
          </w:p>
        </w:tc>
      </w:tr>
      <w:tr w:rsidR="00EA0564">
        <w:trPr>
          <w:jc w:val="center"/>
        </w:trPr>
        <w:tc>
          <w:tcPr>
            <w:tcW w:w="5040" w:type="dxa"/>
          </w:tcPr>
          <w:p w:rsidR="00EA0564" w:rsidRDefault="009859F7">
            <w:pPr>
              <w:rPr>
                <w:rFonts w:hint="eastAsia"/>
              </w:rPr>
            </w:pPr>
            <w:r>
              <w:t>Color Intensity</w:t>
            </w:r>
          </w:p>
        </w:tc>
        <w:tc>
          <w:tcPr>
            <w:tcW w:w="5040" w:type="dxa"/>
          </w:tcPr>
          <w:p w:rsidR="00EA0564" w:rsidRDefault="009859F7">
            <w:pPr>
              <w:rPr>
                <w:rFonts w:hint="eastAsia"/>
              </w:rPr>
            </w:pPr>
            <w:r>
              <w:t>4</w:t>
            </w:r>
          </w:p>
        </w:tc>
      </w:tr>
      <w:tr w:rsidR="00EA0564">
        <w:trPr>
          <w:jc w:val="center"/>
        </w:trPr>
        <w:tc>
          <w:tcPr>
            <w:tcW w:w="5040" w:type="dxa"/>
          </w:tcPr>
          <w:p w:rsidR="00EA0564" w:rsidRDefault="009859F7">
            <w:pPr>
              <w:rPr>
                <w:rFonts w:hint="eastAsia"/>
              </w:rPr>
            </w:pPr>
            <w:r>
              <w:t>Malic Acid</w:t>
            </w:r>
          </w:p>
        </w:tc>
        <w:tc>
          <w:tcPr>
            <w:tcW w:w="5040" w:type="dxa"/>
          </w:tcPr>
          <w:p w:rsidR="00EA0564" w:rsidRDefault="009859F7">
            <w:pPr>
              <w:rPr>
                <w:rFonts w:hint="eastAsia"/>
              </w:rPr>
            </w:pPr>
            <w:r>
              <w:t>3</w:t>
            </w:r>
          </w:p>
        </w:tc>
      </w:tr>
      <w:tr w:rsidR="00EA0564">
        <w:trPr>
          <w:jc w:val="center"/>
        </w:trPr>
        <w:tc>
          <w:tcPr>
            <w:tcW w:w="5040" w:type="dxa"/>
          </w:tcPr>
          <w:p w:rsidR="00EA0564" w:rsidRDefault="009859F7">
            <w:pPr>
              <w:rPr>
                <w:rFonts w:hint="eastAsia"/>
              </w:rPr>
            </w:pPr>
            <w:r>
              <w:t>Ash</w:t>
            </w:r>
          </w:p>
        </w:tc>
        <w:tc>
          <w:tcPr>
            <w:tcW w:w="5040" w:type="dxa"/>
          </w:tcPr>
          <w:p w:rsidR="00EA0564" w:rsidRDefault="009859F7">
            <w:pPr>
              <w:rPr>
                <w:rFonts w:hint="eastAsia"/>
              </w:rPr>
            </w:pPr>
            <w:r>
              <w:t>3</w:t>
            </w:r>
          </w:p>
        </w:tc>
      </w:tr>
      <w:tr w:rsidR="00EA0564">
        <w:trPr>
          <w:jc w:val="center"/>
        </w:trPr>
        <w:tc>
          <w:tcPr>
            <w:tcW w:w="5040" w:type="dxa"/>
          </w:tcPr>
          <w:p w:rsidR="00EA0564" w:rsidRDefault="009859F7">
            <w:pPr>
              <w:rPr>
                <w:rFonts w:hint="eastAsia"/>
              </w:rPr>
            </w:pPr>
            <w:r>
              <w:t>Proanthocyanins</w:t>
            </w:r>
          </w:p>
        </w:tc>
        <w:tc>
          <w:tcPr>
            <w:tcW w:w="5040" w:type="dxa"/>
          </w:tcPr>
          <w:p w:rsidR="00EA0564" w:rsidRDefault="009859F7">
            <w:pPr>
              <w:rPr>
                <w:rFonts w:hint="eastAsia"/>
              </w:rPr>
            </w:pPr>
            <w:r>
              <w:t>2</w:t>
            </w:r>
          </w:p>
        </w:tc>
      </w:tr>
      <w:tr w:rsidR="00EA0564">
        <w:trPr>
          <w:jc w:val="center"/>
        </w:trPr>
        <w:tc>
          <w:tcPr>
            <w:tcW w:w="5040" w:type="dxa"/>
          </w:tcPr>
          <w:p w:rsidR="00EA0564" w:rsidRDefault="009859F7">
            <w:pPr>
              <w:rPr>
                <w:rFonts w:hint="eastAsia"/>
              </w:rPr>
            </w:pPr>
            <w:r>
              <w:t>Hue</w:t>
            </w:r>
          </w:p>
        </w:tc>
        <w:tc>
          <w:tcPr>
            <w:tcW w:w="5040" w:type="dxa"/>
          </w:tcPr>
          <w:p w:rsidR="00EA0564" w:rsidRDefault="009859F7">
            <w:pPr>
              <w:rPr>
                <w:rFonts w:hint="eastAsia"/>
              </w:rPr>
            </w:pPr>
            <w:r>
              <w:t>1</w:t>
            </w:r>
          </w:p>
        </w:tc>
      </w:tr>
      <w:tr w:rsidR="00EA0564">
        <w:trPr>
          <w:jc w:val="center"/>
        </w:trPr>
        <w:tc>
          <w:tcPr>
            <w:tcW w:w="5040" w:type="dxa"/>
          </w:tcPr>
          <w:p w:rsidR="00EA0564" w:rsidRDefault="009859F7">
            <w:pPr>
              <w:rPr>
                <w:rFonts w:hint="eastAsia"/>
              </w:rPr>
            </w:pPr>
            <w:r>
              <w:t>Alcohol</w:t>
            </w:r>
          </w:p>
        </w:tc>
        <w:tc>
          <w:tcPr>
            <w:tcW w:w="5040" w:type="dxa"/>
          </w:tcPr>
          <w:p w:rsidR="00EA0564" w:rsidRDefault="009859F7">
            <w:pPr>
              <w:rPr>
                <w:rFonts w:hint="eastAsia"/>
              </w:rPr>
            </w:pPr>
            <w:r>
              <w:t>0</w:t>
            </w:r>
          </w:p>
        </w:tc>
      </w:tr>
      <w:tr w:rsidR="00EA0564">
        <w:trPr>
          <w:jc w:val="center"/>
        </w:trPr>
        <w:tc>
          <w:tcPr>
            <w:tcW w:w="5040" w:type="dxa"/>
          </w:tcPr>
          <w:p w:rsidR="00EA0564" w:rsidRDefault="009859F7">
            <w:pPr>
              <w:rPr>
                <w:rFonts w:hint="eastAsia"/>
              </w:rPr>
            </w:pPr>
            <w:r>
              <w:t>Total Phenols</w:t>
            </w:r>
          </w:p>
        </w:tc>
        <w:tc>
          <w:tcPr>
            <w:tcW w:w="5040" w:type="dxa"/>
          </w:tcPr>
          <w:p w:rsidR="00EA0564" w:rsidRDefault="009859F7">
            <w:pPr>
              <w:rPr>
                <w:rFonts w:hint="eastAsia"/>
              </w:rPr>
            </w:pPr>
            <w:r>
              <w:t>0</w:t>
            </w:r>
          </w:p>
        </w:tc>
      </w:tr>
      <w:tr w:rsidR="00EA0564">
        <w:trPr>
          <w:jc w:val="center"/>
        </w:trPr>
        <w:tc>
          <w:tcPr>
            <w:tcW w:w="5040" w:type="dxa"/>
          </w:tcPr>
          <w:p w:rsidR="00EA0564" w:rsidRDefault="009859F7">
            <w:pPr>
              <w:rPr>
                <w:rFonts w:hint="eastAsia"/>
              </w:rPr>
            </w:pPr>
            <w:r>
              <w:t>Flavanoids</w:t>
            </w:r>
          </w:p>
        </w:tc>
        <w:tc>
          <w:tcPr>
            <w:tcW w:w="5040" w:type="dxa"/>
          </w:tcPr>
          <w:p w:rsidR="00EA0564" w:rsidRDefault="009859F7">
            <w:pPr>
              <w:rPr>
                <w:rFonts w:hint="eastAsia"/>
              </w:rPr>
            </w:pPr>
            <w:r>
              <w:t>0</w:t>
            </w:r>
          </w:p>
        </w:tc>
      </w:tr>
      <w:tr w:rsidR="00EA0564">
        <w:trPr>
          <w:jc w:val="center"/>
        </w:trPr>
        <w:tc>
          <w:tcPr>
            <w:tcW w:w="5040" w:type="dxa"/>
          </w:tcPr>
          <w:p w:rsidR="00EA0564" w:rsidRDefault="009859F7">
            <w:pPr>
              <w:rPr>
                <w:rFonts w:hint="eastAsia"/>
              </w:rPr>
            </w:pPr>
            <w:r>
              <w:t>Nonflavanoid Phenols</w:t>
            </w:r>
          </w:p>
        </w:tc>
        <w:tc>
          <w:tcPr>
            <w:tcW w:w="5040" w:type="dxa"/>
          </w:tcPr>
          <w:p w:rsidR="00EA0564" w:rsidRDefault="009859F7">
            <w:pPr>
              <w:rPr>
                <w:rFonts w:hint="eastAsia"/>
              </w:rPr>
            </w:pPr>
            <w:r>
              <w:t>0</w:t>
            </w:r>
          </w:p>
        </w:tc>
      </w:tr>
      <w:tr w:rsidR="00EA0564">
        <w:trPr>
          <w:jc w:val="center"/>
        </w:trPr>
        <w:tc>
          <w:tcPr>
            <w:tcW w:w="5040" w:type="dxa"/>
          </w:tcPr>
          <w:p w:rsidR="00EA0564" w:rsidRDefault="009859F7">
            <w:pPr>
              <w:rPr>
                <w:rFonts w:hint="eastAsia"/>
              </w:rPr>
            </w:pPr>
            <w:r>
              <w:t>Od280/Od315 Of Diluted Wines</w:t>
            </w:r>
          </w:p>
        </w:tc>
        <w:tc>
          <w:tcPr>
            <w:tcW w:w="5040" w:type="dxa"/>
          </w:tcPr>
          <w:p w:rsidR="00EA0564" w:rsidRDefault="009859F7">
            <w:pPr>
              <w:rPr>
                <w:rFonts w:hint="eastAsia"/>
              </w:rPr>
            </w:pPr>
            <w:r>
              <w:t>0</w:t>
            </w:r>
          </w:p>
        </w:tc>
      </w:tr>
      <w:tr w:rsidR="00EA0564">
        <w:trPr>
          <w:jc w:val="center"/>
        </w:trPr>
        <w:tc>
          <w:tcPr>
            <w:tcW w:w="5040" w:type="dxa"/>
          </w:tcPr>
          <w:p w:rsidR="00EA0564" w:rsidRDefault="009859F7">
            <w:pPr>
              <w:rPr>
                <w:rFonts w:hint="eastAsia"/>
              </w:rPr>
            </w:pPr>
            <w:r>
              <w:t>Proline</w:t>
            </w:r>
          </w:p>
        </w:tc>
        <w:tc>
          <w:tcPr>
            <w:tcW w:w="5040" w:type="dxa"/>
          </w:tcPr>
          <w:p w:rsidR="00EA0564" w:rsidRDefault="009859F7">
            <w:pPr>
              <w:rPr>
                <w:rFonts w:hint="eastAsia"/>
              </w:rPr>
            </w:pPr>
            <w:r>
              <w:t>0</w:t>
            </w:r>
          </w:p>
        </w:tc>
      </w:tr>
    </w:tbl>
    <w:p w:rsidR="00EA0564" w:rsidRDefault="009859F7">
      <w:pPr>
        <w:rPr>
          <w:rFonts w:hint="eastAsia"/>
        </w:rPr>
      </w:pPr>
      <w:r>
        <w:rPr>
          <w:noProof/>
        </w:rPr>
        <w:lastRenderedPageBreak/>
        <w:drawing>
          <wp:inline distT="0" distB="0" distL="0" distR="0">
            <wp:extent cx="5943600" cy="330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oxplots.png"/>
                    <pic:cNvPicPr/>
                  </pic:nvPicPr>
                  <pic:blipFill>
                    <a:blip r:embed="rId11"/>
                    <a:stretch>
                      <a:fillRect/>
                    </a:stretch>
                  </pic:blipFill>
                  <pic:spPr>
                    <a:xfrm>
                      <a:off x="0" y="0"/>
                      <a:ext cx="5943600" cy="3302000"/>
                    </a:xfrm>
                    <a:prstGeom prst="rect">
                      <a:avLst/>
                    </a:prstGeom>
                  </pic:spPr>
                </pic:pic>
              </a:graphicData>
            </a:graphic>
          </wp:inline>
        </w:drawing>
      </w:r>
    </w:p>
    <w:p w:rsidR="00EA0564" w:rsidRDefault="009859F7">
      <w:pPr>
        <w:jc w:val="center"/>
        <w:rPr>
          <w:rFonts w:hint="eastAsia"/>
        </w:rPr>
      </w:pPr>
      <w:r>
        <w:rPr>
          <w:i/>
          <w:sz w:val="18"/>
        </w:rPr>
        <w:t>Figure 3. Boxplots highlighting spread and potential outlying observations.</w:t>
      </w:r>
    </w:p>
    <w:p w:rsidR="00EA0564" w:rsidRDefault="009859F7">
      <w:pPr>
        <w:rPr>
          <w:rFonts w:hint="eastAsia"/>
        </w:rPr>
      </w:pPr>
      <w:r>
        <w:t xml:space="preserve">Interpretation: features with visible </w:t>
      </w:r>
      <w:r>
        <w:t>points beyond the whiskers deserve attention in later modelling. However, the dataset documentation does not indicate that these observations are erroneous. Therefore, the EDA does not delete them.</w:t>
      </w:r>
    </w:p>
    <w:p w:rsidR="00EA0564" w:rsidRDefault="009859F7">
      <w:pPr>
        <w:pStyle w:val="Heading1"/>
      </w:pPr>
      <w:r>
        <w:t>9. Bivariate Analysis: Differences Between Classes</w:t>
      </w:r>
    </w:p>
    <w:p w:rsidR="00EA0564" w:rsidRDefault="009859F7">
      <w:pPr>
        <w:rPr>
          <w:rFonts w:hint="eastAsia"/>
        </w:rPr>
      </w:pPr>
      <w:r>
        <w:t>Compari</w:t>
      </w:r>
      <w:r>
        <w:t>ng a numerical feature against the class label helps determine whether chemical measurements differ systematically among the three groups. The selected boxplots show noticeable class-level separation, especially for flavanoids and proline. Alcohol also sho</w:t>
      </w:r>
      <w:r>
        <w:t>ws a shift in its central tendency between groups. The actual class means make this concrete: mean Flavanoids is 2.98 for class_0, 2.08 for class_1, and only 0.78 for class_2 — nearly a 4-fold difference between the highest and lowest class. Mean Proline i</w:t>
      </w:r>
      <w:r>
        <w:t>s 1115.71 for class_0 versus 519.51 for class_1, a gap of almost 600 units. Mean Alcohol is more modest but still separated: 13.74 (class_0), 12.28 (class_1) and 13.15 (class_2). These gaps are large relative to each feature's own standard deviation report</w:t>
      </w:r>
      <w:r>
        <w:t>ed in Section 5, which is why these three features stand out as strong candidate predictors for later classification work.</w:t>
      </w:r>
    </w:p>
    <w:p w:rsidR="00EA0564" w:rsidRDefault="009859F7">
      <w:pPr>
        <w:shd w:val="clear" w:color="auto" w:fill="F4F4F4"/>
        <w:spacing w:after="80"/>
        <w:rPr>
          <w:rFonts w:hint="eastAsia"/>
        </w:rPr>
      </w:pPr>
      <w:r>
        <w:rPr>
          <w:rFonts w:ascii="Consolas" w:hAnsi="Consolas"/>
          <w:color w:val="2D2D2D"/>
          <w:sz w:val="16"/>
        </w:rPr>
        <w:t>selected = ["alcohol", "flavanoids", "proline"]</w:t>
      </w:r>
      <w:r>
        <w:rPr>
          <w:rFonts w:ascii="Consolas" w:hAnsi="Consolas"/>
          <w:color w:val="2D2D2D"/>
          <w:sz w:val="16"/>
        </w:rPr>
        <w:br/>
        <w:t>for column in selected:</w:t>
      </w:r>
      <w:r>
        <w:rPr>
          <w:rFonts w:ascii="Consolas" w:hAnsi="Consolas"/>
          <w:color w:val="2D2D2D"/>
          <w:sz w:val="16"/>
        </w:rPr>
        <w:br/>
        <w:t xml:space="preserve">    groups = [df.loc[df.target_name == cls, column]</w:t>
      </w:r>
      <w:r>
        <w:rPr>
          <w:rFonts w:ascii="Consolas" w:hAnsi="Consolas"/>
          <w:color w:val="2D2D2D"/>
          <w:sz w:val="16"/>
        </w:rPr>
        <w:br/>
        <w:t xml:space="preserve">         </w:t>
      </w:r>
      <w:r>
        <w:rPr>
          <w:rFonts w:ascii="Consolas" w:hAnsi="Consolas"/>
          <w:color w:val="2D2D2D"/>
          <w:sz w:val="16"/>
        </w:rPr>
        <w:t xml:space="preserve">     for cls in sorted(df.target_name.unique())]</w:t>
      </w:r>
      <w:r>
        <w:rPr>
          <w:rFonts w:ascii="Consolas" w:hAnsi="Consolas"/>
          <w:color w:val="2D2D2D"/>
          <w:sz w:val="16"/>
        </w:rPr>
        <w:br/>
        <w:t xml:space="preserve">    plt.boxplot(groups)</w:t>
      </w:r>
      <w:r>
        <w:rPr>
          <w:rFonts w:ascii="Consolas" w:hAnsi="Consolas"/>
          <w:color w:val="2D2D2D"/>
          <w:sz w:val="16"/>
        </w:rPr>
        <w:br/>
        <w:t xml:space="preserve">    plt.title(f"{column} by wine class")</w:t>
      </w:r>
      <w:r>
        <w:rPr>
          <w:rFonts w:ascii="Consolas" w:hAnsi="Consolas"/>
          <w:color w:val="2D2D2D"/>
          <w:sz w:val="16"/>
        </w:rPr>
        <w:br/>
        <w:t xml:space="preserve">    plt.xlabel("Wine class")</w:t>
      </w:r>
      <w:r>
        <w:rPr>
          <w:rFonts w:ascii="Consolas" w:hAnsi="Consolas"/>
          <w:color w:val="2D2D2D"/>
          <w:sz w:val="16"/>
        </w:rPr>
        <w:br/>
        <w:t xml:space="preserve">    plt.ylabel(column)</w:t>
      </w:r>
      <w:r>
        <w:rPr>
          <w:rFonts w:ascii="Consolas" w:hAnsi="Consolas"/>
          <w:color w:val="2D2D2D"/>
          <w:sz w:val="16"/>
        </w:rPr>
        <w:br/>
        <w:t xml:space="preserve">    plt.show()</w:t>
      </w:r>
    </w:p>
    <w:p w:rsidR="00EA0564" w:rsidRDefault="009859F7">
      <w:pPr>
        <w:rPr>
          <w:rFonts w:hint="eastAsia"/>
        </w:rPr>
      </w:pPr>
      <w:r>
        <w:rPr>
          <w:noProof/>
        </w:rPr>
        <w:lastRenderedPageBreak/>
        <w:drawing>
          <wp:inline distT="0" distB="0" distL="0" distR="0">
            <wp:extent cx="6126480" cy="23280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ass_feature_boxplots.png"/>
                    <pic:cNvPicPr/>
                  </pic:nvPicPr>
                  <pic:blipFill>
                    <a:blip r:embed="rId12"/>
                    <a:stretch>
                      <a:fillRect/>
                    </a:stretch>
                  </pic:blipFill>
                  <pic:spPr>
                    <a:xfrm>
                      <a:off x="0" y="0"/>
                      <a:ext cx="6126480" cy="2328062"/>
                    </a:xfrm>
                    <a:prstGeom prst="rect">
                      <a:avLst/>
                    </a:prstGeom>
                  </pic:spPr>
                </pic:pic>
              </a:graphicData>
            </a:graphic>
          </wp:inline>
        </w:drawing>
      </w:r>
    </w:p>
    <w:p w:rsidR="00EA0564" w:rsidRDefault="009859F7">
      <w:pPr>
        <w:jc w:val="center"/>
        <w:rPr>
          <w:rFonts w:hint="eastAsia"/>
        </w:rPr>
      </w:pPr>
      <w:r>
        <w:rPr>
          <w:i/>
          <w:sz w:val="18"/>
        </w:rPr>
        <w:t>Figure 4. Class-wise boxplots for alcohol, flavanoids and proline.</w:t>
      </w:r>
    </w:p>
    <w:p w:rsidR="00EA0564" w:rsidRDefault="009859F7">
      <w:pPr>
        <w:pStyle w:val="Heading1"/>
      </w:pPr>
      <w:r>
        <w:t>10. Sc</w:t>
      </w:r>
      <w:r>
        <w:t>atter Plot: Alcohol vs Proline</w:t>
      </w:r>
    </w:p>
    <w:p w:rsidR="00EA0564" w:rsidRDefault="009859F7">
      <w:pPr>
        <w:rPr>
          <w:rFonts w:hint="eastAsia"/>
        </w:rPr>
      </w:pPr>
      <w:r>
        <w:t>A scatter plot was used to examine two variables simultaneously and observe whether class membership follows visible regions. The plot shows that combinations of alcohol and proline can form distinguishable clusters. This doe</w:t>
      </w:r>
      <w:r>
        <w:t>s not prove that either feature alone causes class membership; it only shows an association in this dataset.</w:t>
      </w:r>
    </w:p>
    <w:p w:rsidR="00EA0564" w:rsidRDefault="009859F7">
      <w:pPr>
        <w:shd w:val="clear" w:color="auto" w:fill="F4F4F4"/>
        <w:spacing w:after="80"/>
        <w:rPr>
          <w:rFonts w:hint="eastAsia"/>
        </w:rPr>
      </w:pPr>
      <w:r>
        <w:rPr>
          <w:rFonts w:ascii="Consolas" w:hAnsi="Consolas"/>
          <w:color w:val="2D2D2D"/>
          <w:sz w:val="16"/>
        </w:rPr>
        <w:t>for cls in sorted(df["target_name"].unique()):</w:t>
      </w:r>
      <w:r>
        <w:rPr>
          <w:rFonts w:ascii="Consolas" w:hAnsi="Consolas"/>
          <w:color w:val="2D2D2D"/>
          <w:sz w:val="16"/>
        </w:rPr>
        <w:br/>
        <w:t xml:space="preserve">    subset = df[df["target_name"] == cls]</w:t>
      </w:r>
      <w:r>
        <w:rPr>
          <w:rFonts w:ascii="Consolas" w:hAnsi="Consolas"/>
          <w:color w:val="2D2D2D"/>
          <w:sz w:val="16"/>
        </w:rPr>
        <w:br/>
        <w:t xml:space="preserve">    plt.scatter(subset["alcohol"], subset["proline"], labe</w:t>
      </w:r>
      <w:r>
        <w:rPr>
          <w:rFonts w:ascii="Consolas" w:hAnsi="Consolas"/>
          <w:color w:val="2D2D2D"/>
          <w:sz w:val="16"/>
        </w:rPr>
        <w:t>l=cls)</w:t>
      </w:r>
      <w:r>
        <w:rPr>
          <w:rFonts w:ascii="Consolas" w:hAnsi="Consolas"/>
          <w:color w:val="2D2D2D"/>
          <w:sz w:val="16"/>
        </w:rPr>
        <w:br/>
        <w:t>plt.xlabel("Alcohol")</w:t>
      </w:r>
      <w:r>
        <w:rPr>
          <w:rFonts w:ascii="Consolas" w:hAnsi="Consolas"/>
          <w:color w:val="2D2D2D"/>
          <w:sz w:val="16"/>
        </w:rPr>
        <w:br/>
        <w:t>plt.ylabel("Proline")</w:t>
      </w:r>
      <w:r>
        <w:rPr>
          <w:rFonts w:ascii="Consolas" w:hAnsi="Consolas"/>
          <w:color w:val="2D2D2D"/>
          <w:sz w:val="16"/>
        </w:rPr>
        <w:br/>
        <w:t>plt.title("Alcohol vs Proline by Wine Class")</w:t>
      </w:r>
      <w:r>
        <w:rPr>
          <w:rFonts w:ascii="Consolas" w:hAnsi="Consolas"/>
          <w:color w:val="2D2D2D"/>
          <w:sz w:val="16"/>
        </w:rPr>
        <w:br/>
        <w:t>plt.legend()</w:t>
      </w:r>
      <w:r>
        <w:rPr>
          <w:rFonts w:ascii="Consolas" w:hAnsi="Consolas"/>
          <w:color w:val="2D2D2D"/>
          <w:sz w:val="16"/>
        </w:rPr>
        <w:br/>
        <w:t>plt.show()</w:t>
      </w:r>
    </w:p>
    <w:p w:rsidR="00EA0564" w:rsidRDefault="009859F7">
      <w:pPr>
        <w:rPr>
          <w:rFonts w:hint="eastAsia"/>
        </w:rPr>
      </w:pPr>
      <w:r>
        <w:rPr>
          <w:noProof/>
        </w:rPr>
        <w:lastRenderedPageBreak/>
        <w:drawing>
          <wp:inline distT="0" distB="0" distL="0" distR="0">
            <wp:extent cx="5852160" cy="41801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catter.png"/>
                    <pic:cNvPicPr/>
                  </pic:nvPicPr>
                  <pic:blipFill>
                    <a:blip r:embed="rId13"/>
                    <a:stretch>
                      <a:fillRect/>
                    </a:stretch>
                  </pic:blipFill>
                  <pic:spPr>
                    <a:xfrm>
                      <a:off x="0" y="0"/>
                      <a:ext cx="5852160" cy="4180114"/>
                    </a:xfrm>
                    <a:prstGeom prst="rect">
                      <a:avLst/>
                    </a:prstGeom>
                  </pic:spPr>
                </pic:pic>
              </a:graphicData>
            </a:graphic>
          </wp:inline>
        </w:drawing>
      </w:r>
    </w:p>
    <w:p w:rsidR="00EA0564" w:rsidRDefault="009859F7">
      <w:pPr>
        <w:jc w:val="center"/>
        <w:rPr>
          <w:rFonts w:hint="eastAsia"/>
        </w:rPr>
      </w:pPr>
      <w:r>
        <w:rPr>
          <w:i/>
          <w:sz w:val="18"/>
        </w:rPr>
        <w:t>Figure 5. Relationship between alcohol and proline, separated by class.</w:t>
      </w:r>
    </w:p>
    <w:p w:rsidR="00EA0564" w:rsidRDefault="009859F7">
      <w:pPr>
        <w:pStyle w:val="Heading1"/>
      </w:pPr>
      <w:r>
        <w:t>11. Correlation Analysis</w:t>
      </w:r>
    </w:p>
    <w:p w:rsidR="00EA0564" w:rsidRDefault="009859F7">
      <w:pPr>
        <w:rPr>
          <w:rFonts w:hint="eastAsia"/>
        </w:rPr>
      </w:pPr>
      <w:r>
        <w:t>Pearson correlation was used to meas</w:t>
      </w:r>
      <w:r>
        <w:t>ure linear association between numerical features. Values close to +1 indicate strong positive linear association, values close to −1 indicate strong negative linear association, and values near 0 indicate weak linear association. Correlation should not be</w:t>
      </w:r>
      <w:r>
        <w:t xml:space="preserve"> interpreted as causation.</w:t>
      </w:r>
    </w:p>
    <w:p w:rsidR="00EA0564" w:rsidRDefault="009859F7">
      <w:pPr>
        <w:shd w:val="clear" w:color="auto" w:fill="F4F4F4"/>
        <w:spacing w:after="80"/>
        <w:rPr>
          <w:rFonts w:hint="eastAsia"/>
        </w:rPr>
      </w:pPr>
      <w:r>
        <w:rPr>
          <w:rFonts w:ascii="Consolas" w:hAnsi="Consolas"/>
          <w:color w:val="2D2D2D"/>
          <w:sz w:val="16"/>
        </w:rPr>
        <w:t>corr = df[features].corr(method="pearson")</w:t>
      </w:r>
      <w:r>
        <w:rPr>
          <w:rFonts w:ascii="Consolas" w:hAnsi="Consolas"/>
          <w:color w:val="2D2D2D"/>
          <w:sz w:val="16"/>
        </w:rPr>
        <w:br/>
        <w:t>plt.figure(figsize=(11, 8))</w:t>
      </w:r>
      <w:r>
        <w:rPr>
          <w:rFonts w:ascii="Consolas" w:hAnsi="Consolas"/>
          <w:color w:val="2D2D2D"/>
          <w:sz w:val="16"/>
        </w:rPr>
        <w:br/>
        <w:t>sns.heatmap(corr, annot=True, fmt=".2f", cmap="coolwarm")</w:t>
      </w:r>
      <w:r>
        <w:rPr>
          <w:rFonts w:ascii="Consolas" w:hAnsi="Consolas"/>
          <w:color w:val="2D2D2D"/>
          <w:sz w:val="16"/>
        </w:rPr>
        <w:br/>
        <w:t>plt.title("Correlation Matrix")</w:t>
      </w:r>
      <w:r>
        <w:rPr>
          <w:rFonts w:ascii="Consolas" w:hAnsi="Consolas"/>
          <w:color w:val="2D2D2D"/>
          <w:sz w:val="16"/>
        </w:rPr>
        <w:br/>
        <w:t>plt.show()</w:t>
      </w:r>
    </w:p>
    <w:p w:rsidR="00EA0564" w:rsidRDefault="009859F7">
      <w:pPr>
        <w:rPr>
          <w:rFonts w:hint="eastAsia"/>
        </w:rPr>
      </w:pPr>
      <w:r>
        <w:rPr>
          <w:noProof/>
        </w:rPr>
        <w:lastRenderedPageBreak/>
        <w:drawing>
          <wp:inline distT="0" distB="0" distL="0" distR="0">
            <wp:extent cx="6217920" cy="483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_heatmap.png"/>
                    <pic:cNvPicPr/>
                  </pic:nvPicPr>
                  <pic:blipFill>
                    <a:blip r:embed="rId14"/>
                    <a:stretch>
                      <a:fillRect/>
                    </a:stretch>
                  </pic:blipFill>
                  <pic:spPr>
                    <a:xfrm>
                      <a:off x="0" y="0"/>
                      <a:ext cx="6217920" cy="4836160"/>
                    </a:xfrm>
                    <a:prstGeom prst="rect">
                      <a:avLst/>
                    </a:prstGeom>
                  </pic:spPr>
                </pic:pic>
              </a:graphicData>
            </a:graphic>
          </wp:inline>
        </w:drawing>
      </w:r>
    </w:p>
    <w:p w:rsidR="00EA0564" w:rsidRDefault="009859F7">
      <w:pPr>
        <w:jc w:val="center"/>
        <w:rPr>
          <w:rFonts w:hint="eastAsia"/>
        </w:rPr>
      </w:pPr>
      <w:r>
        <w:rPr>
          <w:i/>
          <w:sz w:val="18"/>
        </w:rPr>
        <w:t xml:space="preserve">Figure 6. Pearson correlation matrix for the 13 </w:t>
      </w:r>
      <w:r>
        <w:rPr>
          <w:i/>
          <w:sz w:val="18"/>
        </w:rPr>
        <w:t>chemical features.</w:t>
      </w:r>
    </w:p>
    <w:p w:rsidR="00EA0564" w:rsidRDefault="009859F7">
      <w:pPr>
        <w:pStyle w:val="Heading2"/>
      </w:pPr>
      <w:r>
        <w:t>11.1 Strongest Observed Relationships</w:t>
      </w:r>
    </w:p>
    <w:tbl>
      <w:tblPr>
        <w:tblW w:w="0" w:type="auto"/>
        <w:jc w:val="center"/>
        <w:tblLook w:val="04A0" w:firstRow="1" w:lastRow="0" w:firstColumn="1" w:lastColumn="0" w:noHBand="0" w:noVBand="1"/>
      </w:tblPr>
      <w:tblGrid>
        <w:gridCol w:w="3360"/>
        <w:gridCol w:w="3360"/>
        <w:gridCol w:w="3360"/>
      </w:tblGrid>
      <w:tr w:rsidR="00EA0564">
        <w:trPr>
          <w:jc w:val="center"/>
        </w:trPr>
        <w:tc>
          <w:tcPr>
            <w:tcW w:w="3360" w:type="dxa"/>
            <w:shd w:val="clear" w:color="auto" w:fill="D9EAF7"/>
          </w:tcPr>
          <w:p w:rsidR="00EA0564" w:rsidRDefault="009859F7">
            <w:pPr>
              <w:rPr>
                <w:rFonts w:hint="eastAsia"/>
              </w:rPr>
            </w:pPr>
            <w:r>
              <w:t>Feature pair</w:t>
            </w:r>
          </w:p>
        </w:tc>
        <w:tc>
          <w:tcPr>
            <w:tcW w:w="3360" w:type="dxa"/>
            <w:shd w:val="clear" w:color="auto" w:fill="D9EAF7"/>
          </w:tcPr>
          <w:p w:rsidR="00EA0564" w:rsidRDefault="009859F7">
            <w:pPr>
              <w:rPr>
                <w:rFonts w:hint="eastAsia"/>
              </w:rPr>
            </w:pPr>
            <w:r>
              <w:t>Correlation</w:t>
            </w:r>
          </w:p>
        </w:tc>
        <w:tc>
          <w:tcPr>
            <w:tcW w:w="3360" w:type="dxa"/>
            <w:shd w:val="clear" w:color="auto" w:fill="D9EAF7"/>
          </w:tcPr>
          <w:p w:rsidR="00EA0564" w:rsidRDefault="009859F7">
            <w:pPr>
              <w:rPr>
                <w:rFonts w:hint="eastAsia"/>
              </w:rPr>
            </w:pPr>
            <w:r>
              <w:t>Direction</w:t>
            </w:r>
          </w:p>
        </w:tc>
      </w:tr>
      <w:tr w:rsidR="00EA0564">
        <w:trPr>
          <w:jc w:val="center"/>
        </w:trPr>
        <w:tc>
          <w:tcPr>
            <w:tcW w:w="3360" w:type="dxa"/>
          </w:tcPr>
          <w:p w:rsidR="00EA0564" w:rsidRDefault="009859F7">
            <w:pPr>
              <w:rPr>
                <w:rFonts w:hint="eastAsia"/>
              </w:rPr>
            </w:pPr>
            <w:r>
              <w:t>Total Phenols ↔ Flavanoids</w:t>
            </w:r>
          </w:p>
        </w:tc>
        <w:tc>
          <w:tcPr>
            <w:tcW w:w="3360" w:type="dxa"/>
          </w:tcPr>
          <w:p w:rsidR="00EA0564" w:rsidRDefault="009859F7">
            <w:pPr>
              <w:rPr>
                <w:rFonts w:hint="eastAsia"/>
              </w:rPr>
            </w:pPr>
            <w:r>
              <w:t>0.865</w:t>
            </w:r>
          </w:p>
        </w:tc>
        <w:tc>
          <w:tcPr>
            <w:tcW w:w="3360" w:type="dxa"/>
          </w:tcPr>
          <w:p w:rsidR="00EA0564" w:rsidRDefault="009859F7">
            <w:pPr>
              <w:rPr>
                <w:rFonts w:hint="eastAsia"/>
              </w:rPr>
            </w:pPr>
            <w:r>
              <w:t>Positive</w:t>
            </w:r>
          </w:p>
        </w:tc>
      </w:tr>
      <w:tr w:rsidR="00EA0564">
        <w:trPr>
          <w:jc w:val="center"/>
        </w:trPr>
        <w:tc>
          <w:tcPr>
            <w:tcW w:w="3360" w:type="dxa"/>
          </w:tcPr>
          <w:p w:rsidR="00EA0564" w:rsidRDefault="009859F7">
            <w:pPr>
              <w:rPr>
                <w:rFonts w:hint="eastAsia"/>
              </w:rPr>
            </w:pPr>
            <w:r>
              <w:t>Flavanoids ↔ Od280/Od315 Of Diluted Wines</w:t>
            </w:r>
          </w:p>
        </w:tc>
        <w:tc>
          <w:tcPr>
            <w:tcW w:w="3360" w:type="dxa"/>
          </w:tcPr>
          <w:p w:rsidR="00EA0564" w:rsidRDefault="009859F7">
            <w:pPr>
              <w:rPr>
                <w:rFonts w:hint="eastAsia"/>
              </w:rPr>
            </w:pPr>
            <w:r>
              <w:t>0.787</w:t>
            </w:r>
          </w:p>
        </w:tc>
        <w:tc>
          <w:tcPr>
            <w:tcW w:w="3360" w:type="dxa"/>
          </w:tcPr>
          <w:p w:rsidR="00EA0564" w:rsidRDefault="009859F7">
            <w:pPr>
              <w:rPr>
                <w:rFonts w:hint="eastAsia"/>
              </w:rPr>
            </w:pPr>
            <w:r>
              <w:t>Positive</w:t>
            </w:r>
          </w:p>
        </w:tc>
      </w:tr>
      <w:tr w:rsidR="00EA0564">
        <w:trPr>
          <w:jc w:val="center"/>
        </w:trPr>
        <w:tc>
          <w:tcPr>
            <w:tcW w:w="3360" w:type="dxa"/>
          </w:tcPr>
          <w:p w:rsidR="00EA0564" w:rsidRDefault="009859F7">
            <w:pPr>
              <w:rPr>
                <w:rFonts w:hint="eastAsia"/>
              </w:rPr>
            </w:pPr>
            <w:r>
              <w:t>Total Phenols ↔ Od280/Od315 Of Diluted Wines</w:t>
            </w:r>
          </w:p>
        </w:tc>
        <w:tc>
          <w:tcPr>
            <w:tcW w:w="3360" w:type="dxa"/>
          </w:tcPr>
          <w:p w:rsidR="00EA0564" w:rsidRDefault="009859F7">
            <w:pPr>
              <w:rPr>
                <w:rFonts w:hint="eastAsia"/>
              </w:rPr>
            </w:pPr>
            <w:r>
              <w:t>0.700</w:t>
            </w:r>
          </w:p>
        </w:tc>
        <w:tc>
          <w:tcPr>
            <w:tcW w:w="3360" w:type="dxa"/>
          </w:tcPr>
          <w:p w:rsidR="00EA0564" w:rsidRDefault="009859F7">
            <w:pPr>
              <w:rPr>
                <w:rFonts w:hint="eastAsia"/>
              </w:rPr>
            </w:pPr>
            <w:r>
              <w:t>Positive</w:t>
            </w:r>
          </w:p>
        </w:tc>
      </w:tr>
      <w:tr w:rsidR="00EA0564">
        <w:trPr>
          <w:jc w:val="center"/>
        </w:trPr>
        <w:tc>
          <w:tcPr>
            <w:tcW w:w="3360" w:type="dxa"/>
          </w:tcPr>
          <w:p w:rsidR="00EA0564" w:rsidRDefault="009859F7">
            <w:pPr>
              <w:rPr>
                <w:rFonts w:hint="eastAsia"/>
              </w:rPr>
            </w:pPr>
            <w:r>
              <w:t>Flavanoids ↔ Proanthocyanins</w:t>
            </w:r>
          </w:p>
        </w:tc>
        <w:tc>
          <w:tcPr>
            <w:tcW w:w="3360" w:type="dxa"/>
          </w:tcPr>
          <w:p w:rsidR="00EA0564" w:rsidRDefault="009859F7">
            <w:pPr>
              <w:rPr>
                <w:rFonts w:hint="eastAsia"/>
              </w:rPr>
            </w:pPr>
            <w:r>
              <w:t>0.653</w:t>
            </w:r>
          </w:p>
        </w:tc>
        <w:tc>
          <w:tcPr>
            <w:tcW w:w="3360" w:type="dxa"/>
          </w:tcPr>
          <w:p w:rsidR="00EA0564" w:rsidRDefault="009859F7">
            <w:pPr>
              <w:rPr>
                <w:rFonts w:hint="eastAsia"/>
              </w:rPr>
            </w:pPr>
            <w:r>
              <w:t>Positive</w:t>
            </w:r>
          </w:p>
        </w:tc>
      </w:tr>
      <w:tr w:rsidR="00EA0564">
        <w:trPr>
          <w:jc w:val="center"/>
        </w:trPr>
        <w:tc>
          <w:tcPr>
            <w:tcW w:w="3360" w:type="dxa"/>
          </w:tcPr>
          <w:p w:rsidR="00EA0564" w:rsidRDefault="009859F7">
            <w:pPr>
              <w:rPr>
                <w:rFonts w:hint="eastAsia"/>
              </w:rPr>
            </w:pPr>
            <w:r>
              <w:t>Alcohol ↔ Proline</w:t>
            </w:r>
          </w:p>
        </w:tc>
        <w:tc>
          <w:tcPr>
            <w:tcW w:w="3360" w:type="dxa"/>
          </w:tcPr>
          <w:p w:rsidR="00EA0564" w:rsidRDefault="009859F7">
            <w:pPr>
              <w:rPr>
                <w:rFonts w:hint="eastAsia"/>
              </w:rPr>
            </w:pPr>
            <w:r>
              <w:t>0.644</w:t>
            </w:r>
          </w:p>
        </w:tc>
        <w:tc>
          <w:tcPr>
            <w:tcW w:w="3360" w:type="dxa"/>
          </w:tcPr>
          <w:p w:rsidR="00EA0564" w:rsidRDefault="009859F7">
            <w:pPr>
              <w:rPr>
                <w:rFonts w:hint="eastAsia"/>
              </w:rPr>
            </w:pPr>
            <w:r>
              <w:t>Positive</w:t>
            </w:r>
          </w:p>
        </w:tc>
      </w:tr>
      <w:tr w:rsidR="00EA0564">
        <w:trPr>
          <w:jc w:val="center"/>
        </w:trPr>
        <w:tc>
          <w:tcPr>
            <w:tcW w:w="3360" w:type="dxa"/>
          </w:tcPr>
          <w:p w:rsidR="00EA0564" w:rsidRDefault="009859F7">
            <w:pPr>
              <w:rPr>
                <w:rFonts w:hint="eastAsia"/>
              </w:rPr>
            </w:pPr>
            <w:r>
              <w:t>Malic Acid ↔ Hue</w:t>
            </w:r>
          </w:p>
        </w:tc>
        <w:tc>
          <w:tcPr>
            <w:tcW w:w="3360" w:type="dxa"/>
          </w:tcPr>
          <w:p w:rsidR="00EA0564" w:rsidRDefault="009859F7">
            <w:pPr>
              <w:rPr>
                <w:rFonts w:hint="eastAsia"/>
              </w:rPr>
            </w:pPr>
            <w:r>
              <w:t>-0.561</w:t>
            </w:r>
          </w:p>
        </w:tc>
        <w:tc>
          <w:tcPr>
            <w:tcW w:w="3360" w:type="dxa"/>
          </w:tcPr>
          <w:p w:rsidR="00EA0564" w:rsidRDefault="009859F7">
            <w:pPr>
              <w:rPr>
                <w:rFonts w:hint="eastAsia"/>
              </w:rPr>
            </w:pPr>
            <w:r>
              <w:t>Negative</w:t>
            </w:r>
          </w:p>
        </w:tc>
      </w:tr>
      <w:tr w:rsidR="00EA0564">
        <w:trPr>
          <w:jc w:val="center"/>
        </w:trPr>
        <w:tc>
          <w:tcPr>
            <w:tcW w:w="3360" w:type="dxa"/>
          </w:tcPr>
          <w:p w:rsidR="00EA0564" w:rsidRDefault="009859F7">
            <w:pPr>
              <w:rPr>
                <w:rFonts w:hint="eastAsia"/>
              </w:rPr>
            </w:pPr>
            <w:r>
              <w:t>Flavanoids ↔ Nonflavanoid Phenols</w:t>
            </w:r>
          </w:p>
        </w:tc>
        <w:tc>
          <w:tcPr>
            <w:tcW w:w="3360" w:type="dxa"/>
          </w:tcPr>
          <w:p w:rsidR="00EA0564" w:rsidRDefault="009859F7">
            <w:pPr>
              <w:rPr>
                <w:rFonts w:hint="eastAsia"/>
              </w:rPr>
            </w:pPr>
            <w:r>
              <w:t>-0.538</w:t>
            </w:r>
          </w:p>
        </w:tc>
        <w:tc>
          <w:tcPr>
            <w:tcW w:w="3360" w:type="dxa"/>
          </w:tcPr>
          <w:p w:rsidR="00EA0564" w:rsidRDefault="009859F7">
            <w:pPr>
              <w:rPr>
                <w:rFonts w:hint="eastAsia"/>
              </w:rPr>
            </w:pPr>
            <w:r>
              <w:t>Negative</w:t>
            </w:r>
          </w:p>
        </w:tc>
      </w:tr>
      <w:tr w:rsidR="00EA0564">
        <w:trPr>
          <w:jc w:val="center"/>
        </w:trPr>
        <w:tc>
          <w:tcPr>
            <w:tcW w:w="3360" w:type="dxa"/>
          </w:tcPr>
          <w:p w:rsidR="00EA0564" w:rsidRDefault="009859F7">
            <w:pPr>
              <w:rPr>
                <w:rFonts w:hint="eastAsia"/>
              </w:rPr>
            </w:pPr>
            <w:r>
              <w:t>Color Intensity ↔ Hue</w:t>
            </w:r>
          </w:p>
        </w:tc>
        <w:tc>
          <w:tcPr>
            <w:tcW w:w="3360" w:type="dxa"/>
          </w:tcPr>
          <w:p w:rsidR="00EA0564" w:rsidRDefault="009859F7">
            <w:pPr>
              <w:rPr>
                <w:rFonts w:hint="eastAsia"/>
              </w:rPr>
            </w:pPr>
            <w:r>
              <w:t>-0.522</w:t>
            </w:r>
          </w:p>
        </w:tc>
        <w:tc>
          <w:tcPr>
            <w:tcW w:w="3360" w:type="dxa"/>
          </w:tcPr>
          <w:p w:rsidR="00EA0564" w:rsidRDefault="009859F7">
            <w:pPr>
              <w:rPr>
                <w:rFonts w:hint="eastAsia"/>
              </w:rPr>
            </w:pPr>
            <w:r>
              <w:t>Negative</w:t>
            </w:r>
          </w:p>
        </w:tc>
      </w:tr>
      <w:tr w:rsidR="00EA0564">
        <w:trPr>
          <w:jc w:val="center"/>
        </w:trPr>
        <w:tc>
          <w:tcPr>
            <w:tcW w:w="3360" w:type="dxa"/>
          </w:tcPr>
          <w:p w:rsidR="00EA0564" w:rsidRDefault="009859F7">
            <w:pPr>
              <w:rPr>
                <w:rFonts w:hint="eastAsia"/>
              </w:rPr>
            </w:pPr>
            <w:r>
              <w:lastRenderedPageBreak/>
              <w:t>Nonflavanoid Phenols ↔ Od280/Od315 Of Diluted Wines</w:t>
            </w:r>
          </w:p>
        </w:tc>
        <w:tc>
          <w:tcPr>
            <w:tcW w:w="3360" w:type="dxa"/>
          </w:tcPr>
          <w:p w:rsidR="00EA0564" w:rsidRDefault="009859F7">
            <w:pPr>
              <w:rPr>
                <w:rFonts w:hint="eastAsia"/>
              </w:rPr>
            </w:pPr>
            <w:r>
              <w:t>-0.503</w:t>
            </w:r>
          </w:p>
        </w:tc>
        <w:tc>
          <w:tcPr>
            <w:tcW w:w="3360" w:type="dxa"/>
          </w:tcPr>
          <w:p w:rsidR="00EA0564" w:rsidRDefault="009859F7">
            <w:pPr>
              <w:rPr>
                <w:rFonts w:hint="eastAsia"/>
              </w:rPr>
            </w:pPr>
            <w:r>
              <w:t>Negative</w:t>
            </w:r>
          </w:p>
        </w:tc>
      </w:tr>
      <w:tr w:rsidR="00EA0564">
        <w:trPr>
          <w:jc w:val="center"/>
        </w:trPr>
        <w:tc>
          <w:tcPr>
            <w:tcW w:w="3360" w:type="dxa"/>
          </w:tcPr>
          <w:p w:rsidR="00EA0564" w:rsidRDefault="009859F7">
            <w:pPr>
              <w:rPr>
                <w:rFonts w:hint="eastAsia"/>
              </w:rPr>
            </w:pPr>
            <w:r>
              <w:t>Total Phenols ↔ Nonflavanoid Phenols</w:t>
            </w:r>
          </w:p>
        </w:tc>
        <w:tc>
          <w:tcPr>
            <w:tcW w:w="3360" w:type="dxa"/>
          </w:tcPr>
          <w:p w:rsidR="00EA0564" w:rsidRDefault="009859F7">
            <w:pPr>
              <w:rPr>
                <w:rFonts w:hint="eastAsia"/>
              </w:rPr>
            </w:pPr>
            <w:r>
              <w:t>-0.450</w:t>
            </w:r>
          </w:p>
        </w:tc>
        <w:tc>
          <w:tcPr>
            <w:tcW w:w="3360" w:type="dxa"/>
          </w:tcPr>
          <w:p w:rsidR="00EA0564" w:rsidRDefault="009859F7">
            <w:pPr>
              <w:rPr>
                <w:rFonts w:hint="eastAsia"/>
              </w:rPr>
            </w:pPr>
            <w:r>
              <w:t>Negative</w:t>
            </w:r>
          </w:p>
        </w:tc>
      </w:tr>
    </w:tbl>
    <w:p w:rsidR="00EA0564" w:rsidRDefault="009859F7">
      <w:pPr>
        <w:rPr>
          <w:rFonts w:hint="eastAsia"/>
        </w:rPr>
      </w:pPr>
      <w:r>
        <w:rPr>
          <w:noProof/>
        </w:rPr>
        <w:drawing>
          <wp:inline distT="0" distB="0" distL="0" distR="0">
            <wp:extent cx="59436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op_correlations.png"/>
                    <pic:cNvPicPr/>
                  </pic:nvPicPr>
                  <pic:blipFill>
                    <a:blip r:embed="rId15"/>
                    <a:stretch>
                      <a:fillRect/>
                    </a:stretch>
                  </pic:blipFill>
                  <pic:spPr>
                    <a:xfrm>
                      <a:off x="0" y="0"/>
                      <a:ext cx="5943600" cy="3714750"/>
                    </a:xfrm>
                    <a:prstGeom prst="rect">
                      <a:avLst/>
                    </a:prstGeom>
                  </pic:spPr>
                </pic:pic>
              </a:graphicData>
            </a:graphic>
          </wp:inline>
        </w:drawing>
      </w:r>
    </w:p>
    <w:p w:rsidR="00EA0564" w:rsidRDefault="009859F7">
      <w:pPr>
        <w:jc w:val="center"/>
        <w:rPr>
          <w:rFonts w:hint="eastAsia"/>
        </w:rPr>
      </w:pPr>
      <w:r>
        <w:rPr>
          <w:i/>
          <w:sz w:val="18"/>
        </w:rPr>
        <w:t>Figure 7. The strongest positive and negative pairwise correlations.</w:t>
      </w:r>
    </w:p>
    <w:p w:rsidR="00EA0564" w:rsidRDefault="009859F7">
      <w:pPr>
        <w:rPr>
          <w:rFonts w:hint="eastAsia"/>
        </w:rPr>
      </w:pPr>
      <w:r>
        <w:t>A strong correlation suggests that two measurements tend to move together in this dataset. This is useful for iden</w:t>
      </w:r>
      <w:r>
        <w:t>tifying redundant information and for understanding the structure of the chemical measurements before applying algorithms that can be affected by multicollinearity.</w:t>
      </w:r>
    </w:p>
    <w:p w:rsidR="00EA0564" w:rsidRDefault="009859F7">
      <w:pPr>
        <w:pStyle w:val="Heading1"/>
      </w:pPr>
      <w:r>
        <w:t>12. Aggregation and Class-Level Summary</w:t>
      </w:r>
    </w:p>
    <w:p w:rsidR="00EA0564" w:rsidRDefault="009859F7">
      <w:pPr>
        <w:rPr>
          <w:rFonts w:hint="eastAsia"/>
        </w:rPr>
      </w:pPr>
      <w:r>
        <w:t>A group-by aggregation was used to calculate the me</w:t>
      </w:r>
      <w:r>
        <w:t>an of every chemical feature within each wine class. This transformation reduces 178 individual observations into three class profiles and makes broad differences easier to compare.</w:t>
      </w:r>
    </w:p>
    <w:p w:rsidR="00EA0564" w:rsidRDefault="009859F7">
      <w:pPr>
        <w:shd w:val="clear" w:color="auto" w:fill="F4F4F4"/>
        <w:spacing w:after="80"/>
        <w:rPr>
          <w:rFonts w:hint="eastAsia"/>
        </w:rPr>
      </w:pPr>
      <w:r>
        <w:rPr>
          <w:rFonts w:ascii="Consolas" w:hAnsi="Consolas"/>
          <w:color w:val="2D2D2D"/>
          <w:sz w:val="16"/>
        </w:rPr>
        <w:t>class_means = df.groupby("target_name")[features].mean()</w:t>
      </w:r>
      <w:r>
        <w:rPr>
          <w:rFonts w:ascii="Consolas" w:hAnsi="Consolas"/>
          <w:color w:val="2D2D2D"/>
          <w:sz w:val="16"/>
        </w:rPr>
        <w:br/>
        <w:t>print(class_means</w:t>
      </w:r>
      <w:r>
        <w:rPr>
          <w:rFonts w:ascii="Consolas" w:hAnsi="Consolas"/>
          <w:color w:val="2D2D2D"/>
          <w:sz w:val="16"/>
        </w:rPr>
        <w:t>)</w:t>
      </w:r>
      <w:r>
        <w:rPr>
          <w:rFonts w:ascii="Consolas" w:hAnsi="Consolas"/>
          <w:color w:val="2D2D2D"/>
          <w:sz w:val="16"/>
        </w:rPr>
        <w:br/>
      </w:r>
      <w:r>
        <w:rPr>
          <w:rFonts w:ascii="Consolas" w:hAnsi="Consolas"/>
          <w:color w:val="2D2D2D"/>
          <w:sz w:val="16"/>
        </w:rPr>
        <w:br/>
        <w:t># Example visualization</w:t>
      </w:r>
      <w:r>
        <w:rPr>
          <w:rFonts w:ascii="Consolas" w:hAnsi="Consolas"/>
          <w:color w:val="2D2D2D"/>
          <w:sz w:val="16"/>
        </w:rPr>
        <w:br/>
        <w:t>class_means[["alcohol", "flavanoids", "color_intensity", "proline"]].plot(kind="bar")</w:t>
      </w:r>
      <w:r>
        <w:rPr>
          <w:rFonts w:ascii="Consolas" w:hAnsi="Consolas"/>
          <w:color w:val="2D2D2D"/>
          <w:sz w:val="16"/>
        </w:rPr>
        <w:br/>
        <w:t>plt.ylabel("Mean value")</w:t>
      </w:r>
      <w:r>
        <w:rPr>
          <w:rFonts w:ascii="Consolas" w:hAnsi="Consolas"/>
          <w:color w:val="2D2D2D"/>
          <w:sz w:val="16"/>
        </w:rPr>
        <w:br/>
        <w:t>plt.title("Selected Feature Means by Class")</w:t>
      </w:r>
      <w:r>
        <w:rPr>
          <w:rFonts w:ascii="Consolas" w:hAnsi="Consolas"/>
          <w:color w:val="2D2D2D"/>
          <w:sz w:val="16"/>
        </w:rPr>
        <w:br/>
        <w:t>plt.legend(title="Feature")</w:t>
      </w:r>
      <w:r>
        <w:rPr>
          <w:rFonts w:ascii="Consolas" w:hAnsi="Consolas"/>
          <w:color w:val="2D2D2D"/>
          <w:sz w:val="16"/>
        </w:rPr>
        <w:br/>
        <w:t>plt.show()</w:t>
      </w:r>
    </w:p>
    <w:p w:rsidR="00EA0564" w:rsidRDefault="009859F7">
      <w:pPr>
        <w:rPr>
          <w:rFonts w:hint="eastAsia"/>
        </w:rPr>
      </w:pPr>
      <w:r>
        <w:rPr>
          <w:noProof/>
        </w:rPr>
        <w:lastRenderedPageBreak/>
        <w:drawing>
          <wp:inline distT="0" distB="0" distL="0" distR="0">
            <wp:extent cx="6035040" cy="36210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lass_means.png"/>
                    <pic:cNvPicPr/>
                  </pic:nvPicPr>
                  <pic:blipFill>
                    <a:blip r:embed="rId16"/>
                    <a:stretch>
                      <a:fillRect/>
                    </a:stretch>
                  </pic:blipFill>
                  <pic:spPr>
                    <a:xfrm>
                      <a:off x="0" y="0"/>
                      <a:ext cx="6035040" cy="3621024"/>
                    </a:xfrm>
                    <a:prstGeom prst="rect">
                      <a:avLst/>
                    </a:prstGeom>
                  </pic:spPr>
                </pic:pic>
              </a:graphicData>
            </a:graphic>
          </wp:inline>
        </w:drawing>
      </w:r>
    </w:p>
    <w:p w:rsidR="00EA0564" w:rsidRDefault="009859F7">
      <w:pPr>
        <w:jc w:val="center"/>
        <w:rPr>
          <w:rFonts w:hint="eastAsia"/>
        </w:rPr>
      </w:pPr>
      <w:r>
        <w:rPr>
          <w:i/>
          <w:sz w:val="18"/>
        </w:rPr>
        <w:t>Figure 8. Mean values of selecte</w:t>
      </w:r>
      <w:r>
        <w:rPr>
          <w:i/>
          <w:sz w:val="18"/>
        </w:rPr>
        <w:t>d features across the three wine classes.</w:t>
      </w:r>
    </w:p>
    <w:p w:rsidR="00EA0564" w:rsidRDefault="009859F7">
      <w:pPr>
        <w:pStyle w:val="Heading1"/>
      </w:pPr>
      <w:r>
        <w:t>13. Key Findings</w:t>
      </w:r>
    </w:p>
    <w:p w:rsidR="00EA0564" w:rsidRDefault="009859F7">
      <w:pPr>
        <w:pStyle w:val="ListBullet"/>
        <w:rPr>
          <w:rFonts w:hint="eastAsia"/>
        </w:rPr>
      </w:pPr>
      <w:r>
        <w:rPr>
          <w:b/>
        </w:rPr>
        <w:t xml:space="preserve">Clean dataset: </w:t>
      </w:r>
      <w:r>
        <w:t>No missing values and no duplicate rows were detected, so no imputation or duplicate removal was necessary.</w:t>
      </w:r>
    </w:p>
    <w:p w:rsidR="00EA0564" w:rsidRDefault="009859F7">
      <w:pPr>
        <w:pStyle w:val="ListBullet"/>
        <w:rPr>
          <w:rFonts w:hint="eastAsia"/>
        </w:rPr>
      </w:pPr>
      <w:r>
        <w:rPr>
          <w:b/>
        </w:rPr>
        <w:t xml:space="preserve">Moderate class imbalance: </w:t>
      </w:r>
      <w:r>
        <w:t xml:space="preserve">The classes contain 59, 71 and 48 observations. </w:t>
      </w:r>
      <w:r>
        <w:t>The imbalance is noticeable but not severe for exploratory work.</w:t>
      </w:r>
    </w:p>
    <w:p w:rsidR="00EA0564" w:rsidRDefault="009859F7">
      <w:pPr>
        <w:pStyle w:val="ListBullet"/>
        <w:rPr>
          <w:rFonts w:hint="eastAsia"/>
        </w:rPr>
      </w:pPr>
      <w:r>
        <w:rPr>
          <w:b/>
        </w:rPr>
        <w:t xml:space="preserve">Different feature scales: </w:t>
      </w:r>
      <w:r>
        <w:t>Chemical measurements vary substantially in numerical range, which would make scaling important for many distance- or gradient-based models.</w:t>
      </w:r>
    </w:p>
    <w:p w:rsidR="00EA0564" w:rsidRDefault="009859F7">
      <w:pPr>
        <w:pStyle w:val="ListBullet"/>
        <w:rPr>
          <w:rFonts w:hint="eastAsia"/>
        </w:rPr>
      </w:pPr>
      <w:r>
        <w:rPr>
          <w:b/>
        </w:rPr>
        <w:t xml:space="preserve">Class separation: </w:t>
      </w:r>
      <w:r>
        <w:t>Flavan</w:t>
      </w:r>
      <w:r>
        <w:t>oids, proline and alcohol show large differences among classes — mean Flavanoids ranges from 0.78 (class_2) to 2.98 (class_0), and mean Proline ranges from 519.51 (class_1) to 1115.71 (class_0) — suggesting strong discriminative information for later class</w:t>
      </w:r>
      <w:r>
        <w:t>ification work.</w:t>
      </w:r>
    </w:p>
    <w:p w:rsidR="00EA0564" w:rsidRDefault="009859F7">
      <w:pPr>
        <w:pStyle w:val="ListBullet"/>
        <w:rPr>
          <w:rFonts w:hint="eastAsia"/>
        </w:rPr>
      </w:pPr>
      <w:r>
        <w:rPr>
          <w:b/>
        </w:rPr>
        <w:t xml:space="preserve">Strong correlations: </w:t>
      </w:r>
      <w:r>
        <w:t>Several chemical features are strongly related, indicating that some measurements contain overlapping information.</w:t>
      </w:r>
    </w:p>
    <w:p w:rsidR="00EA0564" w:rsidRDefault="009859F7">
      <w:pPr>
        <w:pStyle w:val="ListBullet"/>
        <w:rPr>
          <w:rFonts w:hint="eastAsia"/>
        </w:rPr>
      </w:pPr>
      <w:r>
        <w:rPr>
          <w:b/>
        </w:rPr>
        <w:t xml:space="preserve">Potential outliers: </w:t>
      </w:r>
      <w:r>
        <w:t xml:space="preserve">The IQR method flags potential outliers in several variables. They were retained </w:t>
      </w:r>
      <w:r>
        <w:t>because an outlier is not automatically a data error.</w:t>
      </w:r>
    </w:p>
    <w:p w:rsidR="00EA0564" w:rsidRDefault="009859F7">
      <w:pPr>
        <w:pStyle w:val="ListBullet"/>
        <w:rPr>
          <w:rFonts w:hint="eastAsia"/>
        </w:rPr>
      </w:pPr>
      <w:r>
        <w:rPr>
          <w:b/>
        </w:rPr>
        <w:t xml:space="preserve">Multivariate structure: </w:t>
      </w:r>
      <w:r>
        <w:t>The alcohol-versus-proline scatter plot shows class-dependent clustering, illustrating why examining variables jointly is valuable.</w:t>
      </w:r>
    </w:p>
    <w:p w:rsidR="00EA0564" w:rsidRDefault="009859F7">
      <w:pPr>
        <w:pStyle w:val="Heading1"/>
      </w:pPr>
      <w:r>
        <w:t>14. Critical Interpretation and Discussion</w:t>
      </w:r>
    </w:p>
    <w:p w:rsidR="00EA0564" w:rsidRDefault="009859F7">
      <w:pPr>
        <w:rPr>
          <w:rFonts w:hint="eastAsia"/>
        </w:rPr>
      </w:pPr>
      <w:r>
        <w:t>EDA</w:t>
      </w:r>
      <w:r>
        <w:t xml:space="preserve"> is useful because it reveals patterns before a model is selected. In this dataset, the strongest insight is that the three wine classes are associated with different chemical profiles. The differences are not limited to one variable; several measurements </w:t>
      </w:r>
      <w:r>
        <w:t>shift together. This supports the idea that wine origin/class can be reflected in a multivariate chemical signature.</w:t>
      </w:r>
    </w:p>
    <w:p w:rsidR="00EA0564" w:rsidRDefault="009859F7">
      <w:pPr>
        <w:rPr>
          <w:rFonts w:hint="eastAsia"/>
        </w:rPr>
      </w:pPr>
      <w:r>
        <w:lastRenderedPageBreak/>
        <w:t>At the same time, the analysis should not overstate the results. The dataset is relatively small and comes from a specific experimental con</w:t>
      </w:r>
      <w:r>
        <w:t>text. Observed correlations describe this sample and do not establish causal relationships. The classes also represent cultivars rather than a universal quality score, so the findings should not be interpreted as saying that one class is inherently 'better</w:t>
      </w:r>
      <w:r>
        <w:t>' wine.</w:t>
      </w:r>
    </w:p>
    <w:p w:rsidR="00EA0564" w:rsidRDefault="009859F7">
      <w:pPr>
        <w:rPr>
          <w:rFonts w:hint="eastAsia"/>
        </w:rPr>
      </w:pPr>
      <w:r>
        <w:t>The analysis also demonstrates why visualization and numerical summaries should be used together. A mean alone can hide skewness or outliers, while a plot without summary statistics can make comparisons harder to quantify. Combining both gives a mo</w:t>
      </w:r>
      <w:r>
        <w:t>re reliable understanding.</w:t>
      </w:r>
    </w:p>
    <w:p w:rsidR="00EA0564" w:rsidRDefault="009859F7">
      <w:pPr>
        <w:pStyle w:val="Heading2"/>
      </w:pPr>
      <w:r>
        <w:t>14.1 Concrete Impact on Preprocessing and Later Modelling</w:t>
      </w:r>
    </w:p>
    <w:p w:rsidR="00EA0564" w:rsidRDefault="009859F7">
      <w:pPr>
        <w:rPr>
          <w:rFonts w:hint="eastAsia"/>
        </w:rPr>
      </w:pPr>
      <w:r>
        <w:t>These EDA results have direct, specific consequences for how the data should be preprocessed before any model is built, rather than being observations that stand apart fro</w:t>
      </w:r>
      <w:r>
        <w:t xml:space="preserve">m later work. </w:t>
      </w:r>
    </w:p>
    <w:p w:rsidR="00EA0564" w:rsidRDefault="009859F7">
      <w:pPr>
        <w:pStyle w:val="ListBullet"/>
        <w:rPr>
          <w:rFonts w:hint="eastAsia"/>
        </w:rPr>
      </w:pPr>
      <w:r>
        <w:rPr>
          <w:b/>
        </w:rPr>
        <w:t xml:space="preserve">Feature scaling is not optional: </w:t>
      </w:r>
      <w:r>
        <w:t>the 13 features span very different numeric scales — Proline reaches into the hundreds (278–1680) while Nonflavanoid Phenols stays under 1 (0.13–0.66). Skipping standardization would let Proline and Magnesium</w:t>
      </w:r>
      <w:r>
        <w:t xml:space="preserve"> dominate a K-Means or KNN model regardless of how informative the smaller-scale features are, so a StandardScaler (or similar) step is a direct requirement flowing from Section 7, not a generic best practice.</w:t>
      </w:r>
    </w:p>
    <w:p w:rsidR="00EA0564" w:rsidRDefault="009859F7">
      <w:pPr>
        <w:pStyle w:val="ListBullet"/>
        <w:rPr>
          <w:rFonts w:hint="eastAsia"/>
        </w:rPr>
      </w:pPr>
      <w:r>
        <w:rPr>
          <w:b/>
        </w:rPr>
        <w:t xml:space="preserve">Multicollinearity must be handled: </w:t>
      </w:r>
      <w:r>
        <w:t>Total Pheno</w:t>
      </w:r>
      <w:r>
        <w:t>ls and Flavanoids are strongly correlated (r = 0.865, Section 11.1). Including both as independent predictors in a linear model risks multicollinearity; a later modelling phase should drop one of the pair, combine them, or use a regularized model (Ridge/La</w:t>
      </w:r>
      <w:r>
        <w:t>sso) or PCA to absorb the redundancy.</w:t>
      </w:r>
    </w:p>
    <w:p w:rsidR="00EA0564" w:rsidRDefault="009859F7">
      <w:pPr>
        <w:pStyle w:val="ListBullet"/>
        <w:rPr>
          <w:rFonts w:hint="eastAsia"/>
        </w:rPr>
      </w:pPr>
      <w:r>
        <w:rPr>
          <w:b/>
        </w:rPr>
        <w:t xml:space="preserve">Class imbalance affects the modelling plan: </w:t>
      </w:r>
      <w:r>
        <w:t>the classes are imbalanced (71/59/48, roughly a 1.5:1 ratio between the largest and smallest). Any later train-test split should be stratified, and evaluation should look bey</w:t>
      </w:r>
      <w:r>
        <w:t>ond raw accuracy (e.g. macro-averaged F1), so the smaller class_2 (48 samples, 27% of the data) is not effectively ignored by a model that just predicts the majority class more often.</w:t>
      </w:r>
    </w:p>
    <w:p w:rsidR="00EA0564" w:rsidRDefault="009859F7">
      <w:pPr>
        <w:pStyle w:val="ListBullet"/>
        <w:rPr>
          <w:rFonts w:hint="eastAsia"/>
        </w:rPr>
      </w:pPr>
      <w:r>
        <w:rPr>
          <w:b/>
        </w:rPr>
        <w:t xml:space="preserve">Outliers do not threaten the strongest predictors: </w:t>
      </w:r>
      <w:r>
        <w:t xml:space="preserve">the IQR screen </w:t>
      </w:r>
      <w:r>
        <w:t>(Section 8) flagged at most 4 observations (2.2%) in any feature, and zero in Alcohol, Flavanoids or Proline — the same three features identified in Section 9 as the strongest class predictors. This means the features most later work will likely rely on do</w:t>
      </w:r>
      <w:r>
        <w:t xml:space="preserve"> not need an outlier-robust transformation first, while Alcalinity of Ash, Magnesium and Color Intensity should be watched if they are used in a distance-based model.</w:t>
      </w:r>
    </w:p>
    <w:p w:rsidR="00EA0564" w:rsidRDefault="009859F7">
      <w:pPr>
        <w:pStyle w:val="Heading1"/>
      </w:pPr>
      <w:r>
        <w:t>15. Data Transformations Performed</w:t>
      </w:r>
    </w:p>
    <w:tbl>
      <w:tblPr>
        <w:tblW w:w="0" w:type="auto"/>
        <w:jc w:val="center"/>
        <w:tblLook w:val="04A0" w:firstRow="1" w:lastRow="0" w:firstColumn="1" w:lastColumn="0" w:noHBand="0" w:noVBand="1"/>
      </w:tblPr>
      <w:tblGrid>
        <w:gridCol w:w="5040"/>
        <w:gridCol w:w="5040"/>
      </w:tblGrid>
      <w:tr w:rsidR="00EA0564">
        <w:trPr>
          <w:jc w:val="center"/>
        </w:trPr>
        <w:tc>
          <w:tcPr>
            <w:tcW w:w="5040" w:type="dxa"/>
            <w:shd w:val="clear" w:color="auto" w:fill="D9EAF7"/>
          </w:tcPr>
          <w:p w:rsidR="00EA0564" w:rsidRDefault="009859F7">
            <w:pPr>
              <w:rPr>
                <w:rFonts w:hint="eastAsia"/>
              </w:rPr>
            </w:pPr>
            <w:r>
              <w:t>Transformation</w:t>
            </w:r>
          </w:p>
        </w:tc>
        <w:tc>
          <w:tcPr>
            <w:tcW w:w="5040" w:type="dxa"/>
            <w:shd w:val="clear" w:color="auto" w:fill="D9EAF7"/>
          </w:tcPr>
          <w:p w:rsidR="00EA0564" w:rsidRDefault="009859F7">
            <w:pPr>
              <w:rPr>
                <w:rFonts w:hint="eastAsia"/>
              </w:rPr>
            </w:pPr>
            <w:r>
              <w:t>Purpose</w:t>
            </w:r>
          </w:p>
        </w:tc>
      </w:tr>
      <w:tr w:rsidR="00EA0564">
        <w:trPr>
          <w:jc w:val="center"/>
        </w:trPr>
        <w:tc>
          <w:tcPr>
            <w:tcW w:w="5040" w:type="dxa"/>
          </w:tcPr>
          <w:p w:rsidR="00EA0564" w:rsidRDefault="009859F7">
            <w:pPr>
              <w:rPr>
                <w:rFonts w:hint="eastAsia"/>
              </w:rPr>
            </w:pPr>
            <w:r>
              <w:t>Target decoding</w:t>
            </w:r>
          </w:p>
        </w:tc>
        <w:tc>
          <w:tcPr>
            <w:tcW w:w="5040" w:type="dxa"/>
          </w:tcPr>
          <w:p w:rsidR="00EA0564" w:rsidRDefault="009859F7">
            <w:pPr>
              <w:rPr>
                <w:rFonts w:hint="eastAsia"/>
              </w:rPr>
            </w:pPr>
            <w:r>
              <w:t>Numeric target</w:t>
            </w:r>
            <w:r>
              <w:t xml:space="preserve"> codes were mapped to readable class labels (class_0, class_1, class_2).</w:t>
            </w:r>
          </w:p>
        </w:tc>
      </w:tr>
      <w:tr w:rsidR="00EA0564">
        <w:trPr>
          <w:jc w:val="center"/>
        </w:trPr>
        <w:tc>
          <w:tcPr>
            <w:tcW w:w="5040" w:type="dxa"/>
          </w:tcPr>
          <w:p w:rsidR="00EA0564" w:rsidRDefault="009859F7">
            <w:pPr>
              <w:rPr>
                <w:rFonts w:hint="eastAsia"/>
              </w:rPr>
            </w:pPr>
            <w:r>
              <w:t>Column normalization</w:t>
            </w:r>
          </w:p>
        </w:tc>
        <w:tc>
          <w:tcPr>
            <w:tcW w:w="5040" w:type="dxa"/>
          </w:tcPr>
          <w:p w:rsidR="00EA0564" w:rsidRDefault="009859F7">
            <w:pPr>
              <w:rPr>
                <w:rFonts w:hint="eastAsia"/>
              </w:rPr>
            </w:pPr>
            <w:r>
              <w:t>Column names were made code-friendly by replacing spaces with underscores where necessary.</w:t>
            </w:r>
          </w:p>
        </w:tc>
      </w:tr>
      <w:tr w:rsidR="00EA0564">
        <w:trPr>
          <w:jc w:val="center"/>
        </w:trPr>
        <w:tc>
          <w:tcPr>
            <w:tcW w:w="5040" w:type="dxa"/>
          </w:tcPr>
          <w:p w:rsidR="00EA0564" w:rsidRDefault="009859F7">
            <w:pPr>
              <w:rPr>
                <w:rFonts w:hint="eastAsia"/>
              </w:rPr>
            </w:pPr>
            <w:r>
              <w:t>Group aggregation</w:t>
            </w:r>
          </w:p>
        </w:tc>
        <w:tc>
          <w:tcPr>
            <w:tcW w:w="5040" w:type="dxa"/>
          </w:tcPr>
          <w:p w:rsidR="00EA0564" w:rsidRDefault="009859F7">
            <w:pPr>
              <w:rPr>
                <w:rFonts w:hint="eastAsia"/>
              </w:rPr>
            </w:pPr>
            <w:r>
              <w:t xml:space="preserve">Group-by means were calculated by wine class for </w:t>
            </w:r>
            <w:r>
              <w:t>comparative visualization.</w:t>
            </w:r>
          </w:p>
        </w:tc>
      </w:tr>
      <w:tr w:rsidR="00EA0564">
        <w:trPr>
          <w:jc w:val="center"/>
        </w:trPr>
        <w:tc>
          <w:tcPr>
            <w:tcW w:w="5040" w:type="dxa"/>
          </w:tcPr>
          <w:p w:rsidR="00EA0564" w:rsidRDefault="009859F7">
            <w:pPr>
              <w:rPr>
                <w:rFonts w:hint="eastAsia"/>
              </w:rPr>
            </w:pPr>
            <w:r>
              <w:t>Correlation matrix</w:t>
            </w:r>
          </w:p>
        </w:tc>
        <w:tc>
          <w:tcPr>
            <w:tcW w:w="5040" w:type="dxa"/>
          </w:tcPr>
          <w:p w:rsidR="00EA0564" w:rsidRDefault="009859F7">
            <w:pPr>
              <w:rPr>
                <w:rFonts w:hint="eastAsia"/>
              </w:rPr>
            </w:pPr>
            <w:r>
              <w:t>Pearson correlations were calculated across all numerical chemical features.</w:t>
            </w:r>
          </w:p>
        </w:tc>
      </w:tr>
      <w:tr w:rsidR="00EA0564">
        <w:trPr>
          <w:jc w:val="center"/>
        </w:trPr>
        <w:tc>
          <w:tcPr>
            <w:tcW w:w="5040" w:type="dxa"/>
          </w:tcPr>
          <w:p w:rsidR="00EA0564" w:rsidRDefault="009859F7">
            <w:pPr>
              <w:rPr>
                <w:rFonts w:hint="eastAsia"/>
              </w:rPr>
            </w:pPr>
            <w:r>
              <w:t>Outlier screening</w:t>
            </w:r>
          </w:p>
        </w:tc>
        <w:tc>
          <w:tcPr>
            <w:tcW w:w="5040" w:type="dxa"/>
          </w:tcPr>
          <w:p w:rsidR="00EA0564" w:rsidRDefault="009859F7">
            <w:pPr>
              <w:rPr>
                <w:rFonts w:hint="eastAsia"/>
              </w:rPr>
            </w:pPr>
            <w:r>
              <w:t>IQR thresholds were calculated for each feature without deleting observations.</w:t>
            </w:r>
          </w:p>
        </w:tc>
      </w:tr>
    </w:tbl>
    <w:p w:rsidR="00EA0564" w:rsidRDefault="009859F7">
      <w:pPr>
        <w:pStyle w:val="Heading1"/>
      </w:pPr>
      <w:r>
        <w:lastRenderedPageBreak/>
        <w:t>16. Reproducibility and Recommend</w:t>
      </w:r>
      <w:r>
        <w:t>ed Workflow</w:t>
      </w:r>
    </w:p>
    <w:p w:rsidR="00EA0564" w:rsidRDefault="009859F7">
      <w:pPr>
        <w:rPr>
          <w:rFonts w:hint="eastAsia"/>
        </w:rPr>
      </w:pPr>
      <w:r>
        <w:t>The analysis can be reproduced in a standard Python environment. Install the required packages, load the dataset using scikit-learn, and execute the analysis cells in order. For an assignment submission, keeping the notebook/script alongside th</w:t>
      </w:r>
      <w:r>
        <w:t>e report is recommended.</w:t>
      </w:r>
    </w:p>
    <w:p w:rsidR="00EA0564" w:rsidRDefault="009859F7">
      <w:pPr>
        <w:shd w:val="clear" w:color="auto" w:fill="F4F4F4"/>
        <w:spacing w:after="80"/>
        <w:rPr>
          <w:rFonts w:hint="eastAsia"/>
        </w:rPr>
      </w:pPr>
      <w:r>
        <w:rPr>
          <w:rFonts w:ascii="Consolas" w:hAnsi="Consolas"/>
          <w:color w:val="2D2D2D"/>
          <w:sz w:val="16"/>
        </w:rPr>
        <w:t>pip install pandas matplotlib seaborn scikit-learn</w:t>
      </w:r>
      <w:r>
        <w:rPr>
          <w:rFonts w:ascii="Consolas" w:hAnsi="Consolas"/>
          <w:color w:val="2D2D2D"/>
          <w:sz w:val="16"/>
        </w:rPr>
        <w:br/>
      </w:r>
      <w:r>
        <w:rPr>
          <w:rFonts w:ascii="Consolas" w:hAnsi="Consolas"/>
          <w:color w:val="2D2D2D"/>
          <w:sz w:val="16"/>
        </w:rPr>
        <w:br/>
        <w:t># Core imports</w:t>
      </w:r>
      <w:r>
        <w:rPr>
          <w:rFonts w:ascii="Consolas" w:hAnsi="Consolas"/>
          <w:color w:val="2D2D2D"/>
          <w:sz w:val="16"/>
        </w:rPr>
        <w:br/>
        <w:t>import pandas as pd</w:t>
      </w:r>
      <w:r>
        <w:rPr>
          <w:rFonts w:ascii="Consolas" w:hAnsi="Consolas"/>
          <w:color w:val="2D2D2D"/>
          <w:sz w:val="16"/>
        </w:rPr>
        <w:br/>
        <w:t>import matplotlib.pyplot as plt</w:t>
      </w:r>
      <w:r>
        <w:rPr>
          <w:rFonts w:ascii="Consolas" w:hAnsi="Consolas"/>
          <w:color w:val="2D2D2D"/>
          <w:sz w:val="16"/>
        </w:rPr>
        <w:br/>
        <w:t>import seaborn as sns</w:t>
      </w:r>
      <w:r>
        <w:rPr>
          <w:rFonts w:ascii="Consolas" w:hAnsi="Consolas"/>
          <w:color w:val="2D2D2D"/>
          <w:sz w:val="16"/>
        </w:rPr>
        <w:br/>
        <w:t>from sklearn.datasets import load_wine</w:t>
      </w:r>
      <w:r>
        <w:rPr>
          <w:rFonts w:ascii="Consolas" w:hAnsi="Consolas"/>
          <w:color w:val="2D2D2D"/>
          <w:sz w:val="16"/>
        </w:rPr>
        <w:br/>
      </w:r>
      <w:r>
        <w:rPr>
          <w:rFonts w:ascii="Consolas" w:hAnsi="Consolas"/>
          <w:color w:val="2D2D2D"/>
          <w:sz w:val="16"/>
        </w:rPr>
        <w:br/>
        <w:t>wine = load_wine(as_frame=True)</w:t>
      </w:r>
      <w:r>
        <w:rPr>
          <w:rFonts w:ascii="Consolas" w:hAnsi="Consolas"/>
          <w:color w:val="2D2D2D"/>
          <w:sz w:val="16"/>
        </w:rPr>
        <w:br/>
        <w:t>df = wine.frame</w:t>
      </w:r>
    </w:p>
    <w:p w:rsidR="00EA0564" w:rsidRDefault="009859F7">
      <w:pPr>
        <w:rPr>
          <w:rFonts w:hint="eastAsia"/>
        </w:rPr>
      </w:pPr>
      <w:r>
        <w:t>Su</w:t>
      </w:r>
      <w:r>
        <w:t>ggested project structure:</w:t>
      </w:r>
    </w:p>
    <w:p w:rsidR="00EA0564" w:rsidRDefault="009859F7">
      <w:pPr>
        <w:shd w:val="clear" w:color="auto" w:fill="F4F4F4"/>
        <w:spacing w:after="80"/>
        <w:rPr>
          <w:rFonts w:hint="eastAsia"/>
        </w:rPr>
      </w:pPr>
      <w:r>
        <w:rPr>
          <w:rFonts w:ascii="Consolas" w:hAnsi="Consolas"/>
          <w:color w:val="2D2D2D"/>
          <w:sz w:val="16"/>
        </w:rPr>
        <w:t>week2_eda/</w:t>
      </w:r>
      <w:r>
        <w:rPr>
          <w:rFonts w:ascii="Consolas" w:hAnsi="Consolas"/>
          <w:color w:val="2D2D2D"/>
          <w:sz w:val="16"/>
        </w:rPr>
        <w:br/>
        <w:t>├── week2_eda.py</w:t>
      </w:r>
      <w:r>
        <w:rPr>
          <w:rFonts w:ascii="Consolas" w:hAnsi="Consolas"/>
          <w:color w:val="2D2D2D"/>
          <w:sz w:val="16"/>
        </w:rPr>
        <w:br/>
        <w:t>├── week2_eda_report.docx</w:t>
      </w:r>
      <w:r>
        <w:rPr>
          <w:rFonts w:ascii="Consolas" w:hAnsi="Consolas"/>
          <w:color w:val="2D2D2D"/>
          <w:sz w:val="16"/>
        </w:rPr>
        <w:br/>
        <w:t>├── figures/</w:t>
      </w:r>
      <w:r>
        <w:rPr>
          <w:rFonts w:ascii="Consolas" w:hAnsi="Consolas"/>
          <w:color w:val="2D2D2D"/>
          <w:sz w:val="16"/>
        </w:rPr>
        <w:br/>
        <w:t>│   ├── 01_class_distribution.png</w:t>
      </w:r>
      <w:r>
        <w:rPr>
          <w:rFonts w:ascii="Consolas" w:hAnsi="Consolas"/>
          <w:color w:val="2D2D2D"/>
          <w:sz w:val="16"/>
        </w:rPr>
        <w:br/>
        <w:t>│   ├── 02_distributions.png</w:t>
      </w:r>
      <w:r>
        <w:rPr>
          <w:rFonts w:ascii="Consolas" w:hAnsi="Consolas"/>
          <w:color w:val="2D2D2D"/>
          <w:sz w:val="16"/>
        </w:rPr>
        <w:br/>
        <w:t>│   ├── 03_boxplots.png</w:t>
      </w:r>
      <w:r>
        <w:rPr>
          <w:rFonts w:ascii="Consolas" w:hAnsi="Consolas"/>
          <w:color w:val="2D2D2D"/>
          <w:sz w:val="16"/>
        </w:rPr>
        <w:br/>
        <w:t>│   └── ...</w:t>
      </w:r>
      <w:r>
        <w:rPr>
          <w:rFonts w:ascii="Consolas" w:hAnsi="Consolas"/>
          <w:color w:val="2D2D2D"/>
          <w:sz w:val="16"/>
        </w:rPr>
        <w:br/>
        <w:t>└── README.md</w:t>
      </w:r>
    </w:p>
    <w:p w:rsidR="00EA0564" w:rsidRDefault="009859F7">
      <w:pPr>
        <w:pStyle w:val="Heading1"/>
      </w:pPr>
      <w:r>
        <w:t>17. Limitations and Future Work</w:t>
      </w:r>
    </w:p>
    <w:p w:rsidR="00EA0564" w:rsidRDefault="009859F7">
      <w:pPr>
        <w:pStyle w:val="ListBullet"/>
        <w:rPr>
          <w:rFonts w:hint="eastAsia"/>
        </w:rPr>
      </w:pPr>
      <w:r>
        <w:t>The dataset is sm</w:t>
      </w:r>
      <w:r>
        <w:t>all compared with real industrial datasets, so conclusions should not be generalized without validation.</w:t>
      </w:r>
    </w:p>
    <w:p w:rsidR="00EA0564" w:rsidRDefault="009859F7">
      <w:pPr>
        <w:pStyle w:val="ListBullet"/>
        <w:rPr>
          <w:rFonts w:hint="eastAsia"/>
        </w:rPr>
      </w:pPr>
      <w:r>
        <w:t>The EDA is descriptive; it does not evaluate predictive performance.</w:t>
      </w:r>
    </w:p>
    <w:p w:rsidR="00EA0564" w:rsidRDefault="009859F7">
      <w:pPr>
        <w:pStyle w:val="ListBullet"/>
        <w:rPr>
          <w:rFonts w:hint="eastAsia"/>
        </w:rPr>
      </w:pPr>
      <w:r>
        <w:t>The IQR method identifies statistical outliers but cannot determine whether a meas</w:t>
      </w:r>
      <w:r>
        <w:t>urement is scientifically incorrect.</w:t>
      </w:r>
    </w:p>
    <w:p w:rsidR="00EA0564" w:rsidRDefault="009859F7">
      <w:pPr>
        <w:pStyle w:val="ListBullet"/>
        <w:rPr>
          <w:rFonts w:hint="eastAsia"/>
        </w:rPr>
      </w:pPr>
      <w:r>
        <w:t>Pearson correlation captures linear relationships and may miss nonlinear dependencies.</w:t>
      </w:r>
    </w:p>
    <w:p w:rsidR="00EA0564" w:rsidRDefault="009859F7">
      <w:pPr>
        <w:pStyle w:val="ListBullet"/>
        <w:rPr>
          <w:rFonts w:hint="eastAsia"/>
        </w:rPr>
      </w:pPr>
      <w:r>
        <w:t xml:space="preserve">A future phase could standardize features and compare classification models such as logistic regression, k-nearest neighbors, </w:t>
      </w:r>
      <w:r>
        <w:t>decision trees and random forests using cross-validation.</w:t>
      </w:r>
    </w:p>
    <w:p w:rsidR="00EA0564" w:rsidRDefault="009859F7">
      <w:pPr>
        <w:pStyle w:val="ListBullet"/>
        <w:rPr>
          <w:rFonts w:hint="eastAsia"/>
        </w:rPr>
      </w:pPr>
      <w:r>
        <w:t>Principal Component Analysis (PCA) could be explored to visualize the 13-dimensional structure in two dimensions.</w:t>
      </w:r>
    </w:p>
    <w:p w:rsidR="00EA0564" w:rsidRDefault="009859F7">
      <w:pPr>
        <w:pStyle w:val="Heading1"/>
      </w:pPr>
      <w:r>
        <w:t>18. Conclusion</w:t>
      </w:r>
    </w:p>
    <w:p w:rsidR="00EA0564" w:rsidRDefault="009859F7">
      <w:pPr>
        <w:rPr>
          <w:rFonts w:hint="eastAsia"/>
        </w:rPr>
      </w:pPr>
      <w:r>
        <w:t>The Week 2 EDA successfully transformed a public chemical-analysis da</w:t>
      </w:r>
      <w:r>
        <w:t>taset into a structured set of statistical and visual insights. The dataset is clean, contains three moderately imbalanced classes, and exhibits meaningful differences and correlations among chemical features. Visualizations such as histograms, boxplots, s</w:t>
      </w:r>
      <w:r>
        <w:t>catter plots and a correlation heatmap make these patterns easier to understand than raw tables alone.</w:t>
      </w:r>
    </w:p>
    <w:p w:rsidR="00EA0564" w:rsidRDefault="009859F7">
      <w:pPr>
        <w:rPr>
          <w:rFonts w:hint="eastAsia"/>
        </w:rPr>
      </w:pPr>
      <w:r>
        <w:t>The most important outcome is not simply the plots themselves, but the reasoning attached to them: each visualization answers a specific analytical quest</w:t>
      </w:r>
      <w:r>
        <w:t>ion, and each observed pattern is interpreted with appropriate caution. This provides a strong foundation for later machine-learning or deeper statistical analysis.</w:t>
      </w:r>
    </w:p>
    <w:p w:rsidR="00EA0564" w:rsidRDefault="009859F7">
      <w:pPr>
        <w:pStyle w:val="Heading1"/>
      </w:pPr>
      <w:r>
        <w:lastRenderedPageBreak/>
        <w:t>19. References</w:t>
      </w:r>
    </w:p>
    <w:p w:rsidR="00EA0564" w:rsidRDefault="009859F7">
      <w:pPr>
        <w:pStyle w:val="ListNumber"/>
        <w:rPr>
          <w:rFonts w:hint="eastAsia"/>
        </w:rPr>
      </w:pPr>
      <w:r>
        <w:rPr>
          <w:b/>
        </w:rPr>
        <w:t xml:space="preserve">UCI Machine Learning Repository — </w:t>
      </w:r>
      <w:r>
        <w:t>Wine Dataset, Dataset ID 109. https://arch</w:t>
      </w:r>
      <w:r>
        <w:t>ive.ics.uci.edu/dataset/109/wine</w:t>
      </w:r>
    </w:p>
    <w:p w:rsidR="00EA0564" w:rsidRDefault="009859F7">
      <w:pPr>
        <w:pStyle w:val="ListNumber"/>
        <w:rPr>
          <w:rFonts w:hint="eastAsia"/>
        </w:rPr>
      </w:pPr>
      <w:r>
        <w:rPr>
          <w:b/>
        </w:rPr>
        <w:t xml:space="preserve">scikit-learn documentation — </w:t>
      </w:r>
      <w:r>
        <w:t>load_wine dataset documentation. https://scikit-learn.org/stable/modules/generated/sklearn.datasets.load_wine.html</w:t>
      </w:r>
    </w:p>
    <w:p w:rsidR="00EA0564" w:rsidRDefault="009859F7">
      <w:pPr>
        <w:pStyle w:val="ListNumber"/>
        <w:rPr>
          <w:rFonts w:hint="eastAsia"/>
        </w:rPr>
      </w:pPr>
      <w:r>
        <w:rPr>
          <w:b/>
        </w:rPr>
        <w:t xml:space="preserve">Pandas documentation — </w:t>
      </w:r>
      <w:r>
        <w:t>Pandas Python Data Analysis Library. https://pandas.pyda</w:t>
      </w:r>
      <w:r>
        <w:t>ta.org/</w:t>
      </w:r>
    </w:p>
    <w:p w:rsidR="00EA0564" w:rsidRDefault="009859F7">
      <w:pPr>
        <w:pStyle w:val="ListNumber"/>
        <w:rPr>
          <w:rFonts w:hint="eastAsia"/>
        </w:rPr>
      </w:pPr>
      <w:r>
        <w:rPr>
          <w:b/>
        </w:rPr>
        <w:t xml:space="preserve">Matplotlib documentation — </w:t>
      </w:r>
      <w:r>
        <w:t>Matplotlib visualization library. https://matplotlib.org/</w:t>
      </w:r>
    </w:p>
    <w:p w:rsidR="00EA0564" w:rsidRDefault="009859F7">
      <w:pPr>
        <w:pStyle w:val="ListNumber"/>
        <w:rPr>
          <w:rFonts w:hint="eastAsia"/>
        </w:rPr>
      </w:pPr>
      <w:r>
        <w:rPr>
          <w:b/>
        </w:rPr>
        <w:t xml:space="preserve">Seaborn documentation — </w:t>
      </w:r>
      <w:r>
        <w:t>Seaborn statistical visualization library. https://seaborn.pydata.org/</w:t>
      </w:r>
    </w:p>
    <w:p w:rsidR="00EA0564" w:rsidRDefault="009859F7">
      <w:pPr>
        <w:rPr>
          <w:rFonts w:hint="eastAsia"/>
        </w:rPr>
      </w:pPr>
      <w:r>
        <w:br w:type="page"/>
      </w:r>
    </w:p>
    <w:p w:rsidR="00EA0564" w:rsidRDefault="009859F7">
      <w:pPr>
        <w:pStyle w:val="Heading1"/>
      </w:pPr>
      <w:r>
        <w:lastRenderedPageBreak/>
        <w:t>Appendix A — Compact End-to-End EDA Script</w:t>
      </w:r>
    </w:p>
    <w:p w:rsidR="00EA0564" w:rsidRDefault="009859F7">
      <w:pPr>
        <w:shd w:val="clear" w:color="auto" w:fill="F4F4F4"/>
        <w:spacing w:after="80"/>
        <w:rPr>
          <w:rFonts w:hint="eastAsia"/>
        </w:rPr>
      </w:pPr>
      <w:bookmarkStart w:id="0" w:name="_GoBack"/>
      <w:r>
        <w:rPr>
          <w:rFonts w:ascii="Consolas" w:hAnsi="Consolas"/>
          <w:color w:val="2D2D2D"/>
          <w:sz w:val="16"/>
        </w:rPr>
        <w:t>import pandas as pd</w:t>
      </w:r>
      <w:r>
        <w:rPr>
          <w:rFonts w:ascii="Consolas" w:hAnsi="Consolas"/>
          <w:color w:val="2D2D2D"/>
          <w:sz w:val="16"/>
        </w:rPr>
        <w:br/>
        <w:t>imp</w:t>
      </w:r>
      <w:r>
        <w:rPr>
          <w:rFonts w:ascii="Consolas" w:hAnsi="Consolas"/>
          <w:color w:val="2D2D2D"/>
          <w:sz w:val="16"/>
        </w:rPr>
        <w:t>ort matplotlib.pyplot as plt</w:t>
      </w:r>
      <w:r>
        <w:rPr>
          <w:rFonts w:ascii="Consolas" w:hAnsi="Consolas"/>
          <w:color w:val="2D2D2D"/>
          <w:sz w:val="16"/>
        </w:rPr>
        <w:br/>
        <w:t>import seaborn as sns</w:t>
      </w:r>
      <w:r>
        <w:rPr>
          <w:rFonts w:ascii="Consolas" w:hAnsi="Consolas"/>
          <w:color w:val="2D2D2D"/>
          <w:sz w:val="16"/>
        </w:rPr>
        <w:br/>
        <w:t>from sklearn.datasets import load_wine</w:t>
      </w:r>
      <w:r>
        <w:rPr>
          <w:rFonts w:ascii="Consolas" w:hAnsi="Consolas"/>
          <w:color w:val="2D2D2D"/>
          <w:sz w:val="16"/>
        </w:rPr>
        <w:br/>
      </w:r>
      <w:r>
        <w:rPr>
          <w:rFonts w:ascii="Consolas" w:hAnsi="Consolas"/>
          <w:color w:val="2D2D2D"/>
          <w:sz w:val="16"/>
        </w:rPr>
        <w:br/>
        <w:t># 1. Load</w:t>
      </w:r>
      <w:r>
        <w:rPr>
          <w:rFonts w:ascii="Consolas" w:hAnsi="Consolas"/>
          <w:color w:val="2D2D2D"/>
          <w:sz w:val="16"/>
        </w:rPr>
        <w:br/>
        <w:t>wine = load_wine(as_frame=True)</w:t>
      </w:r>
      <w:r>
        <w:rPr>
          <w:rFonts w:ascii="Consolas" w:hAnsi="Consolas"/>
          <w:color w:val="2D2D2D"/>
          <w:sz w:val="16"/>
        </w:rPr>
        <w:br/>
        <w:t>df = wine.frame.copy()</w:t>
      </w:r>
      <w:r>
        <w:rPr>
          <w:rFonts w:ascii="Consolas" w:hAnsi="Consolas"/>
          <w:color w:val="2D2D2D"/>
          <w:sz w:val="16"/>
        </w:rPr>
        <w:br/>
        <w:t>df["target_name"] = df["target"].map(dict(enumerate(wine.target_names)))</w:t>
      </w:r>
      <w:r>
        <w:rPr>
          <w:rFonts w:ascii="Consolas" w:hAnsi="Consolas"/>
          <w:color w:val="2D2D2D"/>
          <w:sz w:val="16"/>
        </w:rPr>
        <w:br/>
        <w:t>df = df.drop(columns=["targ</w:t>
      </w:r>
      <w:r>
        <w:rPr>
          <w:rFonts w:ascii="Consolas" w:hAnsi="Consolas"/>
          <w:color w:val="2D2D2D"/>
          <w:sz w:val="16"/>
        </w:rPr>
        <w:t>et"])</w:t>
      </w:r>
      <w:r>
        <w:rPr>
          <w:rFonts w:ascii="Consolas" w:hAnsi="Consolas"/>
          <w:color w:val="2D2D2D"/>
          <w:sz w:val="16"/>
        </w:rPr>
        <w:br/>
      </w:r>
      <w:r>
        <w:rPr>
          <w:rFonts w:ascii="Consolas" w:hAnsi="Consolas"/>
          <w:color w:val="2D2D2D"/>
          <w:sz w:val="16"/>
        </w:rPr>
        <w:br/>
        <w:t># 2. Inspect</w:t>
      </w:r>
      <w:r>
        <w:rPr>
          <w:rFonts w:ascii="Consolas" w:hAnsi="Consolas"/>
          <w:color w:val="2D2D2D"/>
          <w:sz w:val="16"/>
        </w:rPr>
        <w:br/>
        <w:t>print(df.shape)</w:t>
      </w:r>
      <w:r>
        <w:rPr>
          <w:rFonts w:ascii="Consolas" w:hAnsi="Consolas"/>
          <w:color w:val="2D2D2D"/>
          <w:sz w:val="16"/>
        </w:rPr>
        <w:br/>
        <w:t>print(df.info())</w:t>
      </w:r>
      <w:r>
        <w:rPr>
          <w:rFonts w:ascii="Consolas" w:hAnsi="Consolas"/>
          <w:color w:val="2D2D2D"/>
          <w:sz w:val="16"/>
        </w:rPr>
        <w:br/>
        <w:t>print(df.isna().sum())</w:t>
      </w:r>
      <w:r>
        <w:rPr>
          <w:rFonts w:ascii="Consolas" w:hAnsi="Consolas"/>
          <w:color w:val="2D2D2D"/>
          <w:sz w:val="16"/>
        </w:rPr>
        <w:br/>
        <w:t>print(df.duplicated().sum())</w:t>
      </w:r>
      <w:r>
        <w:rPr>
          <w:rFonts w:ascii="Consolas" w:hAnsi="Consolas"/>
          <w:color w:val="2D2D2D"/>
          <w:sz w:val="16"/>
        </w:rPr>
        <w:br/>
        <w:t>print(df.describe())</w:t>
      </w:r>
      <w:r>
        <w:rPr>
          <w:rFonts w:ascii="Consolas" w:hAnsi="Consolas"/>
          <w:color w:val="2D2D2D"/>
          <w:sz w:val="16"/>
        </w:rPr>
        <w:br/>
      </w:r>
      <w:r>
        <w:rPr>
          <w:rFonts w:ascii="Consolas" w:hAnsi="Consolas"/>
          <w:color w:val="2D2D2D"/>
          <w:sz w:val="16"/>
        </w:rPr>
        <w:br/>
        <w:t># 3. Class distribution</w:t>
      </w:r>
      <w:r>
        <w:rPr>
          <w:rFonts w:ascii="Consolas" w:hAnsi="Consolas"/>
          <w:color w:val="2D2D2D"/>
          <w:sz w:val="16"/>
        </w:rPr>
        <w:br/>
        <w:t>print(df["target_name"].value_counts())</w:t>
      </w:r>
      <w:r>
        <w:rPr>
          <w:rFonts w:ascii="Consolas" w:hAnsi="Consolas"/>
          <w:color w:val="2D2D2D"/>
          <w:sz w:val="16"/>
        </w:rPr>
        <w:br/>
        <w:t>sns.countplot(data=df, x="target_name")</w:t>
      </w:r>
      <w:r>
        <w:rPr>
          <w:rFonts w:ascii="Consolas" w:hAnsi="Consolas"/>
          <w:color w:val="2D2D2D"/>
          <w:sz w:val="16"/>
        </w:rPr>
        <w:br/>
        <w:t>plt.title("Wine Class Dis</w:t>
      </w:r>
      <w:r>
        <w:rPr>
          <w:rFonts w:ascii="Consolas" w:hAnsi="Consolas"/>
          <w:color w:val="2D2D2D"/>
          <w:sz w:val="16"/>
        </w:rPr>
        <w:t>tribution")</w:t>
      </w:r>
      <w:r>
        <w:rPr>
          <w:rFonts w:ascii="Consolas" w:hAnsi="Consolas"/>
          <w:color w:val="2D2D2D"/>
          <w:sz w:val="16"/>
        </w:rPr>
        <w:br/>
        <w:t>plt.show()</w:t>
      </w:r>
      <w:r>
        <w:rPr>
          <w:rFonts w:ascii="Consolas" w:hAnsi="Consolas"/>
          <w:color w:val="2D2D2D"/>
          <w:sz w:val="16"/>
        </w:rPr>
        <w:br/>
      </w:r>
      <w:r>
        <w:rPr>
          <w:rFonts w:ascii="Consolas" w:hAnsi="Consolas"/>
          <w:color w:val="2D2D2D"/>
          <w:sz w:val="16"/>
        </w:rPr>
        <w:br/>
        <w:t># 4. Histograms</w:t>
      </w:r>
      <w:r>
        <w:rPr>
          <w:rFonts w:ascii="Consolas" w:hAnsi="Consolas"/>
          <w:color w:val="2D2D2D"/>
          <w:sz w:val="16"/>
        </w:rPr>
        <w:br/>
        <w:t>df.hist(figsize=(12, 10), bins=15)</w:t>
      </w:r>
      <w:r>
        <w:rPr>
          <w:rFonts w:ascii="Consolas" w:hAnsi="Consolas"/>
          <w:color w:val="2D2D2D"/>
          <w:sz w:val="16"/>
        </w:rPr>
        <w:br/>
        <w:t>plt.tight_layout()</w:t>
      </w:r>
      <w:r>
        <w:rPr>
          <w:rFonts w:ascii="Consolas" w:hAnsi="Consolas"/>
          <w:color w:val="2D2D2D"/>
          <w:sz w:val="16"/>
        </w:rPr>
        <w:br/>
        <w:t>plt.show()</w:t>
      </w:r>
      <w:r>
        <w:rPr>
          <w:rFonts w:ascii="Consolas" w:hAnsi="Consolas"/>
          <w:color w:val="2D2D2D"/>
          <w:sz w:val="16"/>
        </w:rPr>
        <w:br/>
      </w:r>
      <w:r>
        <w:rPr>
          <w:rFonts w:ascii="Consolas" w:hAnsi="Consolas"/>
          <w:color w:val="2D2D2D"/>
          <w:sz w:val="16"/>
        </w:rPr>
        <w:br/>
        <w:t># 5. Boxplot</w:t>
      </w:r>
      <w:r>
        <w:rPr>
          <w:rFonts w:ascii="Consolas" w:hAnsi="Consolas"/>
          <w:color w:val="2D2D2D"/>
          <w:sz w:val="16"/>
        </w:rPr>
        <w:br/>
        <w:t>sns.boxplot(data=df.drop(columns="target_name"))</w:t>
      </w:r>
      <w:r>
        <w:rPr>
          <w:rFonts w:ascii="Consolas" w:hAnsi="Consolas"/>
          <w:color w:val="2D2D2D"/>
          <w:sz w:val="16"/>
        </w:rPr>
        <w:br/>
        <w:t>plt.xticks(rotation=75)</w:t>
      </w:r>
      <w:r>
        <w:rPr>
          <w:rFonts w:ascii="Consolas" w:hAnsi="Consolas"/>
          <w:color w:val="2D2D2D"/>
          <w:sz w:val="16"/>
        </w:rPr>
        <w:br/>
        <w:t>plt.title("Feature Boxplots")</w:t>
      </w:r>
      <w:r>
        <w:rPr>
          <w:rFonts w:ascii="Consolas" w:hAnsi="Consolas"/>
          <w:color w:val="2D2D2D"/>
          <w:sz w:val="16"/>
        </w:rPr>
        <w:br/>
        <w:t>plt.tight_layout()</w:t>
      </w:r>
      <w:r>
        <w:rPr>
          <w:rFonts w:ascii="Consolas" w:hAnsi="Consolas"/>
          <w:color w:val="2D2D2D"/>
          <w:sz w:val="16"/>
        </w:rPr>
        <w:br/>
        <w:t>plt.show()</w:t>
      </w:r>
      <w:r>
        <w:rPr>
          <w:rFonts w:ascii="Consolas" w:hAnsi="Consolas"/>
          <w:color w:val="2D2D2D"/>
          <w:sz w:val="16"/>
        </w:rPr>
        <w:br/>
      </w:r>
      <w:r>
        <w:rPr>
          <w:rFonts w:ascii="Consolas" w:hAnsi="Consolas"/>
          <w:color w:val="2D2D2D"/>
          <w:sz w:val="16"/>
        </w:rPr>
        <w:br/>
        <w:t># 6</w:t>
      </w:r>
      <w:r>
        <w:rPr>
          <w:rFonts w:ascii="Consolas" w:hAnsi="Consolas"/>
          <w:color w:val="2D2D2D"/>
          <w:sz w:val="16"/>
        </w:rPr>
        <w:t>. Scatter</w:t>
      </w:r>
      <w:r>
        <w:rPr>
          <w:rFonts w:ascii="Consolas" w:hAnsi="Consolas"/>
          <w:color w:val="2D2D2D"/>
          <w:sz w:val="16"/>
        </w:rPr>
        <w:br/>
        <w:t>sns.scatterplot(data=df, x="alcohol", y="proline", hue="target_name")</w:t>
      </w:r>
      <w:r>
        <w:rPr>
          <w:rFonts w:ascii="Consolas" w:hAnsi="Consolas"/>
          <w:color w:val="2D2D2D"/>
          <w:sz w:val="16"/>
        </w:rPr>
        <w:br/>
        <w:t>plt.title("Alcohol vs Proline by Class")</w:t>
      </w:r>
      <w:r>
        <w:rPr>
          <w:rFonts w:ascii="Consolas" w:hAnsi="Consolas"/>
          <w:color w:val="2D2D2D"/>
          <w:sz w:val="16"/>
        </w:rPr>
        <w:br/>
        <w:t>plt.show()</w:t>
      </w:r>
      <w:r>
        <w:rPr>
          <w:rFonts w:ascii="Consolas" w:hAnsi="Consolas"/>
          <w:color w:val="2D2D2D"/>
          <w:sz w:val="16"/>
        </w:rPr>
        <w:br/>
      </w:r>
      <w:r>
        <w:rPr>
          <w:rFonts w:ascii="Consolas" w:hAnsi="Consolas"/>
          <w:color w:val="2D2D2D"/>
          <w:sz w:val="16"/>
        </w:rPr>
        <w:br/>
        <w:t># 7. Correlation</w:t>
      </w:r>
      <w:r>
        <w:rPr>
          <w:rFonts w:ascii="Consolas" w:hAnsi="Consolas"/>
          <w:color w:val="2D2D2D"/>
          <w:sz w:val="16"/>
        </w:rPr>
        <w:br/>
        <w:t>corr = df.drop(columns="target_name").corr()</w:t>
      </w:r>
      <w:r>
        <w:rPr>
          <w:rFonts w:ascii="Consolas" w:hAnsi="Consolas"/>
          <w:color w:val="2D2D2D"/>
          <w:sz w:val="16"/>
        </w:rPr>
        <w:br/>
        <w:t>sns.heatmap(corr, annot=True, fmt=".2f")</w:t>
      </w:r>
      <w:r>
        <w:rPr>
          <w:rFonts w:ascii="Consolas" w:hAnsi="Consolas"/>
          <w:color w:val="2D2D2D"/>
          <w:sz w:val="16"/>
        </w:rPr>
        <w:br/>
        <w:t>plt.title("Correlati</w:t>
      </w:r>
      <w:r>
        <w:rPr>
          <w:rFonts w:ascii="Consolas" w:hAnsi="Consolas"/>
          <w:color w:val="2D2D2D"/>
          <w:sz w:val="16"/>
        </w:rPr>
        <w:t>on Matrix")</w:t>
      </w:r>
      <w:r>
        <w:rPr>
          <w:rFonts w:ascii="Consolas" w:hAnsi="Consolas"/>
          <w:color w:val="2D2D2D"/>
          <w:sz w:val="16"/>
        </w:rPr>
        <w:br/>
        <w:t>plt.show()</w:t>
      </w:r>
      <w:r>
        <w:rPr>
          <w:rFonts w:ascii="Consolas" w:hAnsi="Consolas"/>
          <w:color w:val="2D2D2D"/>
          <w:sz w:val="16"/>
        </w:rPr>
        <w:br/>
      </w:r>
      <w:r>
        <w:rPr>
          <w:rFonts w:ascii="Consolas" w:hAnsi="Consolas"/>
          <w:color w:val="2D2D2D"/>
          <w:sz w:val="16"/>
        </w:rPr>
        <w:br/>
        <w:t># 8. Aggregation</w:t>
      </w:r>
      <w:r>
        <w:rPr>
          <w:rFonts w:ascii="Consolas" w:hAnsi="Consolas"/>
          <w:color w:val="2D2D2D"/>
          <w:sz w:val="16"/>
        </w:rPr>
        <w:br/>
        <w:t>print(df.groupby("target_name").mean(numeric_only=True))</w:t>
      </w:r>
      <w:bookmarkEnd w:id="0"/>
    </w:p>
    <w:sectPr w:rsidR="00EA0564" w:rsidSect="000346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59F7" w:rsidRDefault="009859F7">
      <w:pPr>
        <w:spacing w:after="0" w:line="240" w:lineRule="auto"/>
        <w:rPr>
          <w:rFonts w:hint="eastAsia"/>
        </w:rPr>
      </w:pPr>
      <w:r>
        <w:separator/>
      </w:r>
    </w:p>
  </w:endnote>
  <w:endnote w:type="continuationSeparator" w:id="0">
    <w:p w:rsidR="009859F7" w:rsidRDefault="009859F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0564" w:rsidRDefault="009859F7">
    <w:pPr>
      <w:pStyle w:val="Footer"/>
      <w:jc w:val="center"/>
      <w:rPr>
        <w:rFonts w:hint="eastAsia"/>
      </w:rPr>
    </w:pPr>
    <w:r>
      <w:rPr>
        <w:sz w:val="16"/>
      </w:rPr>
      <w:t>Week 2 EDA Report • UCI Wine Dataset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59F7" w:rsidRDefault="009859F7">
      <w:pPr>
        <w:spacing w:after="0" w:line="240" w:lineRule="auto"/>
        <w:rPr>
          <w:rFonts w:hint="eastAsia"/>
        </w:rPr>
      </w:pPr>
      <w:r>
        <w:separator/>
      </w:r>
    </w:p>
  </w:footnote>
  <w:footnote w:type="continuationSeparator" w:id="0">
    <w:p w:rsidR="009859F7" w:rsidRDefault="009859F7">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36C76"/>
    <w:rsid w:val="009859F7"/>
    <w:rsid w:val="00AA1D8D"/>
    <w:rsid w:val="00B47730"/>
    <w:rsid w:val="00CB0664"/>
    <w:rsid w:val="00EA05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36C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C7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36C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C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6566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267101-988D-4C84-8C3B-D1F00FF2F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3138</Words>
  <Characters>17889</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cp:lastModifiedBy>
  <cp:revision>2</cp:revision>
  <dcterms:created xsi:type="dcterms:W3CDTF">2013-12-23T23:15:00Z</dcterms:created>
  <dcterms:modified xsi:type="dcterms:W3CDTF">2026-09-23T07:29:00Z</dcterms:modified>
  <cp:category/>
</cp:coreProperties>
</file>