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8"/>
          <w:szCs w:val="28"/>
        </w:rPr>
        <w:t xml:space="preserve">WEEK 4 TASK</w:t>
      </w:r>
    </w:p>
    <w:p>
      <w:pPr>
        <w:spacing w:after="60"/>
      </w:pPr>
      <w:r>
        <w:rPr>
          <w:rFonts w:ascii="Calibri" w:cs="Calibri" w:eastAsia="Calibri" w:hAnsi="Calibri"/>
          <w:b/>
          <w:bCs/>
          <w:sz w:val="32"/>
          <w:szCs w:val="32"/>
        </w:rPr>
        <w:t xml:space="preserve">Supervised Learning Model Implementation</w:t>
      </w:r>
    </w:p>
    <w:p>
      <w:pPr>
        <w:spacing w:after="120"/>
      </w:pPr>
      <w:r>
        <w:rPr>
          <w:rFonts w:ascii="Calibri" w:cs="Calibri" w:eastAsia="Calibri" w:hAnsi="Calibri"/>
          <w:i/>
          <w:iCs/>
          <w:sz w:val="24"/>
          <w:szCs w:val="24"/>
        </w:rPr>
        <w:t xml:space="preserve">Classification using the Breast Cancer Wisconsin Dataset</w:t>
      </w:r>
    </w:p>
    <w:p>
      <w:pPr>
        <w:spacing w:after="200"/>
      </w:pPr>
      <w:r>
        <w:rPr>
          <w:rFonts w:ascii="Calibri" w:cs="Calibri" w:eastAsia="Calibri" w:hAnsi="Calibri"/>
          <w:color w:val="555555"/>
          <w:sz w:val="20"/>
          <w:szCs w:val="20"/>
        </w:rPr>
        <w:t xml:space="preserve">Python • Pandas • Scikit-learn • Model Validation •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8EEF7" w:val="clear"/>
          </w:tcPr>
          <w:p>
            <w:r>
              <w:rPr>
                <w:rFonts w:ascii="Calibri" w:cs="Calibri" w:eastAsia="Calibri" w:hAnsi="Calibri"/>
                <w:b/>
                <w:bCs/>
                <w:sz w:val="20"/>
                <w:szCs w:val="20"/>
              </w:rPr>
              <w:t xml:space="preserve">Task Type</w:t>
            </w:r>
          </w:p>
        </w:tc>
        <w:tc>
          <w:tcPr>
            <w:tcW w:type="pct" w:w="70%"/>
          </w:tcPr>
          <w:p>
            <w:r>
              <w:rPr>
                <w:rFonts w:ascii="Calibri" w:cs="Calibri" w:eastAsia="Calibri" w:hAnsi="Calibri"/>
                <w:sz w:val="20"/>
                <w:szCs w:val="20"/>
              </w:rPr>
              <w:t xml:space="preserve">Supervised Learning – Binary Classification</w:t>
            </w:r>
          </w:p>
        </w:tc>
      </w:tr>
      <w:tr>
        <w:tc>
          <w:tcPr>
            <w:tcW w:type="pct" w:w="30%"/>
            <w:shd w:fill="E8EEF7" w:val="clear"/>
          </w:tcPr>
          <w:p>
            <w:r>
              <w:rPr>
                <w:rFonts w:ascii="Calibri" w:cs="Calibri" w:eastAsia="Calibri" w:hAnsi="Calibri"/>
                <w:b/>
                <w:bCs/>
                <w:sz w:val="20"/>
                <w:szCs w:val="20"/>
              </w:rPr>
              <w:t xml:space="preserve">Dataset</w:t>
            </w:r>
          </w:p>
        </w:tc>
        <w:tc>
          <w:tcPr>
            <w:tcW w:type="pct" w:w="70%"/>
          </w:tcPr>
          <w:p>
            <w:r>
              <w:rPr>
                <w:rFonts w:ascii="Calibri" w:cs="Calibri" w:eastAsia="Calibri" w:hAnsi="Calibri"/>
                <w:sz w:val="20"/>
                <w:szCs w:val="20"/>
              </w:rPr>
              <w:t xml:space="preserve">Breast Cancer Wisconsin (Diagnostic) Dataset</w:t>
            </w:r>
          </w:p>
        </w:tc>
      </w:tr>
      <w:tr>
        <w:tc>
          <w:tcPr>
            <w:tcW w:type="pct" w:w="30%"/>
            <w:shd w:fill="E8EEF7" w:val="clear"/>
          </w:tcPr>
          <w:p>
            <w:r>
              <w:rPr>
                <w:rFonts w:ascii="Calibri" w:cs="Calibri" w:eastAsia="Calibri" w:hAnsi="Calibri"/>
                <w:b/>
                <w:bCs/>
                <w:sz w:val="20"/>
                <w:szCs w:val="20"/>
              </w:rPr>
              <w:t xml:space="preserve">Model</w:t>
            </w:r>
          </w:p>
        </w:tc>
        <w:tc>
          <w:tcPr>
            <w:tcW w:type="pct" w:w="70%"/>
          </w:tcPr>
          <w:p>
            <w:r>
              <w:rPr>
                <w:rFonts w:ascii="Calibri" w:cs="Calibri" w:eastAsia="Calibri" w:hAnsi="Calibri"/>
                <w:sz w:val="20"/>
                <w:szCs w:val="20"/>
              </w:rPr>
              <w:t xml:space="preserve">Logistic Regression (within a scaling Pipeline)</w:t>
            </w:r>
          </w:p>
        </w:tc>
      </w:tr>
      <w:tr>
        <w:tc>
          <w:tcPr>
            <w:tcW w:type="pct" w:w="30%"/>
            <w:shd w:fill="E8EEF7" w:val="clear"/>
          </w:tcPr>
          <w:p>
            <w:r>
              <w:rPr>
                <w:rFonts w:ascii="Calibri" w:cs="Calibri" w:eastAsia="Calibri" w:hAnsi="Calibri"/>
                <w:b/>
                <w:bCs/>
                <w:sz w:val="20"/>
                <w:szCs w:val="20"/>
              </w:rPr>
              <w:t xml:space="preserve">Main Metrics</w:t>
            </w:r>
          </w:p>
        </w:tc>
        <w:tc>
          <w:tcPr>
            <w:tcW w:type="pct" w:w="70%"/>
          </w:tcPr>
          <w:p>
            <w:r>
              <w:rPr>
                <w:rFonts w:ascii="Calibri" w:cs="Calibri" w:eastAsia="Calibri" w:hAnsi="Calibri"/>
                <w:sz w:val="20"/>
                <w:szCs w:val="20"/>
              </w:rPr>
              <w:t xml:space="preserve">Accuracy, Precision, Recall, F1-score, ROC-AUC</w:t>
            </w:r>
          </w:p>
        </w:tc>
      </w:tr>
      <w:tr>
        <w:tc>
          <w:tcPr>
            <w:tcW w:type="pct" w:w="30%"/>
            <w:shd w:fill="E8EEF7" w:val="clear"/>
          </w:tcPr>
          <w:p>
            <w:r>
              <w:rPr>
                <w:rFonts w:ascii="Calibri" w:cs="Calibri" w:eastAsia="Calibri" w:hAnsi="Calibri"/>
                <w:b/>
                <w:bCs/>
                <w:sz w:val="20"/>
                <w:szCs w:val="20"/>
              </w:rPr>
              <w:t xml:space="preserve">Result summary</w:t>
            </w:r>
          </w:p>
        </w:tc>
        <w:tc>
          <w:tcPr>
            <w:tcW w:type="pct" w:w="70%"/>
          </w:tcPr>
          <w:p>
            <w:r>
              <w:rPr>
                <w:rFonts w:ascii="Calibri" w:cs="Calibri" w:eastAsia="Calibri" w:hAnsi="Calibri"/>
                <w:sz w:val="20"/>
                <w:szCs w:val="20"/>
              </w:rPr>
              <w:t xml:space="preserve">Test accuracy 98.25%, ROC-AUC 0.995 (see Section 11)</w:t>
            </w:r>
          </w:p>
        </w:tc>
      </w:tr>
    </w:tbl>
    <w:p>
      <w:pPr>
        <w:pStyle w:val="Heading1"/>
        <w:spacing w:after="120" w:before="260"/>
      </w:pPr>
      <w:r>
        <w:t xml:space="preserve">1. Introduction</w:t>
      </w:r>
    </w:p>
    <w:p>
      <w:pPr>
        <w:spacing w:after="160"/>
      </w:pPr>
      <w:r>
        <w:rPr>
          <w:rFonts w:ascii="Calibri" w:cs="Calibri" w:eastAsia="Calibri" w:hAnsi="Calibri"/>
          <w:sz w:val="22"/>
          <w:szCs w:val="22"/>
        </w:rPr>
        <w:t xml:space="preserve">For this week, I worked on a supervised learning problem where the model has to learn from labelled data and then predict the class of a new observation. I selected a binary classification problem using the Breast Cancer Wisconsin (Diagnostic) dataset available through Scikit-learn. The target is to classify a tumour as malignant or benign from measurements calculated from digitized images of breast mass samples.</w:t>
      </w:r>
    </w:p>
    <w:p>
      <w:pPr>
        <w:spacing w:after="160"/>
      </w:pPr>
      <w:r>
        <w:rPr>
          <w:rFonts w:ascii="Calibri" w:cs="Calibri" w:eastAsia="Calibri" w:hAnsi="Calibri"/>
          <w:sz w:val="22"/>
          <w:szCs w:val="22"/>
        </w:rPr>
        <w:t xml:space="preserve">I chose Logistic Regression as the main model because it is simple, widely used, and well suited to learning the complete supervised-learning workflow: preparing the data, splitting it into training and testing sets, scaling features, training the model, validating it with cross-validation, and checking several evaluation metrics. This report includes the actual metric values produced by running the code end to end, not just the expected behaviour of the pipeline.</w:t>
      </w:r>
    </w:p>
    <w:p>
      <w:pPr>
        <w:pStyle w:val="Heading1"/>
        <w:spacing w:after="120" w:before="260"/>
      </w:pPr>
      <w:r>
        <w:t xml:space="preserve">2. Problem Definition</w:t>
      </w:r>
    </w:p>
    <w:p>
      <w:pPr>
        <w:spacing w:after="160"/>
      </w:pPr>
      <w:r>
        <w:rPr>
          <w:rFonts w:ascii="Calibri" w:cs="Calibri" w:eastAsia="Calibri" w:hAnsi="Calibri"/>
          <w:sz w:val="22"/>
          <w:szCs w:val="22"/>
        </w:rPr>
        <w:t xml:space="preserve">The problem is to predict whether a breast tumour belongs to the malignant or benign class using numerical diagnostic features. This is a classification task because the output is a category rather than a continuous value.</w:t>
      </w:r>
    </w:p>
    <w:p>
      <w:pPr>
        <w:spacing w:after="160"/>
      </w:pPr>
      <w:r>
        <w:rPr>
          <w:rFonts w:ascii="Calibri" w:cs="Calibri" w:eastAsia="Calibri" w:hAnsi="Calibri"/>
          <w:sz w:val="22"/>
          <w:szCs w:val="22"/>
        </w:rPr>
        <w:t xml:space="preserve">Target variable:</w:t>
      </w:r>
    </w:p>
    <w:p>
      <w:pPr>
        <w:pStyle w:val="ListParagraph"/>
        <w:numPr>
          <w:ilvl w:val="0"/>
          <w:numId w:val="1"/>
        </w:numPr>
        <w:spacing w:after="80"/>
      </w:pPr>
      <w:r>
        <w:rPr>
          <w:rFonts w:ascii="Calibri" w:cs="Calibri" w:eastAsia="Calibri" w:hAnsi="Calibri"/>
          <w:sz w:val="22"/>
          <w:szCs w:val="22"/>
        </w:rPr>
        <w:t xml:space="preserve">0 – malignant</w:t>
      </w:r>
    </w:p>
    <w:p>
      <w:pPr>
        <w:pStyle w:val="ListParagraph"/>
        <w:numPr>
          <w:ilvl w:val="0"/>
          <w:numId w:val="1"/>
        </w:numPr>
        <w:spacing w:after="80"/>
      </w:pPr>
      <w:r>
        <w:rPr>
          <w:rFonts w:ascii="Calibri" w:cs="Calibri" w:eastAsia="Calibri" w:hAnsi="Calibri"/>
          <w:sz w:val="22"/>
          <w:szCs w:val="22"/>
        </w:rPr>
        <w:t xml:space="preserve">1 – benign</w:t>
      </w:r>
    </w:p>
    <w:p>
      <w:pPr>
        <w:spacing w:after="160"/>
      </w:pPr>
      <w:r>
        <w:rPr>
          <w:rFonts w:ascii="Calibri" w:cs="Calibri" w:eastAsia="Calibri" w:hAnsi="Calibri"/>
          <w:sz w:val="22"/>
          <w:szCs w:val="22"/>
        </w:rPr>
        <w:t xml:space="preserve">The model is trained only on the feature measurements and target labels. The class label itself is not included as an input feature.</w:t>
      </w:r>
    </w:p>
    <w:p>
      <w:pPr>
        <w:pStyle w:val="Heading1"/>
        <w:spacing w:after="120" w:before="260"/>
      </w:pPr>
      <w:r>
        <w:t xml:space="preserve">3. Dataset Selection</w:t>
      </w:r>
    </w:p>
    <w:p>
      <w:pPr>
        <w:spacing w:after="160"/>
      </w:pPr>
      <w:r>
        <w:rPr>
          <w:rFonts w:ascii="Calibri" w:cs="Calibri" w:eastAsia="Calibri" w:hAnsi="Calibri"/>
          <w:sz w:val="22"/>
          <w:szCs w:val="22"/>
        </w:rPr>
        <w:t xml:space="preserve">The Breast Cancer Wisconsin (Diagnostic) dataset was chosen because it is public, well-structured, and directly available through Scikit-learn. It contains 569 observations and 30 numerical input features describing characteristics such as radius, texture, perimeter, area and concavity of cell nuclei.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F5496" w:val="clear"/>
          </w:tcPr>
          <w:p>
            <w:r>
              <w:rPr>
                <w:rFonts w:ascii="Calibri" w:cs="Calibri" w:eastAsia="Calibri" w:hAnsi="Calibri"/>
                <w:b/>
                <w:bCs/>
                <w:color w:val="FFFFFF"/>
                <w:sz w:val="19"/>
                <w:szCs w:val="19"/>
              </w:rPr>
              <w:t xml:space="preserve">Item</w:t>
            </w:r>
          </w:p>
        </w:tc>
        <w:tc>
          <w:tcPr>
            <w:tcW w:type="pct" w:w="33%"/>
            <w:shd w:fill="2F5496" w:val="clear"/>
          </w:tcPr>
          <w:p>
            <w:r>
              <w:rPr>
                <w:rFonts w:ascii="Calibri" w:cs="Calibri" w:eastAsia="Calibri" w:hAnsi="Calibri"/>
                <w:b/>
                <w:bCs/>
                <w:color w:val="FFFFFF"/>
                <w:sz w:val="19"/>
                <w:szCs w:val="19"/>
              </w:rPr>
              <w:t xml:space="preserve">Value</w:t>
            </w:r>
          </w:p>
        </w:tc>
        <w:tc>
          <w:tcPr>
            <w:tcW w:type="pct" w:w="33%"/>
            <w:shd w:fill="2F5496" w:val="clear"/>
          </w:tcPr>
          <w:p>
            <w:r>
              <w:rPr>
                <w:rFonts w:ascii="Calibri" w:cs="Calibri" w:eastAsia="Calibri" w:hAnsi="Calibri"/>
                <w:b/>
                <w:bCs/>
                <w:color w:val="FFFFFF"/>
                <w:sz w:val="19"/>
                <w:szCs w:val="19"/>
              </w:rPr>
              <w:t xml:space="preserve">Purpose</w:t>
            </w:r>
          </w:p>
        </w:tc>
      </w:tr>
      <w:tr>
        <w:tc>
          <w:tcPr>
            <w:tcW w:type="pct" w:w="33%"/>
          </w:tcPr>
          <w:p>
            <w:r>
              <w:rPr>
                <w:rFonts w:ascii="Calibri" w:cs="Calibri" w:eastAsia="Calibri" w:hAnsi="Calibri"/>
                <w:b w:val="false"/>
                <w:bCs w:val="false"/>
                <w:color w:val="000000"/>
                <w:sz w:val="19"/>
                <w:szCs w:val="19"/>
              </w:rPr>
              <w:t xml:space="preserve">Observations</w:t>
            </w:r>
          </w:p>
        </w:tc>
        <w:tc>
          <w:tcPr>
            <w:tcW w:type="pct" w:w="33%"/>
          </w:tcPr>
          <w:p>
            <w:r>
              <w:rPr>
                <w:rFonts w:ascii="Calibri" w:cs="Calibri" w:eastAsia="Calibri" w:hAnsi="Calibri"/>
                <w:b w:val="false"/>
                <w:bCs w:val="false"/>
                <w:color w:val="000000"/>
                <w:sz w:val="19"/>
                <w:szCs w:val="19"/>
              </w:rPr>
              <w:t xml:space="preserve">569</w:t>
            </w:r>
          </w:p>
        </w:tc>
        <w:tc>
          <w:tcPr>
            <w:tcW w:type="pct" w:w="33%"/>
          </w:tcPr>
          <w:p>
            <w:r>
              <w:rPr>
                <w:rFonts w:ascii="Calibri" w:cs="Calibri" w:eastAsia="Calibri" w:hAnsi="Calibri"/>
                <w:b w:val="false"/>
                <w:bCs w:val="false"/>
                <w:color w:val="000000"/>
                <w:sz w:val="19"/>
                <w:szCs w:val="19"/>
              </w:rPr>
              <w:t xml:space="preserve">Rows used for modelling</w:t>
            </w:r>
          </w:p>
        </w:tc>
      </w:tr>
      <w:tr>
        <w:tc>
          <w:tcPr>
            <w:tcW w:type="pct" w:w="33%"/>
          </w:tcPr>
          <w:p>
            <w:r>
              <w:rPr>
                <w:rFonts w:ascii="Calibri" w:cs="Calibri" w:eastAsia="Calibri" w:hAnsi="Calibri"/>
                <w:b w:val="false"/>
                <w:bCs w:val="false"/>
                <w:color w:val="000000"/>
                <w:sz w:val="19"/>
                <w:szCs w:val="19"/>
              </w:rPr>
              <w:t xml:space="preserve">Input features</w:t>
            </w:r>
          </w:p>
        </w:tc>
        <w:tc>
          <w:tcPr>
            <w:tcW w:type="pct" w:w="33%"/>
          </w:tcPr>
          <w:p>
            <w:r>
              <w:rPr>
                <w:rFonts w:ascii="Calibri" w:cs="Calibri" w:eastAsia="Calibri" w:hAnsi="Calibri"/>
                <w:b w:val="false"/>
                <w:bCs w:val="false"/>
                <w:color w:val="000000"/>
                <w:sz w:val="19"/>
                <w:szCs w:val="19"/>
              </w:rPr>
              <w:t xml:space="preserve">30</w:t>
            </w:r>
          </w:p>
        </w:tc>
        <w:tc>
          <w:tcPr>
            <w:tcW w:type="pct" w:w="33%"/>
          </w:tcPr>
          <w:p>
            <w:r>
              <w:rPr>
                <w:rFonts w:ascii="Calibri" w:cs="Calibri" w:eastAsia="Calibri" w:hAnsi="Calibri"/>
                <w:b w:val="false"/>
                <w:bCs w:val="false"/>
                <w:color w:val="000000"/>
                <w:sz w:val="19"/>
                <w:szCs w:val="19"/>
              </w:rPr>
              <w:t xml:space="preserve">Numerical measurements</w:t>
            </w:r>
          </w:p>
        </w:tc>
      </w:tr>
      <w:tr>
        <w:tc>
          <w:tcPr>
            <w:tcW w:type="pct" w:w="33%"/>
          </w:tcPr>
          <w:p>
            <w:r>
              <w:rPr>
                <w:rFonts w:ascii="Calibri" w:cs="Calibri" w:eastAsia="Calibri" w:hAnsi="Calibri"/>
                <w:b w:val="false"/>
                <w:bCs w:val="false"/>
                <w:color w:val="000000"/>
                <w:sz w:val="19"/>
                <w:szCs w:val="19"/>
              </w:rPr>
              <w:t xml:space="preserve">Classes</w:t>
            </w:r>
          </w:p>
        </w:tc>
        <w:tc>
          <w:tcPr>
            <w:tcW w:type="pct" w:w="33%"/>
          </w:tcPr>
          <w:p>
            <w:r>
              <w:rPr>
                <w:rFonts w:ascii="Calibri" w:cs="Calibri" w:eastAsia="Calibri" w:hAnsi="Calibri"/>
                <w:b w:val="false"/>
                <w:bCs w:val="false"/>
                <w:color w:val="000000"/>
                <w:sz w:val="19"/>
                <w:szCs w:val="19"/>
              </w:rPr>
              <w:t xml:space="preserve">2</w:t>
            </w:r>
          </w:p>
        </w:tc>
        <w:tc>
          <w:tcPr>
            <w:tcW w:type="pct" w:w="33%"/>
          </w:tcPr>
          <w:p>
            <w:r>
              <w:rPr>
                <w:rFonts w:ascii="Calibri" w:cs="Calibri" w:eastAsia="Calibri" w:hAnsi="Calibri"/>
                <w:b w:val="false"/>
                <w:bCs w:val="false"/>
                <w:color w:val="000000"/>
                <w:sz w:val="19"/>
                <w:szCs w:val="19"/>
              </w:rPr>
              <w:t xml:space="preserve">Malignant (212) / Benign (357)</w:t>
            </w:r>
          </w:p>
        </w:tc>
      </w:tr>
      <w:tr>
        <w:tc>
          <w:tcPr>
            <w:tcW w:type="pct" w:w="33%"/>
          </w:tcPr>
          <w:p>
            <w:r>
              <w:rPr>
                <w:rFonts w:ascii="Calibri" w:cs="Calibri" w:eastAsia="Calibri" w:hAnsi="Calibri"/>
                <w:b w:val="false"/>
                <w:bCs w:val="false"/>
                <w:color w:val="000000"/>
                <w:sz w:val="19"/>
                <w:szCs w:val="19"/>
              </w:rPr>
              <w:t xml:space="preserve">Missing values</w:t>
            </w:r>
          </w:p>
        </w:tc>
        <w:tc>
          <w:tcPr>
            <w:tcW w:type="pct" w:w="33%"/>
          </w:tcPr>
          <w:p>
            <w:r>
              <w:rPr>
                <w:rFonts w:ascii="Calibri" w:cs="Calibri" w:eastAsia="Calibri" w:hAnsi="Calibri"/>
                <w:b w:val="false"/>
                <w:bCs w:val="false"/>
                <w:color w:val="000000"/>
                <w:sz w:val="19"/>
                <w:szCs w:val="19"/>
              </w:rPr>
              <w:t xml:space="preserve">0</w:t>
            </w:r>
          </w:p>
        </w:tc>
        <w:tc>
          <w:tcPr>
            <w:tcW w:type="pct" w:w="33%"/>
          </w:tcPr>
          <w:p>
            <w:r>
              <w:rPr>
                <w:rFonts w:ascii="Calibri" w:cs="Calibri" w:eastAsia="Calibri" w:hAnsi="Calibri"/>
                <w:b w:val="false"/>
                <w:bCs w:val="false"/>
                <w:color w:val="000000"/>
                <w:sz w:val="19"/>
                <w:szCs w:val="19"/>
              </w:rPr>
              <w:t xml:space="preserve">No imputation required</w:t>
            </w:r>
          </w:p>
        </w:tc>
      </w:tr>
    </w:tbl>
    <w:p>
      <w:pPr>
        <w:spacing w:after="160"/>
      </w:pPr>
      <w:r>
        <w:rPr>
          <w:rFonts w:ascii="Calibri" w:cs="Calibri" w:eastAsia="Calibri" w:hAnsi="Calibri"/>
          <w:sz w:val="22"/>
          <w:szCs w:val="22"/>
        </w:rPr>
        <w:t xml:space="preserve"/>
      </w:r>
    </w:p>
    <w:p>
      <w:pPr>
        <w:pStyle w:val="Heading1"/>
        <w:spacing w:after="120" w:before="260"/>
      </w:pPr>
      <w:r>
        <w:t xml:space="preserve">4. Tools and Libraries</w:t>
      </w:r>
    </w:p>
    <w:p>
      <w:pPr>
        <w:pStyle w:val="ListParagraph"/>
        <w:numPr>
          <w:ilvl w:val="0"/>
          <w:numId w:val="1"/>
        </w:numPr>
        <w:spacing w:after="80"/>
      </w:pPr>
      <w:r>
        <w:rPr>
          <w:rFonts w:ascii="Calibri" w:cs="Calibri" w:eastAsia="Calibri" w:hAnsi="Calibri"/>
          <w:sz w:val="22"/>
          <w:szCs w:val="22"/>
        </w:rPr>
        <w:t xml:space="preserve">Pandas – data handling and inspection</w:t>
      </w:r>
    </w:p>
    <w:p>
      <w:pPr>
        <w:pStyle w:val="ListParagraph"/>
        <w:numPr>
          <w:ilvl w:val="0"/>
          <w:numId w:val="1"/>
        </w:numPr>
        <w:spacing w:after="80"/>
      </w:pPr>
      <w:r>
        <w:rPr>
          <w:rFonts w:ascii="Calibri" w:cs="Calibri" w:eastAsia="Calibri" w:hAnsi="Calibri"/>
          <w:sz w:val="22"/>
          <w:szCs w:val="22"/>
        </w:rPr>
        <w:t xml:space="preserve">NumPy – numerical operations</w:t>
      </w:r>
    </w:p>
    <w:p>
      <w:pPr>
        <w:pStyle w:val="ListParagraph"/>
        <w:numPr>
          <w:ilvl w:val="0"/>
          <w:numId w:val="1"/>
        </w:numPr>
        <w:spacing w:after="80"/>
      </w:pPr>
      <w:r>
        <w:rPr>
          <w:rFonts w:ascii="Calibri" w:cs="Calibri" w:eastAsia="Calibri" w:hAnsi="Calibri"/>
          <w:sz w:val="22"/>
          <w:szCs w:val="22"/>
        </w:rPr>
        <w:t xml:space="preserve">Scikit-learn – dataset loading, preprocessing, model training, cross-validation and metrics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
      </w:r>
      <w:r>
        <w:br/>
      </w:r>
      <w:r>
        <w:rPr>
          <w:rFonts w:ascii="Consolas" w:cs="Consolas" w:eastAsia="Consolas" w:hAnsi="Consolas"/>
          <w:sz w:val="18"/>
          <w:szCs w:val="18"/>
        </w:rPr>
        <w:t xml:space="preserve">from sklearn.datasets import load_breast_cancer</w:t>
      </w:r>
      <w:r>
        <w:br/>
      </w:r>
      <w:r>
        <w:rPr>
          <w:rFonts w:ascii="Consolas" w:cs="Consolas" w:eastAsia="Consolas" w:hAnsi="Consolas"/>
          <w:sz w:val="18"/>
          <w:szCs w:val="18"/>
        </w:rPr>
        <w:t xml:space="preserve">from sklearn.model_selection import train_test_split, StratifiedKFold, cross_val_score</w:t>
      </w:r>
      <w:r>
        <w:br/>
      </w:r>
      <w:r>
        <w:rPr>
          <w:rFonts w:ascii="Consolas" w:cs="Consolas" w:eastAsia="Consolas" w:hAnsi="Consolas"/>
          <w:sz w:val="18"/>
          <w:szCs w:val="18"/>
        </w:rPr>
        <w:t xml:space="preserve">from sklearn.preprocessing import StandardScaler</w:t>
      </w:r>
      <w:r>
        <w:br/>
      </w:r>
      <w:r>
        <w:rPr>
          <w:rFonts w:ascii="Consolas" w:cs="Consolas" w:eastAsia="Consolas" w:hAnsi="Consolas"/>
          <w:sz w:val="18"/>
          <w:szCs w:val="18"/>
        </w:rPr>
        <w:t xml:space="preserve">from sklearn.pipeline import Pipeline</w:t>
      </w:r>
      <w:r>
        <w:br/>
      </w:r>
      <w:r>
        <w:rPr>
          <w:rFonts w:ascii="Consolas" w:cs="Consolas" w:eastAsia="Consolas" w:hAnsi="Consolas"/>
          <w:sz w:val="18"/>
          <w:szCs w:val="18"/>
        </w:rPr>
        <w:t xml:space="preserve">from sklearn.linear_model import LogisticRegression</w:t>
      </w:r>
      <w:r>
        <w:br/>
      </w:r>
      <w:r>
        <w:rPr>
          <w:rFonts w:ascii="Consolas" w:cs="Consolas" w:eastAsia="Consolas" w:hAnsi="Consolas"/>
          <w:sz w:val="18"/>
          <w:szCs w:val="18"/>
        </w:rPr>
        <w:t xml:space="preserve">from sklearn.metrics import (</w:t>
      </w:r>
      <w:r>
        <w:br/>
      </w:r>
      <w:r>
        <w:rPr>
          <w:rFonts w:ascii="Consolas" w:cs="Consolas" w:eastAsia="Consolas" w:hAnsi="Consolas"/>
          <w:sz w:val="18"/>
          <w:szCs w:val="18"/>
        </w:rPr>
        <w:t xml:space="preserve">    accuracy_score, precision_score, recall_score, f1_score,</w:t>
      </w:r>
      <w:r>
        <w:br/>
      </w:r>
      <w:r>
        <w:rPr>
          <w:rFonts w:ascii="Consolas" w:cs="Consolas" w:eastAsia="Consolas" w:hAnsi="Consolas"/>
          <w:sz w:val="18"/>
          <w:szCs w:val="18"/>
        </w:rPr>
        <w:t xml:space="preserve">    roc_auc_score, confusion_matrix, classification_report</w:t>
      </w:r>
      <w:r>
        <w:br/>
      </w:r>
      <w:r>
        <w:rPr>
          <w:rFonts w:ascii="Consolas" w:cs="Consolas" w:eastAsia="Consolas" w:hAnsi="Consolas"/>
          <w:sz w:val="18"/>
          <w:szCs w:val="18"/>
        </w:rPr>
        <w:t xml:space="preserve">)</w:t>
      </w:r>
    </w:p>
    <w:p>
      <w:pPr>
        <w:pStyle w:val="Heading1"/>
        <w:spacing w:after="120" w:before="260"/>
      </w:pPr>
      <w:r>
        <w:t xml:space="preserve">5. Loading and Inspecting the Data</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data = load_breast_cancer(as_frame=True)</w:t>
      </w:r>
      <w:r>
        <w:br/>
      </w:r>
      <w:r>
        <w:rPr>
          <w:rFonts w:ascii="Consolas" w:cs="Consolas" w:eastAsia="Consolas" w:hAnsi="Consolas"/>
          <w:sz w:val="18"/>
          <w:szCs w:val="18"/>
        </w:rPr>
        <w:t xml:space="preserve">df = data.frame.copy()</w:t>
      </w:r>
      <w:r>
        <w:br/>
      </w:r>
      <w:r>
        <w:rPr>
          <w:rFonts w:ascii="Consolas" w:cs="Consolas" w:eastAsia="Consolas" w:hAnsi="Consolas"/>
          <w:sz w:val="18"/>
          <w:szCs w:val="18"/>
        </w:rPr>
        <w:t xml:space="preserve"/>
      </w:r>
      <w:r>
        <w:br/>
      </w:r>
      <w:r>
        <w:rPr>
          <w:rFonts w:ascii="Consolas" w:cs="Consolas" w:eastAsia="Consolas" w:hAnsi="Consolas"/>
          <w:sz w:val="18"/>
          <w:szCs w:val="18"/>
        </w:rPr>
        <w:t xml:space="preserve">print(df.shape)</w:t>
      </w:r>
      <w:r>
        <w:br/>
      </w:r>
      <w:r>
        <w:rPr>
          <w:rFonts w:ascii="Consolas" w:cs="Consolas" w:eastAsia="Consolas" w:hAnsi="Consolas"/>
          <w:sz w:val="18"/>
          <w:szCs w:val="18"/>
        </w:rPr>
        <w:t xml:space="preserve">print(df.isnull().sum().sum())</w:t>
      </w:r>
      <w:r>
        <w:br/>
      </w:r>
      <w:r>
        <w:rPr>
          <w:rFonts w:ascii="Consolas" w:cs="Consolas" w:eastAsia="Consolas" w:hAnsi="Consolas"/>
          <w:sz w:val="18"/>
          <w:szCs w:val="18"/>
        </w:rPr>
        <w:t xml:space="preserve">print(df['target'].value_counts())</w:t>
      </w:r>
    </w:p>
    <w:p>
      <w:pPr>
        <w:spacing w:after="160"/>
      </w:pPr>
      <w:r>
        <w:rPr>
          <w:rFonts w:ascii="Calibri" w:cs="Calibri" w:eastAsia="Calibri" w:hAnsi="Calibri"/>
          <w:sz w:val="22"/>
          <w:szCs w:val="22"/>
        </w:rPr>
        <w:t xml:space="preserve">Actual output obtained when this was run: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Shape: (569, 31)</w:t>
      </w:r>
      <w:r>
        <w:br/>
      </w:r>
      <w:r>
        <w:rPr>
          <w:rFonts w:ascii="Consolas" w:cs="Consolas" w:eastAsia="Consolas" w:hAnsi="Consolas"/>
          <w:sz w:val="18"/>
          <w:szCs w:val="18"/>
        </w:rPr>
        <w:t xml:space="preserve">Missing values total: 0</w:t>
      </w:r>
      <w:r>
        <w:br/>
      </w:r>
      <w:r>
        <w:rPr>
          <w:rFonts w:ascii="Consolas" w:cs="Consolas" w:eastAsia="Consolas" w:hAnsi="Consolas"/>
          <w:sz w:val="18"/>
          <w:szCs w:val="18"/>
        </w:rPr>
        <w:t xml:space="preserve">Target counts: 1 (benign) = 357, 0 (malignant) = 212</w:t>
      </w:r>
    </w:p>
    <w:p>
      <w:pPr>
        <w:spacing w:after="160"/>
      </w:pPr>
      <w:r>
        <w:rPr>
          <w:rFonts w:ascii="Calibri" w:cs="Calibri" w:eastAsia="Calibri" w:hAnsi="Calibri"/>
          <w:sz w:val="22"/>
          <w:szCs w:val="22"/>
        </w:rPr>
        <w:t xml:space="preserve">Since the dataset contains only numerical features and no missing values, no categorical encoding or missing-value imputation was needed.</w:t>
      </w:r>
    </w:p>
    <w:p>
      <w:pPr>
        <w:pStyle w:val="Heading1"/>
        <w:spacing w:after="120" w:before="260"/>
      </w:pPr>
      <w:r>
        <w:t xml:space="preserve">6. Preprocessing and Feature Engineering</w:t>
      </w:r>
    </w:p>
    <w:p>
      <w:pPr>
        <w:spacing w:after="160"/>
      </w:pPr>
      <w:r>
        <w:rPr>
          <w:rFonts w:ascii="Calibri" w:cs="Calibri" w:eastAsia="Calibri" w:hAnsi="Calibri"/>
          <w:sz w:val="22"/>
          <w:szCs w:val="22"/>
        </w:rPr>
        <w:t xml:space="preserve">The target column was separated from the input features. The data was then divided into training and testing sets (80/20) using stratification so that both sets keep approximately the same class proportion. The main feature-engineering step was standardization, applied inside a Pipeline so the scaler is fitted only on the training folds during cross-validation, avoiding data leakage.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X = df.drop(columns='target')</w:t>
      </w:r>
      <w:r>
        <w:br/>
      </w:r>
      <w:r>
        <w:rPr>
          <w:rFonts w:ascii="Consolas" w:cs="Consolas" w:eastAsia="Consolas" w:hAnsi="Consolas"/>
          <w:sz w:val="18"/>
          <w:szCs w:val="18"/>
        </w:rPr>
        <w:t xml:space="preserve">y = df['target']</w:t>
      </w:r>
      <w:r>
        <w:br/>
      </w:r>
      <w:r>
        <w:rPr>
          <w:rFonts w:ascii="Consolas" w:cs="Consolas" w:eastAsia="Consolas" w:hAnsi="Consolas"/>
          <w:sz w:val="18"/>
          <w:szCs w:val="18"/>
        </w:rPr>
        <w:t xml:space="preserve"/>
      </w:r>
      <w:r>
        <w:br/>
      </w:r>
      <w:r>
        <w:rPr>
          <w:rFonts w:ascii="Consolas" w:cs="Consolas" w:eastAsia="Consolas" w:hAnsi="Consolas"/>
          <w:sz w:val="18"/>
          <w:szCs w:val="18"/>
        </w:rPr>
        <w:t xml:space="preserve">X_train, X_test, y_train, y_test = train_test_split(</w:t>
      </w:r>
      <w:r>
        <w:br/>
      </w:r>
      <w:r>
        <w:rPr>
          <w:rFonts w:ascii="Consolas" w:cs="Consolas" w:eastAsia="Consolas" w:hAnsi="Consolas"/>
          <w:sz w:val="18"/>
          <w:szCs w:val="18"/>
        </w:rPr>
        <w:t xml:space="preserve">    X, y, test_size=0.20, random_state=42, stratify=y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 = Pipeline([</w:t>
      </w:r>
      <w:r>
        <w:br/>
      </w:r>
      <w:r>
        <w:rPr>
          <w:rFonts w:ascii="Consolas" w:cs="Consolas" w:eastAsia="Consolas" w:hAnsi="Consolas"/>
          <w:sz w:val="18"/>
          <w:szCs w:val="18"/>
        </w:rPr>
        <w:t xml:space="preserve">    ('scaler', StandardScaler()),</w:t>
      </w:r>
      <w:r>
        <w:br/>
      </w:r>
      <w:r>
        <w:rPr>
          <w:rFonts w:ascii="Consolas" w:cs="Consolas" w:eastAsia="Consolas" w:hAnsi="Consolas"/>
          <w:sz w:val="18"/>
          <w:szCs w:val="18"/>
        </w:rPr>
        <w:t xml:space="preserve">    ('classifier', LogisticRegression(max_iter=5000, random_state=42))</w:t>
      </w:r>
      <w:r>
        <w:br/>
      </w:r>
      <w:r>
        <w:rPr>
          <w:rFonts w:ascii="Consolas" w:cs="Consolas" w:eastAsia="Consolas" w:hAnsi="Consolas"/>
          <w:sz w:val="18"/>
          <w:szCs w:val="18"/>
        </w:rPr>
        <w:t xml:space="preserve">])</w:t>
      </w:r>
    </w:p>
    <w:p>
      <w:pPr>
        <w:pStyle w:val="Heading1"/>
        <w:spacing w:after="120" w:before="260"/>
      </w:pPr>
      <w:r>
        <w:t xml:space="preserve">7. Why Logistic Regression?</w:t>
      </w:r>
    </w:p>
    <w:p>
      <w:pPr>
        <w:spacing w:after="160"/>
      </w:pPr>
      <w:r>
        <w:rPr>
          <w:rFonts w:ascii="Calibri" w:cs="Calibri" w:eastAsia="Calibri" w:hAnsi="Calibri"/>
          <w:sz w:val="22"/>
          <w:szCs w:val="22"/>
        </w:rPr>
        <w:t xml:space="preserve">Logistic Regression was selected as the primary model because the task has two classes and the algorithm is designed for classification. It trains quickly, is easy to interpret through its coefficients, and produces probabilities that support ROC-AUC calculation. A tree-based model could be used for comparison in a later improvement stage; here the focus is a clean, explainable baseline.</w:t>
      </w:r>
    </w:p>
    <w:p>
      <w:pPr>
        <w:pStyle w:val="Heading1"/>
        <w:spacing w:after="120" w:before="260"/>
      </w:pPr>
      <w:r>
        <w:t xml:space="preserve">8. Model Training and Cross-Validation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model.fit(X_train, y_train)</w:t>
      </w:r>
      <w:r>
        <w:br/>
      </w:r>
      <w:r>
        <w:rPr>
          <w:rFonts w:ascii="Consolas" w:cs="Consolas" w:eastAsia="Consolas" w:hAnsi="Consolas"/>
          <w:sz w:val="18"/>
          <w:szCs w:val="18"/>
        </w:rPr>
        <w:t xml:space="preserve">y_pred = model.predict(X_test)</w:t>
      </w:r>
      <w:r>
        <w:br/>
      </w:r>
      <w:r>
        <w:rPr>
          <w:rFonts w:ascii="Consolas" w:cs="Consolas" w:eastAsia="Consolas" w:hAnsi="Consolas"/>
          <w:sz w:val="18"/>
          <w:szCs w:val="18"/>
        </w:rPr>
        <w:t xml:space="preserve">y_prob = model.predict_proba(X_test)[:, 1]</w:t>
      </w:r>
      <w:r>
        <w:br/>
      </w:r>
      <w:r>
        <w:rPr>
          <w:rFonts w:ascii="Consolas" w:cs="Consolas" w:eastAsia="Consolas" w:hAnsi="Consolas"/>
          <w:sz w:val="18"/>
          <w:szCs w:val="18"/>
        </w:rPr>
        <w:t xml:space="preserve"/>
      </w:r>
      <w:r>
        <w:br/>
      </w:r>
      <w:r>
        <w:rPr>
          <w:rFonts w:ascii="Consolas" w:cs="Consolas" w:eastAsia="Consolas" w:hAnsi="Consolas"/>
          <w:sz w:val="18"/>
          <w:szCs w:val="18"/>
        </w:rPr>
        <w:t xml:space="preserve">cv = StratifiedKFold(n_splits=5, shuffle=True, random_state=42)</w:t>
      </w:r>
      <w:r>
        <w:br/>
      </w:r>
      <w:r>
        <w:rPr>
          <w:rFonts w:ascii="Consolas" w:cs="Consolas" w:eastAsia="Consolas" w:hAnsi="Consolas"/>
          <w:sz w:val="18"/>
          <w:szCs w:val="18"/>
        </w:rPr>
        <w:t xml:space="preserve">cv_accuracy = cross_val_score(model, X_train, y_train, cv=cv, scoring='accuracy')</w:t>
      </w:r>
      <w:r>
        <w:br/>
      </w:r>
      <w:r>
        <w:rPr>
          <w:rFonts w:ascii="Consolas" w:cs="Consolas" w:eastAsia="Consolas" w:hAnsi="Consolas"/>
          <w:sz w:val="18"/>
          <w:szCs w:val="18"/>
        </w:rPr>
        <w:t xml:space="preserve">cv_f1 = cross_val_score(model, X_train, y_train, cv=cv, scoring='f1')</w:t>
      </w:r>
    </w:p>
    <w:p>
      <w:pPr>
        <w:spacing w:after="160"/>
      </w:pPr>
      <w:r>
        <w:rPr>
          <w:rFonts w:ascii="Calibri" w:cs="Calibri" w:eastAsia="Calibri" w:hAnsi="Calibri"/>
          <w:sz w:val="22"/>
          <w:szCs w:val="22"/>
        </w:rPr>
        <w:t xml:space="preserve">Actual 5-fold cross-validation results on the training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12%"/>
            <w:shd w:fill="2F5496" w:val="clear"/>
          </w:tcPr>
          <w:p>
            <w:r>
              <w:rPr>
                <w:rFonts w:ascii="Calibri" w:cs="Calibri" w:eastAsia="Calibri" w:hAnsi="Calibri"/>
                <w:b/>
                <w:bCs/>
                <w:color w:val="FFFFFF"/>
                <w:sz w:val="19"/>
                <w:szCs w:val="19"/>
              </w:rPr>
              <w:t xml:space="preserve">Fold</w:t>
            </w:r>
          </w:p>
        </w:tc>
        <w:tc>
          <w:tcPr>
            <w:tcW w:type="pct" w:w="12%"/>
            <w:shd w:fill="2F5496" w:val="clear"/>
          </w:tcPr>
          <w:p>
            <w:r>
              <w:rPr>
                <w:rFonts w:ascii="Calibri" w:cs="Calibri" w:eastAsia="Calibri" w:hAnsi="Calibri"/>
                <w:b/>
                <w:bCs/>
                <w:color w:val="FFFFFF"/>
                <w:sz w:val="19"/>
                <w:szCs w:val="19"/>
              </w:rPr>
              <w:t xml:space="preserve">1</w:t>
            </w:r>
          </w:p>
        </w:tc>
        <w:tc>
          <w:tcPr>
            <w:tcW w:type="pct" w:w="12%"/>
            <w:shd w:fill="2F5496" w:val="clear"/>
          </w:tcPr>
          <w:p>
            <w:r>
              <w:rPr>
                <w:rFonts w:ascii="Calibri" w:cs="Calibri" w:eastAsia="Calibri" w:hAnsi="Calibri"/>
                <w:b/>
                <w:bCs/>
                <w:color w:val="FFFFFF"/>
                <w:sz w:val="19"/>
                <w:szCs w:val="19"/>
              </w:rPr>
              <w:t xml:space="preserve">2</w:t>
            </w:r>
          </w:p>
        </w:tc>
        <w:tc>
          <w:tcPr>
            <w:tcW w:type="pct" w:w="12%"/>
            <w:shd w:fill="2F5496" w:val="clear"/>
          </w:tcPr>
          <w:p>
            <w:r>
              <w:rPr>
                <w:rFonts w:ascii="Calibri" w:cs="Calibri" w:eastAsia="Calibri" w:hAnsi="Calibri"/>
                <w:b/>
                <w:bCs/>
                <w:color w:val="FFFFFF"/>
                <w:sz w:val="19"/>
                <w:szCs w:val="19"/>
              </w:rPr>
              <w:t xml:space="preserve">3</w:t>
            </w:r>
          </w:p>
        </w:tc>
        <w:tc>
          <w:tcPr>
            <w:tcW w:type="pct" w:w="12%"/>
            <w:shd w:fill="2F5496" w:val="clear"/>
          </w:tcPr>
          <w:p>
            <w:r>
              <w:rPr>
                <w:rFonts w:ascii="Calibri" w:cs="Calibri" w:eastAsia="Calibri" w:hAnsi="Calibri"/>
                <w:b/>
                <w:bCs/>
                <w:color w:val="FFFFFF"/>
                <w:sz w:val="19"/>
                <w:szCs w:val="19"/>
              </w:rPr>
              <w:t xml:space="preserve">4</w:t>
            </w:r>
          </w:p>
        </w:tc>
        <w:tc>
          <w:tcPr>
            <w:tcW w:type="pct" w:w="12%"/>
            <w:shd w:fill="2F5496" w:val="clear"/>
          </w:tcPr>
          <w:p>
            <w:r>
              <w:rPr>
                <w:rFonts w:ascii="Calibri" w:cs="Calibri" w:eastAsia="Calibri" w:hAnsi="Calibri"/>
                <w:b/>
                <w:bCs/>
                <w:color w:val="FFFFFF"/>
                <w:sz w:val="19"/>
                <w:szCs w:val="19"/>
              </w:rPr>
              <w:t xml:space="preserve">5</w:t>
            </w:r>
          </w:p>
        </w:tc>
        <w:tc>
          <w:tcPr>
            <w:tcW w:type="pct" w:w="12%"/>
            <w:shd w:fill="2F5496" w:val="clear"/>
          </w:tcPr>
          <w:p>
            <w:r>
              <w:rPr>
                <w:rFonts w:ascii="Calibri" w:cs="Calibri" w:eastAsia="Calibri" w:hAnsi="Calibri"/>
                <w:b/>
                <w:bCs/>
                <w:color w:val="FFFFFF"/>
                <w:sz w:val="19"/>
                <w:szCs w:val="19"/>
              </w:rPr>
              <w:t xml:space="preserve">Mean</w:t>
            </w:r>
          </w:p>
        </w:tc>
        <w:tc>
          <w:tcPr>
            <w:tcW w:type="pct" w:w="12%"/>
            <w:shd w:fill="2F5496" w:val="clear"/>
          </w:tcPr>
          <w:p>
            <w:r>
              <w:rPr>
                <w:rFonts w:ascii="Calibri" w:cs="Calibri" w:eastAsia="Calibri" w:hAnsi="Calibri"/>
                <w:b/>
                <w:bCs/>
                <w:color w:val="FFFFFF"/>
                <w:sz w:val="19"/>
                <w:szCs w:val="19"/>
              </w:rPr>
              <w:t xml:space="preserve">Std</w:t>
            </w:r>
          </w:p>
        </w:tc>
      </w:tr>
      <w:tr>
        <w:tc>
          <w:tcPr>
            <w:tcW w:type="pct" w:w="12%"/>
          </w:tcPr>
          <w:p>
            <w:r>
              <w:rPr>
                <w:rFonts w:ascii="Calibri" w:cs="Calibri" w:eastAsia="Calibri" w:hAnsi="Calibri"/>
                <w:b w:val="false"/>
                <w:bCs w:val="false"/>
                <w:color w:val="000000"/>
                <w:sz w:val="19"/>
                <w:szCs w:val="19"/>
              </w:rPr>
              <w:t xml:space="preserve">Accuracy</w:t>
            </w:r>
          </w:p>
        </w:tc>
        <w:tc>
          <w:tcPr>
            <w:tcW w:type="pct" w:w="12%"/>
          </w:tcPr>
          <w:p>
            <w:r>
              <w:rPr>
                <w:rFonts w:ascii="Calibri" w:cs="Calibri" w:eastAsia="Calibri" w:hAnsi="Calibri"/>
                <w:b w:val="false"/>
                <w:bCs w:val="false"/>
                <w:color w:val="000000"/>
                <w:sz w:val="19"/>
                <w:szCs w:val="19"/>
              </w:rPr>
              <w:t xml:space="preserve">0.967</w:t>
            </w:r>
          </w:p>
        </w:tc>
        <w:tc>
          <w:tcPr>
            <w:tcW w:type="pct" w:w="12%"/>
          </w:tcPr>
          <w:p>
            <w:r>
              <w:rPr>
                <w:rFonts w:ascii="Calibri" w:cs="Calibri" w:eastAsia="Calibri" w:hAnsi="Calibri"/>
                <w:b w:val="false"/>
                <w:bCs w:val="false"/>
                <w:color w:val="000000"/>
                <w:sz w:val="19"/>
                <w:szCs w:val="19"/>
              </w:rPr>
              <w:t xml:space="preserve">0.989</w:t>
            </w:r>
          </w:p>
        </w:tc>
        <w:tc>
          <w:tcPr>
            <w:tcW w:type="pct" w:w="12%"/>
          </w:tcPr>
          <w:p>
            <w:r>
              <w:rPr>
                <w:rFonts w:ascii="Calibri" w:cs="Calibri" w:eastAsia="Calibri" w:hAnsi="Calibri"/>
                <w:b w:val="false"/>
                <w:bCs w:val="false"/>
                <w:color w:val="000000"/>
                <w:sz w:val="19"/>
                <w:szCs w:val="19"/>
              </w:rPr>
              <w:t xml:space="preserve">0.978</w:t>
            </w:r>
          </w:p>
        </w:tc>
        <w:tc>
          <w:tcPr>
            <w:tcW w:type="pct" w:w="12%"/>
          </w:tcPr>
          <w:p>
            <w:r>
              <w:rPr>
                <w:rFonts w:ascii="Calibri" w:cs="Calibri" w:eastAsia="Calibri" w:hAnsi="Calibri"/>
                <w:b w:val="false"/>
                <w:bCs w:val="false"/>
                <w:color w:val="000000"/>
                <w:sz w:val="19"/>
                <w:szCs w:val="19"/>
              </w:rPr>
              <w:t xml:space="preserve">0.989</w:t>
            </w:r>
          </w:p>
        </w:tc>
        <w:tc>
          <w:tcPr>
            <w:tcW w:type="pct" w:w="12%"/>
          </w:tcPr>
          <w:p>
            <w:r>
              <w:rPr>
                <w:rFonts w:ascii="Calibri" w:cs="Calibri" w:eastAsia="Calibri" w:hAnsi="Calibri"/>
                <w:b w:val="false"/>
                <w:bCs w:val="false"/>
                <w:color w:val="000000"/>
                <w:sz w:val="19"/>
                <w:szCs w:val="19"/>
              </w:rPr>
              <w:t xml:space="preserve">0.967</w:t>
            </w:r>
          </w:p>
        </w:tc>
        <w:tc>
          <w:tcPr>
            <w:tcW w:type="pct" w:w="12%"/>
          </w:tcPr>
          <w:p>
            <w:r>
              <w:rPr>
                <w:rFonts w:ascii="Calibri" w:cs="Calibri" w:eastAsia="Calibri" w:hAnsi="Calibri"/>
                <w:b w:val="false"/>
                <w:bCs w:val="false"/>
                <w:color w:val="000000"/>
                <w:sz w:val="19"/>
                <w:szCs w:val="19"/>
              </w:rPr>
              <w:t xml:space="preserve">0.978</w:t>
            </w:r>
          </w:p>
        </w:tc>
        <w:tc>
          <w:tcPr>
            <w:tcW w:type="pct" w:w="12%"/>
          </w:tcPr>
          <w:p>
            <w:r>
              <w:rPr>
                <w:rFonts w:ascii="Calibri" w:cs="Calibri" w:eastAsia="Calibri" w:hAnsi="Calibri"/>
                <w:b w:val="false"/>
                <w:bCs w:val="false"/>
                <w:color w:val="000000"/>
                <w:sz w:val="19"/>
                <w:szCs w:val="19"/>
              </w:rPr>
              <w:t xml:space="preserve">0.0098</w:t>
            </w:r>
          </w:p>
        </w:tc>
      </w:tr>
    </w:tbl>
    <w:p>
      <w:pPr>
        <w:spacing w:after="160"/>
      </w:pPr>
      <w:r>
        <w:rPr>
          <w:rFonts w:ascii="Calibri" w:cs="Calibri" w:eastAsia="Calibri" w:hAnsi="Calibri"/>
          <w:sz w:val="22"/>
          <w:szCs w:val="22"/>
        </w:rPr>
        <w:t xml:space="preserve">Mean cross-validation F1-score: 0.9825. The five folds are close to each other, which indicates the model's performance is stable and not dependent on one particular split of the training data.</w:t>
      </w:r>
    </w:p>
    <w:p>
      <w:pPr>
        <w:pStyle w:val="Heading1"/>
        <w:spacing w:after="120" w:before="260"/>
      </w:pPr>
      <w:r>
        <w:t xml:space="preserve">9. Test Set Evaluation</w:t>
      </w:r>
    </w:p>
    <w:p>
      <w:pPr>
        <w:spacing w:after="160"/>
      </w:pPr>
      <w:r>
        <w:rPr>
          <w:rFonts w:ascii="Calibri" w:cs="Calibri" w:eastAsia="Calibri" w:hAnsi="Calibri"/>
          <w:sz w:val="22"/>
          <w:szCs w:val="22"/>
        </w:rPr>
        <w:t xml:space="preserve">The following are the actual metric values computed on the held-out 20% test set (114 observations) after fitting on the training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Metric</w:t>
            </w:r>
          </w:p>
        </w:tc>
        <w:tc>
          <w:tcPr>
            <w:tcW w:type="pct" w:w="50%"/>
            <w:shd w:fill="2F5496" w:val="clear"/>
          </w:tcPr>
          <w:p>
            <w:r>
              <w:rPr>
                <w:rFonts w:ascii="Calibri" w:cs="Calibri" w:eastAsia="Calibri" w:hAnsi="Calibri"/>
                <w:b/>
                <w:bCs/>
                <w:color w:val="FFFFFF"/>
                <w:sz w:val="19"/>
                <w:szCs w:val="19"/>
              </w:rPr>
              <w:t xml:space="preserve">Value</w:t>
            </w:r>
          </w:p>
        </w:tc>
      </w:tr>
      <w:tr>
        <w:tc>
          <w:tcPr>
            <w:tcW w:type="pct" w:w="50%"/>
          </w:tcPr>
          <w:p>
            <w:r>
              <w:rPr>
                <w:rFonts w:ascii="Calibri" w:cs="Calibri" w:eastAsia="Calibri" w:hAnsi="Calibri"/>
                <w:b w:val="false"/>
                <w:bCs w:val="false"/>
                <w:color w:val="000000"/>
                <w:sz w:val="19"/>
                <w:szCs w:val="19"/>
              </w:rPr>
              <w:t xml:space="preserve">Accuracy</w:t>
            </w:r>
          </w:p>
        </w:tc>
        <w:tc>
          <w:tcPr>
            <w:tcW w:type="pct" w:w="50%"/>
          </w:tcPr>
          <w:p>
            <w:r>
              <w:rPr>
                <w:rFonts w:ascii="Calibri" w:cs="Calibri" w:eastAsia="Calibri" w:hAnsi="Calibri"/>
                <w:b w:val="false"/>
                <w:bCs w:val="false"/>
                <w:color w:val="000000"/>
                <w:sz w:val="19"/>
                <w:szCs w:val="19"/>
              </w:rPr>
              <w:t xml:space="preserve">0.9825</w:t>
            </w:r>
          </w:p>
        </w:tc>
      </w:tr>
      <w:tr>
        <w:tc>
          <w:tcPr>
            <w:tcW w:type="pct" w:w="50%"/>
          </w:tcPr>
          <w:p>
            <w:r>
              <w:rPr>
                <w:rFonts w:ascii="Calibri" w:cs="Calibri" w:eastAsia="Calibri" w:hAnsi="Calibri"/>
                <w:b w:val="false"/>
                <w:bCs w:val="false"/>
                <w:color w:val="000000"/>
                <w:sz w:val="19"/>
                <w:szCs w:val="19"/>
              </w:rPr>
              <w:t xml:space="preserve">Precision</w:t>
            </w:r>
          </w:p>
        </w:tc>
        <w:tc>
          <w:tcPr>
            <w:tcW w:type="pct" w:w="50%"/>
          </w:tcPr>
          <w:p>
            <w:r>
              <w:rPr>
                <w:rFonts w:ascii="Calibri" w:cs="Calibri" w:eastAsia="Calibri" w:hAnsi="Calibri"/>
                <w:b w:val="false"/>
                <w:bCs w:val="false"/>
                <w:color w:val="000000"/>
                <w:sz w:val="19"/>
                <w:szCs w:val="19"/>
              </w:rPr>
              <w:t xml:space="preserve">0.9861</w:t>
            </w:r>
          </w:p>
        </w:tc>
      </w:tr>
      <w:tr>
        <w:tc>
          <w:tcPr>
            <w:tcW w:type="pct" w:w="50%"/>
          </w:tcPr>
          <w:p>
            <w:r>
              <w:rPr>
                <w:rFonts w:ascii="Calibri" w:cs="Calibri" w:eastAsia="Calibri" w:hAnsi="Calibri"/>
                <w:b w:val="false"/>
                <w:bCs w:val="false"/>
                <w:color w:val="000000"/>
                <w:sz w:val="19"/>
                <w:szCs w:val="19"/>
              </w:rPr>
              <w:t xml:space="preserve">Recall</w:t>
            </w:r>
          </w:p>
        </w:tc>
        <w:tc>
          <w:tcPr>
            <w:tcW w:type="pct" w:w="50%"/>
          </w:tcPr>
          <w:p>
            <w:r>
              <w:rPr>
                <w:rFonts w:ascii="Calibri" w:cs="Calibri" w:eastAsia="Calibri" w:hAnsi="Calibri"/>
                <w:b w:val="false"/>
                <w:bCs w:val="false"/>
                <w:color w:val="000000"/>
                <w:sz w:val="19"/>
                <w:szCs w:val="19"/>
              </w:rPr>
              <w:t xml:space="preserve">0.9861</w:t>
            </w:r>
          </w:p>
        </w:tc>
      </w:tr>
      <w:tr>
        <w:tc>
          <w:tcPr>
            <w:tcW w:type="pct" w:w="50%"/>
          </w:tcPr>
          <w:p>
            <w:r>
              <w:rPr>
                <w:rFonts w:ascii="Calibri" w:cs="Calibri" w:eastAsia="Calibri" w:hAnsi="Calibri"/>
                <w:b w:val="false"/>
                <w:bCs w:val="false"/>
                <w:color w:val="000000"/>
                <w:sz w:val="19"/>
                <w:szCs w:val="19"/>
              </w:rPr>
              <w:t xml:space="preserve">F1-score</w:t>
            </w:r>
          </w:p>
        </w:tc>
        <w:tc>
          <w:tcPr>
            <w:tcW w:type="pct" w:w="50%"/>
          </w:tcPr>
          <w:p>
            <w:r>
              <w:rPr>
                <w:rFonts w:ascii="Calibri" w:cs="Calibri" w:eastAsia="Calibri" w:hAnsi="Calibri"/>
                <w:b w:val="false"/>
                <w:bCs w:val="false"/>
                <w:color w:val="000000"/>
                <w:sz w:val="19"/>
                <w:szCs w:val="19"/>
              </w:rPr>
              <w:t xml:space="preserve">0.9861</w:t>
            </w:r>
          </w:p>
        </w:tc>
      </w:tr>
      <w:tr>
        <w:tc>
          <w:tcPr>
            <w:tcW w:type="pct" w:w="50%"/>
          </w:tcPr>
          <w:p>
            <w:r>
              <w:rPr>
                <w:rFonts w:ascii="Calibri" w:cs="Calibri" w:eastAsia="Calibri" w:hAnsi="Calibri"/>
                <w:b w:val="false"/>
                <w:bCs w:val="false"/>
                <w:color w:val="000000"/>
                <w:sz w:val="19"/>
                <w:szCs w:val="19"/>
              </w:rPr>
              <w:t xml:space="preserve">ROC-AUC</w:t>
            </w:r>
          </w:p>
        </w:tc>
        <w:tc>
          <w:tcPr>
            <w:tcW w:type="pct" w:w="50%"/>
          </w:tcPr>
          <w:p>
            <w:r>
              <w:rPr>
                <w:rFonts w:ascii="Calibri" w:cs="Calibri" w:eastAsia="Calibri" w:hAnsi="Calibri"/>
                <w:b w:val="false"/>
                <w:bCs w:val="false"/>
                <w:color w:val="000000"/>
                <w:sz w:val="19"/>
                <w:szCs w:val="19"/>
              </w:rPr>
              <w:t xml:space="preserve">0.9954</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Per-class classification report (actual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2F5496" w:val="clear"/>
          </w:tcPr>
          <w:p>
            <w:r>
              <w:rPr>
                <w:rFonts w:ascii="Calibri" w:cs="Calibri" w:eastAsia="Calibri" w:hAnsi="Calibri"/>
                <w:b/>
                <w:bCs/>
                <w:color w:val="FFFFFF"/>
                <w:sz w:val="19"/>
                <w:szCs w:val="19"/>
              </w:rPr>
              <w:t xml:space="preserve">Class</w:t>
            </w:r>
          </w:p>
        </w:tc>
        <w:tc>
          <w:tcPr>
            <w:tcW w:type="pct" w:w="20%"/>
            <w:shd w:fill="2F5496" w:val="clear"/>
          </w:tcPr>
          <w:p>
            <w:r>
              <w:rPr>
                <w:rFonts w:ascii="Calibri" w:cs="Calibri" w:eastAsia="Calibri" w:hAnsi="Calibri"/>
                <w:b/>
                <w:bCs/>
                <w:color w:val="FFFFFF"/>
                <w:sz w:val="19"/>
                <w:szCs w:val="19"/>
              </w:rPr>
              <w:t xml:space="preserve">Precision</w:t>
            </w:r>
          </w:p>
        </w:tc>
        <w:tc>
          <w:tcPr>
            <w:tcW w:type="pct" w:w="20%"/>
            <w:shd w:fill="2F5496" w:val="clear"/>
          </w:tcPr>
          <w:p>
            <w:r>
              <w:rPr>
                <w:rFonts w:ascii="Calibri" w:cs="Calibri" w:eastAsia="Calibri" w:hAnsi="Calibri"/>
                <w:b/>
                <w:bCs/>
                <w:color w:val="FFFFFF"/>
                <w:sz w:val="19"/>
                <w:szCs w:val="19"/>
              </w:rPr>
              <w:t xml:space="preserve">Recall</w:t>
            </w:r>
          </w:p>
        </w:tc>
        <w:tc>
          <w:tcPr>
            <w:tcW w:type="pct" w:w="20%"/>
            <w:shd w:fill="2F5496" w:val="clear"/>
          </w:tcPr>
          <w:p>
            <w:r>
              <w:rPr>
                <w:rFonts w:ascii="Calibri" w:cs="Calibri" w:eastAsia="Calibri" w:hAnsi="Calibri"/>
                <w:b/>
                <w:bCs/>
                <w:color w:val="FFFFFF"/>
                <w:sz w:val="19"/>
                <w:szCs w:val="19"/>
              </w:rPr>
              <w:t xml:space="preserve">F1-score</w:t>
            </w:r>
          </w:p>
        </w:tc>
        <w:tc>
          <w:tcPr>
            <w:tcW w:type="pct" w:w="20%"/>
            <w:shd w:fill="2F5496" w:val="clear"/>
          </w:tcPr>
          <w:p>
            <w:r>
              <w:rPr>
                <w:rFonts w:ascii="Calibri" w:cs="Calibri" w:eastAsia="Calibri" w:hAnsi="Calibri"/>
                <w:b/>
                <w:bCs/>
                <w:color w:val="FFFFFF"/>
                <w:sz w:val="19"/>
                <w:szCs w:val="19"/>
              </w:rPr>
              <w:t xml:space="preserve">Support</w:t>
            </w:r>
          </w:p>
        </w:tc>
      </w:tr>
      <w:tr>
        <w:tc>
          <w:tcPr>
            <w:tcW w:type="pct" w:w="20%"/>
          </w:tcPr>
          <w:p>
            <w:r>
              <w:rPr>
                <w:rFonts w:ascii="Calibri" w:cs="Calibri" w:eastAsia="Calibri" w:hAnsi="Calibri"/>
                <w:b w:val="false"/>
                <w:bCs w:val="false"/>
                <w:color w:val="000000"/>
                <w:sz w:val="19"/>
                <w:szCs w:val="19"/>
              </w:rPr>
              <w:t xml:space="preserve">Malignant (0)</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42</w:t>
            </w:r>
          </w:p>
        </w:tc>
      </w:tr>
      <w:tr>
        <w:tc>
          <w:tcPr>
            <w:tcW w:type="pct" w:w="20%"/>
          </w:tcPr>
          <w:p>
            <w:r>
              <w:rPr>
                <w:rFonts w:ascii="Calibri" w:cs="Calibri" w:eastAsia="Calibri" w:hAnsi="Calibri"/>
                <w:b w:val="false"/>
                <w:bCs w:val="false"/>
                <w:color w:val="000000"/>
                <w:sz w:val="19"/>
                <w:szCs w:val="19"/>
              </w:rPr>
              <w:t xml:space="preserve">Benign (1)</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0.99</w:t>
            </w:r>
          </w:p>
        </w:tc>
        <w:tc>
          <w:tcPr>
            <w:tcW w:type="pct" w:w="20%"/>
          </w:tcPr>
          <w:p>
            <w:r>
              <w:rPr>
                <w:rFonts w:ascii="Calibri" w:cs="Calibri" w:eastAsia="Calibri" w:hAnsi="Calibri"/>
                <w:b w:val="false"/>
                <w:bCs w:val="false"/>
                <w:color w:val="000000"/>
                <w:sz w:val="19"/>
                <w:szCs w:val="19"/>
              </w:rPr>
              <w:t xml:space="preserve">72</w:t>
            </w:r>
          </w:p>
        </w:tc>
      </w:tr>
      <w:tr>
        <w:tc>
          <w:tcPr>
            <w:tcW w:type="pct" w:w="20%"/>
          </w:tcPr>
          <w:p>
            <w:r>
              <w:rPr>
                <w:rFonts w:ascii="Calibri" w:cs="Calibri" w:eastAsia="Calibri" w:hAnsi="Calibri"/>
                <w:b w:val="false"/>
                <w:bCs w:val="false"/>
                <w:color w:val="000000"/>
                <w:sz w:val="19"/>
                <w:szCs w:val="19"/>
              </w:rPr>
              <w:t xml:space="preserve">Accuracy (overall)</w:t>
            </w:r>
          </w:p>
        </w:tc>
        <w:tc>
          <w:tcPr>
            <w:tcW w:type="pct" w:w="20%"/>
          </w:tcPr>
          <w:p>
            <w:r>
              <w:rPr>
                <w:rFonts w:ascii="Calibri" w:cs="Calibri" w:eastAsia="Calibri" w:hAnsi="Calibri"/>
                <w:b w:val="false"/>
                <w:bCs w:val="false"/>
                <w:color w:val="000000"/>
                <w:sz w:val="19"/>
                <w:szCs w:val="19"/>
              </w:rPr>
              <w:t xml:space="preserve"/>
            </w:r>
          </w:p>
        </w:tc>
        <w:tc>
          <w:tcPr>
            <w:tcW w:type="pct" w:w="20%"/>
          </w:tcPr>
          <w:p>
            <w:r>
              <w:rPr>
                <w:rFonts w:ascii="Calibri" w:cs="Calibri" w:eastAsia="Calibri" w:hAnsi="Calibri"/>
                <w:b w:val="false"/>
                <w:bCs w:val="false"/>
                <w:color w:val="000000"/>
                <w:sz w:val="19"/>
                <w:szCs w:val="19"/>
              </w:rPr>
              <w:t xml:space="preserve"/>
            </w:r>
          </w:p>
        </w:tc>
        <w:tc>
          <w:tcPr>
            <w:tcW w:type="pct" w:w="20%"/>
          </w:tcPr>
          <w:p>
            <w:r>
              <w:rPr>
                <w:rFonts w:ascii="Calibri" w:cs="Calibri" w:eastAsia="Calibri" w:hAnsi="Calibri"/>
                <w:b w:val="false"/>
                <w:bCs w:val="false"/>
                <w:color w:val="000000"/>
                <w:sz w:val="19"/>
                <w:szCs w:val="19"/>
              </w:rPr>
              <w:t xml:space="preserve">0.98</w:t>
            </w:r>
          </w:p>
        </w:tc>
        <w:tc>
          <w:tcPr>
            <w:tcW w:type="pct" w:w="20%"/>
          </w:tcPr>
          <w:p>
            <w:r>
              <w:rPr>
                <w:rFonts w:ascii="Calibri" w:cs="Calibri" w:eastAsia="Calibri" w:hAnsi="Calibri"/>
                <w:b w:val="false"/>
                <w:bCs w:val="false"/>
                <w:color w:val="000000"/>
                <w:sz w:val="19"/>
                <w:szCs w:val="19"/>
              </w:rPr>
              <w:t xml:space="preserve">114</w:t>
            </w:r>
          </w:p>
        </w:tc>
      </w:tr>
    </w:tbl>
    <w:p>
      <w:pPr>
        <w:pStyle w:val="Heading1"/>
        <w:spacing w:after="120" w:before="260"/>
      </w:pPr>
      <w:r>
        <w:t xml:space="preserve">10. Confusion Matrix</w:t>
      </w:r>
    </w:p>
    <w:p>
      <w:pPr>
        <w:spacing w:after="160"/>
      </w:pPr>
      <w:r>
        <w:rPr>
          <w:rFonts w:ascii="Calibri" w:cs="Calibri" w:eastAsia="Calibri" w:hAnsi="Calibri"/>
          <w:sz w:val="22"/>
          <w:szCs w:val="22"/>
        </w:rPr>
        <w:t xml:space="preserve">Presented as a table rather than a plotted heatmap. Rows are actual class, columns are predicted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F5496" w:val="clear"/>
          </w:tcPr>
          <w:p>
            <w:r>
              <w:rPr>
                <w:rFonts w:ascii="Calibri" w:cs="Calibri" w:eastAsia="Calibri" w:hAnsi="Calibri"/>
                <w:b/>
                <w:bCs/>
                <w:color w:val="FFFFFF"/>
                <w:sz w:val="19"/>
                <w:szCs w:val="19"/>
              </w:rPr>
              <w:t xml:space="preserve">Actual \ Predicted</w:t>
            </w:r>
          </w:p>
        </w:tc>
        <w:tc>
          <w:tcPr>
            <w:tcW w:type="pct" w:w="33%"/>
            <w:shd w:fill="2F5496" w:val="clear"/>
          </w:tcPr>
          <w:p>
            <w:r>
              <w:rPr>
                <w:rFonts w:ascii="Calibri" w:cs="Calibri" w:eastAsia="Calibri" w:hAnsi="Calibri"/>
                <w:b/>
                <w:bCs/>
                <w:color w:val="FFFFFF"/>
                <w:sz w:val="19"/>
                <w:szCs w:val="19"/>
              </w:rPr>
              <w:t xml:space="preserve">Malignant</w:t>
            </w:r>
          </w:p>
        </w:tc>
        <w:tc>
          <w:tcPr>
            <w:tcW w:type="pct" w:w="33%"/>
            <w:shd w:fill="2F5496" w:val="clear"/>
          </w:tcPr>
          <w:p>
            <w:r>
              <w:rPr>
                <w:rFonts w:ascii="Calibri" w:cs="Calibri" w:eastAsia="Calibri" w:hAnsi="Calibri"/>
                <w:b/>
                <w:bCs/>
                <w:color w:val="FFFFFF"/>
                <w:sz w:val="19"/>
                <w:szCs w:val="19"/>
              </w:rPr>
              <w:t xml:space="preserve">Benign</w:t>
            </w:r>
          </w:p>
        </w:tc>
      </w:tr>
      <w:tr>
        <w:tc>
          <w:tcPr>
            <w:tcW w:type="pct" w:w="33%"/>
          </w:tcPr>
          <w:p>
            <w:r>
              <w:rPr>
                <w:rFonts w:ascii="Calibri" w:cs="Calibri" w:eastAsia="Calibri" w:hAnsi="Calibri"/>
                <w:b w:val="false"/>
                <w:bCs w:val="false"/>
                <w:color w:val="000000"/>
                <w:sz w:val="19"/>
                <w:szCs w:val="19"/>
              </w:rPr>
              <w:t xml:space="preserve">Malignant</w:t>
            </w:r>
          </w:p>
        </w:tc>
        <w:tc>
          <w:tcPr>
            <w:tcW w:type="pct" w:w="33%"/>
          </w:tcPr>
          <w:p>
            <w:r>
              <w:rPr>
                <w:rFonts w:ascii="Calibri" w:cs="Calibri" w:eastAsia="Calibri" w:hAnsi="Calibri"/>
                <w:b w:val="false"/>
                <w:bCs w:val="false"/>
                <w:color w:val="000000"/>
                <w:sz w:val="19"/>
                <w:szCs w:val="19"/>
              </w:rPr>
              <w:t xml:space="preserve">41</w:t>
            </w:r>
          </w:p>
        </w:tc>
        <w:tc>
          <w:tcPr>
            <w:tcW w:type="pct" w:w="33%"/>
          </w:tcPr>
          <w:p>
            <w:r>
              <w:rPr>
                <w:rFonts w:ascii="Calibri" w:cs="Calibri" w:eastAsia="Calibri" w:hAnsi="Calibri"/>
                <w:b w:val="false"/>
                <w:bCs w:val="false"/>
                <w:color w:val="000000"/>
                <w:sz w:val="19"/>
                <w:szCs w:val="19"/>
              </w:rPr>
              <w:t xml:space="preserve">1</w:t>
            </w:r>
          </w:p>
        </w:tc>
      </w:tr>
      <w:tr>
        <w:tc>
          <w:tcPr>
            <w:tcW w:type="pct" w:w="33%"/>
          </w:tcPr>
          <w:p>
            <w:r>
              <w:rPr>
                <w:rFonts w:ascii="Calibri" w:cs="Calibri" w:eastAsia="Calibri" w:hAnsi="Calibri"/>
                <w:b w:val="false"/>
                <w:bCs w:val="false"/>
                <w:color w:val="000000"/>
                <w:sz w:val="19"/>
                <w:szCs w:val="19"/>
              </w:rPr>
              <w:t xml:space="preserve">Benign</w:t>
            </w:r>
          </w:p>
        </w:tc>
        <w:tc>
          <w:tcPr>
            <w:tcW w:type="pct" w:w="33%"/>
          </w:tcPr>
          <w:p>
            <w:r>
              <w:rPr>
                <w:rFonts w:ascii="Calibri" w:cs="Calibri" w:eastAsia="Calibri" w:hAnsi="Calibri"/>
                <w:b w:val="false"/>
                <w:bCs w:val="false"/>
                <w:color w:val="000000"/>
                <w:sz w:val="19"/>
                <w:szCs w:val="19"/>
              </w:rPr>
              <w:t xml:space="preserve">1</w:t>
            </w:r>
          </w:p>
        </w:tc>
        <w:tc>
          <w:tcPr>
            <w:tcW w:type="pct" w:w="33%"/>
          </w:tcPr>
          <w:p>
            <w:r>
              <w:rPr>
                <w:rFonts w:ascii="Calibri" w:cs="Calibri" w:eastAsia="Calibri" w:hAnsi="Calibri"/>
                <w:b w:val="false"/>
                <w:bCs w:val="false"/>
                <w:color w:val="000000"/>
                <w:sz w:val="19"/>
                <w:szCs w:val="19"/>
              </w:rPr>
              <w:t xml:space="preserve">71</w:t>
            </w:r>
          </w:p>
        </w:tc>
      </w:tr>
    </w:tbl>
    <w:p>
      <w:pPr>
        <w:spacing w:after="160"/>
      </w:pPr>
      <w:r>
        <w:rPr>
          <w:rFonts w:ascii="Calibri" w:cs="Calibri" w:eastAsia="Calibri" w:hAnsi="Calibri"/>
          <w:sz w:val="22"/>
          <w:szCs w:val="22"/>
        </w:rPr>
        <w:t xml:space="preserve">Out of 114 test cases, the model made only 2 errors in total: 1 malignant tumour was predicted benign (a false negative) and 1 benign tumour was predicted malignant (a false positive). In a medical classification context the false negative is the more consequential error, since it represents a malignant case the model would classify as benign. With only a single false negative out of 42 actual malignant cases, this baseline model performs strongly, but the practical implication — that even one missed malignant case matters clinically — should still be discussed rather than glossed over.</w:t>
      </w:r>
    </w:p>
    <w:p>
      <w:pPr>
        <w:pStyle w:val="Heading1"/>
        <w:spacing w:after="120" w:before="260"/>
      </w:pPr>
      <w:r>
        <w:t xml:space="preserve">11. Model Interpretation</w:t>
      </w:r>
    </w:p>
    <w:p>
      <w:pPr>
        <w:spacing w:after="160"/>
      </w:pPr>
      <w:r>
        <w:rPr>
          <w:rFonts w:ascii="Calibri" w:cs="Calibri" w:eastAsia="Calibri" w:hAnsi="Calibri"/>
          <w:sz w:val="22"/>
          <w:szCs w:val="22"/>
        </w:rPr>
        <w:t xml:space="preserve">Because the input features are standardized, the Logistic Regression coefficients can be compared directly to see which features push the prediction toward malignant (negative coefficients, since 0 = malignant) or toward benign (positive coefficients). Actual coefficients from the fitted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F5496" w:val="clear"/>
          </w:tcPr>
          <w:p>
            <w:r>
              <w:rPr>
                <w:rFonts w:ascii="Calibri" w:cs="Calibri" w:eastAsia="Calibri" w:hAnsi="Calibri"/>
                <w:b/>
                <w:bCs/>
                <w:color w:val="FFFFFF"/>
                <w:sz w:val="19"/>
                <w:szCs w:val="19"/>
              </w:rPr>
              <w:t xml:space="preserve">Feature</w:t>
            </w:r>
          </w:p>
        </w:tc>
        <w:tc>
          <w:tcPr>
            <w:tcW w:type="pct" w:w="33%"/>
            <w:shd w:fill="2F5496" w:val="clear"/>
          </w:tcPr>
          <w:p>
            <w:r>
              <w:rPr>
                <w:rFonts w:ascii="Calibri" w:cs="Calibri" w:eastAsia="Calibri" w:hAnsi="Calibri"/>
                <w:b/>
                <w:bCs/>
                <w:color w:val="FFFFFF"/>
                <w:sz w:val="19"/>
                <w:szCs w:val="19"/>
              </w:rPr>
              <w:t xml:space="preserve">Coefficient</w:t>
            </w:r>
          </w:p>
        </w:tc>
        <w:tc>
          <w:tcPr>
            <w:tcW w:type="pct" w:w="33%"/>
            <w:shd w:fill="2F5496" w:val="clear"/>
          </w:tcPr>
          <w:p>
            <w:r>
              <w:rPr>
                <w:rFonts w:ascii="Calibri" w:cs="Calibri" w:eastAsia="Calibri" w:hAnsi="Calibri"/>
                <w:b/>
                <w:bCs/>
                <w:color w:val="FFFFFF"/>
                <w:sz w:val="19"/>
                <w:szCs w:val="19"/>
              </w:rPr>
              <w:t xml:space="preserve">Direction</w:t>
            </w:r>
          </w:p>
        </w:tc>
      </w:tr>
      <w:tr>
        <w:tc>
          <w:tcPr>
            <w:tcW w:type="pct" w:w="33%"/>
          </w:tcPr>
          <w:p>
            <w:r>
              <w:rPr>
                <w:rFonts w:ascii="Calibri" w:cs="Calibri" w:eastAsia="Calibri" w:hAnsi="Calibri"/>
                <w:b w:val="false"/>
                <w:bCs w:val="false"/>
                <w:color w:val="000000"/>
                <w:sz w:val="19"/>
                <w:szCs w:val="19"/>
              </w:rPr>
              <w:t xml:space="preserve">worst texture</w:t>
            </w:r>
          </w:p>
        </w:tc>
        <w:tc>
          <w:tcPr>
            <w:tcW w:type="pct" w:w="33%"/>
          </w:tcPr>
          <w:p>
            <w:r>
              <w:rPr>
                <w:rFonts w:ascii="Calibri" w:cs="Calibri" w:eastAsia="Calibri" w:hAnsi="Calibri"/>
                <w:b w:val="false"/>
                <w:bCs w:val="false"/>
                <w:color w:val="000000"/>
                <w:sz w:val="19"/>
                <w:szCs w:val="19"/>
              </w:rPr>
              <w:t xml:space="preserve">-1.255</w:t>
            </w:r>
          </w:p>
        </w:tc>
        <w:tc>
          <w:tcPr>
            <w:tcW w:type="pct" w:w="33%"/>
          </w:tcPr>
          <w:p>
            <w:r>
              <w:rPr>
                <w:rFonts w:ascii="Calibri" w:cs="Calibri" w:eastAsia="Calibri" w:hAnsi="Calibri"/>
                <w:b w:val="false"/>
                <w:bCs w:val="false"/>
                <w:color w:val="000000"/>
                <w:sz w:val="19"/>
                <w:szCs w:val="19"/>
              </w:rPr>
              <w:t xml:space="preserve">Toward malignant</w:t>
            </w:r>
          </w:p>
        </w:tc>
      </w:tr>
      <w:tr>
        <w:tc>
          <w:tcPr>
            <w:tcW w:type="pct" w:w="33%"/>
          </w:tcPr>
          <w:p>
            <w:r>
              <w:rPr>
                <w:rFonts w:ascii="Calibri" w:cs="Calibri" w:eastAsia="Calibri" w:hAnsi="Calibri"/>
                <w:b w:val="false"/>
                <w:bCs w:val="false"/>
                <w:color w:val="000000"/>
                <w:sz w:val="19"/>
                <w:szCs w:val="19"/>
              </w:rPr>
              <w:t xml:space="preserve">radius error</w:t>
            </w:r>
          </w:p>
        </w:tc>
        <w:tc>
          <w:tcPr>
            <w:tcW w:type="pct" w:w="33%"/>
          </w:tcPr>
          <w:p>
            <w:r>
              <w:rPr>
                <w:rFonts w:ascii="Calibri" w:cs="Calibri" w:eastAsia="Calibri" w:hAnsi="Calibri"/>
                <w:b w:val="false"/>
                <w:bCs w:val="false"/>
                <w:color w:val="000000"/>
                <w:sz w:val="19"/>
                <w:szCs w:val="19"/>
              </w:rPr>
              <w:t xml:space="preserve">-1.083</w:t>
            </w:r>
          </w:p>
        </w:tc>
        <w:tc>
          <w:tcPr>
            <w:tcW w:type="pct" w:w="33%"/>
          </w:tcPr>
          <w:p>
            <w:r>
              <w:rPr>
                <w:rFonts w:ascii="Calibri" w:cs="Calibri" w:eastAsia="Calibri" w:hAnsi="Calibri"/>
                <w:b w:val="false"/>
                <w:bCs w:val="false"/>
                <w:color w:val="000000"/>
                <w:sz w:val="19"/>
                <w:szCs w:val="19"/>
              </w:rPr>
              <w:t xml:space="preserve">Toward malignant</w:t>
            </w:r>
          </w:p>
        </w:tc>
      </w:tr>
      <w:tr>
        <w:tc>
          <w:tcPr>
            <w:tcW w:type="pct" w:w="33%"/>
          </w:tcPr>
          <w:p>
            <w:r>
              <w:rPr>
                <w:rFonts w:ascii="Calibri" w:cs="Calibri" w:eastAsia="Calibri" w:hAnsi="Calibri"/>
                <w:b w:val="false"/>
                <w:bCs w:val="false"/>
                <w:color w:val="000000"/>
                <w:sz w:val="19"/>
                <w:szCs w:val="19"/>
              </w:rPr>
              <w:t xml:space="preserve">worst concave points</w:t>
            </w:r>
          </w:p>
        </w:tc>
        <w:tc>
          <w:tcPr>
            <w:tcW w:type="pct" w:w="33%"/>
          </w:tcPr>
          <w:p>
            <w:r>
              <w:rPr>
                <w:rFonts w:ascii="Calibri" w:cs="Calibri" w:eastAsia="Calibri" w:hAnsi="Calibri"/>
                <w:b w:val="false"/>
                <w:bCs w:val="false"/>
                <w:color w:val="000000"/>
                <w:sz w:val="19"/>
                <w:szCs w:val="19"/>
              </w:rPr>
              <w:t xml:space="preserve">-0.954</w:t>
            </w:r>
          </w:p>
        </w:tc>
        <w:tc>
          <w:tcPr>
            <w:tcW w:type="pct" w:w="33%"/>
          </w:tcPr>
          <w:p>
            <w:r>
              <w:rPr>
                <w:rFonts w:ascii="Calibri" w:cs="Calibri" w:eastAsia="Calibri" w:hAnsi="Calibri"/>
                <w:b w:val="false"/>
                <w:bCs w:val="false"/>
                <w:color w:val="000000"/>
                <w:sz w:val="19"/>
                <w:szCs w:val="19"/>
              </w:rPr>
              <w:t xml:space="preserve">Toward malignant</w:t>
            </w:r>
          </w:p>
        </w:tc>
      </w:tr>
      <w:tr>
        <w:tc>
          <w:tcPr>
            <w:tcW w:type="pct" w:w="33%"/>
          </w:tcPr>
          <w:p>
            <w:r>
              <w:rPr>
                <w:rFonts w:ascii="Calibri" w:cs="Calibri" w:eastAsia="Calibri" w:hAnsi="Calibri"/>
                <w:b w:val="false"/>
                <w:bCs w:val="false"/>
                <w:color w:val="000000"/>
                <w:sz w:val="19"/>
                <w:szCs w:val="19"/>
              </w:rPr>
              <w:t xml:space="preserve">worst area</w:t>
            </w:r>
          </w:p>
        </w:tc>
        <w:tc>
          <w:tcPr>
            <w:tcW w:type="pct" w:w="33%"/>
          </w:tcPr>
          <w:p>
            <w:r>
              <w:rPr>
                <w:rFonts w:ascii="Calibri" w:cs="Calibri" w:eastAsia="Calibri" w:hAnsi="Calibri"/>
                <w:b w:val="false"/>
                <w:bCs w:val="false"/>
                <w:color w:val="000000"/>
                <w:sz w:val="19"/>
                <w:szCs w:val="19"/>
              </w:rPr>
              <w:t xml:space="preserve">-0.948</w:t>
            </w:r>
          </w:p>
        </w:tc>
        <w:tc>
          <w:tcPr>
            <w:tcW w:type="pct" w:w="33%"/>
          </w:tcPr>
          <w:p>
            <w:r>
              <w:rPr>
                <w:rFonts w:ascii="Calibri" w:cs="Calibri" w:eastAsia="Calibri" w:hAnsi="Calibri"/>
                <w:b w:val="false"/>
                <w:bCs w:val="false"/>
                <w:color w:val="000000"/>
                <w:sz w:val="19"/>
                <w:szCs w:val="19"/>
              </w:rPr>
              <w:t xml:space="preserve">Toward malignant</w:t>
            </w:r>
          </w:p>
        </w:tc>
      </w:tr>
      <w:tr>
        <w:tc>
          <w:tcPr>
            <w:tcW w:type="pct" w:w="33%"/>
          </w:tcPr>
          <w:p>
            <w:r>
              <w:rPr>
                <w:rFonts w:ascii="Calibri" w:cs="Calibri" w:eastAsia="Calibri" w:hAnsi="Calibri"/>
                <w:b w:val="false"/>
                <w:bCs w:val="false"/>
                <w:color w:val="000000"/>
                <w:sz w:val="19"/>
                <w:szCs w:val="19"/>
              </w:rPr>
              <w:t xml:space="preserve">worst radius</w:t>
            </w:r>
          </w:p>
        </w:tc>
        <w:tc>
          <w:tcPr>
            <w:tcW w:type="pct" w:w="33%"/>
          </w:tcPr>
          <w:p>
            <w:r>
              <w:rPr>
                <w:rFonts w:ascii="Calibri" w:cs="Calibri" w:eastAsia="Calibri" w:hAnsi="Calibri"/>
                <w:b w:val="false"/>
                <w:bCs w:val="false"/>
                <w:color w:val="000000"/>
                <w:sz w:val="19"/>
                <w:szCs w:val="19"/>
              </w:rPr>
              <w:t xml:space="preserve">-0.948</w:t>
            </w:r>
          </w:p>
        </w:tc>
        <w:tc>
          <w:tcPr>
            <w:tcW w:type="pct" w:w="33%"/>
          </w:tcPr>
          <w:p>
            <w:r>
              <w:rPr>
                <w:rFonts w:ascii="Calibri" w:cs="Calibri" w:eastAsia="Calibri" w:hAnsi="Calibri"/>
                <w:b w:val="false"/>
                <w:bCs w:val="false"/>
                <w:color w:val="000000"/>
                <w:sz w:val="19"/>
                <w:szCs w:val="19"/>
              </w:rPr>
              <w:t xml:space="preserve">Toward malignant</w:t>
            </w:r>
          </w:p>
        </w:tc>
      </w:tr>
      <w:tr>
        <w:tc>
          <w:tcPr>
            <w:tcW w:type="pct" w:w="33%"/>
          </w:tcPr>
          <w:p>
            <w:r>
              <w:rPr>
                <w:rFonts w:ascii="Calibri" w:cs="Calibri" w:eastAsia="Calibri" w:hAnsi="Calibri"/>
                <w:b w:val="false"/>
                <w:bCs w:val="false"/>
                <w:color w:val="000000"/>
                <w:sz w:val="19"/>
                <w:szCs w:val="19"/>
              </w:rPr>
              <w:t xml:space="preserve">mean compactness</w:t>
            </w:r>
          </w:p>
        </w:tc>
        <w:tc>
          <w:tcPr>
            <w:tcW w:type="pct" w:w="33%"/>
          </w:tcPr>
          <w:p>
            <w:r>
              <w:rPr>
                <w:rFonts w:ascii="Calibri" w:cs="Calibri" w:eastAsia="Calibri" w:hAnsi="Calibri"/>
                <w:b w:val="false"/>
                <w:bCs w:val="false"/>
                <w:color w:val="000000"/>
                <w:sz w:val="19"/>
                <w:szCs w:val="19"/>
              </w:rPr>
              <w:t xml:space="preserve">+0.648</w:t>
            </w:r>
          </w:p>
        </w:tc>
        <w:tc>
          <w:tcPr>
            <w:tcW w:type="pct" w:w="33%"/>
          </w:tcPr>
          <w:p>
            <w:r>
              <w:rPr>
                <w:rFonts w:ascii="Calibri" w:cs="Calibri" w:eastAsia="Calibri" w:hAnsi="Calibri"/>
                <w:b w:val="false"/>
                <w:bCs w:val="false"/>
                <w:color w:val="000000"/>
                <w:sz w:val="19"/>
                <w:szCs w:val="19"/>
              </w:rPr>
              <w:t xml:space="preserve">Toward benign</w:t>
            </w:r>
          </w:p>
        </w:tc>
      </w:tr>
      <w:tr>
        <w:tc>
          <w:tcPr>
            <w:tcW w:type="pct" w:w="33%"/>
          </w:tcPr>
          <w:p>
            <w:r>
              <w:rPr>
                <w:rFonts w:ascii="Calibri" w:cs="Calibri" w:eastAsia="Calibri" w:hAnsi="Calibri"/>
                <w:b w:val="false"/>
                <w:bCs w:val="false"/>
                <w:color w:val="000000"/>
                <w:sz w:val="19"/>
                <w:szCs w:val="19"/>
              </w:rPr>
              <w:t xml:space="preserve">compactness error</w:t>
            </w:r>
          </w:p>
        </w:tc>
        <w:tc>
          <w:tcPr>
            <w:tcW w:type="pct" w:w="33%"/>
          </w:tcPr>
          <w:p>
            <w:r>
              <w:rPr>
                <w:rFonts w:ascii="Calibri" w:cs="Calibri" w:eastAsia="Calibri" w:hAnsi="Calibri"/>
                <w:b w:val="false"/>
                <w:bCs w:val="false"/>
                <w:color w:val="000000"/>
                <w:sz w:val="19"/>
                <w:szCs w:val="19"/>
              </w:rPr>
              <w:t xml:space="preserve">+0.647</w:t>
            </w:r>
          </w:p>
        </w:tc>
        <w:tc>
          <w:tcPr>
            <w:tcW w:type="pct" w:w="33%"/>
          </w:tcPr>
          <w:p>
            <w:r>
              <w:rPr>
                <w:rFonts w:ascii="Calibri" w:cs="Calibri" w:eastAsia="Calibri" w:hAnsi="Calibri"/>
                <w:b w:val="false"/>
                <w:bCs w:val="false"/>
                <w:color w:val="000000"/>
                <w:sz w:val="19"/>
                <w:szCs w:val="19"/>
              </w:rPr>
              <w:t xml:space="preserve">Toward benign</w:t>
            </w:r>
          </w:p>
        </w:tc>
      </w:tr>
      <w:tr>
        <w:tc>
          <w:tcPr>
            <w:tcW w:type="pct" w:w="33%"/>
          </w:tcPr>
          <w:p>
            <w:r>
              <w:rPr>
                <w:rFonts w:ascii="Calibri" w:cs="Calibri" w:eastAsia="Calibri" w:hAnsi="Calibri"/>
                <w:b w:val="false"/>
                <w:bCs w:val="false"/>
                <w:color w:val="000000"/>
                <w:sz w:val="19"/>
                <w:szCs w:val="19"/>
              </w:rPr>
              <w:t xml:space="preserve">fractal dimension error</w:t>
            </w:r>
          </w:p>
        </w:tc>
        <w:tc>
          <w:tcPr>
            <w:tcW w:type="pct" w:w="33%"/>
          </w:tcPr>
          <w:p>
            <w:r>
              <w:rPr>
                <w:rFonts w:ascii="Calibri" w:cs="Calibri" w:eastAsia="Calibri" w:hAnsi="Calibri"/>
                <w:b w:val="false"/>
                <w:bCs w:val="false"/>
                <w:color w:val="000000"/>
                <w:sz w:val="19"/>
                <w:szCs w:val="19"/>
              </w:rPr>
              <w:t xml:space="preserve">+0.438</w:t>
            </w:r>
          </w:p>
        </w:tc>
        <w:tc>
          <w:tcPr>
            <w:tcW w:type="pct" w:w="33%"/>
          </w:tcPr>
          <w:p>
            <w:r>
              <w:rPr>
                <w:rFonts w:ascii="Calibri" w:cs="Calibri" w:eastAsia="Calibri" w:hAnsi="Calibri"/>
                <w:b w:val="false"/>
                <w:bCs w:val="false"/>
                <w:color w:val="000000"/>
                <w:sz w:val="19"/>
                <w:szCs w:val="19"/>
              </w:rPr>
              <w:t xml:space="preserve">Toward benign</w:t>
            </w:r>
          </w:p>
        </w:tc>
      </w:tr>
    </w:tbl>
    <w:p>
      <w:pPr>
        <w:spacing w:after="160"/>
      </w:pPr>
      <w:r>
        <w:rPr>
          <w:rFonts w:ascii="Calibri" w:cs="Calibri" w:eastAsia="Calibri" w:hAnsi="Calibri"/>
          <w:sz w:val="22"/>
          <w:szCs w:val="22"/>
        </w:rPr>
        <w:t xml:space="preserve">This is useful for interpretation but a coefficient should not be treated as proof of a medical cause. The model is a prediction tool, not a clinical explanation.</w:t>
      </w:r>
    </w:p>
    <w:p>
      <w:pPr>
        <w:pStyle w:val="Heading1"/>
        <w:spacing w:after="120" w:before="260"/>
      </w:pPr>
      <w:r>
        <w:t xml:space="preserve">12. Performance Analysis</w:t>
      </w:r>
    </w:p>
    <w:p>
      <w:pPr>
        <w:spacing w:after="160"/>
      </w:pPr>
      <w:r>
        <w:rPr>
          <w:rFonts w:ascii="Calibri" w:cs="Calibri" w:eastAsia="Calibri" w:hAnsi="Calibri"/>
          <w:sz w:val="22"/>
          <w:szCs w:val="22"/>
        </w:rPr>
        <w:t xml:space="preserve">The results show strong classification performance: 98.25% test accuracy, 98.61% precision and recall, and a ROC-AUC of 0.995, meaning the model ranks malignant and benign cases correctly for almost all possible pairs. The gap between the mean cross-validation accuracy on the training data (0.978) and the final test accuracy (0.9825) is small, which is a good sign — it suggests the model is not overfitting to one particular split and generalizes consistently. If this gap had been large, it would point to overfitting, data leakage, or an unstable choice of model.</w:t>
      </w:r>
    </w:p>
    <w:p>
      <w:pPr>
        <w:pStyle w:val="Heading1"/>
        <w:spacing w:after="120" w:before="260"/>
      </w:pPr>
      <w:r>
        <w:t xml:space="preserve">13. Strengths of the Approach</w:t>
      </w:r>
    </w:p>
    <w:p>
      <w:pPr>
        <w:pStyle w:val="ListParagraph"/>
        <w:numPr>
          <w:ilvl w:val="0"/>
          <w:numId w:val="1"/>
        </w:numPr>
        <w:spacing w:after="80"/>
      </w:pPr>
      <w:r>
        <w:rPr>
          <w:rFonts w:ascii="Calibri" w:cs="Calibri" w:eastAsia="Calibri" w:hAnsi="Calibri"/>
          <w:sz w:val="22"/>
          <w:szCs w:val="22"/>
        </w:rPr>
        <w:t xml:space="preserve">Uses a public and reproducible dataset.</w:t>
      </w:r>
    </w:p>
    <w:p>
      <w:pPr>
        <w:pStyle w:val="ListParagraph"/>
        <w:numPr>
          <w:ilvl w:val="0"/>
          <w:numId w:val="1"/>
        </w:numPr>
        <w:spacing w:after="80"/>
      </w:pPr>
      <w:r>
        <w:rPr>
          <w:rFonts w:ascii="Calibri" w:cs="Calibri" w:eastAsia="Calibri" w:hAnsi="Calibri"/>
          <w:sz w:val="22"/>
          <w:szCs w:val="22"/>
        </w:rPr>
        <w:t xml:space="preserve">Standardization is included inside a Pipeline to reduce data-leakage risk.</w:t>
      </w:r>
    </w:p>
    <w:p>
      <w:pPr>
        <w:pStyle w:val="ListParagraph"/>
        <w:numPr>
          <w:ilvl w:val="0"/>
          <w:numId w:val="1"/>
        </w:numPr>
        <w:spacing w:after="80"/>
      </w:pPr>
      <w:r>
        <w:rPr>
          <w:rFonts w:ascii="Calibri" w:cs="Calibri" w:eastAsia="Calibri" w:hAnsi="Calibri"/>
          <w:sz w:val="22"/>
          <w:szCs w:val="22"/>
        </w:rPr>
        <w:t xml:space="preserve">Stratified train-test splitting preserves class proportions.</w:t>
      </w:r>
    </w:p>
    <w:p>
      <w:pPr>
        <w:pStyle w:val="ListParagraph"/>
        <w:numPr>
          <w:ilvl w:val="0"/>
          <w:numId w:val="1"/>
        </w:numPr>
        <w:spacing w:after="80"/>
      </w:pPr>
      <w:r>
        <w:rPr>
          <w:rFonts w:ascii="Calibri" w:cs="Calibri" w:eastAsia="Calibri" w:hAnsi="Calibri"/>
          <w:sz w:val="22"/>
          <w:szCs w:val="22"/>
        </w:rPr>
        <w:t xml:space="preserve">Five-fold cross-validation checks consistency before final testing (mean accuracy 0.978, std 0.0098 — low variance across folds).</w:t>
      </w:r>
    </w:p>
    <w:p>
      <w:pPr>
        <w:pStyle w:val="ListParagraph"/>
        <w:numPr>
          <w:ilvl w:val="0"/>
          <w:numId w:val="1"/>
        </w:numPr>
        <w:spacing w:after="80"/>
      </w:pPr>
      <w:r>
        <w:rPr>
          <w:rFonts w:ascii="Calibri" w:cs="Calibri" w:eastAsia="Calibri" w:hAnsi="Calibri"/>
          <w:sz w:val="22"/>
          <w:szCs w:val="22"/>
        </w:rPr>
        <w:t xml:space="preserve">Several metrics are reported instead of relying on accuracy alone.</w:t>
      </w:r>
    </w:p>
    <w:p>
      <w:pPr>
        <w:pStyle w:val="ListParagraph"/>
        <w:numPr>
          <w:ilvl w:val="0"/>
          <w:numId w:val="1"/>
        </w:numPr>
        <w:spacing w:after="80"/>
      </w:pPr>
      <w:r>
        <w:rPr>
          <w:rFonts w:ascii="Calibri" w:cs="Calibri" w:eastAsia="Calibri" w:hAnsi="Calibri"/>
          <w:sz w:val="22"/>
          <w:szCs w:val="22"/>
        </w:rPr>
        <w:t xml:space="preserve">The confusion matrix makes the two actual errors easy to inspect individually.</w:t>
      </w:r>
    </w:p>
    <w:p>
      <w:pPr>
        <w:pStyle w:val="Heading1"/>
        <w:spacing w:after="120" w:before="260"/>
      </w:pPr>
      <w:r>
        <w:t xml:space="preserve">14. Limitations</w:t>
      </w:r>
    </w:p>
    <w:p>
      <w:pPr>
        <w:pStyle w:val="ListParagraph"/>
        <w:numPr>
          <w:ilvl w:val="0"/>
          <w:numId w:val="1"/>
        </w:numPr>
        <w:spacing w:after="80"/>
      </w:pPr>
      <w:r>
        <w:rPr>
          <w:rFonts w:ascii="Calibri" w:cs="Calibri" w:eastAsia="Calibri" w:hAnsi="Calibri"/>
          <w:sz w:val="22"/>
          <w:szCs w:val="22"/>
        </w:rPr>
        <w:t xml:space="preserve">The dataset is relatively small (569 rows) compared with real-world clinical datasets.</w:t>
      </w:r>
    </w:p>
    <w:p>
      <w:pPr>
        <w:pStyle w:val="ListParagraph"/>
        <w:numPr>
          <w:ilvl w:val="0"/>
          <w:numId w:val="1"/>
        </w:numPr>
        <w:spacing w:after="80"/>
      </w:pPr>
      <w:r>
        <w:rPr>
          <w:rFonts w:ascii="Calibri" w:cs="Calibri" w:eastAsia="Calibri" w:hAnsi="Calibri"/>
          <w:sz w:val="22"/>
          <w:szCs w:val="22"/>
        </w:rPr>
        <w:t xml:space="preserve">The model is trained on a benchmark dataset and should not be treated as a clinical diagnostic system.</w:t>
      </w:r>
    </w:p>
    <w:p>
      <w:pPr>
        <w:pStyle w:val="ListParagraph"/>
        <w:numPr>
          <w:ilvl w:val="0"/>
          <w:numId w:val="1"/>
        </w:numPr>
        <w:spacing w:after="80"/>
      </w:pPr>
      <w:r>
        <w:rPr>
          <w:rFonts w:ascii="Calibri" w:cs="Calibri" w:eastAsia="Calibri" w:hAnsi="Calibri"/>
          <w:sz w:val="22"/>
          <w:szCs w:val="22"/>
        </w:rPr>
        <w:t xml:space="preserve">A single Logistic Regression model may miss nonlinear relationships that a tree-based model could capture.</w:t>
      </w:r>
    </w:p>
    <w:p>
      <w:pPr>
        <w:pStyle w:val="ListParagraph"/>
        <w:numPr>
          <w:ilvl w:val="0"/>
          <w:numId w:val="1"/>
        </w:numPr>
        <w:spacing w:after="80"/>
      </w:pPr>
      <w:r>
        <w:rPr>
          <w:rFonts w:ascii="Calibri" w:cs="Calibri" w:eastAsia="Calibri" w:hAnsi="Calibri"/>
          <w:sz w:val="22"/>
          <w:szCs w:val="22"/>
        </w:rPr>
        <w:t xml:space="preserve">The classification threshold (0.5 default) was not tuned for a specific clinical cost of false negatives vs false positives.</w:t>
      </w:r>
    </w:p>
    <w:p>
      <w:pPr>
        <w:pStyle w:val="ListParagraph"/>
        <w:numPr>
          <w:ilvl w:val="0"/>
          <w:numId w:val="1"/>
        </w:numPr>
        <w:spacing w:after="80"/>
      </w:pPr>
      <w:r>
        <w:rPr>
          <w:rFonts w:ascii="Calibri" w:cs="Calibri" w:eastAsia="Calibri" w:hAnsi="Calibri"/>
          <w:sz w:val="22"/>
          <w:szCs w:val="22"/>
        </w:rPr>
        <w:t xml:space="preserve">The one false negative observed on this particular test split is a small-sample result and should not be over-interpreted as the model's true error rate.</w:t>
      </w:r>
    </w:p>
    <w:p>
      <w:pPr>
        <w:pStyle w:val="Heading1"/>
        <w:spacing w:after="120" w:before="260"/>
      </w:pPr>
      <w:r>
        <w:t xml:space="preserve">15. Possible Improvements</w:t>
      </w:r>
    </w:p>
    <w:p>
      <w:pPr>
        <w:pStyle w:val="ListParagraph"/>
        <w:numPr>
          <w:ilvl w:val="0"/>
          <w:numId w:val="1"/>
        </w:numPr>
        <w:spacing w:after="80"/>
      </w:pPr>
      <w:r>
        <w:rPr>
          <w:rFonts w:ascii="Calibri" w:cs="Calibri" w:eastAsia="Calibri" w:hAnsi="Calibri"/>
          <w:sz w:val="22"/>
          <w:szCs w:val="22"/>
        </w:rPr>
        <w:t xml:space="preserve">Compare Logistic Regression with Random Forest, SVM and Gradient Boosting.</w:t>
      </w:r>
    </w:p>
    <w:p>
      <w:pPr>
        <w:pStyle w:val="ListParagraph"/>
        <w:numPr>
          <w:ilvl w:val="0"/>
          <w:numId w:val="1"/>
        </w:numPr>
        <w:spacing w:after="80"/>
      </w:pPr>
      <w:r>
        <w:rPr>
          <w:rFonts w:ascii="Calibri" w:cs="Calibri" w:eastAsia="Calibri" w:hAnsi="Calibri"/>
          <w:sz w:val="22"/>
          <w:szCs w:val="22"/>
        </w:rPr>
        <w:t xml:space="preserve">Use GridSearchCV to tune hyperparameters (e.g. regularization strength C).</w:t>
      </w:r>
    </w:p>
    <w:p>
      <w:pPr>
        <w:pStyle w:val="ListParagraph"/>
        <w:numPr>
          <w:ilvl w:val="0"/>
          <w:numId w:val="1"/>
        </w:numPr>
        <w:spacing w:after="80"/>
      </w:pPr>
      <w:r>
        <w:rPr>
          <w:rFonts w:ascii="Calibri" w:cs="Calibri" w:eastAsia="Calibri" w:hAnsi="Calibri"/>
          <w:sz w:val="22"/>
          <w:szCs w:val="22"/>
        </w:rPr>
        <w:t xml:space="preserve">Lower the decision threshold below 0.5 to trade some precision for higher recall on the malignant class, since missing a malignant case is costlier than a false alarm.</w:t>
      </w:r>
    </w:p>
    <w:p>
      <w:pPr>
        <w:pStyle w:val="ListParagraph"/>
        <w:numPr>
          <w:ilvl w:val="0"/>
          <w:numId w:val="1"/>
        </w:numPr>
        <w:spacing w:after="80"/>
      </w:pPr>
      <w:r>
        <w:rPr>
          <w:rFonts w:ascii="Calibri" w:cs="Calibri" w:eastAsia="Calibri" w:hAnsi="Calibri"/>
          <w:sz w:val="22"/>
          <w:szCs w:val="22"/>
        </w:rPr>
        <w:t xml:space="preserve">Evaluate the approach on an independent external dataset.</w:t>
      </w:r>
    </w:p>
    <w:p>
      <w:pPr>
        <w:pStyle w:val="ListParagraph"/>
        <w:numPr>
          <w:ilvl w:val="0"/>
          <w:numId w:val="1"/>
        </w:numPr>
        <w:spacing w:after="80"/>
      </w:pPr>
      <w:r>
        <w:rPr>
          <w:rFonts w:ascii="Calibri" w:cs="Calibri" w:eastAsia="Calibri" w:hAnsi="Calibri"/>
          <w:sz w:val="22"/>
          <w:szCs w:val="22"/>
        </w:rPr>
        <w:t xml:space="preserve">Use calibration analysis if predicted probabilities are meant to support clinical decisions.</w:t>
      </w:r>
    </w:p>
    <w:p>
      <w:pPr>
        <w:pStyle w:val="Heading1"/>
        <w:spacing w:after="120" w:before="260"/>
      </w:pPr>
      <w:r>
        <w:t xml:space="preserve">16. Conclusion</w:t>
      </w:r>
    </w:p>
    <w:p>
      <w:pPr>
        <w:spacing w:after="160"/>
      </w:pPr>
      <w:r>
        <w:rPr>
          <w:rFonts w:ascii="Calibri" w:cs="Calibri" w:eastAsia="Calibri" w:hAnsi="Calibri"/>
          <w:sz w:val="22"/>
          <w:szCs w:val="22"/>
        </w:rPr>
        <w:t xml:space="preserve">This task covered the complete supervised learning workflow: defining a binary classification problem, inspecting the dataset, splitting the data, standardizing features inside a pipeline, training Logistic Regression, running 5-fold cross-validation, and evaluating the final model with multiple metrics. The actual results were strong — 98.25% test accuracy and a ROC-AUC of 0.995 — with only two misclassifications out of 114 test cases. The main lesson is that model evaluation needs context: accuracy alone would have hidden the fact that one of the two errors was a false negative on a malignant case, which is exactly the kind of detail the confusion matrix and per-class report are meant to surface.</w:t>
      </w:r>
    </w:p>
    <w:p>
      <w:pPr>
        <w:pStyle w:val="Heading1"/>
        <w:spacing w:after="120" w:before="260"/>
      </w:pPr>
      <w:r>
        <w:t xml:space="preserve">17. Complete Python Code</w:t>
      </w:r>
    </w:p>
    <w:p>
      <w:pPr>
        <w:spacing w:after="160"/>
      </w:pPr>
      <w:r>
        <w:rPr>
          <w:rFonts w:ascii="Calibri" w:cs="Calibri" w:eastAsia="Calibri" w:hAnsi="Calibri"/>
          <w:sz w:val="22"/>
          <w:szCs w:val="22"/>
        </w:rPr>
        <w:t xml:space="preserve">This is the exact code used to produce the results reported above.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
      </w:r>
      <w:r>
        <w:br/>
      </w:r>
      <w:r>
        <w:rPr>
          <w:rFonts w:ascii="Consolas" w:cs="Consolas" w:eastAsia="Consolas" w:hAnsi="Consolas"/>
          <w:sz w:val="18"/>
          <w:szCs w:val="18"/>
        </w:rPr>
        <w:t xml:space="preserve">from sklearn.datasets import load_breast_cancer</w:t>
      </w:r>
      <w:r>
        <w:br/>
      </w:r>
      <w:r>
        <w:rPr>
          <w:rFonts w:ascii="Consolas" w:cs="Consolas" w:eastAsia="Consolas" w:hAnsi="Consolas"/>
          <w:sz w:val="18"/>
          <w:szCs w:val="18"/>
        </w:rPr>
        <w:t xml:space="preserve">from sklearn.model_selection import train_test_split, StratifiedKFold, cross_val_score</w:t>
      </w:r>
      <w:r>
        <w:br/>
      </w:r>
      <w:r>
        <w:rPr>
          <w:rFonts w:ascii="Consolas" w:cs="Consolas" w:eastAsia="Consolas" w:hAnsi="Consolas"/>
          <w:sz w:val="18"/>
          <w:szCs w:val="18"/>
        </w:rPr>
        <w:t xml:space="preserve">from sklearn.preprocessing import StandardScaler</w:t>
      </w:r>
      <w:r>
        <w:br/>
      </w:r>
      <w:r>
        <w:rPr>
          <w:rFonts w:ascii="Consolas" w:cs="Consolas" w:eastAsia="Consolas" w:hAnsi="Consolas"/>
          <w:sz w:val="18"/>
          <w:szCs w:val="18"/>
        </w:rPr>
        <w:t xml:space="preserve">from sklearn.pipeline import Pipeline</w:t>
      </w:r>
      <w:r>
        <w:br/>
      </w:r>
      <w:r>
        <w:rPr>
          <w:rFonts w:ascii="Consolas" w:cs="Consolas" w:eastAsia="Consolas" w:hAnsi="Consolas"/>
          <w:sz w:val="18"/>
          <w:szCs w:val="18"/>
        </w:rPr>
        <w:t xml:space="preserve">from sklearn.linear_model import LogisticRegression</w:t>
      </w:r>
      <w:r>
        <w:br/>
      </w:r>
      <w:r>
        <w:rPr>
          <w:rFonts w:ascii="Consolas" w:cs="Consolas" w:eastAsia="Consolas" w:hAnsi="Consolas"/>
          <w:sz w:val="18"/>
          <w:szCs w:val="18"/>
        </w:rPr>
        <w:t xml:space="preserve">from sklearn.metrics import (</w:t>
      </w:r>
      <w:r>
        <w:br/>
      </w:r>
      <w:r>
        <w:rPr>
          <w:rFonts w:ascii="Consolas" w:cs="Consolas" w:eastAsia="Consolas" w:hAnsi="Consolas"/>
          <w:sz w:val="18"/>
          <w:szCs w:val="18"/>
        </w:rPr>
        <w:t xml:space="preserve">    accuracy_score, precision_score, recall_score, f1_score,</w:t>
      </w:r>
      <w:r>
        <w:br/>
      </w:r>
      <w:r>
        <w:rPr>
          <w:rFonts w:ascii="Consolas" w:cs="Consolas" w:eastAsia="Consolas" w:hAnsi="Consolas"/>
          <w:sz w:val="18"/>
          <w:szCs w:val="18"/>
        </w:rPr>
        <w:t xml:space="preserve">    roc_auc_score, confusion_matrix, classification_report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data = load_breast_cancer(as_frame=True)</w:t>
      </w:r>
      <w:r>
        <w:br/>
      </w:r>
      <w:r>
        <w:rPr>
          <w:rFonts w:ascii="Consolas" w:cs="Consolas" w:eastAsia="Consolas" w:hAnsi="Consolas"/>
          <w:sz w:val="18"/>
          <w:szCs w:val="18"/>
        </w:rPr>
        <w:t xml:space="preserve">df = data.frame.copy()</w:t>
      </w:r>
      <w:r>
        <w:br/>
      </w:r>
      <w:r>
        <w:rPr>
          <w:rFonts w:ascii="Consolas" w:cs="Consolas" w:eastAsia="Consolas" w:hAnsi="Consolas"/>
          <w:sz w:val="18"/>
          <w:szCs w:val="18"/>
        </w:rPr>
        <w:t xml:space="preserve"/>
      </w:r>
      <w:r>
        <w:br/>
      </w:r>
      <w:r>
        <w:rPr>
          <w:rFonts w:ascii="Consolas" w:cs="Consolas" w:eastAsia="Consolas" w:hAnsi="Consolas"/>
          <w:sz w:val="18"/>
          <w:szCs w:val="18"/>
        </w:rPr>
        <w:t xml:space="preserve">X = df.drop(columns='target')</w:t>
      </w:r>
      <w:r>
        <w:br/>
      </w:r>
      <w:r>
        <w:rPr>
          <w:rFonts w:ascii="Consolas" w:cs="Consolas" w:eastAsia="Consolas" w:hAnsi="Consolas"/>
          <w:sz w:val="18"/>
          <w:szCs w:val="18"/>
        </w:rPr>
        <w:t xml:space="preserve">y = df['target']</w:t>
      </w:r>
      <w:r>
        <w:br/>
      </w:r>
      <w:r>
        <w:rPr>
          <w:rFonts w:ascii="Consolas" w:cs="Consolas" w:eastAsia="Consolas" w:hAnsi="Consolas"/>
          <w:sz w:val="18"/>
          <w:szCs w:val="18"/>
        </w:rPr>
        <w:t xml:space="preserve"/>
      </w:r>
      <w:r>
        <w:br/>
      </w:r>
      <w:r>
        <w:rPr>
          <w:rFonts w:ascii="Consolas" w:cs="Consolas" w:eastAsia="Consolas" w:hAnsi="Consolas"/>
          <w:sz w:val="18"/>
          <w:szCs w:val="18"/>
        </w:rPr>
        <w:t xml:space="preserve">X_train, X_test, y_train, y_test = train_test_split(</w:t>
      </w:r>
      <w:r>
        <w:br/>
      </w:r>
      <w:r>
        <w:rPr>
          <w:rFonts w:ascii="Consolas" w:cs="Consolas" w:eastAsia="Consolas" w:hAnsi="Consolas"/>
          <w:sz w:val="18"/>
          <w:szCs w:val="18"/>
        </w:rPr>
        <w:t xml:space="preserve">    X, y, test_size=0.20, random_state=42, stratify=y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 = Pipeline([</w:t>
      </w:r>
      <w:r>
        <w:br/>
      </w:r>
      <w:r>
        <w:rPr>
          <w:rFonts w:ascii="Consolas" w:cs="Consolas" w:eastAsia="Consolas" w:hAnsi="Consolas"/>
          <w:sz w:val="18"/>
          <w:szCs w:val="18"/>
        </w:rPr>
        <w:t xml:space="preserve">    ('scaler', StandardScaler()),</w:t>
      </w:r>
      <w:r>
        <w:br/>
      </w:r>
      <w:r>
        <w:rPr>
          <w:rFonts w:ascii="Consolas" w:cs="Consolas" w:eastAsia="Consolas" w:hAnsi="Consolas"/>
          <w:sz w:val="18"/>
          <w:szCs w:val="18"/>
        </w:rPr>
        <w:t xml:space="preserve">    ('classifier', LogisticRegression(max_iter=5000, random_state=42))</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model.fit(X_train, y_train)</w:t>
      </w:r>
      <w:r>
        <w:br/>
      </w:r>
      <w:r>
        <w:rPr>
          <w:rFonts w:ascii="Consolas" w:cs="Consolas" w:eastAsia="Consolas" w:hAnsi="Consolas"/>
          <w:sz w:val="18"/>
          <w:szCs w:val="18"/>
        </w:rPr>
        <w:t xml:space="preserve">y_pred = model.predict(X_test)</w:t>
      </w:r>
      <w:r>
        <w:br/>
      </w:r>
      <w:r>
        <w:rPr>
          <w:rFonts w:ascii="Consolas" w:cs="Consolas" w:eastAsia="Consolas" w:hAnsi="Consolas"/>
          <w:sz w:val="18"/>
          <w:szCs w:val="18"/>
        </w:rPr>
        <w:t xml:space="preserve">y_prob = model.predict_proba(X_test)[:, 1]</w:t>
      </w:r>
      <w:r>
        <w:br/>
      </w:r>
      <w:r>
        <w:rPr>
          <w:rFonts w:ascii="Consolas" w:cs="Consolas" w:eastAsia="Consolas" w:hAnsi="Consolas"/>
          <w:sz w:val="18"/>
          <w:szCs w:val="18"/>
        </w:rPr>
        <w:t xml:space="preserve"/>
      </w:r>
      <w:r>
        <w:br/>
      </w:r>
      <w:r>
        <w:rPr>
          <w:rFonts w:ascii="Consolas" w:cs="Consolas" w:eastAsia="Consolas" w:hAnsi="Consolas"/>
          <w:sz w:val="18"/>
          <w:szCs w:val="18"/>
        </w:rPr>
        <w:t xml:space="preserve">cv = StratifiedKFold(n_splits=5, shuffle=True, random_state=42)</w:t>
      </w:r>
      <w:r>
        <w:br/>
      </w:r>
      <w:r>
        <w:rPr>
          <w:rFonts w:ascii="Consolas" w:cs="Consolas" w:eastAsia="Consolas" w:hAnsi="Consolas"/>
          <w:sz w:val="18"/>
          <w:szCs w:val="18"/>
        </w:rPr>
        <w:t xml:space="preserve">cv_accuracy = cross_val_score(model, X_train, y_train, cv=cv, scoring='accuracy')</w:t>
      </w:r>
      <w:r>
        <w:br/>
      </w:r>
      <w:r>
        <w:rPr>
          <w:rFonts w:ascii="Consolas" w:cs="Consolas" w:eastAsia="Consolas" w:hAnsi="Consolas"/>
          <w:sz w:val="18"/>
          <w:szCs w:val="18"/>
        </w:rPr>
        <w:t xml:space="preserve">cv_f1 = cross_val_score(model, X_train, y_train, cv=cv, scoring='f1')</w:t>
      </w:r>
      <w:r>
        <w:br/>
      </w:r>
      <w:r>
        <w:rPr>
          <w:rFonts w:ascii="Consolas" w:cs="Consolas" w:eastAsia="Consolas" w:hAnsi="Consolas"/>
          <w:sz w:val="18"/>
          <w:szCs w:val="18"/>
        </w:rPr>
        <w:t xml:space="preserve">print('Mean CV Accuracy:', cv_accuracy.mean())</w:t>
      </w:r>
      <w:r>
        <w:br/>
      </w:r>
      <w:r>
        <w:rPr>
          <w:rFonts w:ascii="Consolas" w:cs="Consolas" w:eastAsia="Consolas" w:hAnsi="Consolas"/>
          <w:sz w:val="18"/>
          <w:szCs w:val="18"/>
        </w:rPr>
        <w:t xml:space="preserve">print('Mean CV F1:', cv_f1.mean())</w:t>
      </w:r>
      <w:r>
        <w:br/>
      </w:r>
      <w:r>
        <w:rPr>
          <w:rFonts w:ascii="Consolas" w:cs="Consolas" w:eastAsia="Consolas" w:hAnsi="Consolas"/>
          <w:sz w:val="18"/>
          <w:szCs w:val="18"/>
        </w:rPr>
        <w:t xml:space="preserve"/>
      </w:r>
      <w:r>
        <w:br/>
      </w:r>
      <w:r>
        <w:rPr>
          <w:rFonts w:ascii="Consolas" w:cs="Consolas" w:eastAsia="Consolas" w:hAnsi="Consolas"/>
          <w:sz w:val="18"/>
          <w:szCs w:val="18"/>
        </w:rPr>
        <w:t xml:space="preserve">print('Accuracy:', accuracy_score(y_test, y_pred))</w:t>
      </w:r>
      <w:r>
        <w:br/>
      </w:r>
      <w:r>
        <w:rPr>
          <w:rFonts w:ascii="Consolas" w:cs="Consolas" w:eastAsia="Consolas" w:hAnsi="Consolas"/>
          <w:sz w:val="18"/>
          <w:szCs w:val="18"/>
        </w:rPr>
        <w:t xml:space="preserve">print('Precision:', precision_score(y_test, y_pred))</w:t>
      </w:r>
      <w:r>
        <w:br/>
      </w:r>
      <w:r>
        <w:rPr>
          <w:rFonts w:ascii="Consolas" w:cs="Consolas" w:eastAsia="Consolas" w:hAnsi="Consolas"/>
          <w:sz w:val="18"/>
          <w:szCs w:val="18"/>
        </w:rPr>
        <w:t xml:space="preserve">print('Recall:', recall_score(y_test, y_pred))</w:t>
      </w:r>
      <w:r>
        <w:br/>
      </w:r>
      <w:r>
        <w:rPr>
          <w:rFonts w:ascii="Consolas" w:cs="Consolas" w:eastAsia="Consolas" w:hAnsi="Consolas"/>
          <w:sz w:val="18"/>
          <w:szCs w:val="18"/>
        </w:rPr>
        <w:t xml:space="preserve">print('F1:', f1_score(y_test, y_pred))</w:t>
      </w:r>
      <w:r>
        <w:br/>
      </w:r>
      <w:r>
        <w:rPr>
          <w:rFonts w:ascii="Consolas" w:cs="Consolas" w:eastAsia="Consolas" w:hAnsi="Consolas"/>
          <w:sz w:val="18"/>
          <w:szCs w:val="18"/>
        </w:rPr>
        <w:t xml:space="preserve">print('ROC-AUC:', roc_auc_score(y_test, y_prob))</w:t>
      </w:r>
      <w:r>
        <w:br/>
      </w:r>
      <w:r>
        <w:rPr>
          <w:rFonts w:ascii="Consolas" w:cs="Consolas" w:eastAsia="Consolas" w:hAnsi="Consolas"/>
          <w:sz w:val="18"/>
          <w:szCs w:val="18"/>
        </w:rPr>
        <w:t xml:space="preserve">print(classification_report(y_test, y_pred, target_names=data.target_names))</w:t>
      </w:r>
      <w:r>
        <w:br/>
      </w:r>
      <w:r>
        <w:rPr>
          <w:rFonts w:ascii="Consolas" w:cs="Consolas" w:eastAsia="Consolas" w:hAnsi="Consolas"/>
          <w:sz w:val="18"/>
          <w:szCs w:val="18"/>
        </w:rPr>
        <w:t xml:space="preserve">print(confusion_matrix(y_test, y_pred))</w:t>
      </w:r>
      <w:r>
        <w:br/>
      </w:r>
      <w:r>
        <w:rPr>
          <w:rFonts w:ascii="Consolas" w:cs="Consolas" w:eastAsia="Consolas" w:hAnsi="Consolas"/>
          <w:sz w:val="18"/>
          <w:szCs w:val="18"/>
        </w:rPr>
        <w:t xml:space="preserve"/>
      </w:r>
      <w:r>
        <w:br/>
      </w:r>
      <w:r>
        <w:rPr>
          <w:rFonts w:ascii="Consolas" w:cs="Consolas" w:eastAsia="Consolas" w:hAnsi="Consolas"/>
          <w:sz w:val="18"/>
          <w:szCs w:val="18"/>
        </w:rPr>
        <w:t xml:space="preserve">classifier = model.named_steps['classifier']</w:t>
      </w:r>
      <w:r>
        <w:br/>
      </w:r>
      <w:r>
        <w:rPr>
          <w:rFonts w:ascii="Consolas" w:cs="Consolas" w:eastAsia="Consolas" w:hAnsi="Consolas"/>
          <w:sz w:val="18"/>
          <w:szCs w:val="18"/>
        </w:rPr>
        <w:t xml:space="preserve">coefficients = pd.Series(classifier.coef_[0], index=X.columns).sort_values()</w:t>
      </w:r>
      <w:r>
        <w:br/>
      </w:r>
      <w:r>
        <w:rPr>
          <w:rFonts w:ascii="Consolas" w:cs="Consolas" w:eastAsia="Consolas" w:hAnsi="Consolas"/>
          <w:sz w:val="18"/>
          <w:szCs w:val="18"/>
        </w:rPr>
        <w:t xml:space="preserve">print(coefficients.head(5))</w:t>
      </w:r>
      <w:r>
        <w:br/>
      </w:r>
      <w:r>
        <w:rPr>
          <w:rFonts w:ascii="Consolas" w:cs="Consolas" w:eastAsia="Consolas" w:hAnsi="Consolas"/>
          <w:sz w:val="18"/>
          <w:szCs w:val="18"/>
        </w:rPr>
        <w:t xml:space="preserve">print(coefficients.tail(5))</w:t>
      </w:r>
    </w:p>
    <w:p>
      <w:pPr>
        <w:pStyle w:val="Heading1"/>
        <w:spacing w:after="120" w:before="260"/>
      </w:pPr>
      <w:r>
        <w:t xml:space="preserve">18. References</w:t>
      </w:r>
    </w:p>
    <w:p>
      <w:pPr>
        <w:pStyle w:val="ListParagraph"/>
        <w:numPr>
          <w:ilvl w:val="0"/>
          <w:numId w:val="1"/>
        </w:numPr>
        <w:spacing w:after="80"/>
      </w:pPr>
      <w:r>
        <w:rPr>
          <w:rFonts w:ascii="Calibri" w:cs="Calibri" w:eastAsia="Calibri" w:hAnsi="Calibri"/>
          <w:sz w:val="22"/>
          <w:szCs w:val="22"/>
        </w:rPr>
        <w:t xml:space="preserve">Scikit-learn documentation – Breast Cancer Wisconsin dataset.</w:t>
      </w:r>
    </w:p>
    <w:p>
      <w:pPr>
        <w:pStyle w:val="ListParagraph"/>
        <w:numPr>
          <w:ilvl w:val="0"/>
          <w:numId w:val="1"/>
        </w:numPr>
        <w:spacing w:after="80"/>
      </w:pPr>
      <w:r>
        <w:rPr>
          <w:rFonts w:ascii="Calibri" w:cs="Calibri" w:eastAsia="Calibri" w:hAnsi="Calibri"/>
          <w:sz w:val="22"/>
          <w:szCs w:val="22"/>
        </w:rPr>
        <w:t xml:space="preserve">Scikit-learn documentation – LogisticRegression, StandardScaler and Pipeline.</w:t>
      </w:r>
    </w:p>
    <w:p>
      <w:pPr>
        <w:pStyle w:val="ListParagraph"/>
        <w:numPr>
          <w:ilvl w:val="0"/>
          <w:numId w:val="1"/>
        </w:numPr>
        <w:spacing w:after="80"/>
      </w:pPr>
      <w:r>
        <w:rPr>
          <w:rFonts w:ascii="Calibri" w:cs="Calibri" w:eastAsia="Calibri" w:hAnsi="Calibri"/>
          <w:sz w:val="22"/>
          <w:szCs w:val="22"/>
        </w:rPr>
        <w:t xml:space="preserve">Scikit-learn documentation – model evaluation and cross-validation.</w:t>
      </w:r>
    </w:p>
    <w:p>
      <w:pPr>
        <w:pStyle w:val="ListParagraph"/>
        <w:numPr>
          <w:ilvl w:val="0"/>
          <w:numId w:val="1"/>
        </w:numPr>
        <w:spacing w:after="80"/>
      </w:pPr>
      <w:r>
        <w:rPr>
          <w:rFonts w:ascii="Calibri" w:cs="Calibri" w:eastAsia="Calibri" w:hAnsi="Calibri"/>
          <w:sz w:val="22"/>
          <w:szCs w:val="22"/>
        </w:rPr>
        <w:t xml:space="preserve">UCI Machine Learning Repository – Breast Cancer Wisconsin (Diagnostic)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2026-09-13T11:25:55.822Z</dcterms:created>
  <dcterms:modified xsi:type="dcterms:W3CDTF">2026-09-13T11:25:55.832Z</dcterms:modified>
</cp:coreProperties>
</file>

<file path=docProps/custom.xml><?xml version="1.0" encoding="utf-8"?>
<Properties xmlns="http://schemas.openxmlformats.org/officeDocument/2006/custom-properties" xmlns:vt="http://schemas.openxmlformats.org/officeDocument/2006/docPropsVTypes"/>
</file>