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C63C7" w14:textId="77777777" w:rsidR="0064679B" w:rsidRDefault="00000000">
      <w:pPr>
        <w:spacing w:after="172" w:line="259" w:lineRule="auto"/>
        <w:ind w:left="-5"/>
      </w:pPr>
      <w:r>
        <w:rPr>
          <w:b/>
          <w:sz w:val="28"/>
        </w:rPr>
        <w:t>Customer &amp; Marketing Analytics Report – Task 2</w:t>
      </w:r>
    </w:p>
    <w:p w14:paraId="1BFC8AA2" w14:textId="77777777" w:rsidR="0064679B" w:rsidRDefault="00000000">
      <w:pPr>
        <w:spacing w:after="672" w:line="259" w:lineRule="auto"/>
        <w:ind w:left="0" w:firstLine="0"/>
      </w:pPr>
      <w:r>
        <w:rPr>
          <w:b/>
        </w:rPr>
        <w:t>Data Science &amp; Analytics Internship – Future Interns</w:t>
      </w:r>
    </w:p>
    <w:p w14:paraId="425F2B50" w14:textId="77777777" w:rsidR="0064679B" w:rsidRDefault="00000000">
      <w:pPr>
        <w:pStyle w:val="Heading1"/>
        <w:ind w:left="296" w:hanging="311"/>
      </w:pPr>
      <w:r>
        <w:t>Project Overview</w:t>
      </w:r>
    </w:p>
    <w:p w14:paraId="580D7A52" w14:textId="77777777" w:rsidR="0064679B" w:rsidRDefault="00000000">
      <w:pPr>
        <w:spacing w:after="671"/>
        <w:ind w:left="-5"/>
      </w:pPr>
      <w:r>
        <w:t xml:space="preserve">This project </w:t>
      </w:r>
      <w:proofErr w:type="spellStart"/>
      <w:r>
        <w:t>analyzes</w:t>
      </w:r>
      <w:proofErr w:type="spellEnd"/>
      <w:r>
        <w:t xml:space="preserve"> customer demographics, purchasing patterns, and revenue distribution using Power BI. The focus is on exploring customer trends to provide actionable insights that support business and marketing decisions.</w:t>
      </w:r>
    </w:p>
    <w:p w14:paraId="181A88F6" w14:textId="77777777" w:rsidR="0064679B" w:rsidRDefault="00000000">
      <w:pPr>
        <w:pStyle w:val="Heading1"/>
        <w:ind w:left="296" w:hanging="311"/>
      </w:pPr>
      <w:r>
        <w:t>Dataset Used</w:t>
      </w:r>
    </w:p>
    <w:p w14:paraId="4D0511CB" w14:textId="77777777" w:rsidR="0064679B" w:rsidRDefault="00000000">
      <w:pPr>
        <w:ind w:left="-5"/>
      </w:pPr>
      <w:r>
        <w:rPr>
          <w:b/>
        </w:rPr>
        <w:t>File:</w:t>
      </w:r>
      <w:r>
        <w:t xml:space="preserve"> marketing_data.csv</w:t>
      </w:r>
    </w:p>
    <w:p w14:paraId="56887D13" w14:textId="77777777" w:rsidR="0064679B" w:rsidRDefault="00000000">
      <w:pPr>
        <w:ind w:left="-5"/>
      </w:pPr>
      <w:r>
        <w:t>The dataset includes:</w:t>
      </w:r>
    </w:p>
    <w:p w14:paraId="4D33240F" w14:textId="77777777" w:rsidR="0064679B" w:rsidRDefault="00000000">
      <w:pPr>
        <w:numPr>
          <w:ilvl w:val="0"/>
          <w:numId w:val="1"/>
        </w:numPr>
        <w:ind w:hanging="122"/>
      </w:pPr>
      <w:r>
        <w:t>Customer demographics: education, marital status, year of birth, family size.</w:t>
      </w:r>
    </w:p>
    <w:p w14:paraId="3DFB2B57" w14:textId="77777777" w:rsidR="0064679B" w:rsidRDefault="00000000">
      <w:pPr>
        <w:numPr>
          <w:ilvl w:val="0"/>
          <w:numId w:val="1"/>
        </w:numPr>
        <w:ind w:hanging="122"/>
      </w:pPr>
      <w:r>
        <w:t xml:space="preserve">Purchase </w:t>
      </w:r>
      <w:proofErr w:type="spellStart"/>
      <w:r>
        <w:t>behavior</w:t>
      </w:r>
      <w:proofErr w:type="spellEnd"/>
      <w:r>
        <w:t>: store purchases, web purchases, deal purchases.</w:t>
      </w:r>
    </w:p>
    <w:p w14:paraId="67BA84EA" w14:textId="77777777" w:rsidR="0064679B" w:rsidRDefault="00000000">
      <w:pPr>
        <w:numPr>
          <w:ilvl w:val="0"/>
          <w:numId w:val="1"/>
        </w:numPr>
        <w:ind w:hanging="122"/>
      </w:pPr>
      <w:r>
        <w:t>Interaction metrics: web visits, web purchases.</w:t>
      </w:r>
    </w:p>
    <w:p w14:paraId="7989FCD1" w14:textId="77777777" w:rsidR="0064679B" w:rsidRDefault="00000000">
      <w:pPr>
        <w:numPr>
          <w:ilvl w:val="0"/>
          <w:numId w:val="1"/>
        </w:numPr>
        <w:spacing w:after="670"/>
        <w:ind w:hanging="122"/>
      </w:pPr>
      <w:r>
        <w:t>Revenue by country and product categories (Wine, Meat, Fish, etc.).</w:t>
      </w:r>
    </w:p>
    <w:p w14:paraId="3DB4C8C6" w14:textId="77777777" w:rsidR="0064679B" w:rsidRDefault="00000000">
      <w:pPr>
        <w:pStyle w:val="Heading1"/>
        <w:ind w:left="296" w:hanging="311"/>
      </w:pPr>
      <w:r>
        <w:t>Dashboard Insights</w:t>
      </w:r>
    </w:p>
    <w:p w14:paraId="5B872EAB" w14:textId="77777777" w:rsidR="0064679B" w:rsidRDefault="00000000">
      <w:pPr>
        <w:numPr>
          <w:ilvl w:val="0"/>
          <w:numId w:val="2"/>
        </w:numPr>
        <w:ind w:hanging="122"/>
      </w:pPr>
      <w:r>
        <w:t>Top-performing product: Wine generates the highest revenue.</w:t>
      </w:r>
    </w:p>
    <w:p w14:paraId="6C162EAF" w14:textId="77777777" w:rsidR="0064679B" w:rsidRDefault="00000000">
      <w:pPr>
        <w:numPr>
          <w:ilvl w:val="0"/>
          <w:numId w:val="2"/>
        </w:numPr>
        <w:ind w:hanging="122"/>
      </w:pPr>
      <w:r>
        <w:t>Revenue by country: Spain, South Africa, and others lead in contributions.</w:t>
      </w:r>
    </w:p>
    <w:p w14:paraId="2A09E43D" w14:textId="77777777" w:rsidR="0064679B" w:rsidRDefault="00000000">
      <w:pPr>
        <w:numPr>
          <w:ilvl w:val="0"/>
          <w:numId w:val="2"/>
        </w:numPr>
        <w:ind w:hanging="122"/>
      </w:pPr>
      <w:r>
        <w:t>Customer segmentation: Graduation-level customers form the largest group.</w:t>
      </w:r>
    </w:p>
    <w:p w14:paraId="5885CAF4" w14:textId="77777777" w:rsidR="0064679B" w:rsidRDefault="00000000">
      <w:pPr>
        <w:numPr>
          <w:ilvl w:val="0"/>
          <w:numId w:val="2"/>
        </w:numPr>
        <w:ind w:hanging="122"/>
      </w:pPr>
      <w:r>
        <w:t xml:space="preserve">Purchasing </w:t>
      </w:r>
      <w:proofErr w:type="spellStart"/>
      <w:r>
        <w:t>behavior</w:t>
      </w:r>
      <w:proofErr w:type="spellEnd"/>
      <w:r>
        <w:t>: Store and web purchases are significant channels.</w:t>
      </w:r>
    </w:p>
    <w:p w14:paraId="1FC7E7D5" w14:textId="77777777" w:rsidR="0064679B" w:rsidRDefault="00000000">
      <w:pPr>
        <w:numPr>
          <w:ilvl w:val="0"/>
          <w:numId w:val="2"/>
        </w:numPr>
        <w:spacing w:after="670"/>
        <w:ind w:hanging="122"/>
      </w:pPr>
      <w:r>
        <w:t>Household patterns: Family size and age distribution reveal customer preferences.</w:t>
      </w:r>
    </w:p>
    <w:p w14:paraId="53158D27" w14:textId="77777777" w:rsidR="0064679B" w:rsidRDefault="00000000">
      <w:pPr>
        <w:pStyle w:val="Heading1"/>
        <w:ind w:left="296" w:hanging="311"/>
      </w:pPr>
      <w:r>
        <w:t>Visualizations Included</w:t>
      </w:r>
    </w:p>
    <w:p w14:paraId="7CD4E289" w14:textId="77777777" w:rsidR="0064679B" w:rsidRDefault="00000000">
      <w:pPr>
        <w:numPr>
          <w:ilvl w:val="0"/>
          <w:numId w:val="3"/>
        </w:numPr>
        <w:ind w:hanging="122"/>
      </w:pPr>
      <w:r>
        <w:t>Count of ID by Education</w:t>
      </w:r>
    </w:p>
    <w:p w14:paraId="0E03AC04" w14:textId="77777777" w:rsidR="0064679B" w:rsidRDefault="00000000">
      <w:pPr>
        <w:numPr>
          <w:ilvl w:val="0"/>
          <w:numId w:val="3"/>
        </w:numPr>
        <w:ind w:hanging="122"/>
      </w:pPr>
      <w:r>
        <w:t>Marital Status and Education Comparison</w:t>
      </w:r>
    </w:p>
    <w:p w14:paraId="3DEACDE0" w14:textId="77777777" w:rsidR="0064679B" w:rsidRDefault="00000000">
      <w:pPr>
        <w:numPr>
          <w:ilvl w:val="0"/>
          <w:numId w:val="3"/>
        </w:numPr>
        <w:ind w:hanging="122"/>
      </w:pPr>
      <w:r>
        <w:t>Store, Web, and Deals Purchases Breakdown</w:t>
      </w:r>
    </w:p>
    <w:p w14:paraId="73E8DB98" w14:textId="77777777" w:rsidR="0064679B" w:rsidRDefault="00000000">
      <w:pPr>
        <w:numPr>
          <w:ilvl w:val="0"/>
          <w:numId w:val="3"/>
        </w:numPr>
        <w:ind w:hanging="122"/>
      </w:pPr>
      <w:r>
        <w:t>Revenue by Country</w:t>
      </w:r>
    </w:p>
    <w:p w14:paraId="473D5286" w14:textId="77777777" w:rsidR="0064679B" w:rsidRDefault="00000000">
      <w:pPr>
        <w:numPr>
          <w:ilvl w:val="0"/>
          <w:numId w:val="3"/>
        </w:numPr>
        <w:ind w:hanging="122"/>
      </w:pPr>
      <w:r>
        <w:t>Purchases by Web Visits</w:t>
      </w:r>
    </w:p>
    <w:p w14:paraId="1693C5B5" w14:textId="77777777" w:rsidR="0064679B" w:rsidRDefault="00000000">
      <w:pPr>
        <w:numPr>
          <w:ilvl w:val="0"/>
          <w:numId w:val="3"/>
        </w:numPr>
        <w:ind w:hanging="122"/>
      </w:pPr>
      <w:r>
        <w:t xml:space="preserve">Year of Birth by </w:t>
      </w:r>
      <w:proofErr w:type="spellStart"/>
      <w:r>
        <w:t>Kidhome</w:t>
      </w:r>
      <w:proofErr w:type="spellEnd"/>
    </w:p>
    <w:p w14:paraId="3E14813A" w14:textId="77777777" w:rsidR="0064679B" w:rsidRDefault="00000000">
      <w:pPr>
        <w:numPr>
          <w:ilvl w:val="0"/>
          <w:numId w:val="3"/>
        </w:numPr>
        <w:ind w:hanging="122"/>
      </w:pPr>
      <w:r>
        <w:t>Product Category Revenue</w:t>
      </w:r>
    </w:p>
    <w:p w14:paraId="33AE6B0F" w14:textId="77777777" w:rsidR="0064679B" w:rsidRDefault="00000000">
      <w:pPr>
        <w:ind w:left="-5"/>
      </w:pPr>
      <w:r>
        <w:t>Interactive filters for education and marital status enable deeper data exploration.</w:t>
      </w:r>
    </w:p>
    <w:p w14:paraId="454DE1E2" w14:textId="77777777" w:rsidR="0064679B" w:rsidRDefault="00000000">
      <w:pPr>
        <w:pStyle w:val="Heading1"/>
        <w:ind w:left="296" w:hanging="311"/>
      </w:pPr>
      <w:r>
        <w:lastRenderedPageBreak/>
        <w:t>Tools Used</w:t>
      </w:r>
    </w:p>
    <w:p w14:paraId="57DF8739" w14:textId="77777777" w:rsidR="0064679B" w:rsidRDefault="00000000">
      <w:pPr>
        <w:numPr>
          <w:ilvl w:val="0"/>
          <w:numId w:val="4"/>
        </w:numPr>
        <w:ind w:hanging="122"/>
      </w:pPr>
      <w:r>
        <w:t>Power BI for visualization</w:t>
      </w:r>
    </w:p>
    <w:p w14:paraId="355373AB" w14:textId="77777777" w:rsidR="0064679B" w:rsidRDefault="00000000">
      <w:pPr>
        <w:numPr>
          <w:ilvl w:val="0"/>
          <w:numId w:val="4"/>
        </w:numPr>
        <w:spacing w:after="670"/>
        <w:ind w:hanging="122"/>
      </w:pPr>
      <w:r>
        <w:t>Excel / Google Sheets for data cleaning</w:t>
      </w:r>
    </w:p>
    <w:p w14:paraId="5D89386B" w14:textId="77777777" w:rsidR="0064679B" w:rsidRDefault="00000000">
      <w:pPr>
        <w:pStyle w:val="Heading1"/>
        <w:ind w:left="296" w:hanging="311"/>
      </w:pPr>
      <w:r>
        <w:t>Learning Outcomes</w:t>
      </w:r>
    </w:p>
    <w:p w14:paraId="74463DC8" w14:textId="77777777" w:rsidR="0064679B" w:rsidRDefault="00000000">
      <w:pPr>
        <w:numPr>
          <w:ilvl w:val="0"/>
          <w:numId w:val="5"/>
        </w:numPr>
        <w:ind w:hanging="122"/>
      </w:pPr>
      <w:r>
        <w:t>Data preparation and cleaning</w:t>
      </w:r>
    </w:p>
    <w:p w14:paraId="45BD047D" w14:textId="77777777" w:rsidR="0064679B" w:rsidRDefault="00000000">
      <w:pPr>
        <w:numPr>
          <w:ilvl w:val="0"/>
          <w:numId w:val="5"/>
        </w:numPr>
        <w:ind w:hanging="122"/>
      </w:pPr>
      <w:r>
        <w:t>Customer segmentation analysis</w:t>
      </w:r>
    </w:p>
    <w:p w14:paraId="7F61F95C" w14:textId="77777777" w:rsidR="0064679B" w:rsidRDefault="00000000">
      <w:pPr>
        <w:numPr>
          <w:ilvl w:val="0"/>
          <w:numId w:val="5"/>
        </w:numPr>
        <w:ind w:hanging="122"/>
      </w:pPr>
      <w:r>
        <w:t>Revenue distribution analysis</w:t>
      </w:r>
    </w:p>
    <w:p w14:paraId="6CA84956" w14:textId="77777777" w:rsidR="0064679B" w:rsidRDefault="00000000">
      <w:pPr>
        <w:numPr>
          <w:ilvl w:val="0"/>
          <w:numId w:val="5"/>
        </w:numPr>
        <w:ind w:hanging="122"/>
      </w:pPr>
      <w:r>
        <w:t>Interactive dashboard creation</w:t>
      </w:r>
    </w:p>
    <w:p w14:paraId="0F125F75" w14:textId="77777777" w:rsidR="0064679B" w:rsidRDefault="00000000">
      <w:pPr>
        <w:numPr>
          <w:ilvl w:val="0"/>
          <w:numId w:val="5"/>
        </w:numPr>
        <w:spacing w:after="670"/>
        <w:ind w:hanging="122"/>
      </w:pPr>
      <w:r>
        <w:t>Insight-driven storytelling</w:t>
      </w:r>
    </w:p>
    <w:p w14:paraId="4EE4BEAE" w14:textId="77777777" w:rsidR="0064679B" w:rsidRDefault="00000000">
      <w:pPr>
        <w:pStyle w:val="Heading1"/>
        <w:ind w:left="296" w:hanging="311"/>
      </w:pPr>
      <w:r>
        <w:t>Conclusion</w:t>
      </w:r>
    </w:p>
    <w:p w14:paraId="3873F560" w14:textId="77777777" w:rsidR="0064679B" w:rsidRDefault="00000000">
      <w:pPr>
        <w:spacing w:after="0" w:line="250" w:lineRule="auto"/>
        <w:ind w:left="0" w:firstLine="0"/>
        <w:jc w:val="both"/>
      </w:pPr>
      <w:r>
        <w:t xml:space="preserve">The dashboard provides a comprehensive view of customer </w:t>
      </w:r>
      <w:proofErr w:type="spellStart"/>
      <w:r>
        <w:t>behavior</w:t>
      </w:r>
      <w:proofErr w:type="spellEnd"/>
      <w:r>
        <w:t xml:space="preserve"> and revenue trends. It serves as a practical tool for data-driven decision-making in marketing without relying on specific campaign metrics.</w:t>
      </w:r>
    </w:p>
    <w:sectPr w:rsidR="0064679B">
      <w:pgSz w:w="11906" w:h="16838"/>
      <w:pgMar w:top="1639" w:right="1560" w:bottom="1956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C2A7A"/>
    <w:multiLevelType w:val="hybridMultilevel"/>
    <w:tmpl w:val="AF5E4630"/>
    <w:lvl w:ilvl="0" w:tplc="33B40F1E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8407B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7A270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10E03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02DCE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9CA76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725C1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0A977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5EFAE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3F5ADF"/>
    <w:multiLevelType w:val="hybridMultilevel"/>
    <w:tmpl w:val="AB1E2860"/>
    <w:lvl w:ilvl="0" w:tplc="5886A1D0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F0DDD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8CAA6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2ABCD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6A182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E2CF0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4C8C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8664F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2C16A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C3217D"/>
    <w:multiLevelType w:val="hybridMultilevel"/>
    <w:tmpl w:val="D7A679A6"/>
    <w:lvl w:ilvl="0" w:tplc="5E402AA6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62C44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16F33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6A735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BE066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680220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863EC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48877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A6D62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EB0622"/>
    <w:multiLevelType w:val="hybridMultilevel"/>
    <w:tmpl w:val="051C49F2"/>
    <w:lvl w:ilvl="0" w:tplc="1924D69E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667B8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A07A3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EE3C7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EE77D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74403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342F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FAD25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BE5BE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20766B"/>
    <w:multiLevelType w:val="hybridMultilevel"/>
    <w:tmpl w:val="6B56410C"/>
    <w:lvl w:ilvl="0" w:tplc="FCDE7216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0922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B8359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303B5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1499D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E889C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C8CCA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581A5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021B6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E986260"/>
    <w:multiLevelType w:val="hybridMultilevel"/>
    <w:tmpl w:val="84C4CE22"/>
    <w:lvl w:ilvl="0" w:tplc="A882F2BE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64F4F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40708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34B84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6A526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1AADF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5014B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EE413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164D0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91904253">
    <w:abstractNumId w:val="3"/>
  </w:num>
  <w:num w:numId="2" w16cid:durableId="2068067320">
    <w:abstractNumId w:val="1"/>
  </w:num>
  <w:num w:numId="3" w16cid:durableId="1022559143">
    <w:abstractNumId w:val="5"/>
  </w:num>
  <w:num w:numId="4" w16cid:durableId="21131914">
    <w:abstractNumId w:val="4"/>
  </w:num>
  <w:num w:numId="5" w16cid:durableId="1221012775">
    <w:abstractNumId w:val="0"/>
  </w:num>
  <w:num w:numId="6" w16cid:durableId="1758987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79B"/>
    <w:rsid w:val="0064679B"/>
    <w:rsid w:val="00B613E8"/>
    <w:rsid w:val="00DA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7D923"/>
  <w15:docId w15:val="{CE782041-AB94-43DA-8040-E0E03751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0" w:line="261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172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GOURAV GHOSH</cp:lastModifiedBy>
  <cp:revision>2</cp:revision>
  <dcterms:created xsi:type="dcterms:W3CDTF">2025-09-21T14:33:00Z</dcterms:created>
  <dcterms:modified xsi:type="dcterms:W3CDTF">2025-09-21T14:33:00Z</dcterms:modified>
</cp:coreProperties>
</file>