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186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广东电网继电保护定值通知单</w:t>
      </w:r>
    </w:p>
    <w:p>
      <w:pPr>
        <w:tabs>
          <w:tab w:val="left" w:pos="1866"/>
        </w:tabs>
      </w:pPr>
    </w:p>
    <w:p>
      <w:pPr>
        <w:tabs>
          <w:tab w:val="left" w:pos="816"/>
        </w:tabs>
        <w:jc w:val="right"/>
      </w:pPr>
      <w:r>
        <w:rPr>
          <w:rFonts w:hint="eastAsia"/>
        </w:rPr>
        <w:t>共2页，第1页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085"/>
        <w:gridCol w:w="171"/>
        <w:gridCol w:w="1153"/>
        <w:gridCol w:w="993"/>
        <w:gridCol w:w="1831"/>
        <w:gridCol w:w="11"/>
        <w:gridCol w:w="993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2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保护型号</w:t>
            </w:r>
          </w:p>
        </w:tc>
        <w:tc>
          <w:tcPr>
            <w:tcW w:w="2317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PCS-</w:t>
            </w:r>
            <w:r>
              <w:t>921</w:t>
            </w:r>
            <w:r>
              <w:rPr>
                <w:rFonts w:hint="eastAsia"/>
              </w:rPr>
              <w:t>A-N</w:t>
            </w:r>
          </w:p>
        </w:tc>
        <w:tc>
          <w:tcPr>
            <w:tcW w:w="1831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定值单编号</w:t>
            </w:r>
          </w:p>
        </w:tc>
        <w:tc>
          <w:tcPr>
            <w:tcW w:w="2075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W元-</w:t>
            </w:r>
            <w:r>
              <w:t>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2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厂站名称</w:t>
            </w:r>
          </w:p>
        </w:tc>
        <w:tc>
          <w:tcPr>
            <w:tcW w:w="2317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荔西站</w:t>
            </w:r>
          </w:p>
        </w:tc>
        <w:tc>
          <w:tcPr>
            <w:tcW w:w="1831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编制日期</w:t>
            </w:r>
          </w:p>
        </w:tc>
        <w:tc>
          <w:tcPr>
            <w:tcW w:w="2075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年0</w:t>
            </w:r>
            <w:r>
              <w:t>6</w:t>
            </w:r>
            <w:r>
              <w:rPr>
                <w:rFonts w:hint="eastAsia"/>
              </w:rPr>
              <w:t>月2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2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2317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313</w:t>
            </w:r>
            <w:r>
              <w:rPr>
                <w:rFonts w:hint="eastAsia"/>
              </w:rPr>
              <w:t>开关</w:t>
            </w:r>
          </w:p>
        </w:tc>
        <w:tc>
          <w:tcPr>
            <w:tcW w:w="1831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要求执行日期</w:t>
            </w:r>
          </w:p>
        </w:tc>
        <w:tc>
          <w:tcPr>
            <w:tcW w:w="2075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调度通知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2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运行单位</w:t>
            </w:r>
          </w:p>
        </w:tc>
        <w:tc>
          <w:tcPr>
            <w:tcW w:w="2317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超高压公司</w:t>
            </w:r>
          </w:p>
        </w:tc>
        <w:tc>
          <w:tcPr>
            <w:tcW w:w="1831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实际执行日期</w:t>
            </w:r>
          </w:p>
        </w:tc>
        <w:tc>
          <w:tcPr>
            <w:tcW w:w="2075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2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CT变化</w:t>
            </w:r>
          </w:p>
        </w:tc>
        <w:tc>
          <w:tcPr>
            <w:tcW w:w="2317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000/1</w:t>
            </w:r>
          </w:p>
        </w:tc>
        <w:tc>
          <w:tcPr>
            <w:tcW w:w="1831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PT变化</w:t>
            </w:r>
          </w:p>
        </w:tc>
        <w:tc>
          <w:tcPr>
            <w:tcW w:w="2075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25</w:t>
            </w:r>
            <w:r>
              <w:rPr>
                <w:rFonts w:hint="eastAsia"/>
              </w:rPr>
              <w:t>/</w:t>
            </w:r>
            <m:oMath>
              <m:r>
                <m:rPr/>
                <w:rPr>
                  <w:rFonts w:ascii="Cambria Math" w:hAnsi="Cambria Math" w:eastAsia="MS Gothic"/>
                </w:rPr>
                <m:t>√3</m:t>
              </m:r>
            </m:oMath>
            <w:r>
              <w:t>:0.1/</w:t>
            </w:r>
            <m:oMath>
              <m:r>
                <m:rPr/>
                <w:rPr>
                  <w:rFonts w:ascii="Cambria Math" w:hAnsi="Cambria Math" w:eastAsia="MS Gothic"/>
                </w:rPr>
                <m:t>√3</m:t>
              </m:r>
            </m:oMath>
            <w:r>
              <w:t>:0.1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原定值</w:t>
            </w: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新定值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08" w:type="dxa"/>
            <w:gridSpan w:val="8"/>
          </w:tcPr>
          <w:p>
            <w:pPr>
              <w:tabs>
                <w:tab w:val="left" w:pos="816"/>
              </w:tabs>
              <w:jc w:val="left"/>
            </w:pPr>
            <w:r>
              <w:rPr>
                <w:rFonts w:hint="eastAsia"/>
              </w:rPr>
              <w:t>设备参数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定值区号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现场整定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厂站名称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现场整定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一次设备名称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现场整定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CT一次额定值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08" w:type="dxa"/>
            <w:gridSpan w:val="8"/>
          </w:tcPr>
          <w:p>
            <w:pPr>
              <w:tabs>
                <w:tab w:val="left" w:pos="816"/>
              </w:tabs>
              <w:jc w:val="left"/>
            </w:pPr>
            <w:r>
              <w:rPr>
                <w:rFonts w:hint="eastAsia"/>
              </w:rPr>
              <w:t>保护定值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变化量启动电流定值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零序启动电流定值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2</w:t>
            </w:r>
            <w:r>
              <w:t>.3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失灵保护相电流定值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失灵保护零序电流定值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失灵保护负序电流定值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2</w:t>
            </w:r>
            <w:r>
              <w:t>.6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低功率因数角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°</w:t>
            </w: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308" w:type="dxa"/>
            <w:gridSpan w:val="8"/>
          </w:tcPr>
          <w:p>
            <w:pPr>
              <w:tabs>
                <w:tab w:val="left" w:pos="816"/>
              </w:tabs>
              <w:jc w:val="left"/>
            </w:pPr>
            <w:r>
              <w:rPr>
                <w:rFonts w:hint="eastAsia"/>
              </w:rPr>
              <w:t>主变间隔，重合闸退出。</w:t>
            </w:r>
          </w:p>
          <w:p>
            <w:pPr>
              <w:tabs>
                <w:tab w:val="left" w:pos="81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变压器支路，退出重合闸。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46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校对</w:t>
            </w:r>
          </w:p>
        </w:tc>
        <w:tc>
          <w:tcPr>
            <w:tcW w:w="2064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244" w:type="dxa"/>
            <w:gridSpan w:val="3"/>
          </w:tcPr>
          <w:p>
            <w:pPr>
              <w:tabs>
                <w:tab w:val="left" w:pos="81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/</w:t>
            </w:r>
            <w:r>
              <w:t>06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2146" w:type="dxa"/>
            <w:gridSpan w:val="2"/>
          </w:tcPr>
          <w:p>
            <w:pPr>
              <w:tabs>
                <w:tab w:val="left" w:pos="81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/</w:t>
            </w:r>
            <w:r>
              <w:t>06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2064" w:type="dxa"/>
            <w:gridSpan w:val="2"/>
          </w:tcPr>
          <w:p>
            <w:pPr>
              <w:tabs>
                <w:tab w:val="left" w:pos="816"/>
              </w:tabs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/</w:t>
            </w:r>
            <w:r>
              <w:t>06</w:t>
            </w:r>
            <w:r>
              <w:rPr>
                <w:rFonts w:hint="eastAsia"/>
              </w:rPr>
              <w:t>/</w:t>
            </w:r>
            <w: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受令人</w:t>
            </w:r>
          </w:p>
        </w:tc>
        <w:tc>
          <w:tcPr>
            <w:tcW w:w="2146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执行人</w:t>
            </w: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校对人</w:t>
            </w:r>
          </w:p>
        </w:tc>
        <w:tc>
          <w:tcPr>
            <w:tcW w:w="2064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执行时间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244" w:type="dxa"/>
            <w:gridSpan w:val="3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2146" w:type="dxa"/>
            <w:gridSpan w:val="2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2064" w:type="dxa"/>
            <w:gridSpan w:val="2"/>
          </w:tcPr>
          <w:p>
            <w:pPr>
              <w:tabs>
                <w:tab w:val="left" w:pos="816"/>
              </w:tabs>
              <w:jc w:val="center"/>
            </w:pPr>
          </w:p>
        </w:tc>
      </w:tr>
    </w:tbl>
    <w:p>
      <w:pPr>
        <w:tabs>
          <w:tab w:val="left" w:pos="816"/>
        </w:tabs>
        <w:jc w:val="center"/>
      </w:pPr>
    </w:p>
    <w:p>
      <w:pPr>
        <w:tabs>
          <w:tab w:val="left" w:pos="816"/>
        </w:tabs>
        <w:jc w:val="center"/>
      </w:pPr>
    </w:p>
    <w:p>
      <w:pPr>
        <w:tabs>
          <w:tab w:val="left" w:pos="816"/>
        </w:tabs>
        <w:jc w:val="center"/>
      </w:pPr>
    </w:p>
    <w:p>
      <w:pPr>
        <w:tabs>
          <w:tab w:val="left" w:pos="816"/>
        </w:tabs>
        <w:jc w:val="center"/>
      </w:pPr>
      <w:bookmarkStart w:id="0" w:name="_GoBack"/>
      <w:bookmarkEnd w:id="0"/>
    </w:p>
    <w:p>
      <w:pPr>
        <w:tabs>
          <w:tab w:val="left" w:pos="816"/>
        </w:tabs>
        <w:jc w:val="center"/>
      </w:pPr>
    </w:p>
    <w:p>
      <w:pPr>
        <w:tabs>
          <w:tab w:val="left" w:pos="816"/>
        </w:tabs>
        <w:jc w:val="center"/>
      </w:pPr>
    </w:p>
    <w:p>
      <w:pPr>
        <w:tabs>
          <w:tab w:val="left" w:pos="816"/>
        </w:tabs>
        <w:jc w:val="center"/>
      </w:pPr>
    </w:p>
    <w:p>
      <w:pPr>
        <w:tabs>
          <w:tab w:val="left" w:pos="816"/>
        </w:tabs>
        <w:jc w:val="center"/>
      </w:pPr>
    </w:p>
    <w:p>
      <w:pPr>
        <w:tabs>
          <w:tab w:val="left" w:pos="816"/>
        </w:tabs>
        <w:jc w:val="right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085"/>
        <w:gridCol w:w="171"/>
        <w:gridCol w:w="1153"/>
        <w:gridCol w:w="993"/>
        <w:gridCol w:w="1831"/>
        <w:gridCol w:w="11"/>
        <w:gridCol w:w="993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  <w:gridSpan w:val="2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保护型号</w:t>
            </w:r>
          </w:p>
        </w:tc>
        <w:tc>
          <w:tcPr>
            <w:tcW w:w="2317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PCS-</w:t>
            </w:r>
            <w:r>
              <w:t>921</w:t>
            </w:r>
            <w:r>
              <w:rPr>
                <w:rFonts w:hint="eastAsia"/>
              </w:rPr>
              <w:t>A-N</w:t>
            </w:r>
          </w:p>
        </w:tc>
        <w:tc>
          <w:tcPr>
            <w:tcW w:w="1831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定值单编号</w:t>
            </w:r>
          </w:p>
        </w:tc>
        <w:tc>
          <w:tcPr>
            <w:tcW w:w="2075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W元-</w:t>
            </w:r>
            <w:r>
              <w:t>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原定值</w:t>
            </w: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新定值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.7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三相不一致零序电流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三相不一致负序电流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t>0.08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08" w:type="dxa"/>
            <w:gridSpan w:val="8"/>
          </w:tcPr>
          <w:p>
            <w:pPr>
              <w:tabs>
                <w:tab w:val="left" w:pos="816"/>
              </w:tabs>
              <w:jc w:val="left"/>
            </w:pPr>
            <w:r>
              <w:rPr>
                <w:rFonts w:hint="eastAsia"/>
              </w:rPr>
              <w:t>控制字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t>3.1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断路器失灵保护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t>3.2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三相失灵经低功率因数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t>3.3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跟跳本断路器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t>3.4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单相失灵经零序电流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308" w:type="dxa"/>
            <w:gridSpan w:val="8"/>
          </w:tcPr>
          <w:p>
            <w:pPr>
              <w:tabs>
                <w:tab w:val="left" w:pos="816"/>
              </w:tabs>
              <w:jc w:val="left"/>
            </w:pPr>
            <w:r>
              <w:rPr>
                <w:rFonts w:hint="eastAsia"/>
              </w:rPr>
              <w:t>功能软压板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t>4.1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过流保护软压板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t>1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t>4.2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停用重合闸软压板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tabs>
                <w:tab w:val="left" w:pos="816"/>
              </w:tabs>
              <w:jc w:val="center"/>
            </w:pPr>
            <w:r>
              <w:t>4.3</w:t>
            </w:r>
          </w:p>
        </w:tc>
        <w:tc>
          <w:tcPr>
            <w:tcW w:w="2409" w:type="dxa"/>
            <w:gridSpan w:val="3"/>
          </w:tcPr>
          <w:p>
            <w:pPr>
              <w:tabs>
                <w:tab w:val="left" w:pos="816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远方投退压板软压板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93" w:type="dxa"/>
          </w:tcPr>
          <w:p>
            <w:pPr>
              <w:tabs>
                <w:tab w:val="left" w:pos="816"/>
              </w:tabs>
              <w:jc w:val="center"/>
            </w:pPr>
          </w:p>
        </w:tc>
        <w:tc>
          <w:tcPr>
            <w:tcW w:w="1071" w:type="dxa"/>
          </w:tcPr>
          <w:p>
            <w:pPr>
              <w:tabs>
                <w:tab w:val="left" w:pos="816"/>
              </w:tabs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0" w:hRule="atLeast"/>
        </w:trPr>
        <w:tc>
          <w:tcPr>
            <w:tcW w:w="988" w:type="dxa"/>
          </w:tcPr>
          <w:p>
            <w:pPr>
              <w:tabs>
                <w:tab w:val="left" w:pos="816"/>
              </w:tabs>
              <w:rPr>
                <w:rFonts w:hint="eastAsia"/>
              </w:rPr>
            </w:pPr>
          </w:p>
        </w:tc>
        <w:tc>
          <w:tcPr>
            <w:tcW w:w="7308" w:type="dxa"/>
            <w:gridSpan w:val="8"/>
          </w:tcPr>
          <w:p>
            <w:pPr>
              <w:tabs>
                <w:tab w:val="left" w:pos="816"/>
              </w:tabs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4" w:type="dxa"/>
            <w:gridSpan w:val="3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46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校对</w:t>
            </w:r>
          </w:p>
        </w:tc>
        <w:tc>
          <w:tcPr>
            <w:tcW w:w="2064" w:type="dxa"/>
            <w:gridSpan w:val="2"/>
          </w:tcPr>
          <w:p>
            <w:pPr>
              <w:tabs>
                <w:tab w:val="left" w:pos="816"/>
              </w:tabs>
              <w:jc w:val="center"/>
            </w:pPr>
            <w:r>
              <w:rPr>
                <w:rFonts w:hint="eastAsia"/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244" w:type="dxa"/>
            <w:gridSpan w:val="3"/>
          </w:tcPr>
          <w:p>
            <w:pPr>
              <w:tabs>
                <w:tab w:val="left" w:pos="81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/</w:t>
            </w:r>
            <w:r>
              <w:t>06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2146" w:type="dxa"/>
            <w:gridSpan w:val="2"/>
          </w:tcPr>
          <w:p>
            <w:pPr>
              <w:tabs>
                <w:tab w:val="left" w:pos="81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/</w:t>
            </w:r>
            <w:r>
              <w:t>06</w:t>
            </w:r>
            <w:r>
              <w:rPr>
                <w:rFonts w:hint="eastAsia"/>
              </w:rPr>
              <w:t>/</w:t>
            </w:r>
            <w:r>
              <w:t>29</w:t>
            </w:r>
          </w:p>
        </w:tc>
        <w:tc>
          <w:tcPr>
            <w:tcW w:w="1842" w:type="dxa"/>
            <w:gridSpan w:val="2"/>
          </w:tcPr>
          <w:p>
            <w:pPr>
              <w:tabs>
                <w:tab w:val="left" w:pos="816"/>
              </w:tabs>
              <w:jc w:val="right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2064" w:type="dxa"/>
            <w:gridSpan w:val="2"/>
          </w:tcPr>
          <w:p>
            <w:pPr>
              <w:tabs>
                <w:tab w:val="left" w:pos="816"/>
              </w:tabs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/</w:t>
            </w:r>
            <w:r>
              <w:t>06</w:t>
            </w:r>
            <w:r>
              <w:rPr>
                <w:rFonts w:hint="eastAsia"/>
              </w:rPr>
              <w:t>/</w:t>
            </w:r>
            <w:r>
              <w:t>27</w:t>
            </w:r>
          </w:p>
        </w:tc>
      </w:tr>
    </w:tbl>
    <w:p>
      <w:pPr>
        <w:tabs>
          <w:tab w:val="left" w:pos="816"/>
        </w:tabs>
        <w:jc w:val="center"/>
      </w:pPr>
    </w:p>
    <w:p>
      <w:pPr>
        <w:tabs>
          <w:tab w:val="left" w:pos="816"/>
        </w:tabs>
        <w:jc w:val="center"/>
        <w:rPr>
          <w:rFonts w:hint="eastAsia"/>
        </w:rPr>
      </w:pPr>
    </w:p>
    <w:p>
      <w:pPr>
        <w:tabs>
          <w:tab w:val="left" w:pos="816"/>
        </w:tabs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1YWQ5NmU5NjMwODkyYWJkNTVjMWMyMDdiMjhiNTcifQ=="/>
  </w:docVars>
  <w:rsids>
    <w:rsidRoot w:val="006E4C15"/>
    <w:rsid w:val="004232A3"/>
    <w:rsid w:val="005F7CB3"/>
    <w:rsid w:val="006E4C15"/>
    <w:rsid w:val="00D12CDD"/>
    <w:rsid w:val="00D673B8"/>
    <w:rsid w:val="08970819"/>
    <w:rsid w:val="250B03C8"/>
    <w:rsid w:val="32D9616A"/>
    <w:rsid w:val="5A13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428</Words>
  <Characters>635</Characters>
  <Lines>6</Lines>
  <Paragraphs>1</Paragraphs>
  <TotalTime>3</TotalTime>
  <ScaleCrop>false</ScaleCrop>
  <LinksUpToDate>false</LinksUpToDate>
  <CharactersWithSpaces>635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2023-10-22T09:36:00Z</dcterms:created>
  <dc:creator>不溜 达</dc:creator>
  <cp:lastModifiedBy>flyfox</cp:lastModifiedBy>
  <dcterms:modified xsi:type="dcterms:W3CDTF">2023-11-06T12:25:50Z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F7051432DA04418F982542429E2EC988_12</vt:lpwstr>
  </property>
</Properties>
</file>