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42" w:rsidRPr="00383D7F" w:rsidRDefault="00081528" w:rsidP="00383D7F">
      <w:pPr>
        <w:pStyle w:val="Title"/>
        <w:spacing w:line="276" w:lineRule="auto"/>
        <w:rPr>
          <w:color w:val="0070C0"/>
          <w:sz w:val="52"/>
          <w:lang w:val="en-US"/>
        </w:rPr>
      </w:pPr>
      <w:r w:rsidRPr="00383D7F">
        <w:rPr>
          <w:color w:val="0070C0"/>
          <w:sz w:val="52"/>
          <w:lang w:val="en-US"/>
        </w:rPr>
        <w:t>Communication Analysis – Practice Activity</w:t>
      </w:r>
    </w:p>
    <w:p w:rsidR="00081528" w:rsidRDefault="00081528" w:rsidP="00383D7F">
      <w:pPr>
        <w:spacing w:line="276" w:lineRule="auto"/>
        <w:rPr>
          <w:lang w:val="en-US"/>
        </w:rPr>
      </w:pPr>
    </w:p>
    <w:p w:rsidR="00081528" w:rsidRDefault="00081528" w:rsidP="00383D7F">
      <w:pPr>
        <w:spacing w:line="276" w:lineRule="auto"/>
        <w:rPr>
          <w:lang w:val="en-US"/>
        </w:rPr>
      </w:pPr>
    </w:p>
    <w:p w:rsidR="00081528" w:rsidRDefault="00081528" w:rsidP="00383D7F">
      <w:pPr>
        <w:spacing w:line="276" w:lineRule="auto"/>
      </w:pPr>
      <w:r>
        <w:t xml:space="preserve">Look at the following business message (memo) in light of what we have discussed in class. </w:t>
      </w:r>
    </w:p>
    <w:p w:rsidR="00081528" w:rsidRDefault="00081528" w:rsidP="00383D7F">
      <w:pPr>
        <w:pStyle w:val="ListParagraph"/>
        <w:numPr>
          <w:ilvl w:val="0"/>
          <w:numId w:val="1"/>
        </w:numPr>
        <w:spacing w:line="276" w:lineRule="auto"/>
      </w:pPr>
      <w:r w:rsidRPr="00081528">
        <w:t>Analyze audience, context, and purpose</w:t>
      </w:r>
      <w:r>
        <w:t>,</w:t>
      </w:r>
      <w:r w:rsidRPr="00081528">
        <w:t xml:space="preserve"> </w:t>
      </w:r>
    </w:p>
    <w:p w:rsidR="00081528" w:rsidRDefault="00081528" w:rsidP="00383D7F">
      <w:pPr>
        <w:pStyle w:val="ListParagraph"/>
        <w:numPr>
          <w:ilvl w:val="0"/>
          <w:numId w:val="1"/>
        </w:numPr>
        <w:spacing w:line="276" w:lineRule="auto"/>
      </w:pPr>
      <w:r>
        <w:t xml:space="preserve">Identify </w:t>
      </w:r>
      <w:r w:rsidRPr="00081528">
        <w:t xml:space="preserve">the most effective message structure, format, content, language, </w:t>
      </w:r>
      <w:r>
        <w:t xml:space="preserve">and </w:t>
      </w:r>
      <w:r w:rsidRPr="00081528">
        <w:t>tone</w:t>
      </w:r>
      <w:r>
        <w:t xml:space="preserve"> </w:t>
      </w:r>
      <w:r w:rsidRPr="00081528">
        <w:t>for the situation.</w:t>
      </w:r>
      <w:r>
        <w:t xml:space="preserve"> </w:t>
      </w:r>
    </w:p>
    <w:p w:rsidR="00081528" w:rsidRDefault="00081528" w:rsidP="00383D7F">
      <w:pPr>
        <w:pStyle w:val="ListParagraph"/>
        <w:numPr>
          <w:ilvl w:val="0"/>
          <w:numId w:val="1"/>
        </w:numPr>
        <w:spacing w:line="276" w:lineRule="auto"/>
      </w:pPr>
      <w:r>
        <w:t>Identifying the weaknesses with the communication</w:t>
      </w:r>
    </w:p>
    <w:p w:rsidR="00081528" w:rsidRDefault="00081528" w:rsidP="00383D7F">
      <w:pPr>
        <w:pStyle w:val="ListParagraph"/>
        <w:numPr>
          <w:ilvl w:val="0"/>
          <w:numId w:val="1"/>
        </w:numPr>
        <w:spacing w:line="276" w:lineRule="auto"/>
      </w:pPr>
      <w:r>
        <w:t>Revise and write the message to make it more effective, professional, and readable.</w:t>
      </w:r>
    </w:p>
    <w:p w:rsidR="00081528" w:rsidRDefault="00081528" w:rsidP="00383D7F">
      <w:pPr>
        <w:pStyle w:val="ListParagraph"/>
        <w:numPr>
          <w:ilvl w:val="0"/>
          <w:numId w:val="1"/>
        </w:numPr>
        <w:spacing w:line="276" w:lineRule="auto"/>
      </w:pPr>
      <w:r>
        <w:t>Please refer to the week 3 readings (Chapter 2 - Units 4, 5 and 6) and the class presentation.</w:t>
      </w:r>
    </w:p>
    <w:p w:rsidR="00081528" w:rsidRDefault="00081528" w:rsidP="00383D7F">
      <w:pPr>
        <w:spacing w:line="276" w:lineRule="auto"/>
        <w:rPr>
          <w:lang w:val="en-US"/>
        </w:rPr>
      </w:pPr>
    </w:p>
    <w:p w:rsidR="00081528" w:rsidRDefault="00081528" w:rsidP="00383D7F">
      <w:pPr>
        <w:spacing w:line="276" w:lineRule="auto"/>
        <w:rPr>
          <w:lang w:val="en-US"/>
        </w:rPr>
      </w:pP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  <w:r>
        <w:rPr>
          <w:lang w:val="en-US"/>
        </w:rPr>
        <w:t>To: Loading Dock Staff</w:t>
      </w: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  <w:r>
        <w:rPr>
          <w:lang w:val="en-US"/>
        </w:rPr>
        <w:t>From: Philip Yuen, Director of Shipping</w:t>
      </w: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  <w:r>
        <w:rPr>
          <w:lang w:val="en-US"/>
        </w:rPr>
        <w:t>Date: May 30, 2022</w:t>
      </w: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  <w:r>
        <w:rPr>
          <w:lang w:val="en-US"/>
        </w:rPr>
        <w:t>Subject: Update</w:t>
      </w: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I’ve got some bad news for you all. We’ve had a tough year, as you know, but we’ve been recovering slowly but surely. But, of course, something had to mess up. Because </w:t>
      </w:r>
      <w:r w:rsidR="002356A8">
        <w:rPr>
          <w:lang w:val="en-US"/>
        </w:rPr>
        <w:t>a new guy</w:t>
      </w:r>
      <w:r>
        <w:rPr>
          <w:lang w:val="en-US"/>
        </w:rPr>
        <w:t xml:space="preserve"> shipped </w:t>
      </w:r>
      <w:r w:rsidR="002356A8">
        <w:rPr>
          <w:lang w:val="en-US"/>
        </w:rPr>
        <w:t>some</w:t>
      </w:r>
      <w:r>
        <w:rPr>
          <w:lang w:val="en-US"/>
        </w:rPr>
        <w:t xml:space="preserve"> pallets to the wrong customer last week, the Board has decided to update and impose the shipping procedure </w:t>
      </w:r>
      <w:r w:rsidR="002356A8">
        <w:rPr>
          <w:lang w:val="en-US"/>
        </w:rPr>
        <w:t>for</w:t>
      </w:r>
      <w:r>
        <w:rPr>
          <w:lang w:val="en-US"/>
        </w:rPr>
        <w:t xml:space="preserve"> the entire loading dock</w:t>
      </w:r>
      <w:r w:rsidR="002356A8">
        <w:rPr>
          <w:lang w:val="en-US"/>
        </w:rPr>
        <w:t xml:space="preserve"> staff.</w:t>
      </w: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  <w:r>
        <w:rPr>
          <w:lang w:val="en-US"/>
        </w:rPr>
        <w:t xml:space="preserve">This is just something we’ll have to get used to, even if it wastes all of our time in the process. Whenever we get an order ready to go, </w:t>
      </w:r>
      <w:r w:rsidR="002356A8">
        <w:rPr>
          <w:lang w:val="en-US"/>
        </w:rPr>
        <w:t>EVERYONE ON THE LOADING DOCK WILL NEED TO CONFIRM THE SHIPMENT WITH ME FIRST</w:t>
      </w:r>
      <w:r>
        <w:rPr>
          <w:lang w:val="en-US"/>
        </w:rPr>
        <w:t xml:space="preserve">. Only after I sign off on the details will anything be allowed on the shipping truck. This new change better </w:t>
      </w:r>
      <w:proofErr w:type="gramStart"/>
      <w:r>
        <w:rPr>
          <w:lang w:val="en-US"/>
        </w:rPr>
        <w:t>prevent</w:t>
      </w:r>
      <w:proofErr w:type="gramEnd"/>
      <w:r>
        <w:rPr>
          <w:lang w:val="en-US"/>
        </w:rPr>
        <w:t xml:space="preserve"> more careless errors.</w:t>
      </w:r>
    </w:p>
    <w:p w:rsidR="002356A8" w:rsidRDefault="002356A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</w:p>
    <w:p w:rsidR="002356A8" w:rsidRDefault="002356A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  <w:r>
        <w:rPr>
          <w:lang w:val="en-US"/>
        </w:rPr>
        <w:t>Failure to comply with the new procedure will lead to serious repercussions. Don’t ask me any annoying questions. Talk to your department managers if you need any clarification.</w:t>
      </w:r>
    </w:p>
    <w:p w:rsidR="00081528" w:rsidRDefault="00081528" w:rsidP="00383D7F">
      <w:pPr>
        <w:shd w:val="clear" w:color="auto" w:fill="F2F2F2" w:themeFill="background1" w:themeFillShade="F2"/>
        <w:spacing w:line="276" w:lineRule="auto"/>
        <w:rPr>
          <w:lang w:val="en-US"/>
        </w:rPr>
      </w:pPr>
    </w:p>
    <w:p w:rsidR="00081528" w:rsidRDefault="00081528" w:rsidP="00383D7F">
      <w:pPr>
        <w:spacing w:line="276" w:lineRule="auto"/>
        <w:rPr>
          <w:lang w:val="en-US"/>
        </w:rPr>
      </w:pPr>
    </w:p>
    <w:p w:rsidR="00383D7F" w:rsidRPr="00383D7F" w:rsidRDefault="00383D7F" w:rsidP="00383D7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83D7F">
        <w:rPr>
          <w:b/>
          <w:lang w:val="en-US"/>
        </w:rPr>
        <w:t>Please consider the following while writing an effective email:</w:t>
      </w:r>
    </w:p>
    <w:p w:rsidR="00383D7F" w:rsidRPr="00B04022" w:rsidRDefault="00383D7F" w:rsidP="00383D7F">
      <w:pPr>
        <w:rPr>
          <w:lang w:val="en-US"/>
        </w:rPr>
      </w:pPr>
    </w:p>
    <w:p w:rsidR="00383D7F" w:rsidRPr="00B04022" w:rsidRDefault="00383D7F" w:rsidP="00383D7F">
      <w:pPr>
        <w:pStyle w:val="ListParagraph"/>
        <w:numPr>
          <w:ilvl w:val="0"/>
          <w:numId w:val="2"/>
        </w:numPr>
        <w:rPr>
          <w:lang w:val="en-US"/>
        </w:rPr>
      </w:pPr>
      <w:r w:rsidRPr="00B04022">
        <w:rPr>
          <w:lang w:val="en-US"/>
        </w:rPr>
        <w:t>A</w:t>
      </w:r>
      <w:r w:rsidRPr="00B04022">
        <w:rPr>
          <w:lang w:val="en-US"/>
        </w:rPr>
        <w:t>udience</w:t>
      </w:r>
      <w:r>
        <w:rPr>
          <w:lang w:val="en-US"/>
        </w:rPr>
        <w:t xml:space="preserve"> – “you” view</w:t>
      </w:r>
    </w:p>
    <w:p w:rsidR="00383D7F" w:rsidRPr="00B04022" w:rsidRDefault="00383D7F" w:rsidP="00383D7F">
      <w:pPr>
        <w:pStyle w:val="ListParagraph"/>
        <w:numPr>
          <w:ilvl w:val="0"/>
          <w:numId w:val="2"/>
        </w:numPr>
        <w:rPr>
          <w:lang w:val="en-US"/>
        </w:rPr>
      </w:pPr>
      <w:r w:rsidRPr="00B04022">
        <w:rPr>
          <w:lang w:val="en-US"/>
        </w:rPr>
        <w:t xml:space="preserve">context </w:t>
      </w:r>
    </w:p>
    <w:p w:rsidR="00383D7F" w:rsidRPr="00B04022" w:rsidRDefault="00383D7F" w:rsidP="00383D7F">
      <w:pPr>
        <w:pStyle w:val="ListParagraph"/>
        <w:numPr>
          <w:ilvl w:val="0"/>
          <w:numId w:val="2"/>
        </w:numPr>
        <w:rPr>
          <w:lang w:val="en-US"/>
        </w:rPr>
      </w:pPr>
      <w:r w:rsidRPr="00B04022">
        <w:rPr>
          <w:lang w:val="en-US"/>
        </w:rPr>
        <w:t>purpose</w:t>
      </w:r>
    </w:p>
    <w:p w:rsidR="00383D7F" w:rsidRPr="00B04022" w:rsidRDefault="00383D7F" w:rsidP="00383D7F">
      <w:pPr>
        <w:pStyle w:val="ListParagraph"/>
        <w:numPr>
          <w:ilvl w:val="0"/>
          <w:numId w:val="2"/>
        </w:numPr>
        <w:rPr>
          <w:lang w:val="en-US"/>
        </w:rPr>
      </w:pPr>
      <w:r w:rsidRPr="00B04022">
        <w:rPr>
          <w:lang w:val="en-US"/>
        </w:rPr>
        <w:t>structure</w:t>
      </w:r>
    </w:p>
    <w:p w:rsidR="00383D7F" w:rsidRPr="00B04022" w:rsidRDefault="00383D7F" w:rsidP="00383D7F">
      <w:pPr>
        <w:pStyle w:val="ListParagraph"/>
        <w:numPr>
          <w:ilvl w:val="0"/>
          <w:numId w:val="2"/>
        </w:numPr>
        <w:rPr>
          <w:lang w:val="en-US"/>
        </w:rPr>
      </w:pPr>
      <w:r w:rsidRPr="00B04022">
        <w:rPr>
          <w:lang w:val="en-US"/>
        </w:rPr>
        <w:t>format</w:t>
      </w:r>
    </w:p>
    <w:p w:rsidR="00383D7F" w:rsidRDefault="00383D7F" w:rsidP="00383D7F">
      <w:pPr>
        <w:pStyle w:val="ListParagraph"/>
        <w:numPr>
          <w:ilvl w:val="0"/>
          <w:numId w:val="2"/>
        </w:numPr>
        <w:rPr>
          <w:lang w:val="en-US"/>
        </w:rPr>
      </w:pPr>
      <w:r w:rsidRPr="00B04022">
        <w:rPr>
          <w:lang w:val="en-US"/>
        </w:rPr>
        <w:t>content</w:t>
      </w:r>
    </w:p>
    <w:p w:rsidR="00081528" w:rsidRDefault="00383D7F" w:rsidP="00383D7F">
      <w:pPr>
        <w:pStyle w:val="ListParagraph"/>
        <w:numPr>
          <w:ilvl w:val="0"/>
          <w:numId w:val="2"/>
        </w:numPr>
        <w:rPr>
          <w:lang w:val="en-US"/>
        </w:rPr>
      </w:pPr>
      <w:r w:rsidRPr="00383D7F">
        <w:rPr>
          <w:lang w:val="en-US"/>
        </w:rPr>
        <w:t>language and tone</w:t>
      </w:r>
    </w:p>
    <w:p w:rsidR="00383D7F" w:rsidRPr="00383D7F" w:rsidRDefault="00383D7F" w:rsidP="00383D7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83D7F">
        <w:rPr>
          <w:b/>
          <w:lang w:val="en-US"/>
        </w:rPr>
        <w:lastRenderedPageBreak/>
        <w:t>What types of faults/weakness can you identify in the memo? Provide specific examples.</w:t>
      </w:r>
    </w:p>
    <w:p w:rsidR="00383D7F" w:rsidRDefault="00383D7F" w:rsidP="00383D7F">
      <w:pPr>
        <w:ind w:firstLine="720"/>
        <w:rPr>
          <w:b/>
          <w:color w:val="C00000"/>
          <w:sz w:val="28"/>
          <w:lang w:val="en-US"/>
        </w:rPr>
      </w:pP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4815"/>
        <w:gridCol w:w="4435"/>
      </w:tblGrid>
      <w:tr w:rsidR="00383D7F" w:rsidRPr="00383D7F" w:rsidTr="00383D7F">
        <w:trPr>
          <w:trHeight w:val="386"/>
        </w:trPr>
        <w:tc>
          <w:tcPr>
            <w:tcW w:w="4815" w:type="dxa"/>
          </w:tcPr>
          <w:p w:rsidR="00383D7F" w:rsidRPr="00383D7F" w:rsidRDefault="00383D7F" w:rsidP="00752B12">
            <w:pPr>
              <w:rPr>
                <w:color w:val="C00000"/>
                <w:lang w:val="en-US"/>
              </w:rPr>
            </w:pPr>
            <w:r w:rsidRPr="00383D7F">
              <w:rPr>
                <w:color w:val="C00000"/>
                <w:lang w:val="en-US"/>
              </w:rPr>
              <w:t>Weakness:</w:t>
            </w:r>
            <w:r w:rsidRPr="00383D7F">
              <w:rPr>
                <w:color w:val="C00000"/>
                <w:lang w:val="en-US"/>
              </w:rPr>
              <w:tab/>
            </w:r>
            <w:r w:rsidRPr="00383D7F">
              <w:rPr>
                <w:color w:val="C00000"/>
                <w:lang w:val="en-US"/>
              </w:rPr>
              <w:tab/>
            </w:r>
            <w:r w:rsidRPr="00383D7F">
              <w:rPr>
                <w:color w:val="C00000"/>
                <w:lang w:val="en-US"/>
              </w:rPr>
              <w:tab/>
            </w:r>
            <w:r w:rsidRPr="00383D7F">
              <w:rPr>
                <w:color w:val="C00000"/>
                <w:lang w:val="en-US"/>
              </w:rPr>
              <w:tab/>
            </w:r>
            <w:r w:rsidRPr="00383D7F">
              <w:rPr>
                <w:color w:val="C00000"/>
                <w:lang w:val="en-US"/>
              </w:rPr>
              <w:tab/>
            </w:r>
          </w:p>
        </w:tc>
        <w:tc>
          <w:tcPr>
            <w:tcW w:w="4435" w:type="dxa"/>
          </w:tcPr>
          <w:p w:rsidR="00383D7F" w:rsidRPr="00383D7F" w:rsidRDefault="00383D7F" w:rsidP="00752B12">
            <w:pPr>
              <w:rPr>
                <w:color w:val="C00000"/>
                <w:lang w:val="en-US"/>
              </w:rPr>
            </w:pPr>
            <w:r w:rsidRPr="00383D7F">
              <w:rPr>
                <w:color w:val="C00000"/>
                <w:lang w:val="en-US"/>
              </w:rPr>
              <w:t>Examples</w:t>
            </w: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50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472"/>
        </w:trPr>
        <w:tc>
          <w:tcPr>
            <w:tcW w:w="4815" w:type="dxa"/>
          </w:tcPr>
          <w:p w:rsidR="00383D7F" w:rsidRPr="00383D7F" w:rsidRDefault="00383D7F" w:rsidP="00752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383D7F">
              <w:rPr>
                <w:lang w:val="en-US"/>
              </w:rPr>
              <w:t xml:space="preserve">  </w:t>
            </w: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</w:p>
        </w:tc>
      </w:tr>
      <w:tr w:rsidR="00383D7F" w:rsidRPr="00383D7F" w:rsidTr="00383D7F">
        <w:trPr>
          <w:trHeight w:val="386"/>
        </w:trPr>
        <w:tc>
          <w:tcPr>
            <w:tcW w:w="481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35" w:type="dxa"/>
          </w:tcPr>
          <w:p w:rsidR="00383D7F" w:rsidRPr="00383D7F" w:rsidRDefault="00383D7F" w:rsidP="00383D7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</w:tbl>
    <w:p w:rsidR="00383D7F" w:rsidRDefault="00383D7F" w:rsidP="00383D7F">
      <w:pPr>
        <w:rPr>
          <w:lang w:val="en-US"/>
        </w:rPr>
      </w:pPr>
    </w:p>
    <w:p w:rsidR="00383D7F" w:rsidRDefault="00383D7F" w:rsidP="00383D7F">
      <w:pPr>
        <w:rPr>
          <w:lang w:val="en-US"/>
        </w:rPr>
      </w:pPr>
    </w:p>
    <w:p w:rsidR="00383D7F" w:rsidRDefault="00383D7F" w:rsidP="00383D7F">
      <w:pPr>
        <w:rPr>
          <w:lang w:val="en-US"/>
        </w:rPr>
      </w:pPr>
    </w:p>
    <w:p w:rsidR="00383D7F" w:rsidRPr="00383D7F" w:rsidRDefault="00383D7F" w:rsidP="00383D7F">
      <w:pPr>
        <w:pStyle w:val="ListParagraph"/>
        <w:numPr>
          <w:ilvl w:val="0"/>
          <w:numId w:val="5"/>
        </w:numPr>
        <w:spacing w:line="276" w:lineRule="auto"/>
        <w:rPr>
          <w:b/>
          <w:lang w:val="en-US"/>
        </w:rPr>
      </w:pPr>
      <w:r w:rsidRPr="00383D7F">
        <w:rPr>
          <w:b/>
          <w:lang w:val="en-US"/>
        </w:rPr>
        <w:t xml:space="preserve">Rewrite the </w:t>
      </w:r>
      <w:r w:rsidRPr="00383D7F">
        <w:rPr>
          <w:b/>
          <w:lang w:val="en-US"/>
        </w:rPr>
        <w:t>memo</w:t>
      </w:r>
      <w:r w:rsidRPr="00383D7F">
        <w:rPr>
          <w:b/>
          <w:lang w:val="en-US"/>
        </w:rPr>
        <w:t xml:space="preserve"> cor</w:t>
      </w:r>
      <w:bookmarkStart w:id="0" w:name="_GoBack"/>
      <w:bookmarkEnd w:id="0"/>
      <w:r w:rsidRPr="00383D7F">
        <w:rPr>
          <w:b/>
          <w:lang w:val="en-US"/>
        </w:rPr>
        <w:t>recting all the errors and making it more professional</w:t>
      </w:r>
      <w:r w:rsidRPr="00383D7F">
        <w:rPr>
          <w:b/>
          <w:lang w:val="en-US"/>
        </w:rPr>
        <w:t>,</w:t>
      </w:r>
      <w:r w:rsidRPr="00383D7F">
        <w:rPr>
          <w:b/>
          <w:lang w:val="en-US"/>
        </w:rPr>
        <w:t xml:space="preserve"> effective</w:t>
      </w:r>
      <w:r w:rsidRPr="00383D7F">
        <w:rPr>
          <w:b/>
          <w:lang w:val="en-US"/>
        </w:rPr>
        <w:t xml:space="preserve">, </w:t>
      </w:r>
      <w:r w:rsidRPr="00383D7F">
        <w:rPr>
          <w:b/>
          <w:lang w:val="en-US"/>
        </w:rPr>
        <w:t>and</w:t>
      </w:r>
      <w:r w:rsidRPr="00383D7F">
        <w:rPr>
          <w:b/>
          <w:lang w:val="en-US"/>
        </w:rPr>
        <w:t xml:space="preserve"> readable.</w:t>
      </w:r>
    </w:p>
    <w:p w:rsidR="00383D7F" w:rsidRPr="00383D7F" w:rsidRDefault="00383D7F" w:rsidP="00383D7F">
      <w:pPr>
        <w:rPr>
          <w:lang w:val="en-US"/>
        </w:rPr>
      </w:pPr>
    </w:p>
    <w:sectPr w:rsidR="00383D7F" w:rsidRPr="00383D7F" w:rsidSect="00383D7F">
      <w:pgSz w:w="11904" w:h="16836" w:code="9"/>
      <w:pgMar w:top="10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62E8"/>
    <w:multiLevelType w:val="hybridMultilevel"/>
    <w:tmpl w:val="71B8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430F9"/>
    <w:multiLevelType w:val="hybridMultilevel"/>
    <w:tmpl w:val="1DB4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3182"/>
    <w:multiLevelType w:val="hybridMultilevel"/>
    <w:tmpl w:val="F56E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B23A0"/>
    <w:multiLevelType w:val="hybridMultilevel"/>
    <w:tmpl w:val="85DE184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883CAC"/>
    <w:multiLevelType w:val="hybridMultilevel"/>
    <w:tmpl w:val="398C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8"/>
    <w:rsid w:val="00005948"/>
    <w:rsid w:val="00081528"/>
    <w:rsid w:val="000C1446"/>
    <w:rsid w:val="000E1F31"/>
    <w:rsid w:val="001634B0"/>
    <w:rsid w:val="002178D8"/>
    <w:rsid w:val="0022452B"/>
    <w:rsid w:val="002356A8"/>
    <w:rsid w:val="00256313"/>
    <w:rsid w:val="00383D7F"/>
    <w:rsid w:val="00391219"/>
    <w:rsid w:val="003B0630"/>
    <w:rsid w:val="00417E40"/>
    <w:rsid w:val="005E727B"/>
    <w:rsid w:val="00600CF1"/>
    <w:rsid w:val="00644788"/>
    <w:rsid w:val="00897F52"/>
    <w:rsid w:val="009A5AEA"/>
    <w:rsid w:val="009C405B"/>
    <w:rsid w:val="009C4205"/>
    <w:rsid w:val="009E7DC2"/>
    <w:rsid w:val="00AF1996"/>
    <w:rsid w:val="00B46B23"/>
    <w:rsid w:val="00D46197"/>
    <w:rsid w:val="00DB1F9D"/>
    <w:rsid w:val="00DE3E8A"/>
    <w:rsid w:val="00DE7453"/>
    <w:rsid w:val="00E6455B"/>
    <w:rsid w:val="00F00B74"/>
    <w:rsid w:val="00F93B56"/>
    <w:rsid w:val="00FA3959"/>
    <w:rsid w:val="00F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8B8B2"/>
  <w15:chartTrackingRefBased/>
  <w15:docId w15:val="{53C954E3-7356-BD4F-853B-656CB7B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5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15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 Kyte</dc:creator>
  <cp:keywords/>
  <dc:description/>
  <cp:lastModifiedBy>McDonald Kyte</cp:lastModifiedBy>
  <cp:revision>2</cp:revision>
  <dcterms:created xsi:type="dcterms:W3CDTF">2022-05-28T16:02:00Z</dcterms:created>
  <dcterms:modified xsi:type="dcterms:W3CDTF">2022-05-28T16:31:00Z</dcterms:modified>
</cp:coreProperties>
</file>