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tеор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Tеорическое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</w:p>
    <w:p>
      <w:pPr>
        <w:numPr>
          <w:ilvl w:val="0"/>
          <w:numId w:val="1001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</w:p>
    <w:p>
      <w:pPr>
        <w:numPr>
          <w:ilvl w:val="0"/>
          <w:numId w:val="1001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</w:p>
    <w:p>
      <w:pPr>
        <w:numPr>
          <w:ilvl w:val="0"/>
          <w:numId w:val="1001"/>
        </w:numPr>
      </w:pPr>
      <w:r>
        <w:t xml:space="preserve">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</w:p>
    <w:p>
      <w:pPr>
        <w:pStyle w:val="FirstParagraph"/>
      </w:pPr>
      <w:r>
        <w:t xml:space="preserve">Команды, которые могут понадобиться при работе с правами доступа: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</w:p>
    <w:p>
      <w:pPr>
        <w:pStyle w:val="FirstParagraph"/>
      </w:pPr>
      <w:r>
        <w:t xml:space="preserve">Значения флагов прав:</w:t>
      </w:r>
    </w:p>
    <w:p>
      <w:pPr>
        <w:numPr>
          <w:ilvl w:val="0"/>
          <w:numId w:val="1003"/>
        </w:numPr>
        <w:pStyle w:val="Compact"/>
      </w:pPr>
      <w:r>
        <w:t xml:space="preserve">– - нет никаких прав</w:t>
      </w:r>
    </w:p>
    <w:p>
      <w:pPr>
        <w:numPr>
          <w:ilvl w:val="0"/>
          <w:numId w:val="1003"/>
        </w:numPr>
        <w:pStyle w:val="Compact"/>
      </w:pPr>
      <w:r>
        <w:t xml:space="preserve">–x - разрешено только выполнение файла, как программы, но не изменение и не чтение</w:t>
      </w:r>
    </w:p>
    <w:p>
      <w:pPr>
        <w:numPr>
          <w:ilvl w:val="0"/>
          <w:numId w:val="1003"/>
        </w:numPr>
        <w:pStyle w:val="Compact"/>
      </w:pPr>
      <w:r>
        <w:t xml:space="preserve">-w- - разрешена только запись и изменение файла</w:t>
      </w:r>
    </w:p>
    <w:p>
      <w:pPr>
        <w:numPr>
          <w:ilvl w:val="0"/>
          <w:numId w:val="1003"/>
        </w:numPr>
        <w:pStyle w:val="Compact"/>
      </w:pPr>
      <w:r>
        <w:t xml:space="preserve">-wx - разрешено изменение и выполнение, но в случае с каталогом, невозможно посмотреть его содержимое</w:t>
      </w:r>
    </w:p>
    <w:p>
      <w:pPr>
        <w:numPr>
          <w:ilvl w:val="0"/>
          <w:numId w:val="1003"/>
        </w:numPr>
        <w:pStyle w:val="Compact"/>
      </w:pPr>
      <w:r>
        <w:t xml:space="preserve">r– - права только на чтение</w:t>
      </w:r>
    </w:p>
    <w:p>
      <w:pPr>
        <w:numPr>
          <w:ilvl w:val="0"/>
          <w:numId w:val="1003"/>
        </w:numPr>
        <w:pStyle w:val="Compact"/>
      </w:pPr>
      <w:r>
        <w:t xml:space="preserve">r-x - только чтение и выполнение, без права на запись</w:t>
      </w:r>
    </w:p>
    <w:p>
      <w:pPr>
        <w:numPr>
          <w:ilvl w:val="0"/>
          <w:numId w:val="1003"/>
        </w:numPr>
        <w:pStyle w:val="Compact"/>
      </w:pPr>
      <w:r>
        <w:t xml:space="preserve">rw- - права на чтение и запись, но без выполнения</w:t>
      </w:r>
    </w:p>
    <w:p>
      <w:pPr>
        <w:numPr>
          <w:ilvl w:val="0"/>
          <w:numId w:val="1003"/>
        </w:numPr>
        <w:pStyle w:val="Compact"/>
      </w:pPr>
      <w:r>
        <w:t xml:space="preserve">rwx - все права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pStyle w:val="CaptionedFigure"/>
      </w:pPr>
      <w:r>
        <w:drawing>
          <wp:inline>
            <wp:extent cx="3733800" cy="696032"/>
            <wp:effectExtent b="0" l="0" r="0" t="0"/>
            <wp:docPr descr="Определение атрибутов" title="fig:" id="23" name="Picture"/>
            <a:graphic>
              <a:graphicData uri="http://schemas.openxmlformats.org/drawingml/2006/picture">
                <pic:pic>
                  <pic:nvPicPr>
                    <pic:cNvPr descr="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</w:t>
      </w:r>
    </w:p>
    <w:p>
      <w:pPr>
        <w:numPr>
          <w:ilvl w:val="0"/>
          <w:numId w:val="1005"/>
        </w:numPr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numPr>
          <w:ilvl w:val="0"/>
          <w:numId w:val="1005"/>
        </w:numPr>
      </w:pPr>
      <w:r>
        <w:t xml:space="preserve">Попробуйте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479892"/>
            <wp:effectExtent b="0" l="0" r="0" t="0"/>
            <wp:docPr descr="Расширенные атрибуты" title="fig:" id="26" name="Picture"/>
            <a:graphic>
              <a:graphicData uri="http://schemas.openxmlformats.org/drawingml/2006/picture">
                <pic:pic>
                  <pic:nvPicPr>
                    <pic:cNvPr descr=".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6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659356"/>
            <wp:effectExtent b="0" l="0" r="0" t="0"/>
            <wp:docPr descr="Установка расширенного атрибута от имени суперпользователя" title="fig:" id="29" name="Picture"/>
            <a:graphic>
              <a:graphicData uri="http://schemas.openxmlformats.org/drawingml/2006/picture">
                <pic:pic>
                  <pic:nvPicPr>
                    <pic:cNvPr descr=".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от имени суперпользователя</w:t>
      </w:r>
    </w:p>
    <w:p>
      <w:pPr>
        <w:numPr>
          <w:ilvl w:val="0"/>
          <w:numId w:val="1007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(см. ??)</w:t>
      </w:r>
    </w:p>
    <w:p>
      <w:pPr>
        <w:numPr>
          <w:ilvl w:val="0"/>
          <w:numId w:val="1007"/>
        </w:numPr>
      </w:pPr>
      <w:r>
        <w:t xml:space="preserve">Выполните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</w:t>
      </w:r>
      <w:r>
        <w:t xml:space="preserve"> </w:t>
      </w:r>
      <w:r>
        <w:rPr>
          <w:rStyle w:val="VerbatimChar"/>
        </w:rPr>
        <w:t xml:space="preserve">«test»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 </w:t>
      </w:r>
      <w:r>
        <w:t xml:space="preserve">После этого выполните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CaptionedFigure"/>
      </w:pPr>
      <w:r>
        <w:drawing>
          <wp:inline>
            <wp:extent cx="3733800" cy="1701287"/>
            <wp:effectExtent b="0" l="0" r="0" t="0"/>
            <wp:docPr descr="Чтение" title="fig:" id="32" name="Picture"/>
            <a:graphic>
              <a:graphicData uri="http://schemas.openxmlformats.org/drawingml/2006/picture">
                <pic:pic>
                  <pic:nvPicPr>
                    <pic:cNvPr descr=".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</w:t>
      </w:r>
    </w:p>
    <w:p>
      <w:pPr>
        <w:numPr>
          <w:ilvl w:val="0"/>
          <w:numId w:val="1008"/>
        </w:numPr>
        <w:pStyle w:val="Compact"/>
      </w:pPr>
      <w:r>
        <w:t xml:space="preserve">Попробуйте удалить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pStyle w:val="CaptionedFigure"/>
      </w:pPr>
      <w:r>
        <w:drawing>
          <wp:inline>
            <wp:extent cx="3733800" cy="581346"/>
            <wp:effectExtent b="0" l="0" r="0" t="0"/>
            <wp:docPr descr="Переименование" title="fig:" id="35" name="Picture"/>
            <a:graphic>
              <a:graphicData uri="http://schemas.openxmlformats.org/drawingml/2006/picture">
                <pic:pic>
                  <pic:nvPicPr>
                    <pic:cNvPr descr=".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</w:t>
      </w:r>
    </w:p>
    <w:p>
      <w:pPr>
        <w:numPr>
          <w:ilvl w:val="0"/>
          <w:numId w:val="1009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CaptionedFigure"/>
      </w:pPr>
      <w:r>
        <w:drawing>
          <wp:inline>
            <wp:extent cx="3733800" cy="358907"/>
            <wp:effectExtent b="0" l="0" r="0" t="0"/>
            <wp:docPr descr="Удаление" title="fig:" id="38" name="Picture"/>
            <a:graphic>
              <a:graphicData uri="http://schemas.openxmlformats.org/drawingml/2006/picture">
                <pic:pic>
                  <pic:nvPicPr>
                    <pic:cNvPr descr=".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0"/>
        </w:numPr>
        <w:pStyle w:val="Compact"/>
      </w:pPr>
      <w:r>
        <w:t xml:space="preserve">Снимите расширенный атрибут a с файла /home/guest/dirl/file1 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</w:t>
      </w:r>
    </w:p>
    <w:p>
      <w:pPr>
        <w:pStyle w:val="CaptionedFigure"/>
      </w:pPr>
      <w:r>
        <w:drawing>
          <wp:inline>
            <wp:extent cx="3733800" cy="999918"/>
            <wp:effectExtent b="0" l="0" r="0" t="0"/>
            <wp:docPr descr="Удаление" title="fig:" id="41" name="Picture"/>
            <a:graphic>
              <a:graphicData uri="http://schemas.openxmlformats.org/drawingml/2006/picture">
                <pic:pic>
                  <pic:nvPicPr>
                    <pic:cNvPr descr="..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1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- Нет, не удалось</w:t>
      </w:r>
    </w:p>
    <w:p>
      <w:pPr>
        <w:pStyle w:val="CaptionedFigure"/>
      </w:pPr>
      <w:r>
        <w:drawing>
          <wp:inline>
            <wp:extent cx="3733800" cy="1393115"/>
            <wp:effectExtent b="0" l="0" r="0" t="0"/>
            <wp:docPr descr="Запись" title="fig:" id="44" name="Picture"/>
            <a:graphic>
              <a:graphicData uri="http://schemas.openxmlformats.org/drawingml/2006/picture">
                <pic:pic>
                  <pic:nvPicPr>
                    <pic:cNvPr descr="..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47"/>
    <w:bookmarkStart w:id="4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</w:pPr>
      <w:r>
        <w:t xml:space="preserve">Кулябов Д. С. *Лабораторная работа №4**: 004-lab_discret_extattr.pdf*</w:t>
      </w:r>
    </w:p>
    <w:p>
      <w:pPr>
        <w:numPr>
          <w:ilvl w:val="0"/>
          <w:numId w:val="1012"/>
        </w:numPr>
      </w:pPr>
      <w:r>
        <w:t xml:space="preserve">Изменение атрибутов файлов в Linux [Электронный ресурс]. 2023.URL:</w:t>
      </w:r>
      <w:r>
        <w:t xml:space="preserve"> </w:t>
      </w:r>
      <w:hyperlink r:id="rId48">
        <w:r>
          <w:rPr>
            <w:rStyle w:val="Hyperlink"/>
          </w:rPr>
          <w:t xml:space="preserve">https://linux-notes.org/izmenenie-atributov-flagov-na-fajlah-v-unix-linux/</w:t>
        </w:r>
      </w:hyperlink>
      <w:r>
        <w:t xml:space="preserve"> </w:t>
      </w:r>
      <w:r>
        <w:t xml:space="preserve">(дата обращения: 23.09.2023)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8" Target="https://linux-notes.org/izmenenie-atributov-flagov-na-fajlah-v-unix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linux-notes.org/izmenenie-atributov-flagov-na-fajlah-v-unix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4</dc:title>
  <dc:creator>Адебайо Ридвануллахи Айофе</dc:creator>
  <dc:language>ru-RU</dc:language>
  <cp:keywords/>
  <dcterms:created xsi:type="dcterms:W3CDTF">2023-09-28T17:43:49Z</dcterms:created>
  <dcterms:modified xsi:type="dcterms:W3CDTF">2023-09-28T17:43:49Z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