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left"/>
      </w:pPr>
      <w:r>
        <w:t xml:space="preserve">Advancements in Machine Learning for Stock Market Forecasting: </w:t>
      </w:r>
      <w:r>
        <w:rPr>
          <w:rFonts w:hint="eastAsia"/>
          <w:lang w:eastAsia="zh-CN"/>
        </w:rPr>
        <w:t>Te</w:t>
      </w:r>
      <w:r>
        <w:t>chniques, Challenges, and Opportunities</w:t>
      </w:r>
    </w:p>
    <w:p>
      <w:pPr>
        <w:spacing w:after="240"/>
        <w:jc w:val="both"/>
        <w:rPr>
          <w:lang w:val="en-US"/>
        </w:rPr>
      </w:pPr>
      <w:r>
        <w:rPr>
          <w:rFonts w:ascii="Times New Roman" w:hAnsi="Times New Roman" w:eastAsia="宋体" w:cs="Times New Roman"/>
          <w:b/>
          <w:i/>
          <w:sz w:val="24"/>
          <w:szCs w:val="24"/>
          <w:lang w:val="en-US"/>
        </w:rPr>
        <w:t xml:space="preserve">Abstract: </w:t>
      </w:r>
      <w:r>
        <w:rPr>
          <w:rFonts w:ascii="Times New Roman" w:hAnsi="Times New Roman" w:eastAsia="宋体" w:cs="Times New Roman"/>
          <w:sz w:val="24"/>
          <w:szCs w:val="24"/>
          <w:lang w:val="en-US" w:eastAsia="en-US"/>
        </w:rPr>
        <w:t xml:space="preserve">Stock market forecasting is an important area of focus in the financial sector, and machine learning has become a powerful tool to improve forecast accuracy and decision-making. This </w:t>
      </w:r>
      <w:r>
        <w:rPr>
          <w:rFonts w:hint="eastAsia" w:ascii="Times New Roman" w:hAnsi="Times New Roman" w:eastAsia="宋体" w:cs="Times New Roman"/>
          <w:sz w:val="24"/>
          <w:szCs w:val="24"/>
          <w:lang w:val="en-US" w:eastAsia="en-US"/>
        </w:rPr>
        <w:t>essay</w:t>
      </w:r>
      <w:r>
        <w:rPr>
          <w:rFonts w:ascii="Times New Roman" w:hAnsi="Times New Roman" w:eastAsia="宋体" w:cs="Times New Roman"/>
          <w:sz w:val="24"/>
          <w:szCs w:val="24"/>
          <w:lang w:val="en-US" w:eastAsia="en-US"/>
        </w:rPr>
        <w:t xml:space="preserve"> provides an overview of recent advances in machine learning techniques applied to stock market forecasting, including supervised learning for price trend analysis and reinforcement learning for trading strategies. These methods have demonstrated the potential to uncover patterns and insights from com</w:t>
      </w:r>
      <w:bookmarkStart w:id="0" w:name="_GoBack"/>
      <w:bookmarkEnd w:id="0"/>
      <w:r>
        <w:rPr>
          <w:rFonts w:ascii="Times New Roman" w:hAnsi="Times New Roman" w:eastAsia="宋体" w:cs="Times New Roman"/>
          <w:sz w:val="24"/>
          <w:szCs w:val="24"/>
          <w:lang w:val="en-US" w:eastAsia="en-US"/>
        </w:rPr>
        <w:t>plex financial data. However, challenges should not be overlooked, such as noisy data, high dimensions, and the need for better model interpretability and real-time adaptability. There are practical issues, including overfitting and integrating other data sources, such as news sentiment or social media, with challenges.</w:t>
      </w:r>
      <w:r>
        <w:rPr>
          <w:rFonts w:hint="eastAsia" w:ascii="Times New Roman" w:hAnsi="Times New Roman" w:eastAsia="宋体" w:cs="Times New Roman"/>
          <w:sz w:val="24"/>
          <w:szCs w:val="24"/>
          <w:lang w:val="en-US" w:eastAsia="en-US"/>
        </w:rPr>
        <w:t xml:space="preserve"> </w:t>
      </w:r>
      <w:r>
        <w:rPr>
          <w:rFonts w:ascii="Times New Roman" w:hAnsi="Times New Roman" w:eastAsia="宋体" w:cs="Times New Roman"/>
          <w:sz w:val="24"/>
          <w:szCs w:val="24"/>
          <w:lang w:val="en-US" w:eastAsia="en-US"/>
        </w:rPr>
        <w:t xml:space="preserve">While there are some challenges, the opportunities are growing with the development of explainable AI, ensemble approaches, and hybrid approaches that combine traditional financial models with machine learning. This </w:t>
      </w:r>
      <w:r>
        <w:rPr>
          <w:rFonts w:hint="eastAsia" w:ascii="Times New Roman" w:hAnsi="Times New Roman" w:eastAsia="宋体" w:cs="Times New Roman"/>
          <w:sz w:val="24"/>
          <w:szCs w:val="24"/>
          <w:lang w:val="en-US" w:eastAsia="en-US"/>
        </w:rPr>
        <w:t>essay</w:t>
      </w:r>
      <w:r>
        <w:rPr>
          <w:rFonts w:ascii="Times New Roman" w:hAnsi="Times New Roman" w:eastAsia="宋体" w:cs="Times New Roman"/>
          <w:sz w:val="24"/>
          <w:szCs w:val="24"/>
          <w:lang w:val="en-US" w:eastAsia="en-US"/>
        </w:rPr>
        <w:t xml:space="preserve"> aims to summarize the key technologies, challenges, and future directions in this field, and provide insights into how machine learning is advancing stock market forecasting.</w:t>
      </w:r>
    </w:p>
    <w:p>
      <w:pPr>
        <w:rPr>
          <w:lang w:val="en-US"/>
        </w:rPr>
      </w:pPr>
      <w:r>
        <w:rPr>
          <w:rFonts w:hint="eastAsia" w:ascii="Times New Roman" w:hAnsi="Times New Roman" w:eastAsiaTheme="majorEastAsia" w:cstheme="majorBidi"/>
          <w:b/>
          <w:sz w:val="24"/>
          <w:szCs w:val="32"/>
          <w:lang w:val="en-US"/>
        </w:rPr>
        <w:t xml:space="preserve">Keywords: </w:t>
      </w:r>
      <w:r>
        <w:rPr>
          <w:rFonts w:ascii="Times New Roman" w:hAnsi="Times New Roman" w:eastAsia="宋体" w:cs="Times New Roman"/>
          <w:sz w:val="24"/>
          <w:szCs w:val="24"/>
          <w:lang w:val="en-US" w:eastAsia="en-US"/>
        </w:rPr>
        <w:t>Ma</w:t>
      </w:r>
      <w:r>
        <w:rPr>
          <w:rFonts w:hint="eastAsia" w:ascii="Times New Roman" w:hAnsi="Times New Roman" w:eastAsia="宋体" w:cs="Times New Roman"/>
          <w:sz w:val="24"/>
          <w:szCs w:val="24"/>
          <w:lang w:val="en-US" w:eastAsia="en-US"/>
        </w:rPr>
        <w:t xml:space="preserve">chine Learning, Stock Market Forecasting, Reinforcement Learning, Financial Data Analysis, Explainable AI </w:t>
      </w:r>
    </w:p>
    <w:p>
      <w:pPr>
        <w:pStyle w:val="2"/>
        <w:ind w:left="561" w:hanging="561"/>
        <w:rPr>
          <w:color w:val="auto"/>
        </w:rPr>
      </w:pPr>
      <w:r>
        <w:rPr>
          <w:rFonts w:hint="eastAsia"/>
          <w:color w:val="auto"/>
        </w:rPr>
        <w:t>1. Introduction</w:t>
      </w:r>
    </w:p>
    <w:p>
      <w:pPr>
        <w:pStyle w:val="11"/>
        <w:rPr>
          <w:lang w:eastAsia="en-US"/>
        </w:rPr>
      </w:pPr>
      <w:r>
        <w:rPr>
          <w:rFonts w:hint="eastAsia"/>
          <w:lang w:eastAsia="en-US"/>
        </w:rPr>
        <w:t>Stock market forecasting is a dynamic and complex task that has garnered substantial attention from researchers and practitioners in finance and technology. Accurately predicting stock price movements or trends is critical for investors, financial analysts, and policymakers. Traditional approaches to stock market analysis rely on statistical techniques and domain expertise, but these methods often fail to capture the non-linear patterns and high volatility inherent in financial markets. With the rise of machine learning, new tools have emerged to address these limitations, leveraging the ability to process large volumes of data and uncover hidden patterns.</w:t>
      </w:r>
      <w:r>
        <w:rPr>
          <w:lang w:eastAsia="en-US"/>
        </w:rPr>
        <w:t xml:space="preserve"> </w:t>
      </w:r>
      <w:r>
        <w:rPr>
          <w:rFonts w:hint="eastAsia"/>
          <w:lang w:eastAsia="en-US"/>
        </w:rPr>
        <w:t>This paper explores the current state of machine learning applications in stock market forecasting. By examining recent advancements, challenges, and future opportunities, we provide insights into how ML is revolutionizing the domain of financial forecasting.</w:t>
      </w:r>
    </w:p>
    <w:p>
      <w:pPr>
        <w:pStyle w:val="2"/>
        <w:ind w:left="561" w:hanging="561"/>
        <w:rPr>
          <w:color w:val="auto"/>
        </w:rPr>
      </w:pPr>
      <w:r>
        <w:rPr>
          <w:rFonts w:hint="eastAsia"/>
          <w:color w:val="auto"/>
        </w:rPr>
        <w:t>2. Machine Learning Techniques in Stock Market Forecasting</w:t>
      </w:r>
    </w:p>
    <w:p>
      <w:pPr>
        <w:pStyle w:val="11"/>
        <w:rPr>
          <w:lang w:eastAsia="en-US"/>
        </w:rPr>
      </w:pPr>
      <w:r>
        <w:rPr>
          <w:rFonts w:hint="eastAsia"/>
          <w:lang w:eastAsia="en-US"/>
        </w:rPr>
        <w:t xml:space="preserve">Machine learning techniques used in stock market forecasting can be broadly categorized into supervised learning, reinforcement learning, unsupervised learning, and hybrid approaches. Each approach offers unique strengths and faces specific limitations, depending on the nature of the forecasting task.  </w:t>
      </w:r>
    </w:p>
    <w:p>
      <w:pPr>
        <w:pStyle w:val="13"/>
      </w:pPr>
      <w:r>
        <w:rPr>
          <w:rFonts w:hint="eastAsia"/>
        </w:rPr>
        <w:t xml:space="preserve">Supervised learning is one of the most widely adopted methods for stock market prediction, utilizing labeled datasets to train models to predict future stock prices or trends. Common supervised learning models include linear regression, decision trees, random forests, and deep neural networks. For instance, regression models like linear regression and support vector regression are commonly used for forecasting continuous variables such as stock prices. While these models are relatively easy to interpret, they often struggle with capturing the non-linear relationships inherent in financial markets. On the other hand, classification models like logistic regression and decision trees categorize stock movements into distinct classes, such as "uptrend" or "downtrend," making them suitable for binary or multi-class forecasting tasks. Deep learning, particularly architectures like long short-term memory networks and convolutional neural networks, has proven highly effective in capturing temporal dependencies and extracting intricate features from time-series data.  </w:t>
      </w:r>
    </w:p>
    <w:p>
      <w:pPr>
        <w:pStyle w:val="13"/>
      </w:pPr>
      <w:r>
        <w:rPr>
          <w:rFonts w:hint="eastAsia"/>
        </w:rPr>
        <w:t>Reinforcement learning</w:t>
      </w:r>
      <w:r>
        <w:t xml:space="preserve"> </w:t>
      </w:r>
      <w:r>
        <w:rPr>
          <w:rFonts w:hint="eastAsia"/>
        </w:rPr>
        <w:t xml:space="preserve">has also gained traction in stock market applications, particularly in trading strategy optimization and portfolio management. RL models operate by learning optimal actions based on reward signals, aiming to maximize cumulative returns while managing risks. Advanced RL techniques such as deep Q-learning leverage neural networks to approximate Q-values, enabling these models to handle high-dimensional financial data. Furthermore, multi-agent RL frameworks have been developed to simulate realistic market dynamics, with agents representing diverse market participants engaging in either collaborative or competitive interactions.  </w:t>
      </w:r>
    </w:p>
    <w:p>
      <w:pPr>
        <w:pStyle w:val="13"/>
      </w:pPr>
      <w:r>
        <w:rPr>
          <w:rFonts w:hint="eastAsia"/>
        </w:rPr>
        <w:t xml:space="preserve">Unsupervised learning, although less frequently employed than supervised methods, provides valuable insights by identifying hidden patterns or clusters in financial data without requiring labeled inputs. Clustering algorithms such as K-means and DBSCAN are utilized to group stocks based on shared characteristics like volatility or sector performance. Similarly, dimensionality reduction techniques like principal component analysis and t-SNE are employed to simplify complex financial datasets, improving both computational efficiency and data visualization.  </w:t>
      </w:r>
    </w:p>
    <w:p>
      <w:pPr>
        <w:pStyle w:val="13"/>
      </w:pPr>
      <w:r>
        <w:rPr>
          <w:rFonts w:hint="eastAsia"/>
        </w:rPr>
        <w:t xml:space="preserve">Hybrid approaches, which integrate multiple machine learning techniques or combine ML with traditional financial models, have also emerged as powerful tools in stock market forecasting[1]. For example, hybrid models that merge ARIMA with LSTM capitalize on the strengths of both statistical methods and deep learning, providing robust solutions for time-series forecasting. Additionally, ensemble methods such as boosting and bagging improve predictive accuracy by aggregating outputs from multiple models, creating more reliable forecasting systems.  </w:t>
      </w:r>
    </w:p>
    <w:p>
      <w:pPr>
        <w:pStyle w:val="13"/>
      </w:pPr>
      <w:r>
        <w:rPr>
          <w:rFonts w:hint="eastAsia"/>
        </w:rPr>
        <w:t>These diverse machine learning methodologies collectively enhance our ability to analy</w:t>
      </w:r>
      <w:r>
        <w:t>s</w:t>
      </w:r>
      <w:r>
        <w:rPr>
          <w:rFonts w:hint="eastAsia"/>
        </w:rPr>
        <w:t>e and forecast stock market behavio</w:t>
      </w:r>
      <w:r>
        <w:t>u</w:t>
      </w:r>
      <w:r>
        <w:rPr>
          <w:rFonts w:hint="eastAsia"/>
        </w:rPr>
        <w:t xml:space="preserve">r, enabling data-driven decision-making in increasingly complex financial landscapes.  </w:t>
      </w:r>
    </w:p>
    <w:p>
      <w:pPr>
        <w:pStyle w:val="2"/>
        <w:ind w:left="561" w:hanging="561"/>
        <w:rPr>
          <w:color w:val="auto"/>
        </w:rPr>
      </w:pPr>
      <w:r>
        <w:rPr>
          <w:rFonts w:hint="eastAsia"/>
          <w:color w:val="auto"/>
        </w:rPr>
        <w:t>3. Challenges in Stock Market Forecasting with Machine Learning</w:t>
      </w:r>
      <w:r>
        <w:rPr>
          <w:rFonts w:hint="eastAsia"/>
          <w:color w:val="auto"/>
        </w:rPr>
        <w:t xml:space="preserve">  </w:t>
      </w:r>
    </w:p>
    <w:p>
      <w:pPr>
        <w:pStyle w:val="11"/>
        <w:rPr>
          <w:lang w:eastAsia="en-US"/>
        </w:rPr>
      </w:pPr>
      <w:r>
        <w:rPr>
          <w:rFonts w:hint="eastAsia"/>
          <w:lang w:eastAsia="en-US"/>
        </w:rPr>
        <w:t xml:space="preserve">Despite its immense potential, applying machine learning to stock market forecasting is fraught with challenges that must be addressed to achieve reliable and actionable outcomes. These challenges arise from the nature of financial data, the limitations of current machine learning models, and the complexities of integrating external information and computational requirements.  </w:t>
      </w:r>
    </w:p>
    <w:p>
      <w:pPr>
        <w:pStyle w:val="2"/>
        <w:ind w:left="561" w:hanging="561"/>
      </w:pPr>
      <w:r>
        <w:rPr>
          <w:rFonts w:hint="eastAsia"/>
        </w:rPr>
        <w:t xml:space="preserve"> </w:t>
      </w:r>
      <w:r>
        <w:rPr>
          <w:rFonts w:hint="eastAsia"/>
          <w:color w:val="auto"/>
        </w:rPr>
        <w:t>3.1 Data-Related Challenges</w:t>
      </w:r>
      <w:r>
        <w:rPr>
          <w:rFonts w:hint="eastAsia"/>
          <w:color w:val="auto"/>
        </w:rPr>
        <w:t xml:space="preserve">  </w:t>
      </w:r>
    </w:p>
    <w:p>
      <w:pPr>
        <w:pStyle w:val="11"/>
        <w:rPr>
          <w:lang w:eastAsia="en-US"/>
        </w:rPr>
      </w:pPr>
      <w:r>
        <w:rPr>
          <w:rFonts w:hint="eastAsia"/>
          <w:lang w:eastAsia="en-US"/>
        </w:rPr>
        <w:t>One of the most significant obstacles in stock market forecasting is the quality and nature of the data used for analysis. Financial data is notoriously noisy and volatile, with price fluctuations often driven by random or unforeseen events. This noise can obscure meaningful patterns, making it difficult for machine learning models to extract reliable insights</w:t>
      </w:r>
      <w:r>
        <w:rPr>
          <w:rFonts w:hint="eastAsia"/>
        </w:rPr>
        <w:t>[2]</w:t>
      </w:r>
      <w:r>
        <w:rPr>
          <w:rFonts w:hint="eastAsia"/>
          <w:lang w:eastAsia="en-US"/>
        </w:rPr>
        <w:t xml:space="preserve">. Additionally, stock market data is highly multidimensional, encompassing a vast array of variables such as stock prices, trading volumes, macroeconomic indicators, and sector-specific trends. This high dimensionality complicates feature selection and increases the risk of models being overwhelmed by irrelevant or redundant information.  </w:t>
      </w:r>
    </w:p>
    <w:p>
      <w:pPr>
        <w:pStyle w:val="13"/>
      </w:pPr>
      <w:r>
        <w:rPr>
          <w:rFonts w:hint="eastAsia"/>
        </w:rPr>
        <w:t xml:space="preserve">Data scarcity further exacerbates these issues. While major indices and widely traded stocks often have extensive historical records, many smaller markets or emerging stocks suffer from limited data availability. This scarcity can hinder the training of machine learning models, particularly those that require large datasets to perform effectively, such as deep learning architectures.  </w:t>
      </w:r>
    </w:p>
    <w:p>
      <w:pPr>
        <w:pStyle w:val="2"/>
        <w:ind w:left="561" w:hanging="561"/>
        <w:rPr>
          <w:color w:val="auto"/>
        </w:rPr>
      </w:pPr>
      <w:r>
        <w:rPr>
          <w:rFonts w:hint="eastAsia"/>
          <w:color w:val="auto"/>
        </w:rPr>
        <w:t xml:space="preserve"> </w:t>
      </w:r>
      <w:r>
        <w:rPr>
          <w:rFonts w:hint="eastAsia"/>
          <w:color w:val="auto"/>
        </w:rPr>
        <w:t>3.2 Model-Related Challenges</w:t>
      </w:r>
      <w:r>
        <w:rPr>
          <w:rFonts w:hint="eastAsia"/>
          <w:color w:val="auto"/>
        </w:rPr>
        <w:t xml:space="preserve">  </w:t>
      </w:r>
    </w:p>
    <w:p>
      <w:pPr>
        <w:pStyle w:val="11"/>
        <w:rPr>
          <w:lang w:eastAsia="en-US"/>
        </w:rPr>
      </w:pPr>
      <w:r>
        <w:rPr>
          <w:rFonts w:hint="eastAsia"/>
          <w:lang w:eastAsia="en-US"/>
        </w:rPr>
        <w:t xml:space="preserve">Machine learning models themselves present a unique set of challenges. Overfitting is a common problem, especially for complex models like deep neural networks. Overfitting occurs when a model performs exceptionally well on training data but fails to generalize to unseen data, resulting in poor predictive accuracy. This issue is particularly pronounced when models are trained on noisy or limited datasets, where the risk of learning spurious patterns is high.  </w:t>
      </w:r>
    </w:p>
    <w:p>
      <w:pPr>
        <w:pStyle w:val="13"/>
      </w:pPr>
      <w:r>
        <w:rPr>
          <w:rFonts w:hint="eastAsia"/>
        </w:rPr>
        <w:t xml:space="preserve">Another major challenge is the interpretability of machine learning models. Advanced models such as deep neural networks and ensemble methods often function as "black boxes," producing accurate predictions without offering insight into their decision-making processes. In financial applications, where trust and transparency are critical, this lack of interpretability can limit the adoption of machine learning solutions by analysts, investors, and regulators[3].  </w:t>
      </w:r>
    </w:p>
    <w:p>
      <w:pPr>
        <w:pStyle w:val="2"/>
        <w:ind w:left="561" w:hanging="561"/>
        <w:rPr>
          <w:color w:val="auto"/>
        </w:rPr>
      </w:pPr>
      <w:r>
        <w:rPr>
          <w:rFonts w:hint="eastAsia"/>
          <w:color w:val="auto"/>
        </w:rPr>
        <w:t>3.3 Integration of External Data</w:t>
      </w:r>
      <w:r>
        <w:rPr>
          <w:rFonts w:hint="eastAsia"/>
          <w:color w:val="auto"/>
        </w:rPr>
        <w:t xml:space="preserve">  </w:t>
      </w:r>
    </w:p>
    <w:p>
      <w:pPr>
        <w:pStyle w:val="11"/>
        <w:rPr>
          <w:lang w:eastAsia="en-US"/>
        </w:rPr>
      </w:pPr>
      <w:r>
        <w:rPr>
          <w:rFonts w:hint="eastAsia"/>
          <w:lang w:eastAsia="en-US"/>
        </w:rPr>
        <w:t>The increasing availability of alternative data sources, such as news sentiment, social media activity, and macroeconomic indicators, presents both opportunities and challenges for stock market forecasting. Text-based data, for example, can provide valuable insights into market sentiment, but it is inherently unstructured and requires sophisticated natural language processing techniques to analy</w:t>
      </w:r>
      <w:r>
        <w:rPr>
          <w:lang w:eastAsia="en-US"/>
        </w:rPr>
        <w:t>z</w:t>
      </w:r>
      <w:r>
        <w:rPr>
          <w:rFonts w:hint="eastAsia"/>
          <w:lang w:eastAsia="en-US"/>
        </w:rPr>
        <w:t xml:space="preserve">e effectively. Misinterpretation of sentiment or context can lead to inaccurate predictions and suboptimal trading decisions.  </w:t>
      </w:r>
    </w:p>
    <w:p>
      <w:pPr>
        <w:pStyle w:val="13"/>
      </w:pPr>
      <w:r>
        <w:rPr>
          <w:rFonts w:hint="eastAsia"/>
        </w:rPr>
        <w:t xml:space="preserve">Combining alternative data with traditional financial data introduces additional complexities, such as data synchronization. Financial data is typically structured and time-stamped, while alternative data often varies in format, granularity, and update frequency. Aligning these diverse data sources requires careful preprocessing and may involve significant engineering efforts to ensure compatibility and coherence.  </w:t>
      </w:r>
    </w:p>
    <w:p>
      <w:pPr>
        <w:jc w:val="both"/>
      </w:pPr>
    </w:p>
    <w:p>
      <w:pPr>
        <w:pStyle w:val="2"/>
        <w:ind w:left="561" w:hanging="561"/>
        <w:rPr>
          <w:color w:val="auto"/>
        </w:rPr>
      </w:pPr>
      <w:r>
        <w:rPr>
          <w:rFonts w:hint="eastAsia"/>
          <w:color w:val="auto"/>
        </w:rPr>
        <w:t xml:space="preserve"> </w:t>
      </w:r>
      <w:r>
        <w:rPr>
          <w:rFonts w:hint="eastAsia"/>
          <w:color w:val="auto"/>
        </w:rPr>
        <w:t>3.4 Computational Challenges</w:t>
      </w:r>
      <w:r>
        <w:rPr>
          <w:rFonts w:hint="eastAsia"/>
          <w:color w:val="auto"/>
        </w:rPr>
        <w:t xml:space="preserve">  </w:t>
      </w:r>
    </w:p>
    <w:p>
      <w:pPr>
        <w:pStyle w:val="11"/>
        <w:rPr>
          <w:lang w:eastAsia="en-US"/>
        </w:rPr>
      </w:pPr>
      <w:r>
        <w:rPr>
          <w:rFonts w:hint="eastAsia"/>
          <w:lang w:eastAsia="en-US"/>
        </w:rPr>
        <w:t xml:space="preserve">The computational demands of machine learning models in stock market forecasting are another major barrier. Training advanced models, particularly those based on deep learning, requires substantial computational resources, including powerful GPUs or cloud-based solutions. The high costs associated with these resources can be prohibitive for smaller firms or individual traders, limiting access to cutting-edge technologies.  </w:t>
      </w:r>
    </w:p>
    <w:p>
      <w:pPr>
        <w:pStyle w:val="2"/>
        <w:ind w:left="561" w:hanging="561"/>
        <w:rPr>
          <w:color w:val="auto"/>
        </w:rPr>
      </w:pPr>
      <w:r>
        <w:rPr>
          <w:rFonts w:hint="eastAsia"/>
          <w:color w:val="auto"/>
        </w:rPr>
        <w:t>3.5 Ethical and Regulatory Considerations</w:t>
      </w:r>
      <w:r>
        <w:rPr>
          <w:rFonts w:hint="eastAsia"/>
          <w:color w:val="auto"/>
        </w:rPr>
        <w:t xml:space="preserve">  </w:t>
      </w:r>
    </w:p>
    <w:p>
      <w:pPr>
        <w:pStyle w:val="11"/>
        <w:rPr>
          <w:lang w:eastAsia="en-US"/>
        </w:rPr>
      </w:pPr>
      <w:r>
        <w:rPr>
          <w:rFonts w:hint="eastAsia"/>
          <w:lang w:eastAsia="en-US"/>
        </w:rPr>
        <w:t xml:space="preserve">Finally, the deployment of machine learning models in financial markets raises ethical and regulatory concerns. Issues such as algorithmic bias, market manipulation, and data privacy must be carefully managed to ensure responsible use. Regulators are increasingly scrutinizing the use of automated trading and predictive models, necessitating compliance with stringent guidelines. Ensuring that machine learning applications adhere to ethical standards while delivering reliable performance is an ongoing challenge that requires collaboration between technologists, financial experts, and policymakers.  </w:t>
      </w:r>
    </w:p>
    <w:p>
      <w:pPr>
        <w:pStyle w:val="2"/>
        <w:ind w:left="561" w:hanging="561"/>
        <w:rPr>
          <w:color w:val="auto"/>
        </w:rPr>
      </w:pPr>
      <w:r>
        <w:rPr>
          <w:rFonts w:hint="eastAsia"/>
          <w:color w:val="auto"/>
        </w:rPr>
        <w:t xml:space="preserve"> </w:t>
      </w:r>
      <w:r>
        <w:rPr>
          <w:rFonts w:hint="eastAsia"/>
          <w:color w:val="auto"/>
        </w:rPr>
        <w:t>4. Opportunities in Stock Market Forecasting with Machine Learning</w:t>
      </w:r>
      <w:r>
        <w:rPr>
          <w:rFonts w:hint="eastAsia"/>
          <w:color w:val="auto"/>
        </w:rPr>
        <w:t xml:space="preserve">  </w:t>
      </w:r>
    </w:p>
    <w:p>
      <w:pPr>
        <w:pStyle w:val="11"/>
        <w:rPr>
          <w:lang w:eastAsia="en-US"/>
        </w:rPr>
      </w:pPr>
      <w:r>
        <w:rPr>
          <w:rFonts w:hint="eastAsia"/>
          <w:lang w:eastAsia="en-US"/>
        </w:rPr>
        <w:t>Despite the significant challenges, advancements in machine learning provide exciting opportunities to enhance stock market forecasting</w:t>
      </w:r>
      <w:r>
        <w:rPr>
          <w:rFonts w:hint="eastAsia"/>
        </w:rPr>
        <w:t>[4]</w:t>
      </w:r>
      <w:r>
        <w:rPr>
          <w:rFonts w:hint="eastAsia"/>
          <w:lang w:eastAsia="en-US"/>
        </w:rPr>
        <w:t xml:space="preserve">. Emerging techniques, improved computational tools, and innovative integrations are pushing the boundaries of what is possible in financial prediction.  </w:t>
      </w:r>
    </w:p>
    <w:p>
      <w:pPr>
        <w:pStyle w:val="2"/>
        <w:ind w:left="561" w:hanging="561"/>
        <w:rPr>
          <w:color w:val="auto"/>
        </w:rPr>
      </w:pPr>
      <w:r>
        <w:rPr>
          <w:rFonts w:hint="eastAsia"/>
          <w:color w:val="auto"/>
        </w:rPr>
        <w:t xml:space="preserve"> </w:t>
      </w:r>
      <w:r>
        <w:rPr>
          <w:rFonts w:hint="eastAsia"/>
          <w:color w:val="auto"/>
        </w:rPr>
        <w:t xml:space="preserve">4.1 Explainable AI </w:t>
      </w:r>
    </w:p>
    <w:p>
      <w:pPr>
        <w:pStyle w:val="11"/>
        <w:rPr>
          <w:lang w:eastAsia="en-US"/>
        </w:rPr>
      </w:pPr>
      <w:r>
        <w:rPr>
          <w:rFonts w:hint="eastAsia"/>
          <w:lang w:eastAsia="en-US"/>
        </w:rPr>
        <w:t>One of the most promising advancements in machine learning is the development of explainable AI techniques, which aim to improve the transparency and interpretability of predictive models. Financial stakeholders often hesitate to adopt machine learning due to its "black box" nature, but XAI addresses this limitation by shedding light on how models arrive at their decisions. Methods such as</w:t>
      </w:r>
      <w:r>
        <w:rPr>
          <w:lang w:eastAsia="en-US"/>
        </w:rPr>
        <w:t xml:space="preserve"> </w:t>
      </w:r>
      <w:r>
        <w:rPr>
          <w:rFonts w:hint="eastAsia"/>
          <w:lang w:eastAsia="en-US"/>
        </w:rPr>
        <w:t>SHapley Additive exPlanations</w:t>
      </w:r>
      <w:r>
        <w:rPr>
          <w:lang w:eastAsia="en-US"/>
        </w:rPr>
        <w:t xml:space="preserve"> </w:t>
      </w:r>
      <w:r>
        <w:rPr>
          <w:rFonts w:hint="eastAsia"/>
          <w:lang w:eastAsia="en-US"/>
        </w:rPr>
        <w:t>and Local Interpretable Model-Agnostic Explanations</w:t>
      </w:r>
      <w:r>
        <w:rPr>
          <w:lang w:eastAsia="en-US"/>
        </w:rPr>
        <w:t xml:space="preserve"> </w:t>
      </w:r>
      <w:r>
        <w:rPr>
          <w:rFonts w:hint="eastAsia"/>
          <w:lang w:eastAsia="en-US"/>
        </w:rPr>
        <w:t xml:space="preserve">provide feature-level explanations, highlighting which variables most significantly influence a model's predictions. By improving trust and understanding, XAI makes machine learning models more actionable and suitable for financial applications where accountability is crucial.  </w:t>
      </w:r>
    </w:p>
    <w:p>
      <w:pPr>
        <w:pStyle w:val="2"/>
        <w:ind w:left="561" w:hanging="561"/>
        <w:rPr>
          <w:color w:val="auto"/>
        </w:rPr>
      </w:pPr>
      <w:r>
        <w:rPr>
          <w:rFonts w:hint="eastAsia"/>
          <w:color w:val="auto"/>
        </w:rPr>
        <w:t xml:space="preserve"> </w:t>
      </w:r>
      <w:r>
        <w:rPr>
          <w:rFonts w:hint="eastAsia"/>
          <w:color w:val="auto"/>
        </w:rPr>
        <w:t>4.2 Ensemble and Hybrid Models</w:t>
      </w:r>
      <w:r>
        <w:rPr>
          <w:rFonts w:hint="eastAsia"/>
          <w:color w:val="auto"/>
        </w:rPr>
        <w:t xml:space="preserve">  </w:t>
      </w:r>
    </w:p>
    <w:p>
      <w:pPr>
        <w:pStyle w:val="11"/>
        <w:rPr>
          <w:lang w:eastAsia="en-US"/>
        </w:rPr>
      </w:pPr>
      <w:r>
        <w:rPr>
          <w:rFonts w:hint="eastAsia"/>
          <w:lang w:eastAsia="en-US"/>
        </w:rPr>
        <w:t xml:space="preserve">Ensemble and hybrid approaches are increasingly popular for improving predictive accuracy and robustness in stock market forecasting. Ensemble methods, such as random forests, gradient boosting, and stacking, combine the strengths of multiple models to reduce errors and improve generalization. For example, these techniques aggregate predictions from diverse models, mitigating the weaknesses of any single approach.  </w:t>
      </w:r>
    </w:p>
    <w:p>
      <w:pPr>
        <w:pStyle w:val="13"/>
      </w:pPr>
      <w:r>
        <w:rPr>
          <w:rFonts w:hint="eastAsia"/>
        </w:rPr>
        <w:t xml:space="preserve">Hybrid systems, on the other hand, integrate machine learning algorithms with traditional financial models or domain-specific knowledge[5]. Combining methods like ARIMA for capturing linear trends with LSTM networks for learning non-linear patterns provides a comprehensive approach to time-series forecasting. By leveraging the complementary strengths of these methodologies, hybrid systems offer greater adaptability and precision in complex financial environments.  </w:t>
      </w:r>
    </w:p>
    <w:p>
      <w:pPr>
        <w:pStyle w:val="2"/>
        <w:ind w:left="561" w:hanging="561"/>
        <w:rPr>
          <w:color w:val="auto"/>
        </w:rPr>
      </w:pPr>
      <w:r>
        <w:rPr>
          <w:rFonts w:hint="eastAsia"/>
          <w:color w:val="auto"/>
        </w:rPr>
        <w:t xml:space="preserve"> </w:t>
      </w:r>
      <w:r>
        <w:rPr>
          <w:rFonts w:hint="eastAsia"/>
          <w:color w:val="auto"/>
        </w:rPr>
        <w:t>4.3 Transfer Learning</w:t>
      </w:r>
      <w:r>
        <w:rPr>
          <w:rFonts w:hint="eastAsia"/>
          <w:color w:val="auto"/>
        </w:rPr>
        <w:t xml:space="preserve">  </w:t>
      </w:r>
    </w:p>
    <w:p>
      <w:pPr>
        <w:pStyle w:val="11"/>
        <w:rPr>
          <w:lang w:eastAsia="en-US"/>
        </w:rPr>
      </w:pPr>
      <w:r>
        <w:rPr>
          <w:rFonts w:hint="eastAsia"/>
          <w:lang w:eastAsia="en-US"/>
        </w:rPr>
        <w:t xml:space="preserve">Transfer learning has emerged as a powerful tool for applying insights gained in one domain to another. In the context of stock market forecasting, models trained on well-documented datasets, such as those from developed markets, can be fine-tuned for less explored datasets, such as emerging markets. This technique significantly reduces the need for extensive retraining and computational resources, allowing prior knowledge to be effectively reused. Transfer learning also supports tasks like adapting sentiment analysis models from general text data to finance-specific news articles, further enhancing model performance in specialized applications.  </w:t>
      </w:r>
    </w:p>
    <w:p>
      <w:pPr>
        <w:pStyle w:val="2"/>
        <w:ind w:left="561" w:hanging="561"/>
        <w:rPr>
          <w:color w:val="auto"/>
        </w:rPr>
      </w:pPr>
      <w:r>
        <w:rPr>
          <w:rFonts w:hint="eastAsia"/>
          <w:color w:val="auto"/>
        </w:rPr>
        <w:t xml:space="preserve"> </w:t>
      </w:r>
      <w:r>
        <w:rPr>
          <w:rFonts w:hint="eastAsia"/>
          <w:color w:val="auto"/>
        </w:rPr>
        <w:t>4.4 Real-Time Prediction Systems</w:t>
      </w:r>
      <w:r>
        <w:rPr>
          <w:rFonts w:hint="eastAsia"/>
          <w:color w:val="auto"/>
        </w:rPr>
        <w:t xml:space="preserve">  </w:t>
      </w:r>
    </w:p>
    <w:p>
      <w:pPr>
        <w:pStyle w:val="11"/>
        <w:rPr>
          <w:lang w:eastAsia="en-US"/>
        </w:rPr>
      </w:pPr>
      <w:r>
        <w:rPr>
          <w:rFonts w:hint="eastAsia"/>
          <w:lang w:eastAsia="en-US"/>
        </w:rPr>
        <w:t>The integration of machine learning with real-time processing technologies is revolutionizing stock market forecasting. Streaming platforms such as Apache Kafka and TensorFlow Serving enable the development of systems capable of analy</w:t>
      </w:r>
      <w:r>
        <w:rPr>
          <w:lang w:eastAsia="en-US"/>
        </w:rPr>
        <w:t>z</w:t>
      </w:r>
      <w:r>
        <w:rPr>
          <w:rFonts w:hint="eastAsia"/>
          <w:lang w:eastAsia="en-US"/>
        </w:rPr>
        <w:t>ing and predicting market trends in real-time. These systems process vast amounts of data in milliseconds, meeting the stringent latency requirements of high-frequency trading environments. The ability to make near-instantaneous predictions allows traders and firms to capitalize on fleeting opportunities, providing a significant edge in competitive markets</w:t>
      </w:r>
      <w:r>
        <w:rPr>
          <w:rFonts w:hint="eastAsia"/>
        </w:rPr>
        <w:t>[6]</w:t>
      </w:r>
      <w:r>
        <w:rPr>
          <w:rFonts w:hint="eastAsia"/>
          <w:lang w:eastAsia="en-US"/>
        </w:rPr>
        <w:t xml:space="preserve">.  </w:t>
      </w:r>
    </w:p>
    <w:p>
      <w:pPr>
        <w:pStyle w:val="2"/>
        <w:ind w:left="561" w:hanging="561"/>
        <w:rPr>
          <w:color w:val="auto"/>
        </w:rPr>
      </w:pPr>
      <w:r>
        <w:rPr>
          <w:rFonts w:hint="eastAsia"/>
          <w:color w:val="auto"/>
        </w:rPr>
        <w:t>5. Future Directions in Stock Market Forecasting with Machine Learning</w:t>
      </w:r>
    </w:p>
    <w:p>
      <w:pPr>
        <w:pStyle w:val="11"/>
        <w:rPr>
          <w:lang w:eastAsia="en-US"/>
        </w:rPr>
      </w:pPr>
      <w:r>
        <w:rPr>
          <w:rFonts w:hint="eastAsia"/>
          <w:lang w:eastAsia="en-US"/>
        </w:rPr>
        <w:t xml:space="preserve">The future of machine learning in stock market forecasting lies in addressing current challenges while leveraging emerging technologies to unlock new possibilities. As advancements continue, there are several key areas poised for significant innovation and development.  </w:t>
      </w:r>
    </w:p>
    <w:p>
      <w:pPr>
        <w:pStyle w:val="2"/>
        <w:ind w:left="561" w:hanging="561"/>
        <w:rPr>
          <w:color w:val="auto"/>
        </w:rPr>
      </w:pPr>
      <w:r>
        <w:rPr>
          <w:rFonts w:hint="eastAsia"/>
          <w:color w:val="auto"/>
        </w:rPr>
        <w:t xml:space="preserve"> </w:t>
      </w:r>
      <w:r>
        <w:rPr>
          <w:rFonts w:hint="eastAsia"/>
          <w:color w:val="auto"/>
        </w:rPr>
        <w:t>5.1 Advancing Model Interpretability</w:t>
      </w:r>
      <w:r>
        <w:rPr>
          <w:rFonts w:hint="eastAsia"/>
          <w:color w:val="auto"/>
        </w:rPr>
        <w:t xml:space="preserve">  </w:t>
      </w:r>
    </w:p>
    <w:p>
      <w:pPr>
        <w:pStyle w:val="11"/>
        <w:rPr>
          <w:lang w:eastAsia="en-US"/>
        </w:rPr>
      </w:pPr>
      <w:r>
        <w:rPr>
          <w:rFonts w:hint="eastAsia"/>
          <w:lang w:eastAsia="en-US"/>
        </w:rPr>
        <w:t xml:space="preserve">Improving the interpretability of machine learning models is a critical priority for the financial industry. Trust and adoption of ML models rely heavily on their ability to explain predictions. Future research will likely focus on creating algorithms that balance high predictive accuracy with transparency, enabling financial professionals to better understand and validate model outcomes. Developing interpretable architectures and leveraging explainable AI methods will be essential for bridging the gap between complex models and actionable insights.  </w:t>
      </w:r>
    </w:p>
    <w:p>
      <w:pPr>
        <w:pStyle w:val="2"/>
        <w:ind w:left="561" w:hanging="561"/>
        <w:rPr>
          <w:color w:val="auto"/>
        </w:rPr>
      </w:pPr>
      <w:r>
        <w:rPr>
          <w:rFonts w:hint="eastAsia"/>
          <w:color w:val="auto"/>
        </w:rPr>
        <w:t xml:space="preserve"> </w:t>
      </w:r>
      <w:r>
        <w:rPr>
          <w:rFonts w:hint="eastAsia"/>
          <w:color w:val="auto"/>
        </w:rPr>
        <w:t>5.2 Automated Feature Engineering</w:t>
      </w:r>
      <w:r>
        <w:rPr>
          <w:rFonts w:hint="eastAsia"/>
          <w:color w:val="auto"/>
        </w:rPr>
        <w:t xml:space="preserve">  </w:t>
      </w:r>
    </w:p>
    <w:p>
      <w:pPr>
        <w:pStyle w:val="11"/>
        <w:rPr>
          <w:lang w:eastAsia="en-US"/>
        </w:rPr>
      </w:pPr>
      <w:r>
        <w:rPr>
          <w:rFonts w:hint="eastAsia"/>
          <w:lang w:eastAsia="en-US"/>
        </w:rPr>
        <w:t xml:space="preserve">Feature engineering plays a pivotal role in the success of machine learning models, yet it remains a labor-intensive and expertise-driven process. The future lies in automating this step using advanced techniques such as deep learning, genetic algorithms, and reinforcement learning. These tools can identify and generate new features that human analysts might overlook, dynamically adapting to changing market conditions. For instance, during periods of economic uncertainty, models might prioritize features like inflation rates or geopolitical indices, enabling more robust and context-aware forecasting in volatile environments.  </w:t>
      </w:r>
    </w:p>
    <w:p>
      <w:pPr>
        <w:pStyle w:val="2"/>
        <w:ind w:left="561" w:hanging="561"/>
      </w:pPr>
      <w:r>
        <w:rPr>
          <w:rFonts w:hint="eastAsia"/>
          <w:color w:val="auto"/>
        </w:rPr>
        <w:t>5.3 Reinforcement Learning for Adaptive Strategies</w:t>
      </w:r>
    </w:p>
    <w:p>
      <w:pPr>
        <w:pStyle w:val="11"/>
        <w:rPr>
          <w:lang w:eastAsia="en-US"/>
        </w:rPr>
      </w:pPr>
      <w:r>
        <w:rPr>
          <w:rFonts w:hint="eastAsia"/>
          <w:lang w:eastAsia="en-US"/>
        </w:rPr>
        <w:t xml:space="preserve">Reinforcement learning holds immense potential for crafting adaptive trading strategies capable of responding to dynamic market conditions. By simulating interactions between multiple agents with diverse trading strategies, multi-agent RL systems can provide deeper insights into market dynamics and reveal optimal trading strategies under varying conditions. Additionally, future RL frameworks could incorporate risk management constraints, resulting in risk-aware models that prioritize strategies minimizing potential losses while maximizing returns. These risk-sensitive approaches would enhance the practical applicability of RL in real-world trading scenarios. Furthermore, advances in meta-reinforcement learning could enable agents to generalize across different market conditions, significantly reducing the need for retraining when adapting to new environments or economic shifts. Such developments could lead to more robust and efficient RL models for stock market applications.  </w:t>
      </w:r>
    </w:p>
    <w:p>
      <w:pPr>
        <w:pStyle w:val="2"/>
        <w:ind w:left="561" w:hanging="561"/>
        <w:rPr>
          <w:color w:val="auto"/>
        </w:rPr>
      </w:pPr>
      <w:r>
        <w:rPr>
          <w:rFonts w:hint="eastAsia"/>
          <w:color w:val="auto"/>
        </w:rPr>
        <w:t>5</w:t>
      </w:r>
      <w:r>
        <w:rPr>
          <w:rFonts w:hint="eastAsia"/>
          <w:color w:val="auto"/>
        </w:rPr>
        <w:t xml:space="preserve">.4 Advanced Natural Language Processing </w:t>
      </w:r>
    </w:p>
    <w:p>
      <w:pPr>
        <w:pStyle w:val="11"/>
        <w:rPr>
          <w:lang w:eastAsia="en-US"/>
        </w:rPr>
      </w:pPr>
      <w:r>
        <w:rPr>
          <w:rFonts w:hint="eastAsia"/>
          <w:lang w:eastAsia="en-US"/>
        </w:rPr>
        <w:t xml:space="preserve">Natural language processing continues to be a valuable tool for extracting insights from text-based data, such as financial news, earnings call transcripts, and social media posts. Future NLP applications in stock market forecasting could focus on event detection, where specific occurrences such as regulatory changes, mergers, or natural disasters are identified and quantified for their impact on stock prices. Enhancing sentiment analysis models to interpret complex contexts, such as sarcasm or regional language nuances, would further improve their effectiveness. </w:t>
      </w:r>
    </w:p>
    <w:p>
      <w:pPr>
        <w:pStyle w:val="2"/>
        <w:ind w:left="561" w:hanging="561"/>
        <w:rPr>
          <w:color w:val="auto"/>
        </w:rPr>
      </w:pPr>
      <w:r>
        <w:rPr>
          <w:rFonts w:hint="eastAsia"/>
          <w:color w:val="auto"/>
        </w:rPr>
        <w:t>5.</w:t>
      </w:r>
      <w:r>
        <w:rPr>
          <w:rFonts w:hint="eastAsia"/>
          <w:color w:val="auto"/>
        </w:rPr>
        <w:t>5</w:t>
      </w:r>
      <w:r>
        <w:rPr>
          <w:rFonts w:hint="eastAsia"/>
          <w:color w:val="auto"/>
        </w:rPr>
        <w:t xml:space="preserve"> Ethical AI in Finance</w:t>
      </w:r>
      <w:r>
        <w:rPr>
          <w:rFonts w:hint="eastAsia"/>
          <w:color w:val="auto"/>
        </w:rPr>
        <w:t xml:space="preserve"> </w:t>
      </w:r>
    </w:p>
    <w:p>
      <w:pPr>
        <w:pStyle w:val="11"/>
        <w:rPr>
          <w:lang w:eastAsia="en-US"/>
        </w:rPr>
      </w:pPr>
      <w:r>
        <w:rPr>
          <w:rFonts w:hint="eastAsia"/>
          <w:lang w:eastAsia="en-US"/>
        </w:rPr>
        <w:t>As machine learning models become more integral to stock market forecasting, ensuring their ethical and responsible use is paramount. One crucial area for future development is bias mitigation, where robust techniques can be developed to identify and minimize biases in financial models, ensuring fair and equitable outcomes for diverse market participants. Additionally, adherence to regulatory compliance will become increasingly important as financial regulations evolve. Designing models that align with governance standards can reduce the risk of non-compliance and promote ethical practices. Furthermore, establishing transparency standards across the industry will foster trust and credibility among investors, regulators, and stakeholders. By prioritizing ethical considerations, machine learning can contribute to a more inclusive and trustworthy financial ecosystem</w:t>
      </w:r>
      <w:r>
        <w:rPr>
          <w:rFonts w:hint="eastAsia"/>
        </w:rPr>
        <w:t>[7]</w:t>
      </w:r>
      <w:r>
        <w:rPr>
          <w:rFonts w:hint="eastAsia"/>
          <w:lang w:eastAsia="en-US"/>
        </w:rPr>
        <w:t xml:space="preserve">.  </w:t>
      </w:r>
    </w:p>
    <w:p>
      <w:pPr>
        <w:pStyle w:val="2"/>
        <w:ind w:left="561" w:hanging="561"/>
        <w:rPr>
          <w:color w:val="auto"/>
        </w:rPr>
      </w:pPr>
      <w:r>
        <w:rPr>
          <w:rFonts w:hint="eastAsia"/>
          <w:color w:val="auto"/>
        </w:rPr>
        <w:t>6. Case Studies of Machine Learning in Stock Market Forecasting</w:t>
      </w:r>
    </w:p>
    <w:p>
      <w:pPr>
        <w:pStyle w:val="11"/>
        <w:rPr>
          <w:lang w:eastAsia="en-US"/>
        </w:rPr>
      </w:pPr>
      <w:r>
        <w:rPr>
          <w:rFonts w:hint="eastAsia"/>
          <w:lang w:eastAsia="en-US"/>
        </w:rPr>
        <w:t>Examining real-world applications of machine learning in stock market forecasting illustrates the transformative potential of these technologies. One notable example is the use of deep reinforcement learning for portfolio optimization. In a landmark study by Moody and Saffell, RL was applied to optimize portfolio selection, demonstrating its potential in enhancing financial decision-making. Recent advancements, such as Proximal Policy Optimization and Advantage Actor-Critic, have further improved the efficiency and scalability of these methods, making them increasingly relevant for real-world applications. Leading financial institutions like JPMorgan and Citadel have reportedly employed RL techniques to refine their trading strategies, enhancing both profitability and risk management.</w:t>
      </w:r>
    </w:p>
    <w:p>
      <w:pPr>
        <w:pStyle w:val="13"/>
      </w:pPr>
      <w:r>
        <w:rPr>
          <w:rFonts w:hint="eastAsia"/>
        </w:rPr>
        <w:t>Another successful application of machine learning is sentiment analysis for market prediction. Companies like RavenPack and Dataminr have developed sentiment analysis models that integrate news sentiment and social media trends into market forecasting. These models process real-time data from various sources, such as financial news outlets and social media platforms, to predict market movements. By incorporating sentiment as a predictive feature, these models offer traders actionable insights into market sentiment shifts, enabling them to make more informed decisions.</w:t>
      </w:r>
    </w:p>
    <w:p>
      <w:pPr>
        <w:pStyle w:val="13"/>
      </w:pPr>
      <w:r>
        <w:rPr>
          <w:rFonts w:hint="eastAsia"/>
        </w:rPr>
        <w:t xml:space="preserve">Furthermore, ensemble models have gained popularity in stock price prediction. Many hedge funds and financial firms have adopted ensemble techniques, which combine the strengths of multiple machine learning models to enhance prediction accuracy. For instance, combining Long Short-Term Memory networks with random forests has proven effective in capturing both temporal dependencies in time-series data and non-linear relationships in stock prices. By leveraging the power of multiple models, ensemble approaches improve the robustness and accuracy of predictions, offering a more reliable approach to stock market forecasting. </w:t>
      </w:r>
    </w:p>
    <w:p>
      <w:pPr>
        <w:pStyle w:val="2"/>
        <w:ind w:left="561" w:hanging="561"/>
        <w:rPr>
          <w:color w:val="auto"/>
        </w:rPr>
      </w:pPr>
      <w:r>
        <w:rPr>
          <w:rFonts w:hint="eastAsia"/>
          <w:color w:val="auto"/>
        </w:rPr>
        <w:t xml:space="preserve"> </w:t>
      </w:r>
      <w:r>
        <w:rPr>
          <w:rFonts w:hint="eastAsia"/>
          <w:color w:val="auto"/>
        </w:rPr>
        <w:t>7. Conclusion</w:t>
      </w:r>
    </w:p>
    <w:p>
      <w:pPr>
        <w:pStyle w:val="11"/>
        <w:rPr>
          <w:lang w:eastAsia="en-US"/>
        </w:rPr>
      </w:pPr>
      <w:r>
        <w:rPr>
          <w:rFonts w:hint="eastAsia"/>
          <w:lang w:eastAsia="en-US"/>
        </w:rPr>
        <w:t xml:space="preserve">Machine learning has revolutionized stock market forecasting by enabling models to uncover patterns, process large datasets, and adapt to dynamic market conditions. Techniques such as supervised learning, reinforcement learning, and hybrid approaches have demonstrated remarkable potential in addressing the complexities of financial data analysis.  </w:t>
      </w:r>
    </w:p>
    <w:p>
      <w:pPr>
        <w:pStyle w:val="13"/>
      </w:pPr>
      <w:r>
        <w:rPr>
          <w:rFonts w:hint="eastAsia"/>
        </w:rPr>
        <w:t xml:space="preserve">However, challenges remain, including noisy data, high dimensionality, and the need for model interpretability and adaptability. Overcoming these challenges requires innovations in explainable AI, real-time systems, and multi-modal data integration. Furthermore, advancements in areas like quantum computing, reinforcement learning, and NLP will likely drive the next wave of breakthroughs.  </w:t>
      </w:r>
    </w:p>
    <w:p>
      <w:pPr>
        <w:pStyle w:val="13"/>
      </w:pPr>
      <w:r>
        <w:rPr>
          <w:rFonts w:hint="eastAsia"/>
        </w:rPr>
        <w:t xml:space="preserve">As the field continues to evolve, ethical considerations must remain at the forefront to ensure responsible deployment of machine learning in finance. By addressing these challenges and leveraging emerging opportunities, machine learning has the potential to transform stock market forecasting, enabling smarter investment decisions and more efficient financial markets.  </w:t>
      </w:r>
    </w:p>
    <w:p>
      <w:pPr/>
    </w:p>
    <w:p>
      <w:pPr>
        <w:rPr>
          <w:rFonts w:hint="eastAsia"/>
        </w:rPr>
      </w:pPr>
      <w:r>
        <w:br w:type="page"/>
      </w:r>
    </w:p>
    <w:p>
      <w:pPr>
        <w:pStyle w:val="2"/>
        <w:ind w:left="561" w:hanging="561"/>
        <w:rPr>
          <w:color w:val="auto"/>
        </w:rPr>
      </w:pPr>
      <w:r>
        <w:rPr>
          <w:rFonts w:hint="eastAsia"/>
          <w:color w:val="auto"/>
        </w:rPr>
        <w:t xml:space="preserve"> </w:t>
      </w:r>
      <w:r>
        <w:rPr>
          <w:rFonts w:hint="eastAsia"/>
          <w:color w:val="auto"/>
        </w:rPr>
        <w:t>References</w:t>
      </w:r>
      <w:r>
        <w:rPr>
          <w:rFonts w:hint="eastAsia"/>
          <w:color w:val="auto"/>
        </w:rPr>
        <w:t xml:space="preserve"> </w:t>
      </w:r>
    </w:p>
    <w:p>
      <w:pPr>
        <w:pStyle w:val="14"/>
        <w:numPr>
          <w:ilvl w:val="0"/>
          <w:numId w:val="0"/>
        </w:numPr>
        <w:ind w:left="360" w:hanging="360"/>
        <w:rPr>
          <w:rFonts w:hint="eastAsia"/>
        </w:rPr>
      </w:pPr>
      <w:r>
        <w:rPr>
          <w:rFonts w:hint="eastAsia"/>
        </w:rPr>
        <w:t xml:space="preserve">[1] </w:t>
      </w:r>
      <w:r>
        <w:t>Sahu, R. Advancements in Machine Learning for Stock Market Forecasting: An In-Depth Analysis and Future Outlook.</w:t>
      </w:r>
    </w:p>
    <w:p>
      <w:pPr>
        <w:pStyle w:val="14"/>
        <w:numPr>
          <w:ilvl w:val="0"/>
          <w:numId w:val="0"/>
        </w:numPr>
        <w:ind w:left="360" w:hanging="360"/>
        <w:rPr>
          <w:rFonts w:hint="eastAsia"/>
        </w:rPr>
      </w:pPr>
      <w:r>
        <w:rPr>
          <w:rFonts w:hint="eastAsia"/>
        </w:rPr>
        <w:t xml:space="preserve">[2] </w:t>
      </w:r>
      <w:r>
        <w:t>Rouf, N., Malik, M. B., Arif, T., Sharma, S., Singh, S., Aich, S., &amp; Kim, H. C. (2021). Stock market prediction using machine learning techniques: a decade survey on methodologies, recent developments, and future directions. Electronics, 10(21), 2717.</w:t>
      </w:r>
    </w:p>
    <w:p>
      <w:pPr>
        <w:pStyle w:val="14"/>
        <w:numPr>
          <w:ilvl w:val="0"/>
          <w:numId w:val="0"/>
        </w:numPr>
        <w:ind w:left="360" w:hanging="360"/>
        <w:rPr>
          <w:rFonts w:hint="eastAsia"/>
        </w:rPr>
      </w:pPr>
      <w:r>
        <w:rPr>
          <w:rFonts w:hint="eastAsia"/>
        </w:rPr>
        <w:t xml:space="preserve">[3] </w:t>
      </w:r>
      <w:r>
        <w:t>Idowu, E. (2024). Advancements in Financial Market Predictions Using Machine Learning Techniques.</w:t>
      </w:r>
    </w:p>
    <w:p>
      <w:pPr>
        <w:pStyle w:val="14"/>
        <w:numPr>
          <w:ilvl w:val="0"/>
          <w:numId w:val="0"/>
        </w:numPr>
        <w:ind w:left="360" w:hanging="360"/>
        <w:rPr>
          <w:rFonts w:hint="eastAsia"/>
        </w:rPr>
      </w:pPr>
      <w:r>
        <w:rPr>
          <w:rFonts w:hint="eastAsia"/>
        </w:rPr>
        <w:t xml:space="preserve">[4] </w:t>
      </w:r>
      <w:r>
        <w:t>Sharma, R., &amp; Mehta, K. (2024). Stock Market Predictions Using Deep Learning: Developments and Future Research Directions. Deep Learning Tools for Predicting Stock Market Movements, 89-121.</w:t>
      </w:r>
    </w:p>
    <w:p>
      <w:pPr>
        <w:pStyle w:val="14"/>
        <w:numPr>
          <w:ilvl w:val="0"/>
          <w:numId w:val="0"/>
        </w:numPr>
        <w:ind w:left="360" w:hanging="360"/>
        <w:rPr>
          <w:rFonts w:hint="eastAsia"/>
        </w:rPr>
      </w:pPr>
      <w:r>
        <w:rPr>
          <w:rFonts w:hint="eastAsia"/>
        </w:rPr>
        <w:t xml:space="preserve">[5] </w:t>
      </w:r>
      <w:r>
        <w:t>Ajiga, D. I., Adeleye, R. A., Tubokirifuruar, T. S., Bello, B. G., Ndubuisi, N. L., Asuzu, O. F., &amp; Owolabi, O. R. (2024). Machine learning for stock market forecasting: a review of models and accuracy. Finance &amp; Accounting Research Journal, 6(2), 112-124.</w:t>
      </w:r>
    </w:p>
    <w:p>
      <w:pPr>
        <w:pStyle w:val="14"/>
        <w:numPr>
          <w:ilvl w:val="0"/>
          <w:numId w:val="0"/>
        </w:numPr>
        <w:ind w:left="360" w:hanging="360"/>
        <w:rPr>
          <w:rFonts w:hint="eastAsia"/>
        </w:rPr>
      </w:pPr>
      <w:r>
        <w:rPr>
          <w:rFonts w:hint="eastAsia"/>
        </w:rPr>
        <w:t xml:space="preserve">[6] </w:t>
      </w:r>
      <w:r>
        <w:t>Alkhfajee, Z. K., &amp; Al-Sultan, A. Y. (2024). Advancements in Stock Market Prediction Techniques: A Comprehensive Survey. Journal of University of Babylon, 32(3 (Sci)).</w:t>
      </w:r>
    </w:p>
    <w:p>
      <w:pPr>
        <w:pStyle w:val="14"/>
        <w:numPr>
          <w:ilvl w:val="0"/>
          <w:numId w:val="0"/>
        </w:numPr>
        <w:ind w:left="360" w:hanging="360"/>
        <w:rPr>
          <w:rFonts w:hint="eastAsia"/>
        </w:rPr>
      </w:pPr>
      <w:r>
        <w:rPr>
          <w:rFonts w:hint="eastAsia"/>
        </w:rPr>
        <w:t xml:space="preserve">[7] </w:t>
      </w:r>
      <w:r>
        <w:t>Rane, N., Choudhary, S. P., &amp; Rane, J. (2024). Ensemble deep learning and machine learning: applications, opportunities, challenges, and future directions. Studies in Medical and Health Sciences, 1(2), 18-41.</w:t>
      </w:r>
    </w:p>
    <w:sectPr>
      <w:footerReference r:id="rId3" w:type="default"/>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 w:name="华文细黑">
    <w:panose1 w:val="02010600040101010101"/>
    <w:charset w:val="86"/>
    <w:family w:val="auto"/>
    <w:pitch w:val="default"/>
    <w:sig w:usb0="00000000" w:usb1="00000000" w:usb2="00000010" w:usb3="00000000" w:csb0="0004009F" w:csb1="00000000"/>
  </w:font>
  <w:font w:name="Arial Unicode MS">
    <w:panose1 w:val="020B0604020202020204"/>
    <w:charset w:val="86"/>
    <w:family w:val="swiss"/>
    <w:pitch w:val="default"/>
    <w:sig w:usb0="00000000" w:usb1="00000000" w:usb2="0000003F" w:usb3="00000000" w:csb0="003F01FF" w:csb1="00000000"/>
  </w:font>
  <w:font w:name="Verdana">
    <w:panose1 w:val="020B0604030504040204"/>
    <w:charset w:val="00"/>
    <w:family w:val="swiss"/>
    <w:pitch w:val="default"/>
    <w:sig w:usb0="00000000" w:usb1="00000000"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华文细黑" w:hAnsi="华文细黑" w:eastAsia="华文细黑" w:cs="Arial Unicode MS"/>
        <w:b/>
        <w:sz w:val="12"/>
        <w:szCs w:val="12"/>
      </w:rPr>
    </w:pPr>
    <w:r>
      <w:rPr>
        <w:rFonts w:hint="eastAsia" w:ascii="华文细黑" w:hAnsi="华文细黑" w:eastAsia="华文细黑" w:cs="Arial Unicode MS"/>
        <w:sz w:val="12"/>
        <w:szCs w:val="12"/>
      </w:rPr>
      <w:t>信息分类</w:t>
    </w:r>
    <w:r>
      <w:rPr>
        <w:rFonts w:ascii="Verdana" w:hAnsi="Verdana" w:eastAsia="华文细黑" w:cs="Arial Unicode MS"/>
        <w:sz w:val="12"/>
        <w:szCs w:val="12"/>
      </w:rPr>
      <w:t>:</w:t>
    </w:r>
    <w:r>
      <w:rPr>
        <w:rFonts w:ascii="Verdana" w:hAnsi="Verdana" w:eastAsia="华文细黑" w:cs="Arial Unicode MS"/>
        <w:b/>
        <w:sz w:val="12"/>
        <w:szCs w:val="12"/>
      </w:rPr>
      <w:t xml:space="preserve"> </w:t>
    </w:r>
    <w:r>
      <w:rPr>
        <w:rFonts w:hint="eastAsia" w:ascii="华文细黑" w:hAnsi="华文细黑" w:eastAsia="华文细黑" w:cs="Arial Unicode MS"/>
        <w:sz w:val="12"/>
        <w:szCs w:val="12"/>
      </w:rPr>
      <w:t>保密</w:t>
    </w:r>
  </w:p>
  <w:p>
    <w:pPr>
      <w:pStyle w:val="3"/>
      <w:rPr>
        <w:rFonts w:ascii="Verdana" w:hAnsi="Verdana"/>
      </w:rPr>
    </w:pPr>
    <w:r>
      <w:rPr>
        <w:rFonts w:ascii="Verdana" w:hAnsi="Verdana" w:eastAsia="Arial Unicode MS" w:cs="Arial Unicode MS"/>
        <w:sz w:val="12"/>
        <w:szCs w:val="12"/>
      </w:rPr>
      <w:t>Information Classification: Confidential</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Cs w:val="22"/>
      <w:lang w:val="en-GB" w:eastAsia="zh-CN" w:bidi="ar-SA"/>
    </w:rPr>
  </w:style>
  <w:style w:type="paragraph" w:styleId="2">
    <w:name w:val="heading 1"/>
    <w:next w:val="1"/>
    <w:link w:val="10"/>
    <w:qFormat/>
    <w:uiPriority w:val="9"/>
    <w:pPr>
      <w:keepNext/>
      <w:keepLines/>
      <w:spacing w:before="200" w:after="200"/>
      <w:outlineLvl w:val="0"/>
    </w:pPr>
    <w:rPr>
      <w:rFonts w:ascii="Times New Roman" w:hAnsi="Times New Roman" w:eastAsiaTheme="majorEastAsia" w:cstheme="majorBidi"/>
      <w:b/>
      <w:color w:val="00B0F0"/>
      <w:sz w:val="24"/>
      <w:szCs w:val="3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320"/>
        <w:tab w:val="right" w:pos="8640"/>
      </w:tabs>
    </w:pPr>
  </w:style>
  <w:style w:type="paragraph" w:styleId="4">
    <w:name w:val="header"/>
    <w:basedOn w:val="1"/>
    <w:link w:val="7"/>
    <w:unhideWhenUsed/>
    <w:uiPriority w:val="99"/>
    <w:pPr>
      <w:tabs>
        <w:tab w:val="center" w:pos="4320"/>
        <w:tab w:val="right" w:pos="8640"/>
      </w:tabs>
    </w:pPr>
  </w:style>
  <w:style w:type="character" w:customStyle="1" w:styleId="7">
    <w:name w:val="Header Char"/>
    <w:basedOn w:val="5"/>
    <w:link w:val="4"/>
    <w:uiPriority w:val="99"/>
  </w:style>
  <w:style w:type="character" w:customStyle="1" w:styleId="8">
    <w:name w:val="Footer Char"/>
    <w:basedOn w:val="5"/>
    <w:link w:val="3"/>
    <w:uiPriority w:val="99"/>
  </w:style>
  <w:style w:type="paragraph" w:customStyle="1" w:styleId="9">
    <w:name w:val="EWA - Title"/>
    <w:basedOn w:val="1"/>
    <w:next w:val="1"/>
    <w:qFormat/>
    <w:uiPriority w:val="0"/>
    <w:pPr>
      <w:tabs>
        <w:tab w:val="left" w:pos="720"/>
        <w:tab w:val="left" w:pos="6480"/>
      </w:tabs>
      <w:spacing w:before="360" w:after="360" w:line="400" w:lineRule="exact"/>
      <w:contextualSpacing/>
      <w:jc w:val="center"/>
    </w:pPr>
    <w:rPr>
      <w:rFonts w:ascii="Times New Roman" w:hAnsi="Times New Roman" w:eastAsiaTheme="majorEastAsia" w:cstheme="majorBidi"/>
      <w:b/>
      <w:bCs/>
      <w:i/>
      <w:iCs/>
      <w:spacing w:val="-10"/>
      <w:kern w:val="28"/>
      <w:sz w:val="40"/>
      <w:szCs w:val="40"/>
      <w:lang w:val="en-US" w:eastAsia="en-US"/>
    </w:rPr>
  </w:style>
  <w:style w:type="character" w:customStyle="1" w:styleId="10">
    <w:name w:val="Heading 1 Char"/>
    <w:basedOn w:val="5"/>
    <w:link w:val="2"/>
    <w:qFormat/>
    <w:uiPriority w:val="9"/>
    <w:rPr>
      <w:rFonts w:eastAsiaTheme="majorEastAsia" w:cstheme="majorBidi"/>
      <w:b/>
      <w:color w:val="00B0F0"/>
      <w:sz w:val="24"/>
      <w:szCs w:val="32"/>
    </w:rPr>
  </w:style>
  <w:style w:type="paragraph" w:customStyle="1" w:styleId="11">
    <w:name w:val="EWA - Body Paragraph (NO identation)"/>
    <w:basedOn w:val="1"/>
    <w:next w:val="1"/>
    <w:link w:val="12"/>
    <w:qFormat/>
    <w:uiPriority w:val="0"/>
    <w:pPr>
      <w:tabs>
        <w:tab w:val="left" w:pos="720"/>
        <w:tab w:val="left" w:pos="6480"/>
      </w:tabs>
      <w:adjustRightInd w:val="0"/>
      <w:snapToGrid w:val="0"/>
      <w:jc w:val="both"/>
    </w:pPr>
    <w:rPr>
      <w:rFonts w:ascii="Times New Roman" w:hAnsi="Times New Roman" w:eastAsia="宋体" w:cs="Times New Roman"/>
      <w:sz w:val="24"/>
      <w:szCs w:val="24"/>
      <w:lang w:val="en-US"/>
    </w:rPr>
  </w:style>
  <w:style w:type="character" w:customStyle="1" w:styleId="12">
    <w:name w:val="EWA - Body Paragraph (NO identation) 字符"/>
    <w:basedOn w:val="5"/>
    <w:link w:val="11"/>
    <w:qFormat/>
    <w:uiPriority w:val="0"/>
    <w:rPr>
      <w:sz w:val="24"/>
      <w:szCs w:val="24"/>
    </w:rPr>
  </w:style>
  <w:style w:type="paragraph" w:customStyle="1" w:styleId="13">
    <w:name w:val="EWA - Body Paragraph"/>
    <w:qFormat/>
    <w:uiPriority w:val="0"/>
    <w:pPr>
      <w:adjustRightInd w:val="0"/>
      <w:snapToGrid w:val="0"/>
      <w:ind w:firstLine="284"/>
      <w:jc w:val="both"/>
    </w:pPr>
    <w:rPr>
      <w:rFonts w:ascii="Times New Roman" w:hAnsi="Times New Roman" w:eastAsia="宋体" w:cs="Times New Roman"/>
      <w:sz w:val="24"/>
      <w:szCs w:val="24"/>
      <w:lang w:val="en-US" w:eastAsia="zh-CN" w:bidi="ar-SA"/>
    </w:rPr>
  </w:style>
  <w:style w:type="paragraph" w:customStyle="1" w:styleId="14">
    <w:name w:val="EWA - Reference List"/>
    <w:link w:val="15"/>
    <w:qFormat/>
    <w:uiPriority w:val="0"/>
    <w:pPr>
      <w:tabs>
        <w:tab w:val="left" w:pos="720"/>
      </w:tabs>
      <w:ind w:left="360" w:hanging="360"/>
      <w:jc w:val="both"/>
    </w:pPr>
    <w:rPr>
      <w:rFonts w:ascii="Times New Roman" w:hAnsi="Times New Roman" w:eastAsia="宋体" w:cs="Times New Roman"/>
      <w:i/>
      <w:szCs w:val="24"/>
      <w:lang w:val="en-US" w:eastAsia="zh-CN" w:bidi="ar-SA"/>
    </w:rPr>
  </w:style>
  <w:style w:type="character" w:customStyle="1" w:styleId="15">
    <w:name w:val="EWA - Reference List 字符"/>
    <w:basedOn w:val="5"/>
    <w:link w:val="14"/>
    <w:qFormat/>
    <w:uiPriority w:val="0"/>
    <w:rPr>
      <w:i/>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Custom 10">
      <a:majorFont>
        <a:latin typeface="Calibri"/>
        <a:ea typeface="华文细黑"/>
        <a:cs typeface=""/>
      </a:majorFont>
      <a:minorFont>
        <a:latin typeface="Calibri Light"/>
        <a:ea typeface="华文细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ln>
      </a:spPr>
      <a:bodyPr wrap="square" lIns="88900" tIns="88900" rIns="88900" bIns="88900" rtlCol="0" anchor="ct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3361</Words>
  <Characters>19164</Characters>
  <Lines>159</Lines>
  <Paragraphs>44</Paragraphs>
  <TotalTime>0</TotalTime>
  <ScaleCrop>false</ScaleCrop>
  <LinksUpToDate>false</LinksUpToDate>
  <CharactersWithSpaces>22481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2024-11-27T01:23:00Z</dcterms:created>
  <dc:creator>Zhang, Iris Han</dc:creator>
  <cp:lastModifiedBy>iPhone</cp:lastModifiedBy>
  <dcterms:modified xsi:type="dcterms:W3CDTF">2024-11-27T02:50:08Z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D2447292990B3F2CCCEE4567681B2860_31</vt:lpwstr>
  </property>
  <property fmtid="{D5CDD505-2E9C-101B-9397-08002B2CF9AE}" pid="3" name="KSOProductBuildVer">
    <vt:lpwstr>2052-12.19.0</vt:lpwstr>
  </property>
</Properties>
</file>