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A4CD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Level 2 Data Analysis Report</w:t>
      </w:r>
    </w:p>
    <w:p w14:paraId="42E03E10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b/>
          <w:bCs/>
          <w:sz w:val="20"/>
          <w:szCs w:val="20"/>
        </w:rPr>
        <w:t>Internship Program:</w:t>
      </w:r>
      <w:r w:rsidRPr="00E11A6F">
        <w:rPr>
          <w:sz w:val="20"/>
          <w:szCs w:val="20"/>
        </w:rPr>
        <w:t xml:space="preserve"> </w:t>
      </w:r>
      <w:proofErr w:type="spellStart"/>
      <w:r w:rsidRPr="00E11A6F">
        <w:rPr>
          <w:sz w:val="20"/>
          <w:szCs w:val="20"/>
        </w:rPr>
        <w:t>Cognifyz</w:t>
      </w:r>
      <w:proofErr w:type="spellEnd"/>
      <w:r w:rsidRPr="00E11A6F">
        <w:rPr>
          <w:sz w:val="20"/>
          <w:szCs w:val="20"/>
        </w:rPr>
        <w:t xml:space="preserve"> Technologies – Data Analysis</w:t>
      </w:r>
      <w:r w:rsidRPr="00E11A6F">
        <w:rPr>
          <w:sz w:val="20"/>
          <w:szCs w:val="20"/>
        </w:rPr>
        <w:br/>
      </w:r>
      <w:r w:rsidRPr="00E11A6F">
        <w:rPr>
          <w:b/>
          <w:bCs/>
          <w:sz w:val="20"/>
          <w:szCs w:val="20"/>
        </w:rPr>
        <w:t>Intern Name:</w:t>
      </w:r>
      <w:r w:rsidRPr="00E11A6F">
        <w:rPr>
          <w:sz w:val="20"/>
          <w:szCs w:val="20"/>
        </w:rPr>
        <w:t xml:space="preserve"> Prince Panchal</w:t>
      </w:r>
      <w:r w:rsidRPr="00E11A6F">
        <w:rPr>
          <w:sz w:val="20"/>
          <w:szCs w:val="20"/>
        </w:rPr>
        <w:br/>
      </w:r>
      <w:r w:rsidRPr="00E11A6F">
        <w:rPr>
          <w:b/>
          <w:bCs/>
          <w:sz w:val="20"/>
          <w:szCs w:val="20"/>
        </w:rPr>
        <w:t>Project Title:</w:t>
      </w:r>
      <w:r w:rsidRPr="00E11A6F">
        <w:rPr>
          <w:sz w:val="20"/>
          <w:szCs w:val="20"/>
        </w:rPr>
        <w:t xml:space="preserve"> Restaurant Data Analysis – Level 2</w:t>
      </w:r>
      <w:r w:rsidRPr="00E11A6F">
        <w:rPr>
          <w:sz w:val="20"/>
          <w:szCs w:val="20"/>
        </w:rPr>
        <w:br/>
      </w:r>
      <w:r w:rsidRPr="00E11A6F">
        <w:rPr>
          <w:b/>
          <w:bCs/>
          <w:sz w:val="20"/>
          <w:szCs w:val="20"/>
        </w:rPr>
        <w:t>Tools Used:</w:t>
      </w:r>
      <w:r w:rsidRPr="00E11A6F">
        <w:rPr>
          <w:sz w:val="20"/>
          <w:szCs w:val="20"/>
        </w:rPr>
        <w:t xml:space="preserve"> Python, Pandas, Matplotlib</w:t>
      </w:r>
      <w:r w:rsidRPr="00E11A6F">
        <w:rPr>
          <w:sz w:val="20"/>
          <w:szCs w:val="20"/>
        </w:rPr>
        <w:br/>
      </w:r>
      <w:r w:rsidRPr="00E11A6F">
        <w:rPr>
          <w:b/>
          <w:bCs/>
          <w:sz w:val="20"/>
          <w:szCs w:val="20"/>
        </w:rPr>
        <w:t>Dataset Size:</w:t>
      </w:r>
      <w:r w:rsidRPr="00E11A6F">
        <w:rPr>
          <w:sz w:val="20"/>
          <w:szCs w:val="20"/>
        </w:rPr>
        <w:t xml:space="preserve"> 9,542 records (after cleaning)</w:t>
      </w:r>
    </w:p>
    <w:p w14:paraId="2FB9D3BD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pict w14:anchorId="510985DB">
          <v:rect id="_x0000_i1067" style="width:0;height:1.5pt" o:hrstd="t" o:hr="t" fillcolor="#a0a0a0" stroked="f"/>
        </w:pict>
      </w:r>
    </w:p>
    <w:p w14:paraId="06FCD108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1. Introduction</w:t>
      </w:r>
    </w:p>
    <w:p w14:paraId="2BEBCB71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Level 2 of the </w:t>
      </w:r>
      <w:proofErr w:type="spellStart"/>
      <w:r w:rsidRPr="00E11A6F">
        <w:rPr>
          <w:sz w:val="20"/>
          <w:szCs w:val="20"/>
        </w:rPr>
        <w:t>Cognifyz</w:t>
      </w:r>
      <w:proofErr w:type="spellEnd"/>
      <w:r w:rsidRPr="00E11A6F">
        <w:rPr>
          <w:sz w:val="20"/>
          <w:szCs w:val="20"/>
        </w:rPr>
        <w:t xml:space="preserve"> Data Analysis Internship focuses on </w:t>
      </w:r>
      <w:r w:rsidRPr="00E11A6F">
        <w:rPr>
          <w:b/>
          <w:bCs/>
          <w:sz w:val="20"/>
          <w:szCs w:val="20"/>
        </w:rPr>
        <w:t>intermediate-level analytical tasks</w:t>
      </w:r>
      <w:r w:rsidRPr="00E11A6F">
        <w:rPr>
          <w:sz w:val="20"/>
          <w:szCs w:val="20"/>
        </w:rPr>
        <w:t xml:space="preserve"> that go beyond basic exploratory analysis. This level aims to uncover deeper insights related to restaurant ratings, cuisine combinations, geographic distribution, and restaurant chains.</w:t>
      </w:r>
    </w:p>
    <w:p w14:paraId="0FE875FC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All analyses were conducted using a </w:t>
      </w:r>
      <w:r w:rsidRPr="00E11A6F">
        <w:rPr>
          <w:b/>
          <w:bCs/>
          <w:sz w:val="20"/>
          <w:szCs w:val="20"/>
        </w:rPr>
        <w:t xml:space="preserve">cleaned and </w:t>
      </w:r>
      <w:proofErr w:type="spellStart"/>
      <w:r w:rsidRPr="00E11A6F">
        <w:rPr>
          <w:b/>
          <w:bCs/>
          <w:sz w:val="20"/>
          <w:szCs w:val="20"/>
        </w:rPr>
        <w:t>preprocessed</w:t>
      </w:r>
      <w:proofErr w:type="spellEnd"/>
      <w:r w:rsidRPr="00E11A6F">
        <w:rPr>
          <w:b/>
          <w:bCs/>
          <w:sz w:val="20"/>
          <w:szCs w:val="20"/>
        </w:rPr>
        <w:t xml:space="preserve"> dataset</w:t>
      </w:r>
      <w:r w:rsidRPr="00E11A6F">
        <w:rPr>
          <w:sz w:val="20"/>
          <w:szCs w:val="20"/>
        </w:rPr>
        <w:t xml:space="preserve"> to ensure accuracy, consistency, and reproducibility.</w:t>
      </w:r>
    </w:p>
    <w:p w14:paraId="64030668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pict w14:anchorId="7560FC05">
          <v:rect id="_x0000_i1068" style="width:0;height:1.5pt" o:hrstd="t" o:hr="t" fillcolor="#a0a0a0" stroked="f"/>
        </w:pict>
      </w:r>
    </w:p>
    <w:p w14:paraId="6319B705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2. Dataset Overview</w:t>
      </w:r>
    </w:p>
    <w:p w14:paraId="6C8F2297" w14:textId="77777777" w:rsidR="00E11A6F" w:rsidRPr="00E11A6F" w:rsidRDefault="00E11A6F" w:rsidP="00E11A6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11A6F">
        <w:rPr>
          <w:b/>
          <w:bCs/>
          <w:sz w:val="20"/>
          <w:szCs w:val="20"/>
        </w:rPr>
        <w:t>Total Records (after cleaning):</w:t>
      </w:r>
      <w:r w:rsidRPr="00E11A6F">
        <w:rPr>
          <w:sz w:val="20"/>
          <w:szCs w:val="20"/>
        </w:rPr>
        <w:t xml:space="preserve"> 9,542</w:t>
      </w:r>
    </w:p>
    <w:p w14:paraId="4A2EEAA6" w14:textId="77777777" w:rsidR="00E11A6F" w:rsidRPr="00E11A6F" w:rsidRDefault="00E11A6F" w:rsidP="00E11A6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11A6F">
        <w:rPr>
          <w:b/>
          <w:bCs/>
          <w:sz w:val="20"/>
          <w:szCs w:val="20"/>
        </w:rPr>
        <w:t>Total Attributes:</w:t>
      </w:r>
      <w:r w:rsidRPr="00E11A6F">
        <w:rPr>
          <w:sz w:val="20"/>
          <w:szCs w:val="20"/>
        </w:rPr>
        <w:t xml:space="preserve"> 21</w:t>
      </w:r>
    </w:p>
    <w:p w14:paraId="04ECBC73" w14:textId="77777777" w:rsidR="00E11A6F" w:rsidRPr="00E11A6F" w:rsidRDefault="00E11A6F" w:rsidP="00E11A6F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11A6F">
        <w:rPr>
          <w:b/>
          <w:bCs/>
          <w:sz w:val="20"/>
          <w:szCs w:val="20"/>
        </w:rPr>
        <w:t>Dataset Domain:</w:t>
      </w:r>
      <w:r w:rsidRPr="00E11A6F">
        <w:rPr>
          <w:sz w:val="20"/>
          <w:szCs w:val="20"/>
        </w:rPr>
        <w:t xml:space="preserve"> Restaurants and Food Services</w:t>
      </w:r>
    </w:p>
    <w:p w14:paraId="0906289A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Key Features Used:</w:t>
      </w:r>
    </w:p>
    <w:p w14:paraId="4C503E7D" w14:textId="77777777" w:rsidR="00E11A6F" w:rsidRPr="00E11A6F" w:rsidRDefault="00E11A6F" w:rsidP="00E11A6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Aggregate Rating</w:t>
      </w:r>
    </w:p>
    <w:p w14:paraId="3D7A1122" w14:textId="77777777" w:rsidR="00E11A6F" w:rsidRPr="00E11A6F" w:rsidRDefault="00E11A6F" w:rsidP="00E11A6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Votes</w:t>
      </w:r>
    </w:p>
    <w:p w14:paraId="0EF02962" w14:textId="77777777" w:rsidR="00E11A6F" w:rsidRPr="00E11A6F" w:rsidRDefault="00E11A6F" w:rsidP="00E11A6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Cuisines</w:t>
      </w:r>
    </w:p>
    <w:p w14:paraId="2E705AE3" w14:textId="77777777" w:rsidR="00E11A6F" w:rsidRPr="00E11A6F" w:rsidRDefault="00E11A6F" w:rsidP="00E11A6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Restaurant Name</w:t>
      </w:r>
    </w:p>
    <w:p w14:paraId="275B787A" w14:textId="77777777" w:rsidR="00E11A6F" w:rsidRPr="00E11A6F" w:rsidRDefault="00E11A6F" w:rsidP="00E11A6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City</w:t>
      </w:r>
    </w:p>
    <w:p w14:paraId="7B29BB21" w14:textId="77777777" w:rsidR="00E11A6F" w:rsidRPr="00E11A6F" w:rsidRDefault="00E11A6F" w:rsidP="00E11A6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Latitude &amp; Longitude</w:t>
      </w:r>
    </w:p>
    <w:p w14:paraId="0AFCE6E4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The dataset demonstrated high data quality, enabling effective intermediate-level analysis.</w:t>
      </w:r>
    </w:p>
    <w:p w14:paraId="23325CB9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pict w14:anchorId="24B14760">
          <v:rect id="_x0000_i1069" style="width:0;height:1.5pt" o:hrstd="t" o:hr="t" fillcolor="#a0a0a0" stroked="f"/>
        </w:pict>
      </w:r>
    </w:p>
    <w:p w14:paraId="5E1BD8E8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3. Task 1: Restaurant Ratings Analysis</w:t>
      </w:r>
    </w:p>
    <w:p w14:paraId="6D5D22DB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Objective</w:t>
      </w:r>
    </w:p>
    <w:p w14:paraId="290F1EF3" w14:textId="77777777" w:rsidR="00E11A6F" w:rsidRPr="00E11A6F" w:rsidRDefault="00E11A6F" w:rsidP="00E11A6F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proofErr w:type="spellStart"/>
      <w:r w:rsidRPr="00E11A6F">
        <w:rPr>
          <w:sz w:val="20"/>
          <w:szCs w:val="20"/>
        </w:rPr>
        <w:t>Analyze</w:t>
      </w:r>
      <w:proofErr w:type="spellEnd"/>
      <w:r w:rsidRPr="00E11A6F">
        <w:rPr>
          <w:sz w:val="20"/>
          <w:szCs w:val="20"/>
        </w:rPr>
        <w:t xml:space="preserve"> the </w:t>
      </w:r>
      <w:r w:rsidRPr="00E11A6F">
        <w:rPr>
          <w:b/>
          <w:bCs/>
          <w:sz w:val="20"/>
          <w:szCs w:val="20"/>
        </w:rPr>
        <w:t>distribution of aggregate ratings</w:t>
      </w:r>
    </w:p>
    <w:p w14:paraId="44231FA0" w14:textId="77777777" w:rsidR="00E11A6F" w:rsidRPr="00E11A6F" w:rsidRDefault="00E11A6F" w:rsidP="00E11A6F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Identify the </w:t>
      </w:r>
      <w:r w:rsidRPr="00E11A6F">
        <w:rPr>
          <w:b/>
          <w:bCs/>
          <w:sz w:val="20"/>
          <w:szCs w:val="20"/>
        </w:rPr>
        <w:t>most common rating range</w:t>
      </w:r>
    </w:p>
    <w:p w14:paraId="128124AE" w14:textId="77777777" w:rsidR="00E11A6F" w:rsidRPr="00E11A6F" w:rsidRDefault="00E11A6F" w:rsidP="00E11A6F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Calculate the </w:t>
      </w:r>
      <w:r w:rsidRPr="00E11A6F">
        <w:rPr>
          <w:b/>
          <w:bCs/>
          <w:sz w:val="20"/>
          <w:szCs w:val="20"/>
        </w:rPr>
        <w:t>average number of votes</w:t>
      </w:r>
      <w:r w:rsidRPr="00E11A6F">
        <w:rPr>
          <w:sz w:val="20"/>
          <w:szCs w:val="20"/>
        </w:rPr>
        <w:t xml:space="preserve"> per restaurant</w:t>
      </w:r>
    </w:p>
    <w:p w14:paraId="7F68DBBB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Methodology</w:t>
      </w:r>
    </w:p>
    <w:p w14:paraId="74C2A1CC" w14:textId="77777777" w:rsidR="00E11A6F" w:rsidRPr="00E11A6F" w:rsidRDefault="00E11A6F" w:rsidP="00E11A6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Ratings were grouped into defined ranges (0–1, 1–2, 2–3, 3–4, 4–5).</w:t>
      </w:r>
    </w:p>
    <w:p w14:paraId="69C5FB87" w14:textId="77777777" w:rsidR="00E11A6F" w:rsidRPr="00E11A6F" w:rsidRDefault="00E11A6F" w:rsidP="00E11A6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Frequency distribution was visualized using a bar chart.</w:t>
      </w:r>
    </w:p>
    <w:p w14:paraId="6B4F63F3" w14:textId="77777777" w:rsidR="00E11A6F" w:rsidRPr="00E11A6F" w:rsidRDefault="00E11A6F" w:rsidP="00E11A6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Average votes were calculated to measure customer engagement.</w:t>
      </w:r>
    </w:p>
    <w:p w14:paraId="5FBA4F6C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Findings</w:t>
      </w:r>
    </w:p>
    <w:p w14:paraId="0985BCAD" w14:textId="77777777" w:rsidR="00E11A6F" w:rsidRPr="00E11A6F" w:rsidRDefault="00E11A6F" w:rsidP="00E11A6F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lastRenderedPageBreak/>
        <w:t xml:space="preserve">The majority of restaurants fall within the </w:t>
      </w:r>
      <w:r w:rsidRPr="00E11A6F">
        <w:rPr>
          <w:b/>
          <w:bCs/>
          <w:sz w:val="20"/>
          <w:szCs w:val="20"/>
        </w:rPr>
        <w:t>higher rating ranges</w:t>
      </w:r>
      <w:r w:rsidRPr="00E11A6F">
        <w:rPr>
          <w:sz w:val="20"/>
          <w:szCs w:val="20"/>
        </w:rPr>
        <w:t>, indicating generally positive customer feedback.</w:t>
      </w:r>
    </w:p>
    <w:p w14:paraId="6AA3F58A" w14:textId="77777777" w:rsidR="00E11A6F" w:rsidRPr="00E11A6F" w:rsidRDefault="00E11A6F" w:rsidP="00E11A6F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The </w:t>
      </w:r>
      <w:r w:rsidRPr="00E11A6F">
        <w:rPr>
          <w:b/>
          <w:bCs/>
          <w:sz w:val="20"/>
          <w:szCs w:val="20"/>
        </w:rPr>
        <w:t>most common rating range</w:t>
      </w:r>
      <w:r w:rsidRPr="00E11A6F">
        <w:rPr>
          <w:sz w:val="20"/>
          <w:szCs w:val="20"/>
        </w:rPr>
        <w:t xml:space="preserve"> represents restaurants with good to very good ratings.</w:t>
      </w:r>
    </w:p>
    <w:p w14:paraId="2F0F8DEB" w14:textId="77777777" w:rsidR="00E11A6F" w:rsidRPr="00E11A6F" w:rsidRDefault="00E11A6F" w:rsidP="00E11A6F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The average number of votes per restaurant reflects </w:t>
      </w:r>
      <w:r w:rsidRPr="00E11A6F">
        <w:rPr>
          <w:b/>
          <w:bCs/>
          <w:sz w:val="20"/>
          <w:szCs w:val="20"/>
        </w:rPr>
        <w:t>moderate to high user engagement</w:t>
      </w:r>
      <w:r w:rsidRPr="00E11A6F">
        <w:rPr>
          <w:sz w:val="20"/>
          <w:szCs w:val="20"/>
        </w:rPr>
        <w:t>.</w:t>
      </w:r>
    </w:p>
    <w:p w14:paraId="02C44199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Insight</w:t>
      </w:r>
    </w:p>
    <w:p w14:paraId="3E153A29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Most restaurants receive </w:t>
      </w:r>
      <w:proofErr w:type="spellStart"/>
      <w:r w:rsidRPr="00E11A6F">
        <w:rPr>
          <w:sz w:val="20"/>
          <w:szCs w:val="20"/>
        </w:rPr>
        <w:t>favorable</w:t>
      </w:r>
      <w:proofErr w:type="spellEnd"/>
      <w:r w:rsidRPr="00E11A6F">
        <w:rPr>
          <w:sz w:val="20"/>
          <w:szCs w:val="20"/>
        </w:rPr>
        <w:t xml:space="preserve"> ratings, suggesting a competitive food service market where quality plays a key role in customer satisfaction.</w:t>
      </w:r>
    </w:p>
    <w:p w14:paraId="4F651DD9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pict w14:anchorId="400BF595">
          <v:rect id="_x0000_i1070" style="width:0;height:1.5pt" o:hrstd="t" o:hr="t" fillcolor="#a0a0a0" stroked="f"/>
        </w:pict>
      </w:r>
    </w:p>
    <w:p w14:paraId="7536EE56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4. Task 2: Cuisine Combination Analysis</w:t>
      </w:r>
    </w:p>
    <w:p w14:paraId="576257A5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Objective</w:t>
      </w:r>
    </w:p>
    <w:p w14:paraId="72C93F43" w14:textId="77777777" w:rsidR="00E11A6F" w:rsidRPr="00E11A6F" w:rsidRDefault="00E11A6F" w:rsidP="00E11A6F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Identify the </w:t>
      </w:r>
      <w:r w:rsidRPr="00E11A6F">
        <w:rPr>
          <w:b/>
          <w:bCs/>
          <w:sz w:val="20"/>
          <w:szCs w:val="20"/>
        </w:rPr>
        <w:t>most common cuisine combinations</w:t>
      </w:r>
    </w:p>
    <w:p w14:paraId="2D8CE3E1" w14:textId="77777777" w:rsidR="00E11A6F" w:rsidRPr="00E11A6F" w:rsidRDefault="00E11A6F" w:rsidP="00E11A6F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Determine whether </w:t>
      </w:r>
      <w:r w:rsidRPr="00E11A6F">
        <w:rPr>
          <w:b/>
          <w:bCs/>
          <w:sz w:val="20"/>
          <w:szCs w:val="20"/>
        </w:rPr>
        <w:t>certain cuisine combinations receive higher ratings</w:t>
      </w:r>
    </w:p>
    <w:p w14:paraId="110EF001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Methodology</w:t>
      </w:r>
    </w:p>
    <w:p w14:paraId="051A11DC" w14:textId="77777777" w:rsidR="00E11A6F" w:rsidRPr="00E11A6F" w:rsidRDefault="00E11A6F" w:rsidP="00E11A6F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Restaurants offering multiple cuisines were grouped based on cuisine combinations.</w:t>
      </w:r>
    </w:p>
    <w:p w14:paraId="542BE0F0" w14:textId="77777777" w:rsidR="00E11A6F" w:rsidRPr="00E11A6F" w:rsidRDefault="00E11A6F" w:rsidP="00E11A6F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Cuisine names were standardized and sorted to ensure consistency.</w:t>
      </w:r>
    </w:p>
    <w:p w14:paraId="326143FC" w14:textId="77777777" w:rsidR="00E11A6F" w:rsidRPr="00E11A6F" w:rsidRDefault="00E11A6F" w:rsidP="00E11A6F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Only combinations with sufficient restaurant counts were considered to avoid biased results.</w:t>
      </w:r>
    </w:p>
    <w:p w14:paraId="5879EA7F" w14:textId="77777777" w:rsidR="00E11A6F" w:rsidRPr="00E11A6F" w:rsidRDefault="00E11A6F" w:rsidP="00E11A6F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Average ratings were calculated for each cuisine combination.</w:t>
      </w:r>
    </w:p>
    <w:p w14:paraId="5825DCB5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Findings</w:t>
      </w:r>
    </w:p>
    <w:p w14:paraId="3F90EC0A" w14:textId="77777777" w:rsidR="00E11A6F" w:rsidRPr="00E11A6F" w:rsidRDefault="00E11A6F" w:rsidP="00E11A6F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Several cuisine combinations are highly popular across restaurants.</w:t>
      </w:r>
    </w:p>
    <w:p w14:paraId="35BBFEC5" w14:textId="77777777" w:rsidR="00E11A6F" w:rsidRPr="00E11A6F" w:rsidRDefault="00E11A6F" w:rsidP="00E11A6F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Certain multi-cuisine combinations consistently achieve </w:t>
      </w:r>
      <w:r w:rsidRPr="00E11A6F">
        <w:rPr>
          <w:b/>
          <w:bCs/>
          <w:sz w:val="20"/>
          <w:szCs w:val="20"/>
        </w:rPr>
        <w:t>higher average ratings</w:t>
      </w:r>
      <w:r w:rsidRPr="00E11A6F">
        <w:rPr>
          <w:sz w:val="20"/>
          <w:szCs w:val="20"/>
        </w:rPr>
        <w:t>, indicating customer preference for diverse menu offerings.</w:t>
      </w:r>
    </w:p>
    <w:p w14:paraId="08299BD1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Insight</w:t>
      </w:r>
    </w:p>
    <w:p w14:paraId="3F4B6902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Restaurants offering a balanced mix of complementary cuisines tend to perform better in terms of customer satisfaction.</w:t>
      </w:r>
    </w:p>
    <w:p w14:paraId="4B084186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pict w14:anchorId="25D92873">
          <v:rect id="_x0000_i1071" style="width:0;height:1.5pt" o:hrstd="t" o:hr="t" fillcolor="#a0a0a0" stroked="f"/>
        </w:pict>
      </w:r>
    </w:p>
    <w:p w14:paraId="16C69CAE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5. Task 3: Geographic Analysis</w:t>
      </w:r>
    </w:p>
    <w:p w14:paraId="5C75815F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Objective</w:t>
      </w:r>
    </w:p>
    <w:p w14:paraId="22F10243" w14:textId="77777777" w:rsidR="00E11A6F" w:rsidRPr="00E11A6F" w:rsidRDefault="00E11A6F" w:rsidP="00E11A6F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Visualize restaurant locations using </w:t>
      </w:r>
      <w:r w:rsidRPr="00E11A6F">
        <w:rPr>
          <w:b/>
          <w:bCs/>
          <w:sz w:val="20"/>
          <w:szCs w:val="20"/>
        </w:rPr>
        <w:t>latitude and longitude</w:t>
      </w:r>
    </w:p>
    <w:p w14:paraId="12F09BA2" w14:textId="77777777" w:rsidR="00E11A6F" w:rsidRPr="00E11A6F" w:rsidRDefault="00E11A6F" w:rsidP="00E11A6F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Identify </w:t>
      </w:r>
      <w:r w:rsidRPr="00E11A6F">
        <w:rPr>
          <w:b/>
          <w:bCs/>
          <w:sz w:val="20"/>
          <w:szCs w:val="20"/>
        </w:rPr>
        <w:t>spatial patterns and clusters</w:t>
      </w:r>
    </w:p>
    <w:p w14:paraId="338F60C8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Methodology</w:t>
      </w:r>
    </w:p>
    <w:p w14:paraId="1E80A4B6" w14:textId="77777777" w:rsidR="00E11A6F" w:rsidRPr="00E11A6F" w:rsidRDefault="00E11A6F" w:rsidP="00E11A6F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A scatter plot was created using geographic coordinates.</w:t>
      </w:r>
    </w:p>
    <w:p w14:paraId="483B9B9B" w14:textId="77777777" w:rsidR="00E11A6F" w:rsidRPr="00E11A6F" w:rsidRDefault="00E11A6F" w:rsidP="00E11A6F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Invalid or missing coordinates were excluded only for mapping purposes.</w:t>
      </w:r>
    </w:p>
    <w:p w14:paraId="31CD59B5" w14:textId="77777777" w:rsidR="00E11A6F" w:rsidRPr="00E11A6F" w:rsidRDefault="00E11A6F" w:rsidP="00E11A6F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City-level distribution was examined to understand clustering </w:t>
      </w:r>
      <w:proofErr w:type="spellStart"/>
      <w:r w:rsidRPr="00E11A6F">
        <w:rPr>
          <w:sz w:val="20"/>
          <w:szCs w:val="20"/>
        </w:rPr>
        <w:t>behavior</w:t>
      </w:r>
      <w:proofErr w:type="spellEnd"/>
      <w:r w:rsidRPr="00E11A6F">
        <w:rPr>
          <w:sz w:val="20"/>
          <w:szCs w:val="20"/>
        </w:rPr>
        <w:t>.</w:t>
      </w:r>
    </w:p>
    <w:p w14:paraId="2DF74AC6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Findings</w:t>
      </w:r>
    </w:p>
    <w:p w14:paraId="02FC557E" w14:textId="77777777" w:rsidR="00E11A6F" w:rsidRPr="00E11A6F" w:rsidRDefault="00E11A6F" w:rsidP="00E11A6F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Restaurants are </w:t>
      </w:r>
      <w:r w:rsidRPr="00E11A6F">
        <w:rPr>
          <w:b/>
          <w:bCs/>
          <w:sz w:val="20"/>
          <w:szCs w:val="20"/>
        </w:rPr>
        <w:t>densely clustered in major metropolitan cities</w:t>
      </w:r>
      <w:r w:rsidRPr="00E11A6F">
        <w:rPr>
          <w:sz w:val="20"/>
          <w:szCs w:val="20"/>
        </w:rPr>
        <w:t>.</w:t>
      </w:r>
    </w:p>
    <w:p w14:paraId="256861CC" w14:textId="77777777" w:rsidR="00E11A6F" w:rsidRPr="00E11A6F" w:rsidRDefault="00E11A6F" w:rsidP="00E11A6F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Smaller cities and rural regions show sparse restaurant distribution.</w:t>
      </w:r>
    </w:p>
    <w:p w14:paraId="307C8A3B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lastRenderedPageBreak/>
        <w:t>Insight</w:t>
      </w:r>
    </w:p>
    <w:p w14:paraId="34CFCFFA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Urban areas represent high-demand markets for food services, making them prime locations for restaurant expansion and delivery-based businesses.</w:t>
      </w:r>
    </w:p>
    <w:p w14:paraId="236A7BCB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pict w14:anchorId="16F19D05">
          <v:rect id="_x0000_i1072" style="width:0;height:1.5pt" o:hrstd="t" o:hr="t" fillcolor="#a0a0a0" stroked="f"/>
        </w:pict>
      </w:r>
    </w:p>
    <w:p w14:paraId="471BE9A5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6. Task 4: Restaurant Chains Analysis</w:t>
      </w:r>
    </w:p>
    <w:p w14:paraId="14DF430C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Objective</w:t>
      </w:r>
    </w:p>
    <w:p w14:paraId="541BF09C" w14:textId="77777777" w:rsidR="00E11A6F" w:rsidRPr="00E11A6F" w:rsidRDefault="00E11A6F" w:rsidP="00E11A6F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Identify </w:t>
      </w:r>
      <w:r w:rsidRPr="00E11A6F">
        <w:rPr>
          <w:b/>
          <w:bCs/>
          <w:sz w:val="20"/>
          <w:szCs w:val="20"/>
        </w:rPr>
        <w:t>restaurant chains</w:t>
      </w:r>
      <w:r w:rsidRPr="00E11A6F">
        <w:rPr>
          <w:sz w:val="20"/>
          <w:szCs w:val="20"/>
        </w:rPr>
        <w:t xml:space="preserve"> present in the dataset</w:t>
      </w:r>
    </w:p>
    <w:p w14:paraId="4EEA74ED" w14:textId="77777777" w:rsidR="00E11A6F" w:rsidRPr="00E11A6F" w:rsidRDefault="00E11A6F" w:rsidP="00E11A6F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proofErr w:type="spellStart"/>
      <w:r w:rsidRPr="00E11A6F">
        <w:rPr>
          <w:sz w:val="20"/>
          <w:szCs w:val="20"/>
        </w:rPr>
        <w:t>Analyze</w:t>
      </w:r>
      <w:proofErr w:type="spellEnd"/>
      <w:r w:rsidRPr="00E11A6F">
        <w:rPr>
          <w:sz w:val="20"/>
          <w:szCs w:val="20"/>
        </w:rPr>
        <w:t xml:space="preserve"> their </w:t>
      </w:r>
      <w:r w:rsidRPr="00E11A6F">
        <w:rPr>
          <w:b/>
          <w:bCs/>
          <w:sz w:val="20"/>
          <w:szCs w:val="20"/>
        </w:rPr>
        <w:t>ratings and popularity</w:t>
      </w:r>
    </w:p>
    <w:p w14:paraId="1394834A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Methodology</w:t>
      </w:r>
    </w:p>
    <w:p w14:paraId="437D6388" w14:textId="77777777" w:rsidR="00E11A6F" w:rsidRPr="00E11A6F" w:rsidRDefault="00E11A6F" w:rsidP="00E11A6F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Restaurant chains were identified based on repeated restaurant names.</w:t>
      </w:r>
    </w:p>
    <w:p w14:paraId="3C603458" w14:textId="77777777" w:rsidR="00E11A6F" w:rsidRPr="00E11A6F" w:rsidRDefault="00E11A6F" w:rsidP="00E11A6F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Chain-level metrics such as outlet count, average rating, and average votes were calculated.</w:t>
      </w:r>
    </w:p>
    <w:p w14:paraId="51C4E8F0" w14:textId="77777777" w:rsidR="00E11A6F" w:rsidRPr="00E11A6F" w:rsidRDefault="00E11A6F" w:rsidP="00E11A6F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Only chains with multiple outlets were considered to ensure meaningful analysis.</w:t>
      </w:r>
    </w:p>
    <w:p w14:paraId="0A291848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Findings</w:t>
      </w:r>
    </w:p>
    <w:p w14:paraId="65953482" w14:textId="77777777" w:rsidR="00E11A6F" w:rsidRPr="00E11A6F" w:rsidRDefault="00E11A6F" w:rsidP="00E11A6F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Several well-known restaurant chains operate across multiple locations.</w:t>
      </w:r>
    </w:p>
    <w:p w14:paraId="280C3B77" w14:textId="77777777" w:rsidR="00E11A6F" w:rsidRPr="00E11A6F" w:rsidRDefault="00E11A6F" w:rsidP="00E11A6F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Larger chains have strong market presence but do not always achieve the highest ratings.</w:t>
      </w:r>
    </w:p>
    <w:p w14:paraId="78520EB5" w14:textId="77777777" w:rsidR="00E11A6F" w:rsidRPr="00E11A6F" w:rsidRDefault="00E11A6F" w:rsidP="00E11A6F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Some mid-sized chains demonstrate </w:t>
      </w:r>
      <w:r w:rsidRPr="00E11A6F">
        <w:rPr>
          <w:b/>
          <w:bCs/>
          <w:sz w:val="20"/>
          <w:szCs w:val="20"/>
        </w:rPr>
        <w:t>higher customer satisfaction</w:t>
      </w:r>
      <w:r w:rsidRPr="00E11A6F">
        <w:rPr>
          <w:sz w:val="20"/>
          <w:szCs w:val="20"/>
        </w:rPr>
        <w:t>, reflected in better ratings.</w:t>
      </w:r>
    </w:p>
    <w:p w14:paraId="7F0B24B8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Insight</w:t>
      </w:r>
    </w:p>
    <w:p w14:paraId="698CA77E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High outlet count does not guarantee superior quality. Consistency and service quality play a crucial role in maintaining strong ratings across chain restaurants.</w:t>
      </w:r>
    </w:p>
    <w:p w14:paraId="54028854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pict w14:anchorId="4E21891B">
          <v:rect id="_x0000_i1073" style="width:0;height:1.5pt" o:hrstd="t" o:hr="t" fillcolor="#a0a0a0" stroked="f"/>
        </w:pict>
      </w:r>
    </w:p>
    <w:p w14:paraId="0034EC84" w14:textId="77777777" w:rsidR="00E11A6F" w:rsidRPr="00E11A6F" w:rsidRDefault="00E11A6F" w:rsidP="00E11A6F">
      <w:pPr>
        <w:spacing w:line="240" w:lineRule="auto"/>
        <w:rPr>
          <w:b/>
          <w:bCs/>
          <w:sz w:val="20"/>
          <w:szCs w:val="20"/>
        </w:rPr>
      </w:pPr>
      <w:r w:rsidRPr="00E11A6F">
        <w:rPr>
          <w:b/>
          <w:bCs/>
          <w:sz w:val="20"/>
          <w:szCs w:val="20"/>
        </w:rPr>
        <w:t>7. Conclusion</w:t>
      </w:r>
    </w:p>
    <w:p w14:paraId="096229F2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 xml:space="preserve">The Level 2 analysis provided deeper insights into restaurant performance by examining customer ratings, cuisine diversity, geographic distribution, and chain </w:t>
      </w:r>
      <w:proofErr w:type="spellStart"/>
      <w:r w:rsidRPr="00E11A6F">
        <w:rPr>
          <w:sz w:val="20"/>
          <w:szCs w:val="20"/>
        </w:rPr>
        <w:t>behavior</w:t>
      </w:r>
      <w:proofErr w:type="spellEnd"/>
      <w:r w:rsidRPr="00E11A6F">
        <w:rPr>
          <w:sz w:val="20"/>
          <w:szCs w:val="20"/>
        </w:rPr>
        <w:t>. The findings highlight how data-driven analysis can support strategic decisions related to expansion, pricing, and service offerings in the restaurant industry.</w:t>
      </w:r>
    </w:p>
    <w:p w14:paraId="15EFDFEA" w14:textId="77777777" w:rsidR="00E11A6F" w:rsidRPr="00E11A6F" w:rsidRDefault="00E11A6F" w:rsidP="00E11A6F">
      <w:pPr>
        <w:spacing w:line="240" w:lineRule="auto"/>
        <w:rPr>
          <w:sz w:val="20"/>
          <w:szCs w:val="20"/>
        </w:rPr>
      </w:pPr>
      <w:r w:rsidRPr="00E11A6F">
        <w:rPr>
          <w:sz w:val="20"/>
          <w:szCs w:val="20"/>
        </w:rPr>
        <w:t>This level successfully demonstrates intermediate data analysis skills, including grouping, filtering, visualization, and insight generation.</w:t>
      </w:r>
    </w:p>
    <w:p w14:paraId="3E546958" w14:textId="77777777" w:rsidR="006F3E2E" w:rsidRPr="00E11A6F" w:rsidRDefault="006F3E2E" w:rsidP="00E11A6F">
      <w:pPr>
        <w:spacing w:line="240" w:lineRule="auto"/>
        <w:rPr>
          <w:sz w:val="20"/>
          <w:szCs w:val="20"/>
        </w:rPr>
      </w:pPr>
    </w:p>
    <w:sectPr w:rsidR="006F3E2E" w:rsidRPr="00E11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C08"/>
    <w:multiLevelType w:val="multilevel"/>
    <w:tmpl w:val="2890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1778"/>
    <w:multiLevelType w:val="multilevel"/>
    <w:tmpl w:val="0AF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689C"/>
    <w:multiLevelType w:val="multilevel"/>
    <w:tmpl w:val="F32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E6C4E"/>
    <w:multiLevelType w:val="multilevel"/>
    <w:tmpl w:val="8A3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C3902"/>
    <w:multiLevelType w:val="multilevel"/>
    <w:tmpl w:val="787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652F5"/>
    <w:multiLevelType w:val="multilevel"/>
    <w:tmpl w:val="AD4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26585"/>
    <w:multiLevelType w:val="multilevel"/>
    <w:tmpl w:val="D004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82157"/>
    <w:multiLevelType w:val="multilevel"/>
    <w:tmpl w:val="5BE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A6DBE"/>
    <w:multiLevelType w:val="multilevel"/>
    <w:tmpl w:val="AB7A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57EB1"/>
    <w:multiLevelType w:val="multilevel"/>
    <w:tmpl w:val="42C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50B42"/>
    <w:multiLevelType w:val="multilevel"/>
    <w:tmpl w:val="280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81749"/>
    <w:multiLevelType w:val="multilevel"/>
    <w:tmpl w:val="F2D4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400C1"/>
    <w:multiLevelType w:val="multilevel"/>
    <w:tmpl w:val="478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22A0A"/>
    <w:multiLevelType w:val="multilevel"/>
    <w:tmpl w:val="13FA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14495">
    <w:abstractNumId w:val="5"/>
  </w:num>
  <w:num w:numId="2" w16cid:durableId="686948880">
    <w:abstractNumId w:val="0"/>
  </w:num>
  <w:num w:numId="3" w16cid:durableId="956330442">
    <w:abstractNumId w:val="8"/>
  </w:num>
  <w:num w:numId="4" w16cid:durableId="987440240">
    <w:abstractNumId w:val="6"/>
  </w:num>
  <w:num w:numId="5" w16cid:durableId="2134709998">
    <w:abstractNumId w:val="4"/>
  </w:num>
  <w:num w:numId="6" w16cid:durableId="1752653990">
    <w:abstractNumId w:val="10"/>
  </w:num>
  <w:num w:numId="7" w16cid:durableId="90592373">
    <w:abstractNumId w:val="1"/>
  </w:num>
  <w:num w:numId="8" w16cid:durableId="601375474">
    <w:abstractNumId w:val="7"/>
  </w:num>
  <w:num w:numId="9" w16cid:durableId="1290016691">
    <w:abstractNumId w:val="3"/>
  </w:num>
  <w:num w:numId="10" w16cid:durableId="2087915420">
    <w:abstractNumId w:val="11"/>
  </w:num>
  <w:num w:numId="11" w16cid:durableId="781920327">
    <w:abstractNumId w:val="2"/>
  </w:num>
  <w:num w:numId="12" w16cid:durableId="1219704644">
    <w:abstractNumId w:val="9"/>
  </w:num>
  <w:num w:numId="13" w16cid:durableId="1066683609">
    <w:abstractNumId w:val="12"/>
  </w:num>
  <w:num w:numId="14" w16cid:durableId="21238440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6F"/>
    <w:rsid w:val="006F3E2E"/>
    <w:rsid w:val="00BC7AAC"/>
    <w:rsid w:val="00E11A6F"/>
    <w:rsid w:val="00F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F52E"/>
  <w15:chartTrackingRefBased/>
  <w15:docId w15:val="{77267911-F54B-4C24-A460-1201A3BA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Panchal</dc:creator>
  <cp:keywords/>
  <dc:description/>
  <cp:lastModifiedBy>Prince Panchal</cp:lastModifiedBy>
  <cp:revision>1</cp:revision>
  <dcterms:created xsi:type="dcterms:W3CDTF">2026-01-24T11:51:00Z</dcterms:created>
  <dcterms:modified xsi:type="dcterms:W3CDTF">2026-01-24T11:52:00Z</dcterms:modified>
</cp:coreProperties>
</file>