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Message for Submission 2</w:t>
        <w:br w:type="textWrapping"/>
        <w:t xml:space="preserve">Points: 18</w:t>
        <w:br w:type="textWrapping"/>
        <w:t xml:space="preserve">Grade: 9</w:t>
        <w:br w:type="textWrapping"/>
        <w:br w:type="textWrapping"/>
        <w:br w:type="textWrapping"/>
        <w:t xml:space="preserve">Hi Gilgal,</w:t>
        <w:br w:type="textWrapping"/>
        <w:br w:type="textWrapping"/>
        <w:t xml:space="preserve">Good job! You can can check your grade now. See below the things you missed. You can fix them and resubmit only one more time for a better grade. Ask any questions if they aren’t clear.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used some magic number ‘150’ to help position your scores. As a result it looked different on my screen. You can divide your with into 4 and have something like lScoreX  = width/4 and rScoreX = 3*width/4 instead</w:t>
        <w:br w:type="textWrapping"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