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ball is bigger than the paddles.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Paddles are also tiny.</w:t>
        <w:br w:type="textWrapping"/>
        <w:t xml:space="preserve">Scores are way too high. They need to be in the middle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has done a very great job.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