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IOT_PHASE4: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PUBLIC TRANSPORT OPTIMIZATION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TEAM MEMBER: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BALAMURUGAN.S (822721106008)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 Title: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Public Transport Optimization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This project involves integrating IOT Sensors into public transportation vehicles to monitor ridership, track locations, and predict perfect arrival times. The goal is to provide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WORKFLOW: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</w:t>
      </w:r>
      <w:r>
        <w:object w:dxaOrig="8179" w:dyaOrig="3830">
          <v:rect xmlns:o="urn:schemas-microsoft-com:office:office" xmlns:v="urn:schemas-microsoft-com:vml" id="rectole0000000000" style="width:408.950000pt;height:1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MOTIVE FOR AN PTO APPLICATION: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Location tracking for a bus using an app refers to the capability of monitoring and displaying the real-time geographical position of a bus through a mobile application. This technology allows users to track a bus's current location, estimated arrival times, and other relevant information, enhancing public transportation efficiency and providing passengers with the ability to plan their journeys more effectively.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           </w:t>
      </w:r>
      <w:r>
        <w:object w:dxaOrig="2419" w:dyaOrig="4550">
          <v:rect xmlns:o="urn:schemas-microsoft-com:office:office" xmlns:v="urn:schemas-microsoft-com:vml" id="rectole0000000001" style="width:120.950000pt;height:22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</w:t>
      </w:r>
      <w:r>
        <w:object w:dxaOrig="2462" w:dyaOrig="4521">
          <v:rect xmlns:o="urn:schemas-microsoft-com:office:office" xmlns:v="urn:schemas-microsoft-com:vml" id="rectole0000000002" style="width:123.100000pt;height:22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While bus location tracking apps offer numerous advantages in terms of improving public transportation systems, addressing the potential disadvantages is crucial to ensure widespread adoption and passenger satisfaction.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MERITS: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Better Route Planning: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The app provides information on bus schedules, estimated arrival times, and alternative routes, helping passengers plan their journeys more effectively.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Improved Passenger Experience: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Passengers can easily track the real-time location of buses, reducing uncertainty and wait times, leading to a more convenient and efficient public transportation experience.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Enhanced Safety: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Real-time tracking enables quicker response to emergencies or accidents, ensuring the safety of passengers and bus drivers.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DEMERITES: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Accessibility: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Not all passengers may have access to smartphones or the ability to use such apps, potentially creating a digital divide.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Implementation Costs: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Developing and maintaining a bus location tracking app and associated infrastructure can be costly for transit agencies.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74151"/>
          <w:spacing w:val="0"/>
          <w:position w:val="0"/>
          <w:sz w:val="24"/>
          <w:shd w:fill="auto" w:val="clear"/>
        </w:rPr>
        <w:t xml:space="preserve">Technical Issues:</w:t>
      </w:r>
      <w:r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  <w:t xml:space="preserve"> Connectivity problems or software glitches can disrupt the accuracy of location tracking, leading to potential passenger frustration.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IS GOING TO BE WORK?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887" w:dyaOrig="4280">
          <v:rect xmlns:o="urn:schemas-microsoft-com:office:office" xmlns:v="urn:schemas-microsoft-com:vml" id="rectole0000000003" style="width:394.350000pt;height:21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