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1"/>
        <w:gridCol w:w="5341"/>
      </w:tblGrid>
      <w:tr w14:paraId="0A8A3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Borders>
              <w:top w:val="nil"/>
              <w:left w:val="nil"/>
              <w:bottom w:val="nil"/>
              <w:right w:val="nil"/>
              <w:tl2br w:val="nil"/>
            </w:tcBorders>
            <w:shd w:val="clear" w:color="auto" w:fill="FFFFFF"/>
          </w:tcPr>
          <w:p w14:paraId="4978930A">
            <w:pPr>
              <w:jc w:val="center"/>
              <w:rPr>
                <w:rFonts w:hint="default"/>
                <w:b w:val="0"/>
                <w:color w:val="000000"/>
                <w:vertAlign w:val="baseline"/>
              </w:rPr>
            </w:pPr>
            <w:r>
              <w:rPr>
                <w:sz w:val="21"/>
              </w:rPr>
              <mc:AlternateContent>
                <mc:Choice Requires="wps">
                  <w:drawing>
                    <wp:anchor distT="0" distB="0" distL="114300" distR="114300" simplePos="0" relativeHeight="251659264" behindDoc="0" locked="0" layoutInCell="1" allowOverlap="1">
                      <wp:simplePos x="0" y="0"/>
                      <wp:positionH relativeFrom="column">
                        <wp:posOffset>-242570</wp:posOffset>
                      </wp:positionH>
                      <wp:positionV relativeFrom="paragraph">
                        <wp:posOffset>-200025</wp:posOffset>
                      </wp:positionV>
                      <wp:extent cx="7103745" cy="10226040"/>
                      <wp:effectExtent l="38100" t="38100" r="40005" b="41910"/>
                      <wp:wrapNone/>
                      <wp:docPr id="2" name="Rectangle 2"/>
                      <wp:cNvGraphicFramePr/>
                      <a:graphic xmlns:a="http://schemas.openxmlformats.org/drawingml/2006/main">
                        <a:graphicData uri="http://schemas.microsoft.com/office/word/2010/wordprocessingShape">
                          <wps:wsp>
                            <wps:cNvSpPr/>
                            <wps:spPr>
                              <a:xfrm>
                                <a:off x="546735" y="467995"/>
                                <a:ext cx="7103745" cy="10226040"/>
                              </a:xfrm>
                              <a:prstGeom prst="rect">
                                <a:avLst/>
                              </a:prstGeom>
                              <a:noFill/>
                              <a:ln w="76200" cmpd="tri">
                                <a:solidFill>
                                  <a:schemeClr val="accent3">
                                    <a:lumMod val="7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1pt;margin-top:-15.75pt;height:805.2pt;width:559.35pt;z-index:251659264;v-text-anchor:middle;mso-width-relative:page;mso-height-relative:page;" filled="f" stroked="t" coordsize="21600,21600" o:gfxdata="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c1GoC2QAAAA0BAAAPAAAAAAAAAAEAIAAA&#10;ACIAAABkcnMvZG93bnJldi54bWxQSwECFAAUAAAACACHTuJAgZfdT30CAAD8BAAADgAAAAAAAAAB&#10;ACAAAAAoAQAAZHJzL2Uyb0RvYy54bWxQSwUGAAAAAAYABgBZAQAAFwYAAAAA&#10;">
                      <v:fill on="f" focussize="0,0"/>
                      <v:stroke weight="6pt" color="#B68C02 [2406]" linestyle="thickBetweenThin" miterlimit="8" joinstyle="miter"/>
                      <v:imagedata o:title=""/>
                      <o:lock v:ext="edit" aspectratio="f"/>
                    </v:rect>
                  </w:pict>
                </mc:Fallback>
              </mc:AlternateContent>
            </w:r>
            <w:r>
              <w:rPr>
                <w:rFonts w:hint="default"/>
                <w:b w:val="0"/>
                <w:color w:val="000000"/>
                <w:vertAlign w:val="baseline"/>
              </w:rPr>
              <w:t>CENTRE D’INFORMATIQUE ET DE RECHERCHE DE L’ARMEE ET DE LA SECURITE</w:t>
            </w:r>
          </w:p>
          <w:p w14:paraId="1C2B04E6">
            <w:pPr>
              <w:jc w:val="center"/>
              <w:rPr>
                <w:rFonts w:hint="default"/>
                <w:b w:val="0"/>
                <w:color w:val="000000"/>
                <w:vertAlign w:val="baseline"/>
              </w:rPr>
            </w:pPr>
            <w:r>
              <w:rPr>
                <w:rFonts w:hint="default"/>
                <w:b w:val="0"/>
                <w:color w:val="000000"/>
                <w:vertAlign w:val="baseline"/>
              </w:rPr>
              <w:t>---------------------------------</w:t>
            </w:r>
          </w:p>
          <w:p w14:paraId="70405EFA">
            <w:pPr>
              <w:jc w:val="center"/>
              <w:rPr>
                <w:rFonts w:hint="default"/>
                <w:b w:val="0"/>
                <w:color w:val="000000"/>
                <w:vertAlign w:val="baseline"/>
              </w:rPr>
            </w:pPr>
            <w:r>
              <w:rPr>
                <w:rFonts w:hint="default"/>
                <w:b w:val="0"/>
                <w:color w:val="000000"/>
                <w:vertAlign w:val="baseline"/>
              </w:rPr>
              <w:t>CENTRE DE FORMATION EN INFORMATION</w:t>
            </w:r>
          </w:p>
          <w:p w14:paraId="59E928E8">
            <w:pPr>
              <w:jc w:val="center"/>
              <w:rPr>
                <w:rFonts w:hint="default"/>
                <w:b w:val="0"/>
                <w:color w:val="000000"/>
                <w:vertAlign w:val="baseline"/>
              </w:rPr>
            </w:pPr>
            <w:r>
              <w:rPr>
                <w:rFonts w:hint="default"/>
                <w:b w:val="0"/>
                <w:color w:val="000000"/>
                <w:vertAlign w:val="baseline"/>
              </w:rPr>
              <w:t>------------------------------------</w:t>
            </w:r>
          </w:p>
          <w:p w14:paraId="0AF225A1">
            <w:pPr>
              <w:jc w:val="center"/>
              <w:rPr>
                <w:b w:val="0"/>
                <w:color w:val="000000"/>
                <w:vertAlign w:val="baseline"/>
              </w:rPr>
            </w:pPr>
            <w:r>
              <w:rPr>
                <w:rFonts w:hint="default"/>
                <w:b w:val="0"/>
                <w:color w:val="000000"/>
                <w:vertAlign w:val="baseline"/>
              </w:rPr>
              <w:t>COORDINATION DES CYCLES INFORMATIQUES</w:t>
            </w:r>
          </w:p>
        </w:tc>
        <w:tc>
          <w:tcPr>
            <w:tcW w:w="5341" w:type="dxa"/>
            <w:tcBorders>
              <w:top w:val="nil"/>
              <w:left w:val="nil"/>
              <w:bottom w:val="nil"/>
              <w:right w:val="nil"/>
            </w:tcBorders>
            <w:shd w:val="clear" w:color="auto" w:fill="FFFFFF"/>
          </w:tcPr>
          <w:p w14:paraId="0D2731F0">
            <w:pPr>
              <w:jc w:val="center"/>
              <w:rPr>
                <w:b w:val="0"/>
                <w:color w:val="000000"/>
                <w:vertAlign w:val="baseline"/>
              </w:rPr>
            </w:pPr>
            <w:r>
              <w:drawing>
                <wp:inline distT="0" distB="0" distL="114300" distR="114300">
                  <wp:extent cx="2030095" cy="744220"/>
                  <wp:effectExtent l="0" t="0" r="8255" b="17780"/>
                  <wp:docPr id="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
                          <pic:cNvPicPr>
                            <a:picLocks noChangeAspect="1"/>
                          </pic:cNvPicPr>
                        </pic:nvPicPr>
                        <pic:blipFill>
                          <a:blip r:embed="rId8"/>
                          <a:stretch>
                            <a:fillRect/>
                          </a:stretch>
                        </pic:blipFill>
                        <pic:spPr>
                          <a:xfrm>
                            <a:off x="0" y="0"/>
                            <a:ext cx="2030095" cy="744220"/>
                          </a:xfrm>
                          <a:prstGeom prst="rect">
                            <a:avLst/>
                          </a:prstGeom>
                          <a:noFill/>
                          <a:ln>
                            <a:noFill/>
                          </a:ln>
                        </pic:spPr>
                      </pic:pic>
                    </a:graphicData>
                  </a:graphic>
                </wp:inline>
              </w:drawing>
            </w:r>
          </w:p>
        </w:tc>
      </w:tr>
    </w:tbl>
    <w:p w14:paraId="057DF310">
      <w:pPr>
        <w:jc w:val="center"/>
      </w:pPr>
    </w:p>
    <w:p w14:paraId="1A2AB98B">
      <w:pPr>
        <w:jc w:val="center"/>
      </w:pPr>
    </w:p>
    <w:p w14:paraId="4311F761">
      <w:pPr>
        <w:jc w:val="center"/>
      </w:pPr>
    </w:p>
    <w:p w14:paraId="2B710A3E">
      <w:pPr>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MEMOIRE DE FIN DE CYCLE</w:t>
      </w:r>
    </w:p>
    <w:p w14:paraId="6DA10D98">
      <w:pPr>
        <w:jc w:val="center"/>
        <w:rPr>
          <w:rFonts w:hint="default" w:ascii="Times New Roman" w:hAnsi="Times New Roman" w:eastAsia="SimSun" w:cs="Times New Roman"/>
          <w:b/>
          <w:bCs/>
          <w:sz w:val="24"/>
          <w:szCs w:val="24"/>
        </w:rPr>
      </w:pPr>
    </w:p>
    <w:p w14:paraId="104532D8">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En vue de l’obtention du Diplôme de Licence professionnelle en informatique</w:t>
      </w:r>
    </w:p>
    <w:p w14:paraId="66954BC3">
      <w:pPr>
        <w:jc w:val="center"/>
        <w:rPr>
          <w:sz w:val="24"/>
        </w:rPr>
      </w:pPr>
      <w:r>
        <w:rPr>
          <w:sz w:val="24"/>
        </w:rPr>
        <mc:AlternateContent>
          <mc:Choice Requires="wps">
            <w:drawing>
              <wp:anchor distT="0" distB="0" distL="114300" distR="114300" simplePos="0" relativeHeight="251660288" behindDoc="0" locked="0" layoutInCell="1" allowOverlap="1">
                <wp:simplePos x="0" y="0"/>
                <wp:positionH relativeFrom="column">
                  <wp:posOffset>933450</wp:posOffset>
                </wp:positionH>
                <wp:positionV relativeFrom="paragraph">
                  <wp:posOffset>198120</wp:posOffset>
                </wp:positionV>
                <wp:extent cx="4773295" cy="297180"/>
                <wp:effectExtent l="0" t="0" r="8255" b="7620"/>
                <wp:wrapSquare wrapText="bothSides"/>
                <wp:docPr id="1" name="Zone de texte 1"/>
                <wp:cNvGraphicFramePr/>
                <a:graphic xmlns:a="http://schemas.openxmlformats.org/drawingml/2006/main">
                  <a:graphicData uri="http://schemas.microsoft.com/office/word/2010/wordprocessingShape">
                    <wps:wsp>
                      <wps:cNvSpPr txBox="1"/>
                      <wps:spPr>
                        <a:xfrm>
                          <a:off x="0" y="0"/>
                          <a:ext cx="4773295" cy="2971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6865784">
                            <w:pPr>
                              <w:shd w:val="clear" w:fill="000000" w:themeFill="text1"/>
                              <w:jc w:val="center"/>
                              <w:rPr>
                                <w:rFonts w:hint="default" w:ascii="Times New Roman" w:hAnsi="Times New Roman" w:eastAsia="SimSun" w:cs="Times New Roman"/>
                                <w:b/>
                                <w:bCs/>
                                <w:color w:val="FFFFFF" w:themeColor="background1"/>
                                <w:sz w:val="24"/>
                                <w:szCs w:val="24"/>
                                <w:lang w:val="fr-FR"/>
                                <w14:textFill>
                                  <w14:solidFill>
                                    <w14:schemeClr w14:val="bg1"/>
                                  </w14:solidFill>
                                </w14:textFill>
                              </w:rPr>
                            </w:pPr>
                            <w:r>
                              <w:rPr>
                                <w:rFonts w:hint="default" w:ascii="Times New Roman" w:hAnsi="Times New Roman" w:eastAsia="SimSun" w:cs="Times New Roman"/>
                                <w:b/>
                                <w:bCs/>
                                <w:color w:val="FFFFFF" w:themeColor="background1"/>
                                <w:sz w:val="24"/>
                                <w:szCs w:val="24"/>
                                <w14:textFill>
                                  <w14:solidFill>
                                    <w14:schemeClr w14:val="bg1"/>
                                  </w14:solidFill>
                                </w14:textFill>
                              </w:rPr>
                              <w:t>Option : Génie logiciel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3.5pt;margin-top:15.6pt;height:23.4pt;width:375.85pt;mso-wrap-distance-bottom:0pt;mso-wrap-distance-left:9pt;mso-wrap-distance-right:9pt;mso-wrap-distance-top:0pt;z-index:251660288;mso-width-relative:page;mso-height-relative:page;" fillcolor="#FFFFFF [3201]" filled="t" stroked="f" coordsize="21600,21600" o:gfxdata="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LH+lm7VAAAACQEAAA8AAAAAAAAAAQAgAAAA&#10;IgAAAGRycy9kb3ducmV2LnhtbFBLAQIUABQAAAAIAIdO4kCFUVQ3RwIAAJMEAAAOAAAAAAAAAAEA&#10;IAAAACQBAABkcnMvZTJvRG9jLnhtbFBLBQYAAAAABgAGAFkBAADdBQAAAAA=&#10;">
                <v:fill on="t" focussize="0,0"/>
                <v:stroke on="f" weight="0.5pt"/>
                <v:imagedata o:title=""/>
                <o:lock v:ext="edit" aspectratio="f"/>
                <v:textbox>
                  <w:txbxContent>
                    <w:p w14:paraId="66865784">
                      <w:pPr>
                        <w:shd w:val="clear" w:fill="000000" w:themeFill="text1"/>
                        <w:jc w:val="center"/>
                        <w:rPr>
                          <w:rFonts w:hint="default" w:ascii="Times New Roman" w:hAnsi="Times New Roman" w:eastAsia="SimSun" w:cs="Times New Roman"/>
                          <w:b/>
                          <w:bCs/>
                          <w:color w:val="FFFFFF" w:themeColor="background1"/>
                          <w:sz w:val="24"/>
                          <w:szCs w:val="24"/>
                          <w:lang w:val="fr-FR"/>
                          <w14:textFill>
                            <w14:solidFill>
                              <w14:schemeClr w14:val="bg1"/>
                            </w14:solidFill>
                          </w14:textFill>
                        </w:rPr>
                      </w:pPr>
                      <w:r>
                        <w:rPr>
                          <w:rFonts w:hint="default" w:ascii="Times New Roman" w:hAnsi="Times New Roman" w:eastAsia="SimSun" w:cs="Times New Roman"/>
                          <w:b/>
                          <w:bCs/>
                          <w:color w:val="FFFFFF" w:themeColor="background1"/>
                          <w:sz w:val="24"/>
                          <w:szCs w:val="24"/>
                          <w14:textFill>
                            <w14:solidFill>
                              <w14:schemeClr w14:val="bg1"/>
                            </w14:solidFill>
                          </w14:textFill>
                        </w:rPr>
                        <w:t>Option : Génie logiciel</w:t>
                      </w:r>
                    </w:p>
                  </w:txbxContent>
                </v:textbox>
                <w10:wrap type="square"/>
              </v:shape>
            </w:pict>
          </mc:Fallback>
        </mc:AlternateContent>
      </w:r>
    </w:p>
    <w:p w14:paraId="36EF8500">
      <w:pPr>
        <w:jc w:val="center"/>
        <w:rPr>
          <w:sz w:val="24"/>
        </w:rPr>
      </w:pPr>
    </w:p>
    <w:p w14:paraId="04A28055">
      <w:pPr>
        <w:jc w:val="center"/>
        <w:rPr>
          <w:sz w:val="24"/>
        </w:rPr>
      </w:pPr>
    </w:p>
    <w:p w14:paraId="56B57461">
      <w:pPr>
        <w:jc w:val="center"/>
        <w:rPr>
          <w:sz w:val="24"/>
        </w:rPr>
      </w:pPr>
      <w:r>
        <w:drawing>
          <wp:anchor distT="0" distB="0" distL="114300" distR="114300" simplePos="0" relativeHeight="251662336" behindDoc="1" locked="0" layoutInCell="1" allowOverlap="1">
            <wp:simplePos x="0" y="0"/>
            <wp:positionH relativeFrom="column">
              <wp:posOffset>2378710</wp:posOffset>
            </wp:positionH>
            <wp:positionV relativeFrom="paragraph">
              <wp:posOffset>125730</wp:posOffset>
            </wp:positionV>
            <wp:extent cx="1696720" cy="1696720"/>
            <wp:effectExtent l="0" t="0" r="0" b="17780"/>
            <wp:wrapNone/>
            <wp:docPr id="53" name="Image 1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15" descr="logo"/>
                    <pic:cNvPicPr>
                      <a:picLocks noChangeAspect="1"/>
                    </pic:cNvPicPr>
                  </pic:nvPicPr>
                  <pic:blipFill>
                    <a:blip r:embed="rId9"/>
                    <a:stretch>
                      <a:fillRect/>
                    </a:stretch>
                  </pic:blipFill>
                  <pic:spPr>
                    <a:xfrm>
                      <a:off x="0" y="0"/>
                      <a:ext cx="1696720" cy="1696720"/>
                    </a:xfrm>
                    <a:prstGeom prst="rect">
                      <a:avLst/>
                    </a:prstGeom>
                  </pic:spPr>
                </pic:pic>
              </a:graphicData>
            </a:graphic>
          </wp:anchor>
        </w:drawing>
      </w:r>
    </w:p>
    <w:p w14:paraId="3543E0AD">
      <w:pPr>
        <w:jc w:val="center"/>
        <w:rPr>
          <w:sz w:val="24"/>
        </w:rPr>
      </w:pPr>
    </w:p>
    <w:p w14:paraId="2BA649D1">
      <w:pPr>
        <w:jc w:val="center"/>
        <w:rPr>
          <w:sz w:val="24"/>
        </w:rPr>
      </w:pPr>
    </w:p>
    <w:p w14:paraId="37F80ED9">
      <w:pPr>
        <w:jc w:val="center"/>
        <w:rPr>
          <w:sz w:val="24"/>
        </w:rPr>
      </w:pPr>
      <w:r>
        <w:rPr>
          <w:sz w:val="24"/>
        </w:rPr>
        <mc:AlternateContent>
          <mc:Choice Requires="wps">
            <w:drawing>
              <wp:anchor distT="0" distB="0" distL="114300" distR="114300" simplePos="0" relativeHeight="251661312" behindDoc="0" locked="0" layoutInCell="1" allowOverlap="1">
                <wp:simplePos x="0" y="0"/>
                <wp:positionH relativeFrom="column">
                  <wp:posOffset>661670</wp:posOffset>
                </wp:positionH>
                <wp:positionV relativeFrom="paragraph">
                  <wp:posOffset>186055</wp:posOffset>
                </wp:positionV>
                <wp:extent cx="5172075" cy="952500"/>
                <wp:effectExtent l="28575" t="28575" r="38100" b="28575"/>
                <wp:wrapNone/>
                <wp:docPr id="52" name="Plaque 52"/>
                <wp:cNvGraphicFramePr/>
                <a:graphic xmlns:a="http://schemas.openxmlformats.org/drawingml/2006/main">
                  <a:graphicData uri="http://schemas.microsoft.com/office/word/2010/wordprocessingShape">
                    <wps:wsp>
                      <wps:cNvSpPr/>
                      <wps:spPr>
                        <a:xfrm>
                          <a:off x="1118870" y="3990340"/>
                          <a:ext cx="5172075" cy="952500"/>
                        </a:xfrm>
                        <a:prstGeom prst="plaque">
                          <a:avLst/>
                        </a:prstGeom>
                        <a:solidFill>
                          <a:schemeClr val="bg1"/>
                        </a:solidFill>
                        <a:ln w="57150">
                          <a:solidFill>
                            <a:srgbClr val="805333"/>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A4AA37C">
                            <w:pPr>
                              <w:keepNext w:val="0"/>
                              <w:keepLines w:val="0"/>
                              <w:widowControl/>
                              <w:suppressLineNumbers w:val="0"/>
                              <w:jc w:val="center"/>
                              <w:rPr>
                                <w:sz w:val="24"/>
                                <w:szCs w:val="24"/>
                              </w:rPr>
                            </w:pPr>
                            <w:r>
                              <w:rPr>
                                <w:rFonts w:hint="default" w:ascii="Times New Roman" w:hAnsi="Times New Roman" w:eastAsia="TimesNewRomanPS-BoldMT" w:cs="Times New Roman"/>
                                <w:b/>
                                <w:bCs/>
                                <w:color w:val="000000"/>
                                <w:kern w:val="0"/>
                                <w:sz w:val="28"/>
                                <w:szCs w:val="28"/>
                                <w:lang w:val="en-US" w:eastAsia="zh-CN" w:bidi="ar"/>
                              </w:rPr>
                              <w:t>Thème :</w:t>
                            </w:r>
                            <w:r>
                              <w:rPr>
                                <w:rFonts w:hint="default" w:ascii="Times New Roman" w:hAnsi="Times New Roman" w:eastAsia="TimesNewRomanPS-BoldMT" w:cs="Times New Roman"/>
                                <w:b/>
                                <w:bCs/>
                                <w:color w:val="000000"/>
                                <w:kern w:val="0"/>
                                <w:sz w:val="24"/>
                                <w:szCs w:val="24"/>
                                <w:lang w:val="en-US" w:eastAsia="zh-CN" w:bidi="ar"/>
                              </w:rPr>
                              <w:t xml:space="preserve"> </w:t>
                            </w:r>
                            <w:r>
                              <w:rPr>
                                <w:rFonts w:hint="default" w:ascii="Times New Roman" w:hAnsi="Times New Roman" w:eastAsia="TimesNewRomanPS-BoldItalicMT" w:cs="Times New Roman"/>
                                <w:b/>
                                <w:bCs/>
                                <w:i/>
                                <w:iCs/>
                                <w:color w:val="000000"/>
                                <w:kern w:val="0"/>
                                <w:sz w:val="24"/>
                                <w:szCs w:val="24"/>
                                <w:lang w:val="en-US" w:eastAsia="zh-CN" w:bidi="ar"/>
                              </w:rPr>
                              <w:t xml:space="preserve">Conception et développement d'une </w:t>
                            </w:r>
                            <w:r>
                              <w:rPr>
                                <w:rFonts w:hint="default" w:ascii="Times New Roman" w:hAnsi="Times New Roman" w:eastAsia="TimesNewRomanPS-BoldItalicMT" w:cs="Times New Roman"/>
                                <w:b/>
                                <w:bCs/>
                                <w:i/>
                                <w:iCs/>
                                <w:color w:val="000000"/>
                                <w:kern w:val="0"/>
                                <w:sz w:val="24"/>
                                <w:szCs w:val="24"/>
                                <w:lang w:val="fr-FR" w:eastAsia="zh-CN" w:bidi="ar"/>
                              </w:rPr>
                              <w:t>plate-forme</w:t>
                            </w:r>
                            <w:r>
                              <w:rPr>
                                <w:rFonts w:hint="default" w:ascii="Times New Roman" w:hAnsi="Times New Roman" w:eastAsia="TimesNewRomanPS-BoldItalicMT" w:cs="Times New Roman"/>
                                <w:b/>
                                <w:bCs/>
                                <w:i/>
                                <w:iCs/>
                                <w:color w:val="000000"/>
                                <w:kern w:val="0"/>
                                <w:sz w:val="24"/>
                                <w:szCs w:val="24"/>
                                <w:lang w:val="en-US" w:eastAsia="zh-CN" w:bidi="ar"/>
                              </w:rPr>
                              <w:t xml:space="preserve"> numérique de gestion scolaire multi-établissements (Cas </w:t>
                            </w:r>
                            <w:r>
                              <w:rPr>
                                <w:rFonts w:hint="default" w:ascii="Times New Roman" w:hAnsi="Times New Roman" w:eastAsia="TimesNewRomanPS-BoldItalicMT" w:cs="Times New Roman"/>
                                <w:b/>
                                <w:bCs/>
                                <w:i/>
                                <w:iCs/>
                                <w:color w:val="000000"/>
                                <w:kern w:val="0"/>
                                <w:sz w:val="24"/>
                                <w:szCs w:val="24"/>
                                <w:lang w:val="fr-FR" w:eastAsia="zh-CN" w:bidi="ar"/>
                              </w:rPr>
                              <w:t>du Congo Brazzaville</w:t>
                            </w:r>
                            <w:r>
                              <w:rPr>
                                <w:rFonts w:hint="default" w:ascii="Times New Roman" w:hAnsi="Times New Roman" w:eastAsia="TimesNewRomanPS-BoldMT" w:cs="Times New Roman"/>
                                <w:b/>
                                <w:bCs/>
                                <w:color w:val="000000"/>
                                <w:kern w:val="0"/>
                                <w:sz w:val="24"/>
                                <w:szCs w:val="24"/>
                                <w:lang w:val="en-US" w:eastAsia="zh-CN" w:bidi="ar"/>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1" type="#_x0000_t21" style="position:absolute;left:0pt;margin-left:52.1pt;margin-top:14.65pt;height:75pt;width:407.25pt;z-index:251661312;v-text-anchor:middle;mso-width-relative:page;mso-height-relative:page;" fillcolor="#FFFFFF [3212]" filled="t" stroked="t" coordsize="21600,21600" o:gfxdata="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yGaVa2AAAAAoBAAAPAAAAAAAAAAEAIAAA&#10;ACIAAABkcnMvZG93bnJldi54bWxQSwECFAAUAAAACACHTuJASsMmWX4CAAAPBQAADgAAAAAAAAAB&#10;ACAAAAAnAQAAZHJzL2Uyb0RvYy54bWxQSwUGAAAAAAYABgBZAQAAFwYAAAAA&#10;" adj="3600">
                <v:fill on="t" focussize="0,0"/>
                <v:stroke weight="4.5pt" color="#805333 [2404]" miterlimit="8" joinstyle="miter"/>
                <v:imagedata o:title=""/>
                <o:lock v:ext="edit" aspectratio="f"/>
                <v:textbox>
                  <w:txbxContent>
                    <w:p w14:paraId="4A4AA37C">
                      <w:pPr>
                        <w:keepNext w:val="0"/>
                        <w:keepLines w:val="0"/>
                        <w:widowControl/>
                        <w:suppressLineNumbers w:val="0"/>
                        <w:jc w:val="center"/>
                        <w:rPr>
                          <w:sz w:val="24"/>
                          <w:szCs w:val="24"/>
                        </w:rPr>
                      </w:pPr>
                      <w:r>
                        <w:rPr>
                          <w:rFonts w:hint="default" w:ascii="Times New Roman" w:hAnsi="Times New Roman" w:eastAsia="TimesNewRomanPS-BoldMT" w:cs="Times New Roman"/>
                          <w:b/>
                          <w:bCs/>
                          <w:color w:val="000000"/>
                          <w:kern w:val="0"/>
                          <w:sz w:val="28"/>
                          <w:szCs w:val="28"/>
                          <w:lang w:val="en-US" w:eastAsia="zh-CN" w:bidi="ar"/>
                        </w:rPr>
                        <w:t>Thème :</w:t>
                      </w:r>
                      <w:r>
                        <w:rPr>
                          <w:rFonts w:hint="default" w:ascii="Times New Roman" w:hAnsi="Times New Roman" w:eastAsia="TimesNewRomanPS-BoldMT" w:cs="Times New Roman"/>
                          <w:b/>
                          <w:bCs/>
                          <w:color w:val="000000"/>
                          <w:kern w:val="0"/>
                          <w:sz w:val="24"/>
                          <w:szCs w:val="24"/>
                          <w:lang w:val="en-US" w:eastAsia="zh-CN" w:bidi="ar"/>
                        </w:rPr>
                        <w:t xml:space="preserve"> </w:t>
                      </w:r>
                      <w:r>
                        <w:rPr>
                          <w:rFonts w:hint="default" w:ascii="Times New Roman" w:hAnsi="Times New Roman" w:eastAsia="TimesNewRomanPS-BoldItalicMT" w:cs="Times New Roman"/>
                          <w:b/>
                          <w:bCs/>
                          <w:i/>
                          <w:iCs/>
                          <w:color w:val="000000"/>
                          <w:kern w:val="0"/>
                          <w:sz w:val="24"/>
                          <w:szCs w:val="24"/>
                          <w:lang w:val="en-US" w:eastAsia="zh-CN" w:bidi="ar"/>
                        </w:rPr>
                        <w:t xml:space="preserve">Conception et développement d'une </w:t>
                      </w:r>
                      <w:r>
                        <w:rPr>
                          <w:rFonts w:hint="default" w:ascii="Times New Roman" w:hAnsi="Times New Roman" w:eastAsia="TimesNewRomanPS-BoldItalicMT" w:cs="Times New Roman"/>
                          <w:b/>
                          <w:bCs/>
                          <w:i/>
                          <w:iCs/>
                          <w:color w:val="000000"/>
                          <w:kern w:val="0"/>
                          <w:sz w:val="24"/>
                          <w:szCs w:val="24"/>
                          <w:lang w:val="fr-FR" w:eastAsia="zh-CN" w:bidi="ar"/>
                        </w:rPr>
                        <w:t>plate-forme</w:t>
                      </w:r>
                      <w:r>
                        <w:rPr>
                          <w:rFonts w:hint="default" w:ascii="Times New Roman" w:hAnsi="Times New Roman" w:eastAsia="TimesNewRomanPS-BoldItalicMT" w:cs="Times New Roman"/>
                          <w:b/>
                          <w:bCs/>
                          <w:i/>
                          <w:iCs/>
                          <w:color w:val="000000"/>
                          <w:kern w:val="0"/>
                          <w:sz w:val="24"/>
                          <w:szCs w:val="24"/>
                          <w:lang w:val="en-US" w:eastAsia="zh-CN" w:bidi="ar"/>
                        </w:rPr>
                        <w:t xml:space="preserve"> numérique de gestion scolaire multi-établissements (Cas </w:t>
                      </w:r>
                      <w:r>
                        <w:rPr>
                          <w:rFonts w:hint="default" w:ascii="Times New Roman" w:hAnsi="Times New Roman" w:eastAsia="TimesNewRomanPS-BoldItalicMT" w:cs="Times New Roman"/>
                          <w:b/>
                          <w:bCs/>
                          <w:i/>
                          <w:iCs/>
                          <w:color w:val="000000"/>
                          <w:kern w:val="0"/>
                          <w:sz w:val="24"/>
                          <w:szCs w:val="24"/>
                          <w:lang w:val="fr-FR" w:eastAsia="zh-CN" w:bidi="ar"/>
                        </w:rPr>
                        <w:t>du Congo Brazzaville</w:t>
                      </w:r>
                      <w:r>
                        <w:rPr>
                          <w:rFonts w:hint="default" w:ascii="Times New Roman" w:hAnsi="Times New Roman" w:eastAsia="TimesNewRomanPS-BoldMT" w:cs="Times New Roman"/>
                          <w:b/>
                          <w:bCs/>
                          <w:color w:val="000000"/>
                          <w:kern w:val="0"/>
                          <w:sz w:val="24"/>
                          <w:szCs w:val="24"/>
                          <w:lang w:val="en-US" w:eastAsia="zh-CN" w:bidi="ar"/>
                        </w:rPr>
                        <w:t>)</w:t>
                      </w:r>
                    </w:p>
                  </w:txbxContent>
                </v:textbox>
              </v:shape>
            </w:pict>
          </mc:Fallback>
        </mc:AlternateContent>
      </w:r>
    </w:p>
    <w:p w14:paraId="3872F727">
      <w:pPr>
        <w:jc w:val="center"/>
        <w:rPr>
          <w:sz w:val="24"/>
        </w:rPr>
      </w:pPr>
      <w:r>
        <w:drawing>
          <wp:anchor distT="0" distB="0" distL="114300" distR="114300" simplePos="0" relativeHeight="251665408" behindDoc="1" locked="0" layoutInCell="1" allowOverlap="1">
            <wp:simplePos x="0" y="0"/>
            <wp:positionH relativeFrom="column">
              <wp:posOffset>357505</wp:posOffset>
            </wp:positionH>
            <wp:positionV relativeFrom="paragraph">
              <wp:posOffset>114935</wp:posOffset>
            </wp:positionV>
            <wp:extent cx="688975" cy="688975"/>
            <wp:effectExtent l="0" t="0" r="0" b="15875"/>
            <wp:wrapNone/>
            <wp:docPr id="55" name="Image 1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15" descr="logo"/>
                    <pic:cNvPicPr>
                      <a:picLocks noChangeAspect="1"/>
                    </pic:cNvPicPr>
                  </pic:nvPicPr>
                  <pic:blipFill>
                    <a:blip r:embed="rId9"/>
                    <a:stretch>
                      <a:fillRect/>
                    </a:stretch>
                  </pic:blipFill>
                  <pic:spPr>
                    <a:xfrm>
                      <a:off x="0" y="0"/>
                      <a:ext cx="688975" cy="688975"/>
                    </a:xfrm>
                    <a:prstGeom prst="rect">
                      <a:avLst/>
                    </a:prstGeom>
                  </pic:spPr>
                </pic:pic>
              </a:graphicData>
            </a:graphic>
          </wp:anchor>
        </w:drawing>
      </w:r>
      <w:r>
        <w:drawing>
          <wp:anchor distT="0" distB="0" distL="114300" distR="114300" simplePos="0" relativeHeight="251668480" behindDoc="1" locked="0" layoutInCell="1" allowOverlap="1">
            <wp:simplePos x="0" y="0"/>
            <wp:positionH relativeFrom="column">
              <wp:posOffset>5453380</wp:posOffset>
            </wp:positionH>
            <wp:positionV relativeFrom="paragraph">
              <wp:posOffset>111760</wp:posOffset>
            </wp:positionV>
            <wp:extent cx="688975" cy="688975"/>
            <wp:effectExtent l="0" t="0" r="0" b="15875"/>
            <wp:wrapNone/>
            <wp:docPr id="56" name="Image 1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15" descr="logo"/>
                    <pic:cNvPicPr>
                      <a:picLocks noChangeAspect="1"/>
                    </pic:cNvPicPr>
                  </pic:nvPicPr>
                  <pic:blipFill>
                    <a:blip r:embed="rId9"/>
                    <a:stretch>
                      <a:fillRect/>
                    </a:stretch>
                  </pic:blipFill>
                  <pic:spPr>
                    <a:xfrm>
                      <a:off x="0" y="0"/>
                      <a:ext cx="688975" cy="688975"/>
                    </a:xfrm>
                    <a:prstGeom prst="rect">
                      <a:avLst/>
                    </a:prstGeom>
                  </pic:spPr>
                </pic:pic>
              </a:graphicData>
            </a:graphic>
          </wp:anchor>
        </w:drawing>
      </w:r>
    </w:p>
    <w:p w14:paraId="727A09DD">
      <w:pPr>
        <w:jc w:val="center"/>
        <w:rPr>
          <w:sz w:val="24"/>
        </w:rPr>
      </w:pPr>
    </w:p>
    <w:p w14:paraId="50D61AF5">
      <w:pPr>
        <w:jc w:val="center"/>
        <w:rPr>
          <w:sz w:val="24"/>
        </w:rPr>
      </w:pPr>
    </w:p>
    <w:p w14:paraId="3942CF56">
      <w:pPr>
        <w:jc w:val="center"/>
        <w:rPr>
          <w:sz w:val="24"/>
        </w:rPr>
      </w:pPr>
    </w:p>
    <w:p w14:paraId="6C3BBD66">
      <w:pPr>
        <w:jc w:val="center"/>
        <w:rPr>
          <w:sz w:val="24"/>
        </w:rPr>
      </w:pPr>
    </w:p>
    <w:p w14:paraId="41037E72">
      <w:pPr>
        <w:jc w:val="center"/>
        <w:rPr>
          <w:sz w:val="24"/>
        </w:rPr>
      </w:pPr>
    </w:p>
    <w:p w14:paraId="69C86F63">
      <w:pPr>
        <w:jc w:val="center"/>
        <w:rPr>
          <w:sz w:val="24"/>
        </w:rPr>
      </w:pPr>
    </w:p>
    <w:p w14:paraId="2CDE2DCD">
      <w:pPr>
        <w:jc w:val="center"/>
        <w:rPr>
          <w:sz w:val="24"/>
        </w:rPr>
      </w:pPr>
    </w:p>
    <w:tbl>
      <w:tblPr>
        <w:tblStyle w:val="6"/>
        <w:tblW w:w="0" w:type="auto"/>
        <w:tblInd w:w="7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45"/>
        <w:gridCol w:w="5010"/>
      </w:tblGrid>
      <w:tr w14:paraId="630E9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5" w:type="dxa"/>
            <w:tcBorders>
              <w:top w:val="nil"/>
              <w:left w:val="nil"/>
              <w:bottom w:val="nil"/>
              <w:right w:val="nil"/>
            </w:tcBorders>
          </w:tcPr>
          <w:p w14:paraId="50049CD8">
            <w:pPr>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Présenté et soutenu par : </w:t>
            </w:r>
          </w:p>
          <w:p w14:paraId="1C34C6D0">
            <w:pPr>
              <w:jc w:val="left"/>
              <w:rPr>
                <w:rFonts w:hint="default"/>
                <w:sz w:val="24"/>
                <w:vertAlign w:val="baseline"/>
                <w:lang w:val="fr-FR"/>
              </w:rPr>
            </w:pPr>
            <w:r>
              <w:rPr>
                <w:rFonts w:hint="default"/>
                <w:sz w:val="24"/>
                <w:vertAlign w:val="baseline"/>
                <w:lang w:val="fr-FR"/>
              </w:rPr>
              <w:t>Exauce Gloire KASSY</w:t>
            </w:r>
          </w:p>
        </w:tc>
        <w:tc>
          <w:tcPr>
            <w:tcW w:w="5010" w:type="dxa"/>
            <w:tcBorders>
              <w:top w:val="nil"/>
              <w:left w:val="nil"/>
              <w:bottom w:val="nil"/>
              <w:right w:val="nil"/>
            </w:tcBorders>
          </w:tcPr>
          <w:p w14:paraId="27FAF513">
            <w:pPr>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fr-FR"/>
              </w:rPr>
              <w:t>Directeur de memoire</w:t>
            </w:r>
            <w:r>
              <w:rPr>
                <w:rFonts w:hint="default" w:ascii="Times New Roman" w:hAnsi="Times New Roman" w:eastAsia="SimSun" w:cs="Times New Roman"/>
                <w:b/>
                <w:bCs/>
                <w:sz w:val="24"/>
                <w:szCs w:val="24"/>
              </w:rPr>
              <w:t xml:space="preserve"> : </w:t>
            </w:r>
          </w:p>
          <w:p w14:paraId="20A24FC1">
            <w:pPr>
              <w:jc w:val="left"/>
              <w:rPr>
                <w:sz w:val="24"/>
                <w:vertAlign w:val="baseline"/>
              </w:rPr>
            </w:pPr>
            <w:r>
              <w:rPr>
                <w:rFonts w:hint="default" w:ascii="Times New Roman" w:hAnsi="Times New Roman" w:eastAsia="SimSun" w:cs="Times New Roman"/>
                <w:sz w:val="24"/>
                <w:szCs w:val="24"/>
              </w:rPr>
              <w:t>ILOKI-NGATSONGO Alphonse Ingénieur en génie logiciel et en systèmes automatisés. Chargé de cours au CFI-CIRAS</w:t>
            </w:r>
          </w:p>
        </w:tc>
      </w:tr>
    </w:tbl>
    <w:p w14:paraId="6C65AE3D">
      <w:pPr>
        <w:jc w:val="center"/>
        <w:rPr>
          <w:sz w:val="24"/>
        </w:rPr>
      </w:pPr>
    </w:p>
    <w:p w14:paraId="0BD303C8">
      <w:pPr>
        <w:jc w:val="center"/>
        <w:rPr>
          <w:sz w:val="24"/>
        </w:rPr>
      </w:pPr>
    </w:p>
    <w:p w14:paraId="479D74C4">
      <w:pPr>
        <w:jc w:val="center"/>
        <w:rPr>
          <w:sz w:val="24"/>
        </w:rPr>
      </w:pPr>
    </w:p>
    <w:p w14:paraId="162C394A">
      <w:pPr>
        <w:jc w:val="center"/>
        <w:rPr>
          <w:sz w:val="24"/>
        </w:rPr>
      </w:pPr>
    </w:p>
    <w:p w14:paraId="509D0DD6">
      <w:pPr>
        <w:jc w:val="center"/>
        <w:rPr>
          <w:sz w:val="24"/>
        </w:rPr>
      </w:pPr>
    </w:p>
    <w:p w14:paraId="1EAF96B6">
      <w:pPr>
        <w:jc w:val="center"/>
        <w:rPr>
          <w:sz w:val="24"/>
        </w:rPr>
      </w:pPr>
    </w:p>
    <w:p w14:paraId="0BC41B0D">
      <w:pPr>
        <w:jc w:val="center"/>
        <w:rPr>
          <w:sz w:val="24"/>
        </w:rPr>
      </w:pPr>
    </w:p>
    <w:p w14:paraId="0F4DA177">
      <w:pPr>
        <w:jc w:val="center"/>
        <w:rPr>
          <w:sz w:val="24"/>
        </w:rPr>
      </w:pPr>
    </w:p>
    <w:p w14:paraId="56C31C3F">
      <w:pPr>
        <w:jc w:val="center"/>
        <w:rPr>
          <w:sz w:val="24"/>
        </w:rPr>
      </w:pPr>
    </w:p>
    <w:p w14:paraId="548808D7">
      <w:pPr>
        <w:jc w:val="center"/>
        <w:rPr>
          <w:sz w:val="24"/>
        </w:rPr>
      </w:pPr>
    </w:p>
    <w:p w14:paraId="0FBC2EB0">
      <w:pPr>
        <w:jc w:val="center"/>
        <w:rPr>
          <w:sz w:val="24"/>
        </w:rPr>
      </w:pPr>
    </w:p>
    <w:p w14:paraId="042794E2">
      <w:pPr>
        <w:jc w:val="center"/>
        <w:rPr>
          <w:sz w:val="24"/>
        </w:rPr>
      </w:pPr>
    </w:p>
    <w:p w14:paraId="0DC79FC7">
      <w:pPr>
        <w:jc w:val="center"/>
        <w:rPr>
          <w:sz w:val="24"/>
        </w:rPr>
      </w:pPr>
    </w:p>
    <w:p w14:paraId="550FEEA9">
      <w:pPr>
        <w:jc w:val="center"/>
        <w:rPr>
          <w:sz w:val="24"/>
        </w:rPr>
      </w:pPr>
    </w:p>
    <w:p w14:paraId="0B1231FB">
      <w:pPr>
        <w:jc w:val="center"/>
        <w:rPr>
          <w:sz w:val="24"/>
        </w:rPr>
      </w:pPr>
      <w:r>
        <w:rPr>
          <w:sz w:val="24"/>
        </w:rPr>
        <mc:AlternateContent>
          <mc:Choice Requires="wps">
            <w:drawing>
              <wp:anchor distT="0" distB="0" distL="114300" distR="114300" simplePos="0" relativeHeight="251662336" behindDoc="0" locked="0" layoutInCell="1" allowOverlap="1">
                <wp:simplePos x="0" y="0"/>
                <wp:positionH relativeFrom="column">
                  <wp:posOffset>185420</wp:posOffset>
                </wp:positionH>
                <wp:positionV relativeFrom="paragraph">
                  <wp:posOffset>48895</wp:posOffset>
                </wp:positionV>
                <wp:extent cx="6267450" cy="0"/>
                <wp:effectExtent l="0" t="13970" r="0" b="24130"/>
                <wp:wrapNone/>
                <wp:docPr id="57" name="Connecteur droit 57"/>
                <wp:cNvGraphicFramePr/>
                <a:graphic xmlns:a="http://schemas.openxmlformats.org/drawingml/2006/main">
                  <a:graphicData uri="http://schemas.microsoft.com/office/word/2010/wordprocessingShape">
                    <wps:wsp>
                      <wps:cNvCnPr/>
                      <wps:spPr>
                        <a:xfrm>
                          <a:off x="642620" y="9421495"/>
                          <a:ext cx="6267450" cy="0"/>
                        </a:xfrm>
                        <a:prstGeom prst="line">
                          <a:avLst/>
                        </a:prstGeom>
                        <a:ln w="285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6pt;margin-top:3.85pt;height:0pt;width:493.5pt;z-index:251662336;mso-width-relative:page;mso-height-relative:page;" filled="f" stroked="t" coordsize="21600,21600" o:gfxdata="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iIDrHNIAAAAHAQAADwAAAAAA&#10;AAABACAAAAAiAAAAZHJzL2Rvd25yZXYueG1sUEsBAhQAFAAAAAgAh07iQG1Bi0rgAQAAwAMAAA4A&#10;AAAAAAAAAQAgAAAAIQEAAGRycy9lMm9Eb2MueG1sUEsFBgAAAAAGAAYAWQEAAHMFAAAAAA==&#10;">
                <v:fill on="f" focussize="0,0"/>
                <v:stroke weight="2.25pt" color="#000000 [3213]" miterlimit="8" joinstyle="miter"/>
                <v:imagedata o:title=""/>
                <o:lock v:ext="edit" aspectratio="f"/>
              </v:line>
            </w:pict>
          </mc:Fallback>
        </mc:AlternateContent>
      </w:r>
    </w:p>
    <w:p w14:paraId="15D94A22">
      <w:pPr>
        <w:jc w:val="center"/>
        <w:rPr>
          <w:rFonts w:hint="default"/>
          <w:b/>
          <w:bCs/>
          <w:sz w:val="24"/>
          <w:lang w:val="fr-FR"/>
        </w:rPr>
      </w:pPr>
      <w:r>
        <w:rPr>
          <w:rFonts w:hint="default"/>
          <w:b/>
          <w:bCs/>
          <w:sz w:val="24"/>
          <w:lang w:val="fr-FR"/>
        </w:rPr>
        <w:t>Promotion 2025</w:t>
      </w:r>
    </w:p>
    <w:p w14:paraId="610DFD3D">
      <w:pPr>
        <w:keepNext w:val="0"/>
        <w:keepLines w:val="0"/>
        <w:widowControl/>
        <w:suppressLineNumbers w:val="0"/>
        <w:pBdr>
          <w:bottom w:val="single" w:color="auto" w:sz="4" w:space="0"/>
        </w:pBdr>
        <w:jc w:val="left"/>
        <w:rPr>
          <w:rFonts w:hint="default" w:ascii="Times New Roman" w:hAnsi="Times New Roman" w:eastAsia="TimesNewRomanPS-BoldMT" w:cs="Times New Roman"/>
          <w:b/>
          <w:bCs/>
          <w:color w:val="B68C02"/>
          <w:kern w:val="0"/>
          <w:sz w:val="32"/>
          <w:szCs w:val="32"/>
          <w:lang w:val="en-US" w:eastAsia="zh-CN" w:bidi="ar"/>
        </w:rPr>
        <w:sectPr>
          <w:footerReference r:id="rId3" w:type="default"/>
          <w:pgSz w:w="11906" w:h="16838"/>
          <w:pgMar w:top="720" w:right="720" w:bottom="720" w:left="720" w:header="851" w:footer="992" w:gutter="0"/>
          <w:pgNumType w:fmt="decimal"/>
          <w:cols w:space="425" w:num="1"/>
          <w:docGrid w:type="lines" w:linePitch="312" w:charSpace="0"/>
        </w:sectPr>
      </w:pPr>
    </w:p>
    <w:p w14:paraId="469FB947">
      <w:pPr>
        <w:keepNext w:val="0"/>
        <w:keepLines w:val="0"/>
        <w:widowControl/>
        <w:suppressLineNumbers w:val="0"/>
        <w:pBdr>
          <w:bottom w:val="single" w:color="auto" w:sz="4" w:space="0"/>
        </w:pBdr>
        <w:jc w:val="left"/>
        <w:rPr>
          <w:rFonts w:hint="default" w:ascii="Times New Roman" w:hAnsi="Times New Roman" w:eastAsia="TimesNewRomanPS-BoldMT" w:cs="Times New Roman"/>
          <w:b/>
          <w:bCs/>
          <w:color w:val="B68C02"/>
          <w:kern w:val="0"/>
          <w:sz w:val="32"/>
          <w:szCs w:val="32"/>
          <w:lang w:val="en-US" w:eastAsia="zh-CN" w:bidi="ar"/>
        </w:rPr>
      </w:pPr>
      <w:r>
        <w:rPr>
          <w:rFonts w:hint="default" w:ascii="Times New Roman" w:hAnsi="Times New Roman" w:eastAsia="TimesNewRomanPS-BoldMT" w:cs="Times New Roman"/>
          <w:b/>
          <w:bCs/>
          <w:color w:val="B68C02"/>
          <w:kern w:val="0"/>
          <w:sz w:val="32"/>
          <w:szCs w:val="32"/>
          <w:lang w:val="en-US" w:eastAsia="zh-CN" w:bidi="ar"/>
        </w:rPr>
        <w:t xml:space="preserve">DÉDICACE </w:t>
      </w:r>
    </w:p>
    <w:p w14:paraId="38BA0509">
      <w:pPr>
        <w:keepNext w:val="0"/>
        <w:keepLines w:val="0"/>
        <w:widowControl/>
        <w:suppressLineNumbers w:val="0"/>
        <w:jc w:val="left"/>
        <w:rPr>
          <w:rFonts w:hint="default" w:ascii="Times New Roman" w:hAnsi="Times New Roman" w:eastAsia="TimesNewRomanPS-BoldMT" w:cs="Times New Roman"/>
          <w:b/>
          <w:bCs/>
          <w:color w:val="B68C02"/>
          <w:kern w:val="0"/>
          <w:sz w:val="32"/>
          <w:szCs w:val="32"/>
          <w:lang w:val="fr-FR" w:eastAsia="zh-CN" w:bidi="ar"/>
        </w:rPr>
      </w:pPr>
    </w:p>
    <w:p w14:paraId="4A767731">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Je dédie ce travail :</w:t>
      </w:r>
    </w:p>
    <w:p w14:paraId="7D57522D">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511B9552">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À mes parents, plus particulièrement à ma mère</w:t>
      </w:r>
      <w:r>
        <w:rPr>
          <w:rFonts w:hint="default" w:ascii="Times New Roman" w:hAnsi="Times New Roman" w:eastAsia="SimSun" w:cs="Times New Roman"/>
          <w:color w:val="000000"/>
          <w:kern w:val="0"/>
          <w:sz w:val="24"/>
          <w:szCs w:val="24"/>
          <w:lang w:val="fr-FR" w:eastAsia="zh-CN" w:bidi="ar"/>
        </w:rPr>
        <w:t xml:space="preserve"> Clemence Virginie Emma BALEMBOKAZI BANSAMIO</w:t>
      </w:r>
      <w:r>
        <w:rPr>
          <w:rFonts w:hint="default" w:ascii="Times New Roman" w:hAnsi="Times New Roman" w:eastAsia="SimSun" w:cs="Times New Roman"/>
          <w:color w:val="000000"/>
          <w:kern w:val="0"/>
          <w:sz w:val="24"/>
          <w:szCs w:val="24"/>
          <w:lang w:val="en-US" w:eastAsia="zh-CN" w:bidi="ar"/>
        </w:rPr>
        <w:t>, pour son amour, ses sacrifices et son soutien constant</w:t>
      </w:r>
      <w:r>
        <w:rPr>
          <w:rFonts w:hint="default" w:ascii="Times New Roman" w:hAnsi="Times New Roman" w:eastAsia="SimSun" w:cs="Times New Roman"/>
          <w:color w:val="000000"/>
          <w:kern w:val="0"/>
          <w:sz w:val="24"/>
          <w:szCs w:val="24"/>
          <w:lang w:val="fr-FR" w:eastAsia="zh-CN" w:bidi="ar"/>
        </w:rPr>
        <w:t xml:space="preserve"> </w:t>
      </w:r>
      <w:r>
        <w:rPr>
          <w:rFonts w:hint="default" w:ascii="Times New Roman" w:hAnsi="Times New Roman" w:eastAsia="SimSun" w:cs="Times New Roman"/>
          <w:color w:val="000000"/>
          <w:kern w:val="0"/>
          <w:sz w:val="24"/>
          <w:szCs w:val="24"/>
          <w:lang w:val="en-US" w:eastAsia="zh-CN" w:bidi="ar"/>
        </w:rPr>
        <w:t>tout au long de mon parcours académique.</w:t>
      </w:r>
    </w:p>
    <w:p w14:paraId="5AF49F0C">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23AB6EEB">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À la mémoire de mon défunt père</w:t>
      </w:r>
      <w:r>
        <w:rPr>
          <w:rFonts w:hint="default" w:ascii="Times New Roman" w:hAnsi="Times New Roman" w:eastAsia="SimSun" w:cs="Times New Roman"/>
          <w:color w:val="000000"/>
          <w:kern w:val="0"/>
          <w:sz w:val="24"/>
          <w:szCs w:val="24"/>
          <w:lang w:val="fr-FR" w:eastAsia="zh-CN" w:bidi="ar"/>
        </w:rPr>
        <w:t xml:space="preserve"> Serge KASSY</w:t>
      </w:r>
      <w:r>
        <w:rPr>
          <w:rFonts w:hint="default" w:ascii="Times New Roman" w:hAnsi="Times New Roman" w:eastAsia="SimSun" w:cs="Times New Roman"/>
          <w:color w:val="000000"/>
          <w:kern w:val="0"/>
          <w:sz w:val="24"/>
          <w:szCs w:val="24"/>
          <w:lang w:val="en-US" w:eastAsia="zh-CN" w:bidi="ar"/>
        </w:rPr>
        <w:t>, dont les valeurs transmises continuent de guider mon chemin.</w:t>
      </w:r>
    </w:p>
    <w:p w14:paraId="7606917F">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5EF7AA2C">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sz w:val="24"/>
          <w:szCs w:val="24"/>
        </w:rPr>
        <w:t>À mes deux personnes les plus chères et précieuses, mon grand-père Clément et ma grand-mère Maturine, pour leur joie de vivre, leur bonne humeur, leur affection et leur immense hospitalité.</w:t>
      </w:r>
    </w:p>
    <w:p w14:paraId="440E86E4">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62B5E2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sz w:val="24"/>
          <w:szCs w:val="24"/>
        </w:rPr>
        <w:t>Que cette page portée par vos noms soit le modeste reflet de vos sacrifices, de votre foi en moi, et de la reconnaissance que je vous porte.</w:t>
      </w:r>
    </w:p>
    <w:p w14:paraId="1E3B1C24">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4DC3FCED">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43D1B84F">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2BCCEAF0">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68423874">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2B02089F">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3AD0DEB6">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65C0C93D">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5A1E5B6C">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06691FE2">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0A62521D">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6A4E0BDD">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1332D280">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4F09405D">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0455E8E8">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5119679F">
      <w:pPr>
        <w:keepNext w:val="0"/>
        <w:keepLines w:val="0"/>
        <w:widowControl/>
        <w:suppressLineNumbers w:val="0"/>
        <w:pBdr>
          <w:bottom w:val="single" w:color="auto" w:sz="4" w:space="0"/>
        </w:pBdr>
        <w:jc w:val="left"/>
        <w:rPr>
          <w:rFonts w:hint="default" w:ascii="Times New Roman" w:hAnsi="Times New Roman" w:eastAsia="TimesNewRomanPS-BoldMT" w:cs="Times New Roman"/>
          <w:b/>
          <w:bCs/>
          <w:color w:val="B68C02"/>
          <w:kern w:val="0"/>
          <w:sz w:val="32"/>
          <w:szCs w:val="32"/>
          <w:lang w:val="en-US" w:eastAsia="zh-CN" w:bidi="ar"/>
        </w:rPr>
      </w:pPr>
      <w:r>
        <w:rPr>
          <w:rFonts w:hint="default" w:ascii="Times New Roman" w:hAnsi="Times New Roman" w:eastAsia="TimesNewRomanPS-BoldMT" w:cs="Times New Roman"/>
          <w:b/>
          <w:bCs/>
          <w:color w:val="B68C02"/>
          <w:kern w:val="0"/>
          <w:sz w:val="32"/>
          <w:szCs w:val="32"/>
          <w:lang w:val="en-US" w:eastAsia="zh-CN" w:bidi="ar"/>
        </w:rPr>
        <w:t xml:space="preserve">REMERCIEMENTS </w:t>
      </w:r>
    </w:p>
    <w:p w14:paraId="7D81BCF4">
      <w:pPr>
        <w:keepNext w:val="0"/>
        <w:keepLines w:val="0"/>
        <w:widowControl/>
        <w:suppressLineNumbers w:val="0"/>
        <w:jc w:val="left"/>
        <w:rPr>
          <w:rFonts w:hint="default" w:ascii="Times New Roman" w:hAnsi="Times New Roman" w:eastAsia="TimesNewRomanPS-BoldMT" w:cs="Times New Roman"/>
          <w:b/>
          <w:bCs/>
          <w:color w:val="B68C02"/>
          <w:kern w:val="0"/>
          <w:sz w:val="32"/>
          <w:szCs w:val="32"/>
          <w:lang w:val="fr-FR" w:eastAsia="zh-CN" w:bidi="ar"/>
        </w:rPr>
      </w:pPr>
    </w:p>
    <w:p w14:paraId="4DA7A1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La réalisation de ce mémoire n'aurait pas été possible sans le soutien et l'accompagnement de plusieurs</w:t>
      </w:r>
    </w:p>
    <w:p w14:paraId="31856458">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personnes à qui j'exprime ma profonde gratitude.</w:t>
      </w:r>
    </w:p>
    <w:p w14:paraId="75804996">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16C27B0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Je remercie tout d'abord Dieu Tout-Puissant pour la force, la santé et la persévérance qu'il m'a accordées</w:t>
      </w:r>
    </w:p>
    <w:p w14:paraId="126FDE3B">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tout au long de mes études.</w:t>
      </w:r>
    </w:p>
    <w:p w14:paraId="20593988">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51A025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Je tiens à exprimer ma sincère reconnaissance à mon encadreur, pour ses conseils, sa disponibilité et son</w:t>
      </w:r>
    </w:p>
    <w:p w14:paraId="450FB815">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accompagnement tout au long de la réalisation de ce travail.</w:t>
      </w:r>
    </w:p>
    <w:p w14:paraId="7D245934">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73E173F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Mes remerciements s'adressent également à l'ensemble du corps enseignant du Centre de Formation en</w:t>
      </w:r>
    </w:p>
    <w:p w14:paraId="6130361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Informatique du CIRAS pour la qualité de la formation reçue durant mon parcours académique, ainsi qu'à</w:t>
      </w:r>
    </w:p>
    <w:p w14:paraId="063F5315">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la direction de l'établissement pour le cadre de formation mis à disposition.</w:t>
      </w:r>
    </w:p>
    <w:p w14:paraId="6A1D258E">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6295E58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Je remercie également ma famille pour son soutien moral, financier et ses encouragements permanents.</w:t>
      </w:r>
    </w:p>
    <w:p w14:paraId="4405CF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Enfin, je remercie tous mes amis et collègues qui ont contribué, directement ou indirectement, à la</w:t>
      </w:r>
    </w:p>
    <w:p w14:paraId="6A372D5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réalisation de ce mémoire.</w:t>
      </w:r>
    </w:p>
    <w:p w14:paraId="7162B93A">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41183069">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403AAE22">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2821ED80">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2EABB1D3">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44F5F88C">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125FE258">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46EF5D66">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062482AE">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6C8FB4A5">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74040EAF">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1D7CBB84">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60E149A9">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4B29665B">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36D19D0E">
      <w:pPr>
        <w:keepNext w:val="0"/>
        <w:keepLines w:val="0"/>
        <w:widowControl/>
        <w:suppressLineNumbers w:val="0"/>
        <w:pBdr>
          <w:bottom w:val="single" w:color="auto" w:sz="4" w:space="0"/>
        </w:pBdr>
        <w:jc w:val="center"/>
        <w:rPr>
          <w:rFonts w:hint="default" w:ascii="Times New Roman" w:hAnsi="Times New Roman" w:eastAsia="TimesNewRomanPS-BoldMT" w:cs="Times New Roman"/>
          <w:b/>
          <w:bCs/>
          <w:color w:val="B68C02"/>
          <w:kern w:val="0"/>
          <w:sz w:val="32"/>
          <w:szCs w:val="32"/>
          <w:lang w:val="en-US" w:eastAsia="zh-CN" w:bidi="ar"/>
        </w:rPr>
      </w:pPr>
      <w:r>
        <w:rPr>
          <w:rFonts w:hint="default" w:ascii="Times New Roman" w:hAnsi="Times New Roman" w:eastAsia="TimesNewRomanPS-BoldMT" w:cs="Times New Roman"/>
          <w:b/>
          <w:bCs/>
          <w:color w:val="B68C02"/>
          <w:kern w:val="0"/>
          <w:sz w:val="32"/>
          <w:szCs w:val="32"/>
          <w:lang w:val="en-US" w:eastAsia="zh-CN" w:bidi="ar"/>
        </w:rPr>
        <w:t>AVANT-PROPOS</w:t>
      </w:r>
    </w:p>
    <w:p w14:paraId="18CF3553">
      <w:pPr>
        <w:keepNext w:val="0"/>
        <w:keepLines w:val="0"/>
        <w:widowControl/>
        <w:suppressLineNumbers w:val="0"/>
        <w:jc w:val="center"/>
        <w:rPr>
          <w:rFonts w:hint="default" w:ascii="Times New Roman" w:hAnsi="Times New Roman" w:eastAsia="TimesNewRomanPS-BoldMT" w:cs="Times New Roman"/>
          <w:b/>
          <w:bCs/>
          <w:color w:val="2E74B5"/>
          <w:kern w:val="0"/>
          <w:sz w:val="32"/>
          <w:szCs w:val="32"/>
          <w:lang w:val="fr-FR" w:eastAsia="zh-CN" w:bidi="ar"/>
        </w:rPr>
      </w:pPr>
    </w:p>
    <w:p w14:paraId="5DF1AAF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Le présent rapport s'inscrit dans le cadre de la formation en </w:t>
      </w:r>
      <w:r>
        <w:rPr>
          <w:rFonts w:hint="default" w:ascii="Times New Roman" w:hAnsi="Times New Roman" w:eastAsia="SimSun" w:cs="Times New Roman"/>
          <w:color w:val="000000"/>
          <w:kern w:val="0"/>
          <w:sz w:val="24"/>
          <w:szCs w:val="24"/>
          <w:lang w:val="fr-FR" w:eastAsia="zh-CN" w:bidi="ar"/>
        </w:rPr>
        <w:t>Génie Logiciel</w:t>
      </w:r>
      <w:r>
        <w:rPr>
          <w:rFonts w:hint="default" w:ascii="Times New Roman" w:hAnsi="Times New Roman" w:eastAsia="SimSun" w:cs="Times New Roman"/>
          <w:color w:val="000000"/>
          <w:kern w:val="0"/>
          <w:sz w:val="24"/>
          <w:szCs w:val="24"/>
          <w:lang w:val="en-US" w:eastAsia="zh-CN" w:bidi="ar"/>
        </w:rPr>
        <w:t xml:space="preserve"> dispensée par le</w:t>
      </w:r>
    </w:p>
    <w:p w14:paraId="5C2A5BC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Centre de Formation en Informatique du CIRAS, sanctionnée par un rapport de fin de cycle. Il retrace la</w:t>
      </w:r>
    </w:p>
    <w:p w14:paraId="4B2A487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démarche suivie pour la conception et le développement du projet personnel (sulungukutu), une plateforme</w:t>
      </w:r>
    </w:p>
    <w:p w14:paraId="43433107">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numérique de gestion scolaire multi-établissements.</w:t>
      </w:r>
    </w:p>
    <w:p w14:paraId="256E5753">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7A8D560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Ce projet, mené de manière autonome et sans structure d'accueil de stage, a permis de mobiliser l'ensemble</w:t>
      </w:r>
    </w:p>
    <w:p w14:paraId="29FA807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des compétences acquises durant la formation, depuis l'analyse des besoins jusqu'au déploiement d'une</w:t>
      </w:r>
    </w:p>
    <w:p w14:paraId="42FD4BF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solution logicielle complète, en passant par la modélisation UML et la conception d'une architecture</w:t>
      </w:r>
    </w:p>
    <w:p w14:paraId="6D6F04F8">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logicielle sécurisée et évolutive.</w:t>
      </w:r>
    </w:p>
    <w:p w14:paraId="22F5FB22">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18263D3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Le lecteur trouvera dans les pages qui suivent une présentation détaillée du contexte du projet, de la</w:t>
      </w:r>
    </w:p>
    <w:p w14:paraId="23D2741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démarche méthodologique adoptée, ainsi que des choix techniques et fonctionnels retenus pour répondre à</w:t>
      </w:r>
    </w:p>
    <w:p w14:paraId="4191F5D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la problématique de la gestion scolaire numérique multi-établissements.</w:t>
      </w:r>
    </w:p>
    <w:p w14:paraId="1BDCF788">
      <w:pPr>
        <w:keepNext w:val="0"/>
        <w:keepLines w:val="0"/>
        <w:widowControl/>
        <w:suppressLineNumbers w:val="0"/>
        <w:jc w:val="both"/>
        <w:rPr>
          <w:rFonts w:hint="default" w:ascii="Times New Roman" w:hAnsi="Times New Roman" w:eastAsia="TimesNewRomanPS-BoldMT" w:cs="Times New Roman"/>
          <w:b/>
          <w:bCs/>
          <w:color w:val="2E74B5"/>
          <w:kern w:val="0"/>
          <w:sz w:val="32"/>
          <w:szCs w:val="32"/>
          <w:lang w:val="en-US" w:eastAsia="zh-CN" w:bidi="ar"/>
        </w:rPr>
      </w:pPr>
    </w:p>
    <w:p w14:paraId="6E8B3376">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52812519">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3F3FDD9C">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4A1181EF">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0DFECAD1">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7AF52A5D">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1BF1A2ED">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67F37C89">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3F52D9DD">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0BAAE2E3">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407914F9">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1D1FB332">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24802A1B">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4464E77A">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2A093781">
      <w:pPr>
        <w:keepNext w:val="0"/>
        <w:keepLines w:val="0"/>
        <w:widowControl/>
        <w:suppressLineNumbers w:val="0"/>
        <w:pBdr>
          <w:bottom w:val="single" w:color="auto" w:sz="4" w:space="0"/>
        </w:pBdr>
        <w:jc w:val="left"/>
        <w:rPr>
          <w:rFonts w:hint="default" w:ascii="Times New Roman" w:hAnsi="Times New Roman" w:eastAsia="TimesNewRomanPS-BoldMT" w:cs="Times New Roman"/>
          <w:b/>
          <w:bCs/>
          <w:color w:val="B68C02"/>
          <w:kern w:val="0"/>
          <w:sz w:val="32"/>
          <w:szCs w:val="32"/>
          <w:lang w:val="en-US" w:eastAsia="zh-CN" w:bidi="ar"/>
        </w:rPr>
      </w:pPr>
      <w:r>
        <w:rPr>
          <w:rFonts w:hint="default" w:ascii="Times New Roman" w:hAnsi="Times New Roman" w:eastAsia="TimesNewRomanPS-BoldMT" w:cs="Times New Roman"/>
          <w:b/>
          <w:bCs/>
          <w:color w:val="B68C02"/>
          <w:kern w:val="0"/>
          <w:sz w:val="32"/>
          <w:szCs w:val="32"/>
          <w:lang w:val="en-US" w:eastAsia="zh-CN" w:bidi="ar"/>
        </w:rPr>
        <w:t xml:space="preserve">RÉSUMÉ </w:t>
      </w:r>
    </w:p>
    <w:p w14:paraId="741401C6">
      <w:pPr>
        <w:keepNext w:val="0"/>
        <w:keepLines w:val="0"/>
        <w:widowControl/>
        <w:suppressLineNumbers w:val="0"/>
        <w:jc w:val="both"/>
        <w:rPr>
          <w:rFonts w:hint="default" w:ascii="Times New Roman" w:hAnsi="Times New Roman" w:eastAsia="TimesNewRomanPS-BoldMT" w:cs="Times New Roman"/>
          <w:b/>
          <w:bCs/>
          <w:color w:val="B68C02"/>
          <w:kern w:val="0"/>
          <w:sz w:val="32"/>
          <w:szCs w:val="32"/>
          <w:lang w:val="fr-FR" w:eastAsia="zh-CN" w:bidi="ar"/>
        </w:rPr>
      </w:pPr>
    </w:p>
    <w:p w14:paraId="7104F62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Dans un contexte marqué par la transformation numérique et la modernisation des systèmes éducatifs, la</w:t>
      </w:r>
    </w:p>
    <w:p w14:paraId="1E93617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gestion efficace des informations scolaires devient un enjeu majeur pour les établissements d'enseignement.</w:t>
      </w:r>
    </w:p>
    <w:p w14:paraId="1D4EA1C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Dans de nombreuses institutions, en particulier en Afrique subsaharienne, la gestion des élèves, des notes,</w:t>
      </w:r>
    </w:p>
    <w:p w14:paraId="07080AB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des présences et des communications entre les différents acteurs reste encore largement manuelle ou repose</w:t>
      </w:r>
    </w:p>
    <w:p w14:paraId="77884A98">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sur des outils peu adaptés.</w:t>
      </w:r>
    </w:p>
    <w:p w14:paraId="436C14EF">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66945AC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Ce mémoire porte sur la conception et le développement d'une plateforme numérique de gestion scolaire</w:t>
      </w:r>
    </w:p>
    <w:p w14:paraId="5451EEC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dénommée (sulungukutu). Cette plateforme vise à améliorer l'organisation administrative et pédagogique</w:t>
      </w:r>
    </w:p>
    <w:p w14:paraId="25770A8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des établissements scolaires en centralisant les informations et en facilitant l'interaction entre les différents</w:t>
      </w:r>
    </w:p>
    <w:p w14:paraId="510A4B2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acteurs du système éducatif, notamment les super-administrateurs, les administrateurs, les enseignants, les</w:t>
      </w:r>
    </w:p>
    <w:p w14:paraId="293379E0">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parents et les élèves.</w:t>
      </w:r>
    </w:p>
    <w:p w14:paraId="0BA36098">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637C33D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La méthodologie adoptée repose sur l'analyse du système existant, l'identification des besoins fonctionnels</w:t>
      </w:r>
    </w:p>
    <w:p w14:paraId="216D5AC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et non fonctionnels, ainsi que la modélisation du système à l'aide du langage de modélisation Unified</w:t>
      </w:r>
    </w:p>
    <w:p w14:paraId="16146AE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Modeling Language (UML) selon une démarche inspirée du processus 2TUP. La solution proposée est</w:t>
      </w:r>
    </w:p>
    <w:p w14:paraId="3B96A78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basée sur une architecture web moderne multi-établissements (multi-tenant), utilisant Node.js et GraphQL</w:t>
      </w:r>
    </w:p>
    <w:p w14:paraId="417650A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pour le backend, Next.js pour l'interface utilisateur, Drizzle ORM et PostgreSQL pour la gestion de la base</w:t>
      </w:r>
    </w:p>
    <w:p w14:paraId="551A877F">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de données.</w:t>
      </w:r>
    </w:p>
    <w:p w14:paraId="52367995">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79E821A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Les résultats obtenus montrent que la plateforme permet d'optimiser la gestion des informations scolaires,</w:t>
      </w:r>
    </w:p>
    <w:p w14:paraId="481E3C8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d'améliorer la communication entre les différents acteurs et de faciliter le suivi académique des élèves, tout</w:t>
      </w:r>
    </w:p>
    <w:p w14:paraId="1468340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en garantissant l'isolation stricte des données entre établissements et un contrôle d'accès basé sur les rôles.</w:t>
      </w:r>
    </w:p>
    <w:p w14:paraId="206993C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Mots-clés : système d'information, gestion scolaire, plateforme numérique multi-tenant, modélisation</w:t>
      </w:r>
    </w:p>
    <w:p w14:paraId="0AADE2D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UML, GraphQL, application web.</w:t>
      </w:r>
    </w:p>
    <w:p w14:paraId="759D16D8">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563B0FAA">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551AE92B">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3DFB6F55">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57962063">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11C0F03C">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2C72F096">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068C9ACB">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68942389">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39BAFD3E">
      <w:pPr>
        <w:keepNext w:val="0"/>
        <w:keepLines w:val="0"/>
        <w:widowControl/>
        <w:suppressLineNumbers w:val="0"/>
        <w:jc w:val="left"/>
        <w:rPr>
          <w:rFonts w:hint="default" w:ascii="Times New Roman" w:hAnsi="Times New Roman" w:eastAsia="TimesNewRomanPS-BoldMT" w:cs="Times New Roman"/>
          <w:b/>
          <w:bCs/>
          <w:color w:val="2E74B5"/>
          <w:kern w:val="0"/>
          <w:sz w:val="32"/>
          <w:szCs w:val="32"/>
          <w:lang w:val="en-US" w:eastAsia="zh-CN" w:bidi="ar"/>
        </w:rPr>
      </w:pPr>
    </w:p>
    <w:p w14:paraId="236D72FE">
      <w:pPr>
        <w:keepNext w:val="0"/>
        <w:keepLines w:val="0"/>
        <w:widowControl/>
        <w:suppressLineNumbers w:val="0"/>
        <w:pBdr>
          <w:bottom w:val="single" w:color="auto" w:sz="4" w:space="0"/>
        </w:pBdr>
        <w:jc w:val="left"/>
        <w:rPr>
          <w:rFonts w:hint="default" w:ascii="Times New Roman" w:hAnsi="Times New Roman" w:eastAsia="TimesNewRomanPS-BoldMT" w:cs="Times New Roman"/>
          <w:b/>
          <w:bCs/>
          <w:color w:val="B68C02"/>
          <w:kern w:val="0"/>
          <w:sz w:val="32"/>
          <w:szCs w:val="32"/>
          <w:lang w:val="en-US" w:eastAsia="zh-CN" w:bidi="ar"/>
        </w:rPr>
      </w:pPr>
      <w:r>
        <w:rPr>
          <w:rFonts w:hint="default" w:ascii="Times New Roman" w:hAnsi="Times New Roman" w:eastAsia="TimesNewRomanPS-BoldMT" w:cs="Times New Roman"/>
          <w:b/>
          <w:bCs/>
          <w:color w:val="B68C02"/>
          <w:kern w:val="0"/>
          <w:sz w:val="32"/>
          <w:szCs w:val="32"/>
          <w:lang w:val="en-US" w:eastAsia="zh-CN" w:bidi="ar"/>
        </w:rPr>
        <w:t xml:space="preserve">ABSTRACT </w:t>
      </w:r>
    </w:p>
    <w:p w14:paraId="2A96EC9B">
      <w:pPr>
        <w:keepNext w:val="0"/>
        <w:keepLines w:val="0"/>
        <w:widowControl/>
        <w:suppressLineNumbers w:val="0"/>
        <w:jc w:val="left"/>
        <w:rPr>
          <w:rFonts w:hint="default" w:ascii="Times New Roman" w:hAnsi="Times New Roman" w:eastAsia="TimesNewRomanPS-BoldMT" w:cs="Times New Roman"/>
          <w:b/>
          <w:bCs/>
          <w:color w:val="B68C02"/>
          <w:kern w:val="0"/>
          <w:sz w:val="32"/>
          <w:szCs w:val="32"/>
          <w:lang w:val="fr-FR" w:eastAsia="zh-CN" w:bidi="ar"/>
        </w:rPr>
      </w:pPr>
    </w:p>
    <w:p w14:paraId="4929F05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In the context of digital transformation and the modernization of educational systems, efficient management</w:t>
      </w:r>
    </w:p>
    <w:p w14:paraId="4499317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of academic information has become a major challenge for educational institutions. In many schools,</w:t>
      </w:r>
    </w:p>
    <w:p w14:paraId="31CD44D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particularly in sub-Saharan Africa, the management of students, grades, attendance, and communication</w:t>
      </w:r>
    </w:p>
    <w:p w14:paraId="552F505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between stakeholders is still carried out manually or through limited tools.</w:t>
      </w:r>
    </w:p>
    <w:p w14:paraId="11CB4E4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This thesis focuses on the design and development of a digital school management platform called</w:t>
      </w:r>
    </w:p>
    <w:p w14:paraId="7A28ECD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(sulungukutu). The main objective of this platform is to improve the administrative and academic</w:t>
      </w:r>
    </w:p>
    <w:p w14:paraId="6E28142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management of educational institutions by centralizing information and facilitating communication</w:t>
      </w:r>
    </w:p>
    <w:p w14:paraId="51EEC3C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between the various stakeholders, including super-administrators, administrators, teachers, parents, and</w:t>
      </w:r>
    </w:p>
    <w:p w14:paraId="2F13A68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students.</w:t>
      </w:r>
    </w:p>
    <w:p w14:paraId="7643AF6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The methodology adopted in this study is based on the analysis of the existing system, the identification of</w:t>
      </w:r>
    </w:p>
    <w:p w14:paraId="7F7B9A1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functional and non-functional requirements, and the modeling of the system using the Unified Modeling</w:t>
      </w:r>
    </w:p>
    <w:p w14:paraId="73FF5BF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Language (UML) following an approach inspired by the 2TUP process. The proposed solution relies on a</w:t>
      </w:r>
    </w:p>
    <w:p w14:paraId="75B3665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modern multi-tenant web architecture using Node.js and GraphQL for the backend, Next.js for the user</w:t>
      </w:r>
    </w:p>
    <w:p w14:paraId="6386E36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interface, and Drizzle ORM with PostgreSQL for database management.</w:t>
      </w:r>
    </w:p>
    <w:p w14:paraId="6BFF529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The results show that the proposed platform improves the management of school information, enhances</w:t>
      </w:r>
    </w:p>
    <w:p w14:paraId="1DEE12F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communication between stakeholders, and facilitates the academic monitoring of students, while</w:t>
      </w:r>
    </w:p>
    <w:p w14:paraId="7B38357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guaranteeing strict data isolation between schools and role-based access control.</w:t>
      </w:r>
    </w:p>
    <w:p w14:paraId="4407398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Keywords: information system, school management, multi-tenant digital platform, UML modeling,</w:t>
      </w:r>
    </w:p>
    <w:p w14:paraId="7DFCB9B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GraphQL, web application.</w:t>
      </w:r>
    </w:p>
    <w:p w14:paraId="47BC7644">
      <w:pPr>
        <w:keepNext w:val="0"/>
        <w:keepLines w:val="0"/>
        <w:widowControl/>
        <w:suppressLineNumbers w:val="0"/>
        <w:jc w:val="both"/>
        <w:rPr>
          <w:rFonts w:hint="default" w:ascii="Times New Roman" w:hAnsi="Times New Roman" w:cs="Times New Roman"/>
          <w:sz w:val="24"/>
          <w:lang w:val="fr-FR"/>
        </w:rPr>
      </w:pPr>
    </w:p>
    <w:p w14:paraId="6C4AF7DE">
      <w:pPr>
        <w:keepNext w:val="0"/>
        <w:keepLines w:val="0"/>
        <w:widowControl/>
        <w:suppressLineNumbers w:val="0"/>
        <w:jc w:val="both"/>
        <w:rPr>
          <w:rFonts w:hint="default" w:ascii="Times New Roman" w:hAnsi="Times New Roman" w:cs="Times New Roman"/>
          <w:sz w:val="24"/>
          <w:lang w:val="fr-FR"/>
        </w:rPr>
      </w:pPr>
    </w:p>
    <w:p w14:paraId="6A17243F">
      <w:pPr>
        <w:keepNext w:val="0"/>
        <w:keepLines w:val="0"/>
        <w:widowControl/>
        <w:suppressLineNumbers w:val="0"/>
        <w:jc w:val="both"/>
        <w:rPr>
          <w:rFonts w:hint="default" w:ascii="Times New Roman" w:hAnsi="Times New Roman" w:cs="Times New Roman"/>
          <w:sz w:val="24"/>
          <w:lang w:val="fr-FR"/>
        </w:rPr>
      </w:pPr>
    </w:p>
    <w:p w14:paraId="115513C7">
      <w:pPr>
        <w:keepNext w:val="0"/>
        <w:keepLines w:val="0"/>
        <w:widowControl/>
        <w:suppressLineNumbers w:val="0"/>
        <w:jc w:val="both"/>
        <w:rPr>
          <w:rFonts w:hint="default" w:ascii="Times New Roman" w:hAnsi="Times New Roman" w:cs="Times New Roman"/>
          <w:sz w:val="24"/>
          <w:lang w:val="fr-FR"/>
        </w:rPr>
      </w:pPr>
    </w:p>
    <w:p w14:paraId="58AAA19E">
      <w:pPr>
        <w:keepNext w:val="0"/>
        <w:keepLines w:val="0"/>
        <w:widowControl/>
        <w:suppressLineNumbers w:val="0"/>
        <w:jc w:val="both"/>
        <w:rPr>
          <w:rFonts w:hint="default" w:ascii="Times New Roman" w:hAnsi="Times New Roman" w:cs="Times New Roman"/>
          <w:sz w:val="24"/>
          <w:lang w:val="fr-FR"/>
        </w:rPr>
      </w:pPr>
    </w:p>
    <w:p w14:paraId="5F245252">
      <w:pPr>
        <w:keepNext w:val="0"/>
        <w:keepLines w:val="0"/>
        <w:widowControl/>
        <w:suppressLineNumbers w:val="0"/>
        <w:jc w:val="both"/>
        <w:rPr>
          <w:rFonts w:hint="default" w:ascii="Times New Roman" w:hAnsi="Times New Roman" w:cs="Times New Roman"/>
          <w:sz w:val="24"/>
          <w:lang w:val="fr-FR"/>
        </w:rPr>
      </w:pPr>
    </w:p>
    <w:p w14:paraId="2E321A74">
      <w:pPr>
        <w:keepNext w:val="0"/>
        <w:keepLines w:val="0"/>
        <w:widowControl/>
        <w:suppressLineNumbers w:val="0"/>
        <w:jc w:val="both"/>
        <w:rPr>
          <w:rFonts w:hint="default" w:ascii="Times New Roman" w:hAnsi="Times New Roman" w:cs="Times New Roman"/>
          <w:sz w:val="24"/>
          <w:lang w:val="fr-FR"/>
        </w:rPr>
      </w:pPr>
    </w:p>
    <w:p w14:paraId="6AAC08C5">
      <w:pPr>
        <w:keepNext w:val="0"/>
        <w:keepLines w:val="0"/>
        <w:widowControl/>
        <w:suppressLineNumbers w:val="0"/>
        <w:jc w:val="both"/>
        <w:rPr>
          <w:rFonts w:hint="default" w:ascii="Times New Roman" w:hAnsi="Times New Roman" w:cs="Times New Roman"/>
          <w:sz w:val="24"/>
          <w:lang w:val="fr-FR"/>
        </w:rPr>
      </w:pPr>
    </w:p>
    <w:p w14:paraId="166596A6">
      <w:pPr>
        <w:keepNext w:val="0"/>
        <w:keepLines w:val="0"/>
        <w:widowControl/>
        <w:suppressLineNumbers w:val="0"/>
        <w:jc w:val="both"/>
        <w:rPr>
          <w:rFonts w:hint="default" w:ascii="Times New Roman" w:hAnsi="Times New Roman" w:cs="Times New Roman"/>
          <w:sz w:val="24"/>
          <w:lang w:val="fr-FR"/>
        </w:rPr>
      </w:pPr>
    </w:p>
    <w:p w14:paraId="3D729B2D">
      <w:pPr>
        <w:keepNext w:val="0"/>
        <w:keepLines w:val="0"/>
        <w:widowControl/>
        <w:suppressLineNumbers w:val="0"/>
        <w:jc w:val="both"/>
        <w:rPr>
          <w:rFonts w:hint="default" w:ascii="Times New Roman" w:hAnsi="Times New Roman" w:cs="Times New Roman"/>
          <w:sz w:val="24"/>
          <w:lang w:val="fr-FR"/>
        </w:rPr>
      </w:pPr>
    </w:p>
    <w:p w14:paraId="48F33506">
      <w:pPr>
        <w:keepNext w:val="0"/>
        <w:keepLines w:val="0"/>
        <w:widowControl/>
        <w:suppressLineNumbers w:val="0"/>
        <w:jc w:val="both"/>
        <w:rPr>
          <w:rFonts w:hint="default" w:ascii="Times New Roman" w:hAnsi="Times New Roman" w:cs="Times New Roman"/>
          <w:sz w:val="24"/>
          <w:lang w:val="fr-FR"/>
        </w:rPr>
      </w:pPr>
    </w:p>
    <w:p w14:paraId="19C8ACFF">
      <w:pPr>
        <w:keepNext w:val="0"/>
        <w:keepLines w:val="0"/>
        <w:widowControl/>
        <w:suppressLineNumbers w:val="0"/>
        <w:jc w:val="both"/>
        <w:rPr>
          <w:rFonts w:hint="default" w:ascii="Times New Roman" w:hAnsi="Times New Roman" w:cs="Times New Roman"/>
          <w:sz w:val="24"/>
          <w:lang w:val="fr-FR"/>
        </w:rPr>
      </w:pPr>
    </w:p>
    <w:p w14:paraId="0B920D78">
      <w:pPr>
        <w:keepNext w:val="0"/>
        <w:keepLines w:val="0"/>
        <w:widowControl/>
        <w:suppressLineNumbers w:val="0"/>
        <w:jc w:val="both"/>
        <w:rPr>
          <w:rFonts w:hint="default" w:ascii="Times New Roman" w:hAnsi="Times New Roman" w:cs="Times New Roman"/>
          <w:sz w:val="24"/>
          <w:lang w:val="fr-FR"/>
        </w:rPr>
      </w:pPr>
    </w:p>
    <w:p w14:paraId="53C439FB">
      <w:pPr>
        <w:keepNext w:val="0"/>
        <w:keepLines w:val="0"/>
        <w:widowControl/>
        <w:suppressLineNumbers w:val="0"/>
        <w:jc w:val="both"/>
        <w:rPr>
          <w:rFonts w:hint="default" w:ascii="Times New Roman" w:hAnsi="Times New Roman" w:cs="Times New Roman"/>
          <w:sz w:val="24"/>
          <w:lang w:val="fr-FR"/>
        </w:rPr>
      </w:pPr>
    </w:p>
    <w:p w14:paraId="57516D45">
      <w:pPr>
        <w:keepNext w:val="0"/>
        <w:keepLines w:val="0"/>
        <w:widowControl/>
        <w:suppressLineNumbers w:val="0"/>
        <w:jc w:val="both"/>
        <w:rPr>
          <w:rFonts w:hint="default" w:ascii="Times New Roman" w:hAnsi="Times New Roman" w:cs="Times New Roman"/>
          <w:sz w:val="24"/>
          <w:lang w:val="fr-FR"/>
        </w:rPr>
      </w:pPr>
    </w:p>
    <w:p w14:paraId="7A5116CE">
      <w:pPr>
        <w:keepNext w:val="0"/>
        <w:keepLines w:val="0"/>
        <w:widowControl/>
        <w:suppressLineNumbers w:val="0"/>
        <w:jc w:val="both"/>
        <w:rPr>
          <w:rFonts w:hint="default" w:ascii="Times New Roman" w:hAnsi="Times New Roman" w:cs="Times New Roman"/>
          <w:sz w:val="24"/>
          <w:lang w:val="fr-FR"/>
        </w:rPr>
      </w:pPr>
    </w:p>
    <w:p w14:paraId="324540F9">
      <w:pPr>
        <w:keepNext w:val="0"/>
        <w:keepLines w:val="0"/>
        <w:widowControl/>
        <w:suppressLineNumbers w:val="0"/>
        <w:jc w:val="both"/>
        <w:rPr>
          <w:rFonts w:hint="default" w:ascii="Times New Roman" w:hAnsi="Times New Roman" w:cs="Times New Roman"/>
          <w:sz w:val="24"/>
          <w:lang w:val="fr-FR"/>
        </w:rPr>
      </w:pPr>
    </w:p>
    <w:p w14:paraId="71319047">
      <w:pPr>
        <w:keepNext w:val="0"/>
        <w:keepLines w:val="0"/>
        <w:widowControl/>
        <w:suppressLineNumbers w:val="0"/>
        <w:jc w:val="both"/>
        <w:rPr>
          <w:rFonts w:hint="default" w:ascii="Times New Roman" w:hAnsi="Times New Roman" w:cs="Times New Roman"/>
          <w:sz w:val="24"/>
          <w:lang w:val="fr-FR"/>
        </w:rPr>
      </w:pPr>
    </w:p>
    <w:p w14:paraId="14762862">
      <w:pPr>
        <w:keepNext w:val="0"/>
        <w:keepLines w:val="0"/>
        <w:widowControl/>
        <w:suppressLineNumbers w:val="0"/>
        <w:jc w:val="both"/>
        <w:rPr>
          <w:rFonts w:hint="default" w:ascii="Times New Roman" w:hAnsi="Times New Roman" w:cs="Times New Roman"/>
          <w:sz w:val="24"/>
          <w:lang w:val="fr-FR"/>
        </w:rPr>
      </w:pPr>
    </w:p>
    <w:p w14:paraId="744A5E57">
      <w:pPr>
        <w:keepNext w:val="0"/>
        <w:keepLines w:val="0"/>
        <w:widowControl/>
        <w:suppressLineNumbers w:val="0"/>
        <w:jc w:val="both"/>
        <w:rPr>
          <w:rFonts w:hint="default" w:ascii="Times New Roman" w:hAnsi="Times New Roman" w:cs="Times New Roman"/>
          <w:sz w:val="24"/>
          <w:lang w:val="fr-FR"/>
        </w:rPr>
      </w:pPr>
    </w:p>
    <w:p w14:paraId="43D34240">
      <w:pPr>
        <w:keepNext w:val="0"/>
        <w:keepLines w:val="0"/>
        <w:widowControl/>
        <w:suppressLineNumbers w:val="0"/>
        <w:jc w:val="both"/>
        <w:rPr>
          <w:rFonts w:hint="default" w:ascii="Times New Roman" w:hAnsi="Times New Roman" w:cs="Times New Roman"/>
          <w:sz w:val="24"/>
          <w:lang w:val="fr-FR"/>
        </w:rPr>
      </w:pPr>
    </w:p>
    <w:p w14:paraId="5356BEBC">
      <w:pPr>
        <w:keepNext w:val="0"/>
        <w:keepLines w:val="0"/>
        <w:widowControl/>
        <w:suppressLineNumbers w:val="0"/>
        <w:jc w:val="both"/>
        <w:rPr>
          <w:rFonts w:hint="default" w:ascii="Times New Roman" w:hAnsi="Times New Roman" w:cs="Times New Roman"/>
          <w:sz w:val="24"/>
          <w:lang w:val="fr-FR"/>
        </w:rPr>
      </w:pPr>
    </w:p>
    <w:p w14:paraId="2B4E1020">
      <w:pPr>
        <w:keepNext w:val="0"/>
        <w:keepLines w:val="0"/>
        <w:widowControl/>
        <w:suppressLineNumbers w:val="0"/>
        <w:jc w:val="both"/>
        <w:rPr>
          <w:rFonts w:hint="default" w:ascii="Times New Roman" w:hAnsi="Times New Roman" w:cs="Times New Roman"/>
          <w:sz w:val="24"/>
          <w:lang w:val="fr-FR"/>
        </w:rPr>
      </w:pPr>
    </w:p>
    <w:p w14:paraId="1476EAC4">
      <w:pPr>
        <w:keepNext w:val="0"/>
        <w:keepLines w:val="0"/>
        <w:widowControl/>
        <w:suppressLineNumbers w:val="0"/>
        <w:jc w:val="both"/>
        <w:rPr>
          <w:rFonts w:hint="default" w:ascii="Times New Roman" w:hAnsi="Times New Roman" w:cs="Times New Roman"/>
          <w:sz w:val="24"/>
          <w:lang w:val="fr-FR"/>
        </w:rPr>
      </w:pPr>
    </w:p>
    <w:p w14:paraId="7E28E2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b w:val="0"/>
          <w:bCs w:val="0"/>
          <w:i w:val="0"/>
          <w:iCs w:val="0"/>
          <w:color w:val="B68C02"/>
        </w:rPr>
      </w:pPr>
      <w:r>
        <w:rPr>
          <w:rFonts w:hint="default" w:ascii="Times New Roman" w:hAnsi="Times New Roman" w:eastAsia="Segoe UI" w:cs="Times New Roman"/>
          <w:b/>
          <w:bCs/>
          <w:i w:val="0"/>
          <w:iCs w:val="0"/>
          <w:caps w:val="0"/>
          <w:color w:val="B68C02"/>
          <w:spacing w:val="0"/>
          <w:sz w:val="32"/>
          <w:szCs w:val="32"/>
          <w:shd w:val="clear" w:fill="FFFFFF"/>
          <w:vertAlign w:val="baseline"/>
        </w:rPr>
        <w:t>LISTE DES FIGURES</w:t>
      </w:r>
    </w:p>
    <w:tbl>
      <w:tblPr>
        <w:tblStyle w:val="6"/>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00"/>
        <w:gridCol w:w="3683"/>
        <w:gridCol w:w="2317"/>
      </w:tblGrid>
      <w:tr w14:paraId="11DD6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2995E1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FFFFFF" w:themeColor="background1"/>
                <w:shd w:val="clear" w:color="auto" w:fill="auto"/>
                <w14:textFill>
                  <w14:solidFill>
                    <w14:schemeClr w14:val="bg1"/>
                  </w14:solidFill>
                </w14:textFill>
              </w:rPr>
            </w:pPr>
            <w:r>
              <w:rPr>
                <w:rFonts w:hint="default" w:ascii="Times New Roman" w:hAnsi="Times New Roman" w:cs="Times New Roman"/>
                <w:b/>
                <w:bCs/>
                <w:i w:val="0"/>
                <w:iCs w:val="0"/>
                <w:color w:val="FFFFFF" w:themeColor="background1"/>
                <w:sz w:val="22"/>
                <w:szCs w:val="22"/>
                <w:shd w:val="clear" w:color="auto" w:fill="auto"/>
                <w:vertAlign w:val="baseline"/>
                <w14:textFill>
                  <w14:solidFill>
                    <w14:schemeClr w14:val="bg1"/>
                  </w14:solidFill>
                </w14:textFill>
              </w:rPr>
              <w:t>N°</w:t>
            </w:r>
            <w:r>
              <w:rPr>
                <w:rFonts w:hint="default" w:ascii="Times New Roman" w:hAnsi="Times New Roman" w:cs="Times New Roman"/>
                <w:b w:val="0"/>
                <w:bCs w:val="0"/>
                <w:i w:val="0"/>
                <w:iCs w:val="0"/>
                <w:color w:val="FFFFFF" w:themeColor="background1"/>
                <w:sz w:val="22"/>
                <w:szCs w:val="22"/>
                <w:shd w:val="clear" w:color="auto" w:fill="auto"/>
                <w:vertAlign w:val="baseline"/>
                <w14:textFill>
                  <w14:solidFill>
                    <w14:schemeClr w14:val="bg1"/>
                  </w14:solidFill>
                </w14:textFill>
              </w:rPr>
              <w:t> </w:t>
            </w:r>
          </w:p>
        </w:tc>
        <w:tc>
          <w:tcPr>
            <w:tcW w:w="3683"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04ADF6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FFFFFF" w:themeColor="background1"/>
                <w:shd w:val="clear" w:color="auto" w:fill="auto"/>
                <w14:textFill>
                  <w14:solidFill>
                    <w14:schemeClr w14:val="bg1"/>
                  </w14:solidFill>
                </w14:textFill>
              </w:rPr>
            </w:pPr>
            <w:r>
              <w:rPr>
                <w:rFonts w:hint="default" w:ascii="Times New Roman" w:hAnsi="Times New Roman" w:cs="Times New Roman"/>
                <w:b/>
                <w:bCs/>
                <w:i w:val="0"/>
                <w:iCs w:val="0"/>
                <w:color w:val="FFFFFF" w:themeColor="background1"/>
                <w:sz w:val="22"/>
                <w:szCs w:val="22"/>
                <w:shd w:val="clear" w:color="auto" w:fill="auto"/>
                <w:vertAlign w:val="baseline"/>
                <w:lang w:val="en-US"/>
                <w14:textFill>
                  <w14:solidFill>
                    <w14:schemeClr w14:val="bg1"/>
                  </w14:solidFill>
                </w14:textFill>
              </w:rPr>
              <w:t>Titre de la figure</w:t>
            </w:r>
            <w:r>
              <w:rPr>
                <w:rFonts w:hint="default" w:ascii="Times New Roman" w:hAnsi="Times New Roman" w:cs="Times New Roman"/>
                <w:b w:val="0"/>
                <w:bCs w:val="0"/>
                <w:i w:val="0"/>
                <w:iCs w:val="0"/>
                <w:color w:val="FFFFFF" w:themeColor="background1"/>
                <w:sz w:val="22"/>
                <w:szCs w:val="22"/>
                <w:shd w:val="clear" w:color="auto" w:fill="auto"/>
                <w:vertAlign w:val="baseline"/>
                <w14:textFill>
                  <w14:solidFill>
                    <w14:schemeClr w14:val="bg1"/>
                  </w14:solidFill>
                </w14:textFill>
              </w:rPr>
              <w:t> </w:t>
            </w:r>
          </w:p>
        </w:tc>
        <w:tc>
          <w:tcPr>
            <w:tcW w:w="2317"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3F71F6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FFFFFF" w:themeColor="background1"/>
                <w:shd w:val="clear" w:color="auto" w:fill="auto"/>
                <w14:textFill>
                  <w14:solidFill>
                    <w14:schemeClr w14:val="bg1"/>
                  </w14:solidFill>
                </w14:textFill>
              </w:rPr>
            </w:pPr>
            <w:r>
              <w:rPr>
                <w:rFonts w:hint="default" w:ascii="Times New Roman" w:hAnsi="Times New Roman" w:cs="Times New Roman"/>
                <w:b/>
                <w:bCs/>
                <w:i w:val="0"/>
                <w:iCs w:val="0"/>
                <w:color w:val="FFFFFF" w:themeColor="background1"/>
                <w:sz w:val="22"/>
                <w:szCs w:val="22"/>
                <w:shd w:val="clear" w:color="auto" w:fill="auto"/>
                <w:vertAlign w:val="baseline"/>
                <w14:textFill>
                  <w14:solidFill>
                    <w14:schemeClr w14:val="bg1"/>
                  </w14:solidFill>
                </w14:textFill>
              </w:rPr>
              <w:t>Page</w:t>
            </w:r>
            <w:r>
              <w:rPr>
                <w:rFonts w:hint="default" w:ascii="Times New Roman" w:hAnsi="Times New Roman" w:cs="Times New Roman"/>
                <w:b w:val="0"/>
                <w:bCs w:val="0"/>
                <w:i w:val="0"/>
                <w:iCs w:val="0"/>
                <w:color w:val="FFFFFF" w:themeColor="background1"/>
                <w:sz w:val="22"/>
                <w:szCs w:val="22"/>
                <w:shd w:val="clear" w:color="auto" w:fill="auto"/>
                <w:vertAlign w:val="baseline"/>
                <w14:textFill>
                  <w14:solidFill>
                    <w14:schemeClr w14:val="bg1"/>
                  </w14:solidFill>
                </w14:textFill>
              </w:rPr>
              <w:t> </w:t>
            </w:r>
          </w:p>
        </w:tc>
      </w:tr>
      <w:tr w14:paraId="492F9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71F168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2"/>
                <w:szCs w:val="22"/>
                <w:shd w:val="clear" w:color="auto" w:fill="auto"/>
                <w:vertAlign w:val="baseline"/>
              </w:rPr>
              <w:t>Figure 1 </w:t>
            </w:r>
          </w:p>
        </w:tc>
        <w:tc>
          <w:tcPr>
            <w:tcW w:w="3683" w:type="dxa"/>
            <w:tcBorders>
              <w:top w:val="single" w:color="auto" w:sz="6" w:space="0"/>
              <w:left w:val="single" w:color="auto" w:sz="6" w:space="0"/>
              <w:bottom w:val="single" w:color="auto" w:sz="6" w:space="0"/>
              <w:right w:val="single" w:color="auto" w:sz="6" w:space="0"/>
            </w:tcBorders>
            <w:shd w:val="clear" w:color="auto" w:fill="FFFFFF"/>
            <w:vAlign w:val="center"/>
          </w:tcPr>
          <w:p w14:paraId="7937F8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2"/>
                <w:szCs w:val="22"/>
                <w:shd w:val="clear" w:color="auto" w:fill="auto"/>
                <w:vertAlign w:val="baseline"/>
                <w:lang w:val="en-US"/>
              </w:rPr>
              <w:t>Diagramme de contexte statique du système Sulungukutu</w:t>
            </w:r>
            <w:r>
              <w:rPr>
                <w:rFonts w:hint="default" w:ascii="Times New Roman" w:hAnsi="Times New Roman" w:cs="Times New Roman"/>
                <w:b w:val="0"/>
                <w:bCs w:val="0"/>
                <w:i w:val="0"/>
                <w:iCs w:val="0"/>
                <w:color w:val="auto"/>
                <w:sz w:val="22"/>
                <w:szCs w:val="22"/>
                <w:shd w:val="clear" w:color="auto" w:fill="auto"/>
                <w:vertAlign w:val="baseline"/>
              </w:rPr>
              <w:t> </w:t>
            </w:r>
          </w:p>
        </w:tc>
        <w:tc>
          <w:tcPr>
            <w:tcW w:w="2317" w:type="dxa"/>
            <w:tcBorders>
              <w:top w:val="single" w:color="auto" w:sz="6" w:space="0"/>
              <w:left w:val="single" w:color="auto" w:sz="6" w:space="0"/>
              <w:bottom w:val="single" w:color="auto" w:sz="6" w:space="0"/>
              <w:right w:val="single" w:color="auto" w:sz="6" w:space="0"/>
            </w:tcBorders>
            <w:shd w:val="clear" w:color="auto" w:fill="FFFFFF"/>
            <w:vAlign w:val="center"/>
          </w:tcPr>
          <w:p w14:paraId="683422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4"/>
                <w:szCs w:val="24"/>
                <w:shd w:val="clear" w:color="auto" w:fill="auto"/>
                <w:vertAlign w:val="baseline"/>
              </w:rPr>
              <w:t> </w:t>
            </w:r>
          </w:p>
        </w:tc>
      </w:tr>
      <w:tr w14:paraId="5CD40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22F169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2"/>
                <w:szCs w:val="22"/>
                <w:shd w:val="clear" w:color="auto" w:fill="auto"/>
                <w:vertAlign w:val="baseline"/>
              </w:rPr>
              <w:t>Figure 2 </w:t>
            </w:r>
          </w:p>
        </w:tc>
        <w:tc>
          <w:tcPr>
            <w:tcW w:w="3683" w:type="dxa"/>
            <w:tcBorders>
              <w:top w:val="single" w:color="auto" w:sz="6" w:space="0"/>
              <w:left w:val="single" w:color="auto" w:sz="6" w:space="0"/>
              <w:bottom w:val="single" w:color="auto" w:sz="6" w:space="0"/>
              <w:right w:val="single" w:color="auto" w:sz="6" w:space="0"/>
            </w:tcBorders>
            <w:shd w:val="clear" w:color="auto" w:fill="FFFFFF"/>
            <w:vAlign w:val="center"/>
          </w:tcPr>
          <w:p w14:paraId="6D3065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2"/>
                <w:szCs w:val="22"/>
                <w:shd w:val="clear" w:color="auto" w:fill="auto"/>
                <w:vertAlign w:val="baseline"/>
                <w:lang w:val="en-US"/>
              </w:rPr>
              <w:t>Diagramme de cas d'utilisation global</w:t>
            </w:r>
            <w:r>
              <w:rPr>
                <w:rFonts w:hint="default" w:ascii="Times New Roman" w:hAnsi="Times New Roman" w:cs="Times New Roman"/>
                <w:b w:val="0"/>
                <w:bCs w:val="0"/>
                <w:i w:val="0"/>
                <w:iCs w:val="0"/>
                <w:color w:val="auto"/>
                <w:sz w:val="22"/>
                <w:szCs w:val="22"/>
                <w:shd w:val="clear" w:color="auto" w:fill="auto"/>
                <w:vertAlign w:val="baseline"/>
              </w:rPr>
              <w:t> </w:t>
            </w:r>
          </w:p>
        </w:tc>
        <w:tc>
          <w:tcPr>
            <w:tcW w:w="2317" w:type="dxa"/>
            <w:tcBorders>
              <w:top w:val="single" w:color="auto" w:sz="6" w:space="0"/>
              <w:left w:val="single" w:color="auto" w:sz="6" w:space="0"/>
              <w:bottom w:val="single" w:color="auto" w:sz="6" w:space="0"/>
              <w:right w:val="single" w:color="auto" w:sz="6" w:space="0"/>
            </w:tcBorders>
            <w:shd w:val="clear" w:color="auto" w:fill="FFFFFF"/>
            <w:vAlign w:val="center"/>
          </w:tcPr>
          <w:p w14:paraId="7AE9B0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4"/>
                <w:szCs w:val="24"/>
                <w:shd w:val="clear" w:color="auto" w:fill="auto"/>
                <w:vertAlign w:val="baseline"/>
              </w:rPr>
              <w:t> </w:t>
            </w:r>
          </w:p>
        </w:tc>
      </w:tr>
      <w:tr w14:paraId="0D3B9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22D048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2"/>
                <w:szCs w:val="22"/>
                <w:shd w:val="clear" w:color="auto" w:fill="auto"/>
                <w:vertAlign w:val="baseline"/>
              </w:rPr>
              <w:t>Figure 3 </w:t>
            </w:r>
          </w:p>
        </w:tc>
        <w:tc>
          <w:tcPr>
            <w:tcW w:w="3683" w:type="dxa"/>
            <w:tcBorders>
              <w:top w:val="single" w:color="auto" w:sz="6" w:space="0"/>
              <w:left w:val="single" w:color="auto" w:sz="6" w:space="0"/>
              <w:bottom w:val="single" w:color="auto" w:sz="6" w:space="0"/>
              <w:right w:val="single" w:color="auto" w:sz="6" w:space="0"/>
            </w:tcBorders>
            <w:shd w:val="clear" w:color="auto" w:fill="FFFFFF"/>
            <w:vAlign w:val="center"/>
          </w:tcPr>
          <w:p w14:paraId="5EAFC3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2"/>
                <w:szCs w:val="22"/>
                <w:shd w:val="clear" w:color="auto" w:fill="auto"/>
                <w:vertAlign w:val="baseline"/>
                <w:lang w:val="en-US"/>
              </w:rPr>
              <w:t>Diagramme de séquence système- Connexion</w:t>
            </w:r>
            <w:r>
              <w:rPr>
                <w:rFonts w:hint="default" w:ascii="Times New Roman" w:hAnsi="Times New Roman" w:cs="Times New Roman"/>
                <w:b w:val="0"/>
                <w:bCs w:val="0"/>
                <w:i w:val="0"/>
                <w:iCs w:val="0"/>
                <w:color w:val="auto"/>
                <w:sz w:val="22"/>
                <w:szCs w:val="22"/>
                <w:shd w:val="clear" w:color="auto" w:fill="auto"/>
                <w:vertAlign w:val="baseline"/>
              </w:rPr>
              <w:t> </w:t>
            </w:r>
          </w:p>
        </w:tc>
        <w:tc>
          <w:tcPr>
            <w:tcW w:w="2317" w:type="dxa"/>
            <w:tcBorders>
              <w:top w:val="single" w:color="auto" w:sz="6" w:space="0"/>
              <w:left w:val="single" w:color="auto" w:sz="6" w:space="0"/>
              <w:bottom w:val="single" w:color="auto" w:sz="6" w:space="0"/>
              <w:right w:val="single" w:color="auto" w:sz="6" w:space="0"/>
            </w:tcBorders>
            <w:shd w:val="clear" w:color="auto" w:fill="FFFFFF"/>
            <w:vAlign w:val="center"/>
          </w:tcPr>
          <w:p w14:paraId="664670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4"/>
                <w:szCs w:val="24"/>
                <w:shd w:val="clear" w:color="auto" w:fill="auto"/>
                <w:vertAlign w:val="baseline"/>
              </w:rPr>
              <w:t> </w:t>
            </w:r>
          </w:p>
        </w:tc>
      </w:tr>
      <w:tr w14:paraId="2B258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0F1B66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2"/>
                <w:szCs w:val="22"/>
                <w:shd w:val="clear" w:color="auto" w:fill="auto"/>
                <w:vertAlign w:val="baseline"/>
              </w:rPr>
              <w:t>Figure 4 </w:t>
            </w:r>
          </w:p>
        </w:tc>
        <w:tc>
          <w:tcPr>
            <w:tcW w:w="3683" w:type="dxa"/>
            <w:tcBorders>
              <w:top w:val="single" w:color="auto" w:sz="6" w:space="0"/>
              <w:left w:val="single" w:color="auto" w:sz="6" w:space="0"/>
              <w:bottom w:val="single" w:color="auto" w:sz="6" w:space="0"/>
              <w:right w:val="single" w:color="auto" w:sz="6" w:space="0"/>
            </w:tcBorders>
            <w:shd w:val="clear" w:color="auto" w:fill="FFFFFF"/>
            <w:vAlign w:val="center"/>
          </w:tcPr>
          <w:p w14:paraId="371F39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2"/>
                <w:szCs w:val="22"/>
                <w:shd w:val="clear" w:color="auto" w:fill="auto"/>
                <w:vertAlign w:val="baseline"/>
                <w:lang w:val="en-US"/>
              </w:rPr>
              <w:t>Diagramme de séquence système- Génération d'un bulletin</w:t>
            </w:r>
            <w:r>
              <w:rPr>
                <w:rFonts w:hint="default" w:ascii="Times New Roman" w:hAnsi="Times New Roman" w:cs="Times New Roman"/>
                <w:b w:val="0"/>
                <w:bCs w:val="0"/>
                <w:i w:val="0"/>
                <w:iCs w:val="0"/>
                <w:color w:val="auto"/>
                <w:sz w:val="22"/>
                <w:szCs w:val="22"/>
                <w:shd w:val="clear" w:color="auto" w:fill="auto"/>
                <w:vertAlign w:val="baseline"/>
              </w:rPr>
              <w:t> </w:t>
            </w:r>
          </w:p>
        </w:tc>
        <w:tc>
          <w:tcPr>
            <w:tcW w:w="2317" w:type="dxa"/>
            <w:tcBorders>
              <w:top w:val="single" w:color="auto" w:sz="6" w:space="0"/>
              <w:left w:val="single" w:color="auto" w:sz="6" w:space="0"/>
              <w:bottom w:val="single" w:color="auto" w:sz="6" w:space="0"/>
              <w:right w:val="single" w:color="auto" w:sz="6" w:space="0"/>
            </w:tcBorders>
            <w:shd w:val="clear" w:color="auto" w:fill="FFFFFF"/>
            <w:vAlign w:val="center"/>
          </w:tcPr>
          <w:p w14:paraId="552DAA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4"/>
                <w:szCs w:val="24"/>
                <w:shd w:val="clear" w:color="auto" w:fill="auto"/>
                <w:vertAlign w:val="baseline"/>
              </w:rPr>
              <w:t> </w:t>
            </w:r>
          </w:p>
        </w:tc>
      </w:tr>
      <w:tr w14:paraId="6F859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098031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2"/>
                <w:szCs w:val="22"/>
                <w:shd w:val="clear" w:color="auto" w:fill="auto"/>
                <w:vertAlign w:val="baseline"/>
              </w:rPr>
              <w:t>Figure 5 </w:t>
            </w:r>
          </w:p>
        </w:tc>
        <w:tc>
          <w:tcPr>
            <w:tcW w:w="3683" w:type="dxa"/>
            <w:tcBorders>
              <w:top w:val="single" w:color="auto" w:sz="6" w:space="0"/>
              <w:left w:val="single" w:color="auto" w:sz="6" w:space="0"/>
              <w:bottom w:val="single" w:color="auto" w:sz="6" w:space="0"/>
              <w:right w:val="single" w:color="auto" w:sz="6" w:space="0"/>
            </w:tcBorders>
            <w:shd w:val="clear" w:color="auto" w:fill="FFFFFF"/>
            <w:vAlign w:val="center"/>
          </w:tcPr>
          <w:p w14:paraId="41E3D1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2"/>
                <w:szCs w:val="22"/>
                <w:shd w:val="clear" w:color="auto" w:fill="auto"/>
                <w:vertAlign w:val="baseline"/>
                <w:lang w:val="en-US"/>
              </w:rPr>
              <w:t>Diagramme d'activité- Processus de saisie des notes</w:t>
            </w:r>
            <w:r>
              <w:rPr>
                <w:rFonts w:hint="default" w:ascii="Times New Roman" w:hAnsi="Times New Roman" w:cs="Times New Roman"/>
                <w:b w:val="0"/>
                <w:bCs w:val="0"/>
                <w:i w:val="0"/>
                <w:iCs w:val="0"/>
                <w:color w:val="auto"/>
                <w:sz w:val="22"/>
                <w:szCs w:val="22"/>
                <w:shd w:val="clear" w:color="auto" w:fill="auto"/>
                <w:vertAlign w:val="baseline"/>
              </w:rPr>
              <w:t> </w:t>
            </w:r>
          </w:p>
        </w:tc>
        <w:tc>
          <w:tcPr>
            <w:tcW w:w="2317" w:type="dxa"/>
            <w:tcBorders>
              <w:top w:val="single" w:color="auto" w:sz="6" w:space="0"/>
              <w:left w:val="single" w:color="auto" w:sz="6" w:space="0"/>
              <w:bottom w:val="single" w:color="auto" w:sz="6" w:space="0"/>
              <w:right w:val="single" w:color="auto" w:sz="6" w:space="0"/>
            </w:tcBorders>
            <w:shd w:val="clear" w:color="auto" w:fill="FFFFFF"/>
            <w:vAlign w:val="center"/>
          </w:tcPr>
          <w:p w14:paraId="1FB85C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4"/>
                <w:szCs w:val="24"/>
                <w:shd w:val="clear" w:color="auto" w:fill="auto"/>
                <w:vertAlign w:val="baseline"/>
              </w:rPr>
              <w:t> </w:t>
            </w:r>
          </w:p>
        </w:tc>
      </w:tr>
      <w:tr w14:paraId="078F3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50B92E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2"/>
                <w:szCs w:val="22"/>
                <w:shd w:val="clear" w:color="auto" w:fill="auto"/>
                <w:vertAlign w:val="baseline"/>
              </w:rPr>
              <w:t>Figure 6 </w:t>
            </w:r>
          </w:p>
        </w:tc>
        <w:tc>
          <w:tcPr>
            <w:tcW w:w="3683" w:type="dxa"/>
            <w:tcBorders>
              <w:top w:val="single" w:color="auto" w:sz="6" w:space="0"/>
              <w:left w:val="single" w:color="auto" w:sz="6" w:space="0"/>
              <w:bottom w:val="single" w:color="auto" w:sz="6" w:space="0"/>
              <w:right w:val="single" w:color="auto" w:sz="6" w:space="0"/>
            </w:tcBorders>
            <w:shd w:val="clear" w:color="auto" w:fill="FFFFFF"/>
            <w:vAlign w:val="center"/>
          </w:tcPr>
          <w:p w14:paraId="1E1952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2"/>
                <w:szCs w:val="22"/>
                <w:shd w:val="clear" w:color="auto" w:fill="auto"/>
                <w:vertAlign w:val="baseline"/>
                <w:lang w:val="en-US"/>
              </w:rPr>
              <w:t>Diagramme de séquence objets- Connexion utilisateur</w:t>
            </w:r>
            <w:r>
              <w:rPr>
                <w:rFonts w:hint="default" w:ascii="Times New Roman" w:hAnsi="Times New Roman" w:cs="Times New Roman"/>
                <w:b w:val="0"/>
                <w:bCs w:val="0"/>
                <w:i w:val="0"/>
                <w:iCs w:val="0"/>
                <w:color w:val="auto"/>
                <w:sz w:val="22"/>
                <w:szCs w:val="22"/>
                <w:shd w:val="clear" w:color="auto" w:fill="auto"/>
                <w:vertAlign w:val="baseline"/>
              </w:rPr>
              <w:t> </w:t>
            </w:r>
          </w:p>
        </w:tc>
        <w:tc>
          <w:tcPr>
            <w:tcW w:w="2317" w:type="dxa"/>
            <w:tcBorders>
              <w:top w:val="single" w:color="auto" w:sz="6" w:space="0"/>
              <w:left w:val="single" w:color="auto" w:sz="6" w:space="0"/>
              <w:bottom w:val="single" w:color="auto" w:sz="6" w:space="0"/>
              <w:right w:val="single" w:color="auto" w:sz="6" w:space="0"/>
            </w:tcBorders>
            <w:shd w:val="clear" w:color="auto" w:fill="FFFFFF"/>
            <w:vAlign w:val="center"/>
          </w:tcPr>
          <w:p w14:paraId="3E3A55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4"/>
                <w:szCs w:val="24"/>
                <w:shd w:val="clear" w:color="auto" w:fill="auto"/>
                <w:vertAlign w:val="baseline"/>
              </w:rPr>
              <w:t> </w:t>
            </w:r>
          </w:p>
        </w:tc>
      </w:tr>
      <w:tr w14:paraId="40733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7F4C57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2"/>
                <w:szCs w:val="22"/>
                <w:shd w:val="clear" w:color="auto" w:fill="auto"/>
                <w:vertAlign w:val="baseline"/>
              </w:rPr>
              <w:t>Figure 7 </w:t>
            </w:r>
          </w:p>
        </w:tc>
        <w:tc>
          <w:tcPr>
            <w:tcW w:w="3683" w:type="dxa"/>
            <w:tcBorders>
              <w:top w:val="single" w:color="auto" w:sz="6" w:space="0"/>
              <w:left w:val="single" w:color="auto" w:sz="6" w:space="0"/>
              <w:bottom w:val="single" w:color="auto" w:sz="6" w:space="0"/>
              <w:right w:val="single" w:color="auto" w:sz="6" w:space="0"/>
            </w:tcBorders>
            <w:shd w:val="clear" w:color="auto" w:fill="FFFFFF"/>
            <w:vAlign w:val="center"/>
          </w:tcPr>
          <w:p w14:paraId="438FEA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2"/>
                <w:szCs w:val="22"/>
                <w:shd w:val="clear" w:color="auto" w:fill="auto"/>
                <w:vertAlign w:val="baseline"/>
                <w:lang w:val="en-US"/>
              </w:rPr>
              <w:t>Diagramme de classes du système</w:t>
            </w:r>
            <w:r>
              <w:rPr>
                <w:rFonts w:hint="default" w:ascii="Times New Roman" w:hAnsi="Times New Roman" w:cs="Times New Roman"/>
                <w:b w:val="0"/>
                <w:bCs w:val="0"/>
                <w:i w:val="0"/>
                <w:iCs w:val="0"/>
                <w:color w:val="auto"/>
                <w:sz w:val="22"/>
                <w:szCs w:val="22"/>
                <w:shd w:val="clear" w:color="auto" w:fill="auto"/>
                <w:vertAlign w:val="baseline"/>
              </w:rPr>
              <w:t> </w:t>
            </w:r>
          </w:p>
        </w:tc>
        <w:tc>
          <w:tcPr>
            <w:tcW w:w="2317" w:type="dxa"/>
            <w:tcBorders>
              <w:top w:val="single" w:color="auto" w:sz="6" w:space="0"/>
              <w:left w:val="single" w:color="auto" w:sz="6" w:space="0"/>
              <w:bottom w:val="single" w:color="auto" w:sz="6" w:space="0"/>
              <w:right w:val="single" w:color="auto" w:sz="6" w:space="0"/>
            </w:tcBorders>
            <w:shd w:val="clear" w:color="auto" w:fill="FFFFFF"/>
            <w:vAlign w:val="center"/>
          </w:tcPr>
          <w:p w14:paraId="142495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4"/>
                <w:szCs w:val="24"/>
                <w:shd w:val="clear" w:color="auto" w:fill="auto"/>
                <w:vertAlign w:val="baseline"/>
              </w:rPr>
              <w:t> </w:t>
            </w:r>
          </w:p>
        </w:tc>
      </w:tr>
      <w:tr w14:paraId="4173C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5C96C8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2"/>
                <w:szCs w:val="22"/>
                <w:shd w:val="clear" w:color="auto" w:fill="auto"/>
                <w:vertAlign w:val="baseline"/>
              </w:rPr>
              <w:t>Figure 8 </w:t>
            </w:r>
          </w:p>
        </w:tc>
        <w:tc>
          <w:tcPr>
            <w:tcW w:w="3683" w:type="dxa"/>
            <w:tcBorders>
              <w:top w:val="single" w:color="auto" w:sz="6" w:space="0"/>
              <w:left w:val="single" w:color="auto" w:sz="6" w:space="0"/>
              <w:bottom w:val="single" w:color="auto" w:sz="6" w:space="0"/>
              <w:right w:val="single" w:color="auto" w:sz="6" w:space="0"/>
            </w:tcBorders>
            <w:shd w:val="clear" w:color="auto" w:fill="FFFFFF"/>
            <w:vAlign w:val="center"/>
          </w:tcPr>
          <w:p w14:paraId="2E482E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2"/>
                <w:szCs w:val="22"/>
                <w:shd w:val="clear" w:color="auto" w:fill="auto"/>
                <w:vertAlign w:val="baseline"/>
                <w:lang w:val="en-US"/>
              </w:rPr>
              <w:t>Diagramme de communication- Génération de bulletin</w:t>
            </w:r>
            <w:r>
              <w:rPr>
                <w:rFonts w:hint="default" w:ascii="Times New Roman" w:hAnsi="Times New Roman" w:cs="Times New Roman"/>
                <w:b w:val="0"/>
                <w:bCs w:val="0"/>
                <w:i w:val="0"/>
                <w:iCs w:val="0"/>
                <w:color w:val="auto"/>
                <w:sz w:val="22"/>
                <w:szCs w:val="22"/>
                <w:shd w:val="clear" w:color="auto" w:fill="auto"/>
                <w:vertAlign w:val="baseline"/>
              </w:rPr>
              <w:t> </w:t>
            </w:r>
          </w:p>
        </w:tc>
        <w:tc>
          <w:tcPr>
            <w:tcW w:w="2317" w:type="dxa"/>
            <w:tcBorders>
              <w:top w:val="single" w:color="auto" w:sz="6" w:space="0"/>
              <w:left w:val="single" w:color="auto" w:sz="6" w:space="0"/>
              <w:bottom w:val="single" w:color="auto" w:sz="6" w:space="0"/>
              <w:right w:val="single" w:color="auto" w:sz="6" w:space="0"/>
            </w:tcBorders>
            <w:shd w:val="clear" w:color="auto" w:fill="FFFFFF"/>
            <w:vAlign w:val="center"/>
          </w:tcPr>
          <w:p w14:paraId="363189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4"/>
                <w:szCs w:val="24"/>
                <w:shd w:val="clear" w:color="auto" w:fill="auto"/>
                <w:vertAlign w:val="baseline"/>
              </w:rPr>
              <w:t> </w:t>
            </w:r>
          </w:p>
        </w:tc>
      </w:tr>
      <w:tr w14:paraId="4A337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6C8F41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2"/>
                <w:szCs w:val="22"/>
                <w:shd w:val="clear" w:color="auto" w:fill="auto"/>
                <w:vertAlign w:val="baseline"/>
              </w:rPr>
              <w:t>Figure 9 </w:t>
            </w:r>
          </w:p>
        </w:tc>
        <w:tc>
          <w:tcPr>
            <w:tcW w:w="3683" w:type="dxa"/>
            <w:tcBorders>
              <w:top w:val="single" w:color="auto" w:sz="6" w:space="0"/>
              <w:left w:val="single" w:color="auto" w:sz="6" w:space="0"/>
              <w:bottom w:val="single" w:color="auto" w:sz="6" w:space="0"/>
              <w:right w:val="single" w:color="auto" w:sz="6" w:space="0"/>
            </w:tcBorders>
            <w:shd w:val="clear" w:color="auto" w:fill="FFFFFF"/>
            <w:vAlign w:val="center"/>
          </w:tcPr>
          <w:p w14:paraId="551A48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2"/>
                <w:szCs w:val="22"/>
                <w:shd w:val="clear" w:color="auto" w:fill="auto"/>
                <w:vertAlign w:val="baseline"/>
                <w:lang w:val="en-US"/>
              </w:rPr>
              <w:t>Diagramme de composants du système</w:t>
            </w:r>
            <w:r>
              <w:rPr>
                <w:rFonts w:hint="default" w:ascii="Times New Roman" w:hAnsi="Times New Roman" w:cs="Times New Roman"/>
                <w:b w:val="0"/>
                <w:bCs w:val="0"/>
                <w:i w:val="0"/>
                <w:iCs w:val="0"/>
                <w:color w:val="auto"/>
                <w:sz w:val="22"/>
                <w:szCs w:val="22"/>
                <w:shd w:val="clear" w:color="auto" w:fill="auto"/>
                <w:vertAlign w:val="baseline"/>
              </w:rPr>
              <w:t> </w:t>
            </w:r>
          </w:p>
        </w:tc>
        <w:tc>
          <w:tcPr>
            <w:tcW w:w="2317" w:type="dxa"/>
            <w:tcBorders>
              <w:top w:val="single" w:color="auto" w:sz="6" w:space="0"/>
              <w:left w:val="single" w:color="auto" w:sz="6" w:space="0"/>
              <w:bottom w:val="single" w:color="auto" w:sz="6" w:space="0"/>
              <w:right w:val="single" w:color="auto" w:sz="6" w:space="0"/>
            </w:tcBorders>
            <w:shd w:val="clear" w:color="auto" w:fill="FFFFFF"/>
            <w:vAlign w:val="center"/>
          </w:tcPr>
          <w:p w14:paraId="1F8BC3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4"/>
                <w:szCs w:val="24"/>
                <w:shd w:val="clear" w:color="auto" w:fill="auto"/>
                <w:vertAlign w:val="baseline"/>
              </w:rPr>
              <w:t> </w:t>
            </w:r>
          </w:p>
        </w:tc>
      </w:tr>
      <w:tr w14:paraId="6CFBE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603304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2"/>
                <w:szCs w:val="22"/>
                <w:shd w:val="clear" w:color="auto" w:fill="auto"/>
                <w:vertAlign w:val="baseline"/>
              </w:rPr>
              <w:t>Figure 10 </w:t>
            </w:r>
          </w:p>
        </w:tc>
        <w:tc>
          <w:tcPr>
            <w:tcW w:w="3683" w:type="dxa"/>
            <w:tcBorders>
              <w:top w:val="single" w:color="auto" w:sz="6" w:space="0"/>
              <w:left w:val="single" w:color="auto" w:sz="6" w:space="0"/>
              <w:bottom w:val="single" w:color="auto" w:sz="6" w:space="0"/>
              <w:right w:val="single" w:color="auto" w:sz="6" w:space="0"/>
            </w:tcBorders>
            <w:shd w:val="clear" w:color="auto" w:fill="FFFFFF"/>
            <w:vAlign w:val="center"/>
          </w:tcPr>
          <w:p w14:paraId="0917D1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2"/>
                <w:szCs w:val="22"/>
                <w:shd w:val="clear" w:color="auto" w:fill="auto"/>
                <w:vertAlign w:val="baseline"/>
                <w:lang w:val="en-US"/>
              </w:rPr>
              <w:t>Diagramme de déploiement de la plateforme</w:t>
            </w:r>
            <w:r>
              <w:rPr>
                <w:rFonts w:hint="default" w:ascii="Times New Roman" w:hAnsi="Times New Roman" w:cs="Times New Roman"/>
                <w:b w:val="0"/>
                <w:bCs w:val="0"/>
                <w:i w:val="0"/>
                <w:iCs w:val="0"/>
                <w:color w:val="auto"/>
                <w:sz w:val="22"/>
                <w:szCs w:val="22"/>
                <w:shd w:val="clear" w:color="auto" w:fill="auto"/>
                <w:vertAlign w:val="baseline"/>
              </w:rPr>
              <w:t> </w:t>
            </w:r>
          </w:p>
        </w:tc>
        <w:tc>
          <w:tcPr>
            <w:tcW w:w="2317" w:type="dxa"/>
            <w:tcBorders>
              <w:top w:val="single" w:color="auto" w:sz="6" w:space="0"/>
              <w:left w:val="single" w:color="auto" w:sz="6" w:space="0"/>
              <w:bottom w:val="single" w:color="auto" w:sz="6" w:space="0"/>
              <w:right w:val="single" w:color="auto" w:sz="6" w:space="0"/>
            </w:tcBorders>
            <w:shd w:val="clear" w:color="auto" w:fill="FFFFFF"/>
            <w:vAlign w:val="center"/>
          </w:tcPr>
          <w:p w14:paraId="005877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jc w:val="left"/>
              <w:textAlignment w:val="baseline"/>
              <w:rPr>
                <w:b w:val="0"/>
                <w:bCs w:val="0"/>
                <w:i w:val="0"/>
                <w:iCs w:val="0"/>
                <w:color w:val="auto"/>
                <w:shd w:val="clear" w:color="auto" w:fill="auto"/>
              </w:rPr>
            </w:pPr>
            <w:r>
              <w:rPr>
                <w:rFonts w:hint="default" w:ascii="Times New Roman" w:hAnsi="Times New Roman" w:cs="Times New Roman"/>
                <w:b w:val="0"/>
                <w:bCs w:val="0"/>
                <w:i w:val="0"/>
                <w:iCs w:val="0"/>
                <w:color w:val="auto"/>
                <w:sz w:val="24"/>
                <w:szCs w:val="24"/>
                <w:shd w:val="clear" w:color="auto" w:fill="auto"/>
                <w:vertAlign w:val="baseline"/>
              </w:rPr>
              <w:t> </w:t>
            </w:r>
          </w:p>
        </w:tc>
      </w:tr>
    </w:tbl>
    <w:p w14:paraId="607A9A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rPr>
      </w:pPr>
    </w:p>
    <w:p w14:paraId="1C0D47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rPr>
      </w:pPr>
    </w:p>
    <w:p w14:paraId="1DC7D0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B68C02"/>
          <w:spacing w:val="0"/>
          <w:sz w:val="32"/>
          <w:szCs w:val="32"/>
          <w:shd w:val="clear" w:fill="C6C6C6"/>
          <w:vertAlign w:val="baseline"/>
        </w:rPr>
      </w:pPr>
      <w:r>
        <w:rPr>
          <w:rFonts w:hint="default" w:ascii="Times New Roman" w:hAnsi="Times New Roman" w:eastAsia="Segoe UI" w:cs="Times New Roman"/>
          <w:b/>
          <w:bCs/>
          <w:i w:val="0"/>
          <w:iCs w:val="0"/>
          <w:caps w:val="0"/>
          <w:color w:val="B68C02"/>
          <w:spacing w:val="0"/>
          <w:sz w:val="32"/>
          <w:szCs w:val="32"/>
          <w:shd w:val="clear" w:fill="FFFFFF"/>
          <w:vertAlign w:val="baseline"/>
        </w:rPr>
        <w:t>LISTE DES TABLES</w:t>
      </w:r>
    </w:p>
    <w:p w14:paraId="5614EC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B68C02"/>
          <w:spacing w:val="0"/>
          <w:sz w:val="32"/>
          <w:szCs w:val="32"/>
          <w:shd w:val="clear" w:fill="C6C6C6"/>
          <w:vertAlign w:val="baseline"/>
        </w:rPr>
      </w:pPr>
    </w:p>
    <w:tbl>
      <w:tblPr>
        <w:tblStyle w:val="6"/>
        <w:tblW w:w="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00"/>
        <w:gridCol w:w="3000"/>
        <w:gridCol w:w="3000"/>
      </w:tblGrid>
      <w:tr w14:paraId="17204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7E84D3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FFFFFF" w:themeColor="background1"/>
                <w14:textFill>
                  <w14:solidFill>
                    <w14:schemeClr w14:val="bg1"/>
                  </w14:solidFill>
                </w14:textFill>
              </w:rPr>
            </w:pPr>
            <w:r>
              <w:rPr>
                <w:rFonts w:hint="default" w:ascii="Times New Roman" w:hAnsi="Times New Roman" w:cs="Times New Roman"/>
                <w:b/>
                <w:bCs/>
                <w:i w:val="0"/>
                <w:iCs w:val="0"/>
                <w:color w:val="FFFFFF" w:themeColor="background1"/>
                <w:sz w:val="22"/>
                <w:szCs w:val="22"/>
                <w:vertAlign w:val="baseline"/>
                <w14:textFill>
                  <w14:solidFill>
                    <w14:schemeClr w14:val="bg1"/>
                  </w14:solidFill>
                </w14:textFill>
              </w:rPr>
              <w:t>N°</w:t>
            </w:r>
            <w:r>
              <w:rPr>
                <w:rFonts w:hint="default" w:ascii="Times New Roman" w:hAnsi="Times New Roman" w:cs="Times New Roman"/>
                <w:b w:val="0"/>
                <w:bCs w:val="0"/>
                <w:i w:val="0"/>
                <w:iCs w:val="0"/>
                <w:color w:val="FFFFFF" w:themeColor="background1"/>
                <w:sz w:val="22"/>
                <w:szCs w:val="22"/>
                <w:vertAlign w:val="baseline"/>
                <w14:textFill>
                  <w14:solidFill>
                    <w14:schemeClr w14:val="bg1"/>
                  </w14:solidFill>
                </w14:textFill>
              </w:rPr>
              <w:t> </w:t>
            </w:r>
          </w:p>
        </w:tc>
        <w:tc>
          <w:tcPr>
            <w:tcW w:w="3000"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7E3C66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FFFFFF" w:themeColor="background1"/>
                <w14:textFill>
                  <w14:solidFill>
                    <w14:schemeClr w14:val="bg1"/>
                  </w14:solidFill>
                </w14:textFill>
              </w:rPr>
            </w:pPr>
            <w:r>
              <w:rPr>
                <w:rFonts w:hint="default" w:ascii="Times New Roman" w:hAnsi="Times New Roman" w:cs="Times New Roman"/>
                <w:b/>
                <w:bCs/>
                <w:i w:val="0"/>
                <w:iCs w:val="0"/>
                <w:color w:val="FFFFFF" w:themeColor="background1"/>
                <w:sz w:val="22"/>
                <w:szCs w:val="22"/>
                <w:vertAlign w:val="baseline"/>
                <w:lang w:val="en-US"/>
                <w14:textFill>
                  <w14:solidFill>
                    <w14:schemeClr w14:val="bg1"/>
                  </w14:solidFill>
                </w14:textFill>
              </w:rPr>
              <w:t>Titre du tableau</w:t>
            </w:r>
            <w:r>
              <w:rPr>
                <w:rFonts w:hint="default" w:ascii="Times New Roman" w:hAnsi="Times New Roman" w:cs="Times New Roman"/>
                <w:b w:val="0"/>
                <w:bCs w:val="0"/>
                <w:i w:val="0"/>
                <w:iCs w:val="0"/>
                <w:color w:val="FFFFFF" w:themeColor="background1"/>
                <w:sz w:val="22"/>
                <w:szCs w:val="22"/>
                <w:vertAlign w:val="baseline"/>
                <w14:textFill>
                  <w14:solidFill>
                    <w14:schemeClr w14:val="bg1"/>
                  </w14:solidFill>
                </w14:textFill>
              </w:rPr>
              <w:t> </w:t>
            </w:r>
          </w:p>
        </w:tc>
        <w:tc>
          <w:tcPr>
            <w:tcW w:w="3000"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768894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FFFFFF" w:themeColor="background1"/>
                <w14:textFill>
                  <w14:solidFill>
                    <w14:schemeClr w14:val="bg1"/>
                  </w14:solidFill>
                </w14:textFill>
              </w:rPr>
            </w:pPr>
            <w:r>
              <w:rPr>
                <w:rFonts w:hint="default" w:ascii="Times New Roman" w:hAnsi="Times New Roman" w:cs="Times New Roman"/>
                <w:b/>
                <w:bCs/>
                <w:i w:val="0"/>
                <w:iCs w:val="0"/>
                <w:color w:val="FFFFFF" w:themeColor="background1"/>
                <w:sz w:val="22"/>
                <w:szCs w:val="22"/>
                <w:vertAlign w:val="baseline"/>
                <w14:textFill>
                  <w14:solidFill>
                    <w14:schemeClr w14:val="bg1"/>
                  </w14:solidFill>
                </w14:textFill>
              </w:rPr>
              <w:t>Page</w:t>
            </w:r>
            <w:r>
              <w:rPr>
                <w:rFonts w:hint="default" w:ascii="Times New Roman" w:hAnsi="Times New Roman" w:cs="Times New Roman"/>
                <w:b w:val="0"/>
                <w:bCs w:val="0"/>
                <w:i w:val="0"/>
                <w:iCs w:val="0"/>
                <w:color w:val="FFFFFF" w:themeColor="background1"/>
                <w:sz w:val="22"/>
                <w:szCs w:val="22"/>
                <w:vertAlign w:val="baseline"/>
                <w14:textFill>
                  <w14:solidFill>
                    <w14:schemeClr w14:val="bg1"/>
                  </w14:solidFill>
                </w14:textFill>
              </w:rPr>
              <w:t> </w:t>
            </w:r>
          </w:p>
        </w:tc>
      </w:tr>
      <w:tr w14:paraId="0F105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389CDE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Tableau 1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123895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Comparaison de systèmes de gestion scolaire existants</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0964F1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4"/>
                <w:szCs w:val="24"/>
                <w:vertAlign w:val="baseline"/>
              </w:rPr>
              <w:t> </w:t>
            </w:r>
          </w:p>
        </w:tc>
      </w:tr>
      <w:tr w14:paraId="19F87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1F0438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Tableau 2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0B5C5C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Identification des acteurs du système</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32FB60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4"/>
                <w:szCs w:val="24"/>
                <w:vertAlign w:val="baseline"/>
              </w:rPr>
              <w:t> </w:t>
            </w:r>
          </w:p>
        </w:tc>
      </w:tr>
      <w:tr w14:paraId="3998B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5A8A8C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Tableau 3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25F9B5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Besoins fonctionnels du système</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5E00C1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4"/>
                <w:szCs w:val="24"/>
                <w:vertAlign w:val="baseline"/>
              </w:rPr>
              <w:t> </w:t>
            </w:r>
          </w:p>
        </w:tc>
      </w:tr>
      <w:tr w14:paraId="16858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2FF70C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Tableau 4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5DA15D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Besoins non fonctionnels du système</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00F9F8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4"/>
                <w:szCs w:val="24"/>
                <w:vertAlign w:val="baseline"/>
              </w:rPr>
              <w:t> </w:t>
            </w:r>
          </w:p>
        </w:tc>
      </w:tr>
      <w:tr w14:paraId="275CA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311304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Tableau 5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4C4854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Description des rôles utilisateurs et permissions</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4669DF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4"/>
                <w:szCs w:val="24"/>
                <w:vertAlign w:val="baseline"/>
              </w:rPr>
              <w:t> </w:t>
            </w:r>
          </w:p>
        </w:tc>
      </w:tr>
      <w:tr w14:paraId="64646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18E1C1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Tableau 6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775439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Structure des principales tables de la base de données</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26EB80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4"/>
                <w:szCs w:val="24"/>
                <w:vertAlign w:val="baseline"/>
              </w:rPr>
              <w:t> </w:t>
            </w:r>
          </w:p>
        </w:tc>
      </w:tr>
      <w:tr w14:paraId="2571B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1D7C1F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Tableau 7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4C9084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Résultats des tests fonctionnels et End-to-End</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672FF2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4"/>
                <w:szCs w:val="24"/>
                <w:vertAlign w:val="baseline"/>
              </w:rPr>
              <w:t> </w:t>
            </w:r>
          </w:p>
        </w:tc>
      </w:tr>
      <w:tr w14:paraId="368A8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12E51E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Tableau 8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1B966B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Comparaison UP / 2TUP</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0F69D2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4"/>
                <w:szCs w:val="24"/>
                <w:vertAlign w:val="baseline"/>
              </w:rPr>
              <w:t> </w:t>
            </w:r>
          </w:p>
        </w:tc>
      </w:tr>
      <w:tr w14:paraId="64CFC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004BBC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Tableau 9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7CE59D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Classification des cas d'utilisation</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2D43AC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4"/>
                <w:szCs w:val="24"/>
                <w:vertAlign w:val="baseline"/>
              </w:rPr>
              <w:t> </w:t>
            </w:r>
          </w:p>
        </w:tc>
      </w:tr>
    </w:tbl>
    <w:p w14:paraId="10C676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b w:val="0"/>
          <w:bCs w:val="0"/>
          <w:i w:val="0"/>
          <w:iCs w:val="0"/>
          <w:color w:val="B68C02"/>
        </w:rPr>
      </w:pPr>
      <w:r>
        <w:rPr>
          <w:rFonts w:hint="default" w:ascii="Times New Roman" w:hAnsi="Times New Roman" w:eastAsia="Segoe UI" w:cs="Times New Roman"/>
          <w:b/>
          <w:bCs/>
          <w:i w:val="0"/>
          <w:iCs w:val="0"/>
          <w:caps w:val="0"/>
          <w:color w:val="B68C02"/>
          <w:spacing w:val="0"/>
          <w:sz w:val="32"/>
          <w:szCs w:val="32"/>
          <w:shd w:val="clear" w:fill="FFFFFF"/>
          <w:vertAlign w:val="baseline"/>
        </w:rPr>
        <w:t>LISTE DES ABRÉVIATIONS ET SIGLES</w:t>
      </w:r>
    </w:p>
    <w:tbl>
      <w:tblPr>
        <w:tblStyle w:val="6"/>
        <w:tblW w:w="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500"/>
        <w:gridCol w:w="4500"/>
      </w:tblGrid>
      <w:tr w14:paraId="2D6F4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103707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FFFFFF" w:themeColor="background1"/>
                <w14:textFill>
                  <w14:solidFill>
                    <w14:schemeClr w14:val="bg1"/>
                  </w14:solidFill>
                </w14:textFill>
              </w:rPr>
            </w:pPr>
            <w:r>
              <w:rPr>
                <w:rFonts w:hint="default" w:ascii="Times New Roman" w:hAnsi="Times New Roman" w:cs="Times New Roman"/>
                <w:b/>
                <w:bCs/>
                <w:i w:val="0"/>
                <w:iCs w:val="0"/>
                <w:color w:val="FFFFFF" w:themeColor="background1"/>
                <w:sz w:val="22"/>
                <w:szCs w:val="22"/>
                <w:vertAlign w:val="baseline"/>
                <w:lang w:val="en-US"/>
                <w14:textFill>
                  <w14:solidFill>
                    <w14:schemeClr w14:val="bg1"/>
                  </w14:solidFill>
                </w14:textFill>
              </w:rPr>
              <w:t>Abréviation</w:t>
            </w:r>
            <w:r>
              <w:rPr>
                <w:rFonts w:hint="default" w:ascii="Times New Roman" w:hAnsi="Times New Roman" w:cs="Times New Roman"/>
                <w:b w:val="0"/>
                <w:bCs w:val="0"/>
                <w:i w:val="0"/>
                <w:iCs w:val="0"/>
                <w:color w:val="FFFFFF" w:themeColor="background1"/>
                <w:sz w:val="22"/>
                <w:szCs w:val="22"/>
                <w:vertAlign w:val="baseline"/>
                <w14:textFill>
                  <w14:solidFill>
                    <w14:schemeClr w14:val="bg1"/>
                  </w14:solidFill>
                </w14:textFill>
              </w:rPr>
              <w:t> </w:t>
            </w:r>
          </w:p>
        </w:tc>
        <w:tc>
          <w:tcPr>
            <w:tcW w:w="4500"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7391BE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FFFFFF" w:themeColor="background1"/>
                <w14:textFill>
                  <w14:solidFill>
                    <w14:schemeClr w14:val="bg1"/>
                  </w14:solidFill>
                </w14:textFill>
              </w:rPr>
            </w:pPr>
            <w:r>
              <w:rPr>
                <w:rFonts w:hint="default" w:ascii="Times New Roman" w:hAnsi="Times New Roman" w:cs="Times New Roman"/>
                <w:b/>
                <w:bCs/>
                <w:i w:val="0"/>
                <w:iCs w:val="0"/>
                <w:color w:val="FFFFFF" w:themeColor="background1"/>
                <w:sz w:val="22"/>
                <w:szCs w:val="22"/>
                <w:vertAlign w:val="baseline"/>
                <w14:textFill>
                  <w14:solidFill>
                    <w14:schemeClr w14:val="bg1"/>
                  </w14:solidFill>
                </w14:textFill>
              </w:rPr>
              <w:t>Signification</w:t>
            </w:r>
            <w:r>
              <w:rPr>
                <w:rFonts w:hint="default" w:ascii="Times New Roman" w:hAnsi="Times New Roman" w:cs="Times New Roman"/>
                <w:b w:val="0"/>
                <w:bCs w:val="0"/>
                <w:i w:val="0"/>
                <w:iCs w:val="0"/>
                <w:color w:val="FFFFFF" w:themeColor="background1"/>
                <w:sz w:val="22"/>
                <w:szCs w:val="22"/>
                <w:vertAlign w:val="baseline"/>
                <w14:textFill>
                  <w14:solidFill>
                    <w14:schemeClr w14:val="bg1"/>
                  </w14:solidFill>
                </w14:textFill>
              </w:rPr>
              <w:t> </w:t>
            </w:r>
          </w:p>
        </w:tc>
      </w:tr>
      <w:tr w14:paraId="0BC86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71707B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SI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3315FB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Système d'Information</w:t>
            </w:r>
            <w:r>
              <w:rPr>
                <w:rFonts w:hint="default" w:ascii="Times New Roman" w:hAnsi="Times New Roman" w:cs="Times New Roman"/>
                <w:b w:val="0"/>
                <w:bCs w:val="0"/>
                <w:i w:val="0"/>
                <w:iCs w:val="0"/>
                <w:color w:val="auto"/>
                <w:sz w:val="22"/>
                <w:szCs w:val="22"/>
                <w:vertAlign w:val="baseline"/>
              </w:rPr>
              <w:t> </w:t>
            </w:r>
          </w:p>
        </w:tc>
      </w:tr>
      <w:tr w14:paraId="01F5B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727D79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UML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3BD4F1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Unified Modeling Language</w:t>
            </w:r>
            <w:r>
              <w:rPr>
                <w:rFonts w:hint="default" w:ascii="Times New Roman" w:hAnsi="Times New Roman" w:cs="Times New Roman"/>
                <w:b w:val="0"/>
                <w:bCs w:val="0"/>
                <w:i w:val="0"/>
                <w:iCs w:val="0"/>
                <w:color w:val="auto"/>
                <w:sz w:val="22"/>
                <w:szCs w:val="22"/>
                <w:vertAlign w:val="baseline"/>
              </w:rPr>
              <w:t> </w:t>
            </w:r>
          </w:p>
        </w:tc>
      </w:tr>
      <w:tr w14:paraId="0D5A5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6A388F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UP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6CF5C0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Unified Process (Processus Unifié)</w:t>
            </w:r>
            <w:r>
              <w:rPr>
                <w:rFonts w:hint="default" w:ascii="Times New Roman" w:hAnsi="Times New Roman" w:cs="Times New Roman"/>
                <w:b w:val="0"/>
                <w:bCs w:val="0"/>
                <w:i w:val="0"/>
                <w:iCs w:val="0"/>
                <w:color w:val="auto"/>
                <w:sz w:val="22"/>
                <w:szCs w:val="22"/>
                <w:vertAlign w:val="baseline"/>
              </w:rPr>
              <w:t> </w:t>
            </w:r>
          </w:p>
        </w:tc>
      </w:tr>
      <w:tr w14:paraId="7BE31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395B66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2TUP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663685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Two Track Unified Process</w:t>
            </w:r>
            <w:r>
              <w:rPr>
                <w:rFonts w:hint="default" w:ascii="Times New Roman" w:hAnsi="Times New Roman" w:cs="Times New Roman"/>
                <w:b w:val="0"/>
                <w:bCs w:val="0"/>
                <w:i w:val="0"/>
                <w:iCs w:val="0"/>
                <w:color w:val="auto"/>
                <w:sz w:val="22"/>
                <w:szCs w:val="22"/>
                <w:vertAlign w:val="baseline"/>
              </w:rPr>
              <w:t> </w:t>
            </w:r>
          </w:p>
        </w:tc>
      </w:tr>
      <w:tr w14:paraId="373B9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6A1269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API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58A6E0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Application Programming Interface</w:t>
            </w:r>
            <w:r>
              <w:rPr>
                <w:rFonts w:hint="default" w:ascii="Times New Roman" w:hAnsi="Times New Roman" w:cs="Times New Roman"/>
                <w:b w:val="0"/>
                <w:bCs w:val="0"/>
                <w:i w:val="0"/>
                <w:iCs w:val="0"/>
                <w:color w:val="auto"/>
                <w:sz w:val="22"/>
                <w:szCs w:val="22"/>
                <w:vertAlign w:val="baseline"/>
              </w:rPr>
              <w:t> </w:t>
            </w:r>
          </w:p>
        </w:tc>
      </w:tr>
      <w:tr w14:paraId="409D2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65BA09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BD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15B5A8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Base de Données </w:t>
            </w:r>
          </w:p>
        </w:tc>
      </w:tr>
      <w:tr w14:paraId="5E797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420C40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JWT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16B49A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JSON Web Token</w:t>
            </w:r>
            <w:r>
              <w:rPr>
                <w:rFonts w:hint="default" w:ascii="Times New Roman" w:hAnsi="Times New Roman" w:cs="Times New Roman"/>
                <w:b w:val="0"/>
                <w:bCs w:val="0"/>
                <w:i w:val="0"/>
                <w:iCs w:val="0"/>
                <w:color w:val="auto"/>
                <w:sz w:val="22"/>
                <w:szCs w:val="22"/>
                <w:vertAlign w:val="baseline"/>
              </w:rPr>
              <w:t> </w:t>
            </w:r>
          </w:p>
        </w:tc>
      </w:tr>
      <w:tr w14:paraId="4366C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753E1C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ORM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036F98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Object Relational Mapping</w:t>
            </w:r>
            <w:r>
              <w:rPr>
                <w:rFonts w:hint="default" w:ascii="Times New Roman" w:hAnsi="Times New Roman" w:cs="Times New Roman"/>
                <w:b w:val="0"/>
                <w:bCs w:val="0"/>
                <w:i w:val="0"/>
                <w:iCs w:val="0"/>
                <w:color w:val="auto"/>
                <w:sz w:val="22"/>
                <w:szCs w:val="22"/>
                <w:vertAlign w:val="baseline"/>
              </w:rPr>
              <w:t> </w:t>
            </w:r>
          </w:p>
        </w:tc>
      </w:tr>
      <w:tr w14:paraId="7F4F6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3017B6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CRUD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6A46FC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Create, Read, Update, Delete</w:t>
            </w:r>
            <w:r>
              <w:rPr>
                <w:rFonts w:hint="default" w:ascii="Times New Roman" w:hAnsi="Times New Roman" w:cs="Times New Roman"/>
                <w:b w:val="0"/>
                <w:bCs w:val="0"/>
                <w:i w:val="0"/>
                <w:iCs w:val="0"/>
                <w:color w:val="auto"/>
                <w:sz w:val="22"/>
                <w:szCs w:val="22"/>
                <w:vertAlign w:val="baseline"/>
              </w:rPr>
              <w:t> </w:t>
            </w:r>
          </w:p>
        </w:tc>
      </w:tr>
      <w:tr w14:paraId="4EC59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1200CF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SQL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2865D9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Structured Query Language</w:t>
            </w:r>
            <w:r>
              <w:rPr>
                <w:rFonts w:hint="default" w:ascii="Times New Roman" w:hAnsi="Times New Roman" w:cs="Times New Roman"/>
                <w:b w:val="0"/>
                <w:bCs w:val="0"/>
                <w:i w:val="0"/>
                <w:iCs w:val="0"/>
                <w:color w:val="auto"/>
                <w:sz w:val="22"/>
                <w:szCs w:val="22"/>
                <w:vertAlign w:val="baseline"/>
              </w:rPr>
              <w:t> </w:t>
            </w:r>
          </w:p>
        </w:tc>
      </w:tr>
      <w:tr w14:paraId="65CF2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50A686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MVC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191AF0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Model View Controller </w:t>
            </w:r>
          </w:p>
        </w:tc>
      </w:tr>
      <w:tr w14:paraId="3357A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43607E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UI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1004EE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User Interface </w:t>
            </w:r>
          </w:p>
        </w:tc>
      </w:tr>
      <w:tr w14:paraId="646F7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5A3EE9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UX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2BC9A9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User Experience</w:t>
            </w:r>
            <w:r>
              <w:rPr>
                <w:rFonts w:hint="default" w:ascii="Times New Roman" w:hAnsi="Times New Roman" w:cs="Times New Roman"/>
                <w:b w:val="0"/>
                <w:bCs w:val="0"/>
                <w:i w:val="0"/>
                <w:iCs w:val="0"/>
                <w:color w:val="auto"/>
                <w:sz w:val="22"/>
                <w:szCs w:val="22"/>
                <w:vertAlign w:val="baseline"/>
              </w:rPr>
              <w:t> </w:t>
            </w:r>
          </w:p>
        </w:tc>
      </w:tr>
      <w:tr w14:paraId="5C3EE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7E283A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HTML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610218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HyperText Markup Language</w:t>
            </w:r>
            <w:r>
              <w:rPr>
                <w:rFonts w:hint="default" w:ascii="Times New Roman" w:hAnsi="Times New Roman" w:cs="Times New Roman"/>
                <w:b w:val="0"/>
                <w:bCs w:val="0"/>
                <w:i w:val="0"/>
                <w:iCs w:val="0"/>
                <w:color w:val="auto"/>
                <w:sz w:val="22"/>
                <w:szCs w:val="22"/>
                <w:vertAlign w:val="baseline"/>
              </w:rPr>
              <w:t> </w:t>
            </w:r>
          </w:p>
        </w:tc>
      </w:tr>
      <w:tr w14:paraId="31F64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6847B7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CSS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224CCD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Cascading Style Sheets</w:t>
            </w:r>
            <w:r>
              <w:rPr>
                <w:rFonts w:hint="default" w:ascii="Times New Roman" w:hAnsi="Times New Roman" w:cs="Times New Roman"/>
                <w:b w:val="0"/>
                <w:bCs w:val="0"/>
                <w:i w:val="0"/>
                <w:iCs w:val="0"/>
                <w:color w:val="auto"/>
                <w:sz w:val="22"/>
                <w:szCs w:val="22"/>
                <w:vertAlign w:val="baseline"/>
              </w:rPr>
              <w:t> </w:t>
            </w:r>
          </w:p>
        </w:tc>
      </w:tr>
      <w:tr w14:paraId="6F1B6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4DC904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JS / TS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1FA430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JavaScript / TypeScript</w:t>
            </w:r>
            <w:r>
              <w:rPr>
                <w:rFonts w:hint="default" w:ascii="Times New Roman" w:hAnsi="Times New Roman" w:cs="Times New Roman"/>
                <w:b w:val="0"/>
                <w:bCs w:val="0"/>
                <w:i w:val="0"/>
                <w:iCs w:val="0"/>
                <w:color w:val="auto"/>
                <w:sz w:val="22"/>
                <w:szCs w:val="22"/>
                <w:vertAlign w:val="baseline"/>
              </w:rPr>
              <w:t> </w:t>
            </w:r>
          </w:p>
        </w:tc>
      </w:tr>
      <w:tr w14:paraId="175D2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1532EA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SSR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6052F0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Server-Side Rendering</w:t>
            </w:r>
            <w:r>
              <w:rPr>
                <w:rFonts w:hint="default" w:ascii="Times New Roman" w:hAnsi="Times New Roman" w:cs="Times New Roman"/>
                <w:b w:val="0"/>
                <w:bCs w:val="0"/>
                <w:i w:val="0"/>
                <w:iCs w:val="0"/>
                <w:color w:val="auto"/>
                <w:sz w:val="22"/>
                <w:szCs w:val="22"/>
                <w:vertAlign w:val="baseline"/>
              </w:rPr>
              <w:t> </w:t>
            </w:r>
          </w:p>
        </w:tc>
      </w:tr>
      <w:tr w14:paraId="58D39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7CE640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CSR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52A2A7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Client-Side Rendering</w:t>
            </w:r>
            <w:r>
              <w:rPr>
                <w:rFonts w:hint="default" w:ascii="Times New Roman" w:hAnsi="Times New Roman" w:cs="Times New Roman"/>
                <w:b w:val="0"/>
                <w:bCs w:val="0"/>
                <w:i w:val="0"/>
                <w:iCs w:val="0"/>
                <w:color w:val="auto"/>
                <w:sz w:val="22"/>
                <w:szCs w:val="22"/>
                <w:vertAlign w:val="baseline"/>
              </w:rPr>
              <w:t> </w:t>
            </w:r>
          </w:p>
        </w:tc>
      </w:tr>
      <w:tr w14:paraId="3143E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0EC8D7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REST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24EFDD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Representational State Transfer</w:t>
            </w:r>
            <w:r>
              <w:rPr>
                <w:rFonts w:hint="default" w:ascii="Times New Roman" w:hAnsi="Times New Roman" w:cs="Times New Roman"/>
                <w:b w:val="0"/>
                <w:bCs w:val="0"/>
                <w:i w:val="0"/>
                <w:iCs w:val="0"/>
                <w:color w:val="auto"/>
                <w:sz w:val="22"/>
                <w:szCs w:val="22"/>
                <w:vertAlign w:val="baseline"/>
              </w:rPr>
              <w:t> </w:t>
            </w:r>
          </w:p>
        </w:tc>
      </w:tr>
      <w:tr w14:paraId="3F36A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05DA28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CFI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6FE693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Centre de Formation en Informatique</w:t>
            </w:r>
            <w:r>
              <w:rPr>
                <w:rFonts w:hint="default" w:ascii="Times New Roman" w:hAnsi="Times New Roman" w:cs="Times New Roman"/>
                <w:b w:val="0"/>
                <w:bCs w:val="0"/>
                <w:i w:val="0"/>
                <w:iCs w:val="0"/>
                <w:color w:val="auto"/>
                <w:sz w:val="22"/>
                <w:szCs w:val="22"/>
                <w:vertAlign w:val="baseline"/>
              </w:rPr>
              <w:t> </w:t>
            </w:r>
          </w:p>
        </w:tc>
      </w:tr>
      <w:tr w14:paraId="291A5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6191FA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CIRAS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5A3B00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Centre d'Informatique et de Recherche de l'Armée et de la Sécurité</w:t>
            </w:r>
            <w:r>
              <w:rPr>
                <w:rFonts w:hint="default" w:ascii="Times New Roman" w:hAnsi="Times New Roman" w:cs="Times New Roman"/>
                <w:b w:val="0"/>
                <w:bCs w:val="0"/>
                <w:i w:val="0"/>
                <w:iCs w:val="0"/>
                <w:color w:val="auto"/>
                <w:sz w:val="22"/>
                <w:szCs w:val="22"/>
                <w:vertAlign w:val="baseline"/>
              </w:rPr>
              <w:t> </w:t>
            </w:r>
          </w:p>
        </w:tc>
      </w:tr>
    </w:tbl>
    <w:p w14:paraId="37B27B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rPr>
      </w:pPr>
    </w:p>
    <w:p w14:paraId="609405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rPr>
      </w:pPr>
    </w:p>
    <w:p w14:paraId="7C2B90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rPr>
      </w:pPr>
    </w:p>
    <w:p w14:paraId="2B9C1F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rPr>
      </w:pPr>
    </w:p>
    <w:p w14:paraId="45BD7C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rPr>
      </w:pPr>
    </w:p>
    <w:p w14:paraId="7C624C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rPr>
      </w:pPr>
    </w:p>
    <w:p w14:paraId="75D32C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32"/>
          <w:szCs w:val="32"/>
          <w:shd w:val="clear" w:fill="FFFFFF"/>
          <w:vertAlign w:val="baseline"/>
        </w:rPr>
        <w:t>SOMMAIRE</w:t>
      </w:r>
    </w:p>
    <w:p w14:paraId="5D3914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rPr>
        <w:t>INTRODUCTION GÉNÉRALE</w:t>
      </w:r>
      <w:r>
        <w:rPr>
          <w:rFonts w:ascii="Calibri" w:hAnsi="Calibri" w:eastAsia="Segoe UI" w:cs="Calibri"/>
          <w:i w:val="0"/>
          <w:iCs w:val="0"/>
          <w:caps w:val="0"/>
          <w:color w:val="auto"/>
          <w:spacing w:val="0"/>
          <w:sz w:val="24"/>
          <w:szCs w:val="24"/>
          <w:shd w:val="clear" w:fill="FFFFFF"/>
          <w:vertAlign w:val="baseline"/>
        </w:rPr>
        <w:tab/>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lang w:val="fr-FR"/>
        </w:rPr>
        <w:t>.....................................................................................................  page 1</w:t>
      </w:r>
    </w:p>
    <w:p w14:paraId="484CBD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4"/>
          <w:szCs w:val="24"/>
          <w:shd w:val="clear" w:fill="FFFFFF"/>
          <w:vertAlign w:val="baseline"/>
          <w:lang w:val="en-US"/>
        </w:rPr>
        <w:t>PREMIÈRE PARTIE : PRÉSENTATION DU CADRE DU PROJET</w:t>
      </w:r>
    </w:p>
    <w:p w14:paraId="4DB035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708" w:leftChars="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Chapitre 1 : Présentation de la structure de formation et du cadre du projet</w:t>
      </w:r>
      <w:r>
        <w:rPr>
          <w:rFonts w:hint="default" w:ascii="Calibri" w:hAnsi="Calibri" w:eastAsia="Segoe UI" w:cs="Calibri"/>
          <w:i w:val="0"/>
          <w:iCs w:val="0"/>
          <w:caps w:val="0"/>
          <w:color w:val="auto"/>
          <w:spacing w:val="0"/>
          <w:sz w:val="24"/>
          <w:szCs w:val="24"/>
          <w:shd w:val="clear" w:fill="FFFFFF"/>
          <w:vertAlign w:val="baseline"/>
        </w:rPr>
        <w:tab/>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rPr>
        <w:t> </w:t>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lang w:val="fr-FR"/>
        </w:rPr>
        <w:t>.................  page 6</w:t>
      </w:r>
    </w:p>
    <w:p w14:paraId="6A0926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708" w:leftChars="0" w:right="0" w:firstLine="0"/>
        <w:jc w:val="left"/>
        <w:textAlignment w:val="baseline"/>
        <w:rPr>
          <w:rFonts w:hint="default"/>
          <w:b w:val="0"/>
          <w:bCs w:val="0"/>
          <w:i w:val="0"/>
          <w:iCs w:val="0"/>
          <w:color w:val="auto"/>
          <w:shd w:val="clear" w:color="auto" w:fill="auto"/>
          <w:lang w:val="fr-FR"/>
        </w:rPr>
      </w:pP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lang w:val="en-US"/>
        </w:rPr>
        <w:t>Chapitre 2 : Environnement et situation informatique du projet</w:t>
      </w:r>
      <w:r>
        <w:rPr>
          <w:rFonts w:hint="default" w:ascii="Calibri" w:hAnsi="Calibri" w:eastAsia="Segoe UI" w:cs="Calibri"/>
          <w:i w:val="0"/>
          <w:iCs w:val="0"/>
          <w:caps w:val="0"/>
          <w:color w:val="auto"/>
          <w:spacing w:val="0"/>
          <w:sz w:val="24"/>
          <w:szCs w:val="24"/>
          <w:shd w:val="clear" w:color="auto" w:fill="auto"/>
          <w:vertAlign w:val="baseline"/>
        </w:rPr>
        <w:tab/>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rPr>
        <w:t> </w:t>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lang w:val="fr-FR"/>
        </w:rPr>
        <w:t>......................................... page 10</w:t>
      </w:r>
    </w:p>
    <w:p w14:paraId="0250D1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708" w:leftChars="0" w:right="0" w:firstLine="0"/>
        <w:jc w:val="left"/>
        <w:textAlignment w:val="baseline"/>
        <w:rPr>
          <w:rFonts w:hint="default"/>
          <w:b w:val="0"/>
          <w:bCs w:val="0"/>
          <w:i w:val="0"/>
          <w:iCs w:val="0"/>
          <w:color w:val="auto"/>
          <w:shd w:val="clear" w:color="auto" w:fill="auto"/>
          <w:lang w:val="fr-FR"/>
        </w:rPr>
      </w:pP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lang w:val="en-US"/>
        </w:rPr>
        <w:t>Chapitre 3 : Présentation du domaine d'étude</w:t>
      </w:r>
      <w:r>
        <w:rPr>
          <w:rFonts w:hint="default" w:ascii="Calibri" w:hAnsi="Calibri" w:eastAsia="Segoe UI" w:cs="Calibri"/>
          <w:i w:val="0"/>
          <w:iCs w:val="0"/>
          <w:caps w:val="0"/>
          <w:color w:val="auto"/>
          <w:spacing w:val="0"/>
          <w:sz w:val="24"/>
          <w:szCs w:val="24"/>
          <w:shd w:val="clear" w:color="auto" w:fill="auto"/>
          <w:vertAlign w:val="baseline"/>
        </w:rPr>
        <w:tab/>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rPr>
        <w:t> </w:t>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lang w:val="fr-FR"/>
        </w:rPr>
        <w:t>................................................................. page 13</w:t>
      </w:r>
    </w:p>
    <w:p w14:paraId="267F78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shd w:val="clear" w:color="auto" w:fill="auto"/>
        </w:rPr>
      </w:pPr>
      <w:r>
        <w:rPr>
          <w:rFonts w:hint="default" w:ascii="Times New Roman" w:hAnsi="Times New Roman" w:eastAsia="Segoe UI" w:cs="Times New Roman"/>
          <w:b/>
          <w:bCs/>
          <w:i w:val="0"/>
          <w:iCs w:val="0"/>
          <w:caps w:val="0"/>
          <w:color w:val="auto"/>
          <w:spacing w:val="0"/>
          <w:sz w:val="24"/>
          <w:szCs w:val="24"/>
          <w:shd w:val="clear" w:color="auto" w:fill="auto"/>
          <w:vertAlign w:val="baseline"/>
          <w:lang w:val="en-US"/>
        </w:rPr>
        <w:t>DEUXIÈME PARTIE : DÉROULEMENT DU PROJET</w:t>
      </w:r>
    </w:p>
    <w:p w14:paraId="01C7B7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708" w:leftChars="0" w:right="0" w:firstLine="0"/>
        <w:jc w:val="left"/>
        <w:textAlignment w:val="baseline"/>
        <w:rPr>
          <w:rFonts w:hint="default"/>
          <w:b w:val="0"/>
          <w:bCs w:val="0"/>
          <w:i w:val="0"/>
          <w:iCs w:val="0"/>
          <w:color w:val="auto"/>
          <w:shd w:val="clear" w:color="auto" w:fill="auto"/>
          <w:lang w:val="fr-FR"/>
        </w:rPr>
      </w:pP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lang w:val="en-US"/>
        </w:rPr>
        <w:t>Chapitre 4 : Approche méthodologique</w:t>
      </w:r>
      <w:r>
        <w:rPr>
          <w:rFonts w:hint="default" w:ascii="Calibri" w:hAnsi="Calibri" w:eastAsia="Segoe UI" w:cs="Calibri"/>
          <w:i w:val="0"/>
          <w:iCs w:val="0"/>
          <w:caps w:val="0"/>
          <w:color w:val="auto"/>
          <w:spacing w:val="0"/>
          <w:sz w:val="24"/>
          <w:szCs w:val="24"/>
          <w:shd w:val="clear" w:color="auto" w:fill="auto"/>
          <w:vertAlign w:val="baseline"/>
        </w:rPr>
        <w:tab/>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rPr>
        <w:t> </w:t>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lang w:val="fr-FR"/>
        </w:rPr>
        <w:t>............................................................................. page 16</w:t>
      </w:r>
    </w:p>
    <w:p w14:paraId="0948E4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708" w:leftChars="0" w:right="0" w:firstLine="0"/>
        <w:jc w:val="left"/>
        <w:textAlignment w:val="baseline"/>
        <w:rPr>
          <w:rFonts w:hint="default"/>
          <w:b w:val="0"/>
          <w:bCs w:val="0"/>
          <w:i w:val="0"/>
          <w:iCs w:val="0"/>
          <w:color w:val="auto"/>
          <w:shd w:val="clear" w:color="auto" w:fill="auto"/>
          <w:lang w:val="fr-FR"/>
        </w:rPr>
      </w:pP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lang w:val="en-US"/>
        </w:rPr>
        <w:t>Chapitre 5 : Étude de l'existant</w:t>
      </w:r>
      <w:r>
        <w:rPr>
          <w:rFonts w:hint="default" w:ascii="Calibri" w:hAnsi="Calibri" w:eastAsia="Segoe UI" w:cs="Calibri"/>
          <w:i w:val="0"/>
          <w:iCs w:val="0"/>
          <w:caps w:val="0"/>
          <w:color w:val="auto"/>
          <w:spacing w:val="0"/>
          <w:sz w:val="24"/>
          <w:szCs w:val="24"/>
          <w:shd w:val="clear" w:color="auto" w:fill="auto"/>
          <w:vertAlign w:val="baseline"/>
        </w:rPr>
        <w:tab/>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rPr>
        <w:t> </w:t>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lang w:val="fr-FR"/>
        </w:rPr>
        <w:t>......................................................................................... page 19</w:t>
      </w:r>
    </w:p>
    <w:p w14:paraId="34FF8C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708" w:leftChars="0" w:right="0" w:firstLine="0"/>
        <w:jc w:val="left"/>
        <w:textAlignment w:val="baseline"/>
        <w:rPr>
          <w:rFonts w:hint="default"/>
          <w:b w:val="0"/>
          <w:bCs w:val="0"/>
          <w:i w:val="0"/>
          <w:iCs w:val="0"/>
          <w:color w:val="auto"/>
          <w:shd w:val="clear" w:color="auto" w:fill="auto"/>
          <w:lang w:val="fr-FR"/>
        </w:rPr>
      </w:pP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lang w:val="en-US"/>
        </w:rPr>
        <w:t>Chapitre 6 : Analyse des besoins</w:t>
      </w:r>
      <w:r>
        <w:rPr>
          <w:rFonts w:hint="default" w:ascii="Calibri" w:hAnsi="Calibri" w:eastAsia="Segoe UI" w:cs="Calibri"/>
          <w:i w:val="0"/>
          <w:iCs w:val="0"/>
          <w:caps w:val="0"/>
          <w:color w:val="auto"/>
          <w:spacing w:val="0"/>
          <w:sz w:val="24"/>
          <w:szCs w:val="24"/>
          <w:shd w:val="clear" w:color="auto" w:fill="auto"/>
          <w:vertAlign w:val="baseline"/>
        </w:rPr>
        <w:tab/>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rPr>
        <w:t> </w:t>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lang w:val="fr-FR"/>
        </w:rPr>
        <w:t>......................................................................................... page 22</w:t>
      </w:r>
    </w:p>
    <w:p w14:paraId="16860E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708" w:leftChars="0" w:right="0" w:firstLine="0"/>
        <w:jc w:val="left"/>
        <w:textAlignment w:val="baseline"/>
        <w:rPr>
          <w:rFonts w:hint="default"/>
          <w:b w:val="0"/>
          <w:bCs w:val="0"/>
          <w:i w:val="0"/>
          <w:iCs w:val="0"/>
          <w:color w:val="auto"/>
          <w:shd w:val="clear" w:color="auto" w:fill="auto"/>
          <w:lang w:val="fr-FR"/>
        </w:rPr>
      </w:pP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lang w:val="en-US"/>
        </w:rPr>
        <w:t>Chapitre 7 : Conception du système</w:t>
      </w:r>
      <w:r>
        <w:rPr>
          <w:rFonts w:hint="default" w:ascii="Calibri" w:hAnsi="Calibri" w:eastAsia="Segoe UI" w:cs="Calibri"/>
          <w:i w:val="0"/>
          <w:iCs w:val="0"/>
          <w:caps w:val="0"/>
          <w:color w:val="auto"/>
          <w:spacing w:val="0"/>
          <w:sz w:val="24"/>
          <w:szCs w:val="24"/>
          <w:shd w:val="clear" w:color="auto" w:fill="auto"/>
          <w:vertAlign w:val="baseline"/>
        </w:rPr>
        <w:tab/>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rPr>
        <w:t> </w:t>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lang w:val="fr-FR"/>
        </w:rPr>
        <w:t>......................................................................................... page 31</w:t>
      </w:r>
    </w:p>
    <w:p w14:paraId="574359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708" w:leftChars="0" w:right="0" w:firstLine="0"/>
        <w:jc w:val="left"/>
        <w:textAlignment w:val="baseline"/>
        <w:rPr>
          <w:rFonts w:hint="default"/>
          <w:b w:val="0"/>
          <w:bCs w:val="0"/>
          <w:i w:val="0"/>
          <w:iCs w:val="0"/>
          <w:color w:val="auto"/>
          <w:shd w:val="clear" w:color="auto" w:fill="auto"/>
          <w:lang w:val="fr-FR"/>
        </w:rPr>
      </w:pP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lang w:val="en-US"/>
        </w:rPr>
        <w:t>Chapitre 8 : Implémentation du système</w:t>
      </w:r>
      <w:r>
        <w:rPr>
          <w:rFonts w:hint="default" w:ascii="Calibri" w:hAnsi="Calibri" w:eastAsia="Segoe UI" w:cs="Calibri"/>
          <w:i w:val="0"/>
          <w:iCs w:val="0"/>
          <w:caps w:val="0"/>
          <w:color w:val="auto"/>
          <w:spacing w:val="0"/>
          <w:sz w:val="24"/>
          <w:szCs w:val="24"/>
          <w:shd w:val="clear" w:color="auto" w:fill="auto"/>
          <w:vertAlign w:val="baseline"/>
        </w:rPr>
        <w:tab/>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rPr>
        <w:t> </w:t>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lang w:val="fr-FR"/>
        </w:rPr>
        <w:t>............................................................................. page 36</w:t>
      </w:r>
    </w:p>
    <w:p w14:paraId="281CA8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708" w:leftChars="0" w:right="0" w:firstLine="0"/>
        <w:jc w:val="left"/>
        <w:textAlignment w:val="baseline"/>
        <w:rPr>
          <w:rFonts w:hint="default"/>
          <w:b w:val="0"/>
          <w:bCs w:val="0"/>
          <w:i w:val="0"/>
          <w:iCs w:val="0"/>
          <w:color w:val="auto"/>
          <w:shd w:val="clear" w:color="auto" w:fill="auto"/>
          <w:lang w:val="fr-FR"/>
        </w:rPr>
      </w:pP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rPr>
        <w:t>DISCUSSION DES RÉSULTATS</w:t>
      </w:r>
      <w:r>
        <w:rPr>
          <w:rFonts w:hint="default" w:ascii="Calibri" w:hAnsi="Calibri" w:eastAsia="Segoe UI" w:cs="Calibri"/>
          <w:i w:val="0"/>
          <w:iCs w:val="0"/>
          <w:caps w:val="0"/>
          <w:color w:val="auto"/>
          <w:spacing w:val="0"/>
          <w:sz w:val="24"/>
          <w:szCs w:val="24"/>
          <w:shd w:val="clear" w:color="auto" w:fill="auto"/>
          <w:vertAlign w:val="baseline"/>
        </w:rPr>
        <w:tab/>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rPr>
        <w:t> </w:t>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lang w:val="fr-FR"/>
        </w:rPr>
        <w:t>......................................................................................... page 49</w:t>
      </w:r>
    </w:p>
    <w:p w14:paraId="73CA21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708" w:leftChars="0" w:right="0" w:firstLine="0"/>
        <w:jc w:val="left"/>
        <w:textAlignment w:val="baseline"/>
        <w:rPr>
          <w:rFonts w:hint="default"/>
          <w:b w:val="0"/>
          <w:bCs w:val="0"/>
          <w:i w:val="0"/>
          <w:iCs w:val="0"/>
          <w:color w:val="auto"/>
          <w:shd w:val="clear" w:color="auto" w:fill="auto"/>
          <w:lang w:val="fr-FR"/>
        </w:rPr>
      </w:pP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rPr>
        <w:t>CONCLUSION GÉNÉRALE</w:t>
      </w:r>
      <w:r>
        <w:rPr>
          <w:rFonts w:hint="default" w:ascii="Calibri" w:hAnsi="Calibri" w:eastAsia="Segoe UI" w:cs="Calibri"/>
          <w:i w:val="0"/>
          <w:iCs w:val="0"/>
          <w:caps w:val="0"/>
          <w:color w:val="auto"/>
          <w:spacing w:val="0"/>
          <w:sz w:val="24"/>
          <w:szCs w:val="24"/>
          <w:shd w:val="clear" w:color="auto" w:fill="auto"/>
          <w:vertAlign w:val="baseline"/>
        </w:rPr>
        <w:tab/>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rPr>
        <w:t> </w:t>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lang w:val="fr-FR"/>
        </w:rPr>
        <w:t>......................................................................................... page 52</w:t>
      </w:r>
    </w:p>
    <w:p w14:paraId="302C74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708" w:leftChars="0" w:right="0" w:firstLine="0"/>
        <w:jc w:val="left"/>
        <w:textAlignment w:val="baseline"/>
        <w:rPr>
          <w:rFonts w:hint="default"/>
          <w:b w:val="0"/>
          <w:bCs w:val="0"/>
          <w:i w:val="0"/>
          <w:iCs w:val="0"/>
          <w:color w:val="auto"/>
          <w:shd w:val="clear" w:color="auto" w:fill="auto"/>
          <w:lang w:val="fr-FR"/>
        </w:rPr>
      </w:pP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rPr>
        <w:t>RÉFÉRENCES BIBLIOGRAPHIQUES</w:t>
      </w:r>
      <w:r>
        <w:rPr>
          <w:rFonts w:hint="default" w:ascii="Calibri" w:hAnsi="Calibri" w:eastAsia="Segoe UI" w:cs="Calibri"/>
          <w:i w:val="0"/>
          <w:iCs w:val="0"/>
          <w:caps w:val="0"/>
          <w:color w:val="auto"/>
          <w:spacing w:val="0"/>
          <w:sz w:val="24"/>
          <w:szCs w:val="24"/>
          <w:shd w:val="clear" w:color="auto" w:fill="auto"/>
          <w:vertAlign w:val="baseline"/>
        </w:rPr>
        <w:tab/>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rPr>
        <w:t> </w:t>
      </w:r>
      <w:r>
        <w:rPr>
          <w:rFonts w:hint="default" w:ascii="Times New Roman" w:hAnsi="Times New Roman" w:eastAsia="Segoe UI" w:cs="Times New Roman"/>
          <w:b w:val="0"/>
          <w:bCs w:val="0"/>
          <w:i w:val="0"/>
          <w:iCs w:val="0"/>
          <w:caps w:val="0"/>
          <w:color w:val="auto"/>
          <w:spacing w:val="0"/>
          <w:sz w:val="24"/>
          <w:szCs w:val="24"/>
          <w:shd w:val="clear" w:color="auto" w:fill="auto"/>
          <w:vertAlign w:val="baseline"/>
          <w:lang w:val="fr-FR"/>
        </w:rPr>
        <w:t>......................................................................</w:t>
      </w:r>
      <w:bookmarkStart w:id="0" w:name="_GoBack"/>
      <w:bookmarkEnd w:id="0"/>
      <w:r>
        <w:rPr>
          <w:rFonts w:hint="default" w:ascii="Times New Roman" w:hAnsi="Times New Roman" w:eastAsia="Segoe UI" w:cs="Times New Roman"/>
          <w:b w:val="0"/>
          <w:bCs w:val="0"/>
          <w:i w:val="0"/>
          <w:iCs w:val="0"/>
          <w:caps w:val="0"/>
          <w:color w:val="auto"/>
          <w:spacing w:val="0"/>
          <w:sz w:val="24"/>
          <w:szCs w:val="24"/>
          <w:shd w:val="clear" w:color="auto" w:fill="auto"/>
          <w:vertAlign w:val="baseline"/>
          <w:lang w:val="fr-FR"/>
        </w:rPr>
        <w:t>....... page 57</w:t>
      </w:r>
    </w:p>
    <w:p w14:paraId="03F9E01A">
      <w:pPr>
        <w:keepNext w:val="0"/>
        <w:keepLines w:val="0"/>
        <w:widowControl/>
        <w:suppressLineNumbers w:val="0"/>
        <w:jc w:val="both"/>
        <w:rPr>
          <w:rFonts w:hint="default" w:ascii="Times New Roman" w:hAnsi="Times New Roman" w:cs="Times New Roman"/>
          <w:sz w:val="24"/>
          <w:lang w:val="fr-FR"/>
        </w:rPr>
        <w:sectPr>
          <w:footerReference r:id="rId4" w:type="default"/>
          <w:pgSz w:w="11906" w:h="16838"/>
          <w:pgMar w:top="720" w:right="720" w:bottom="720" w:left="720" w:header="851" w:footer="992" w:gutter="0"/>
          <w:pgNumType w:fmt="upperRoman" w:start="1"/>
          <w:cols w:space="425" w:num="1"/>
          <w:docGrid w:type="lines" w:linePitch="312" w:charSpace="0"/>
        </w:sectPr>
      </w:pPr>
    </w:p>
    <w:p w14:paraId="3CB49F98">
      <w:pPr>
        <w:keepNext w:val="0"/>
        <w:keepLines w:val="0"/>
        <w:widowControl/>
        <w:suppressLineNumbers w:val="0"/>
        <w:jc w:val="center"/>
        <w:rPr>
          <w:color w:val="BFBFBF" w:themeColor="background1" w:themeShade="BF"/>
          <w:sz w:val="24"/>
          <w:szCs w:val="24"/>
        </w:rPr>
      </w:pPr>
      <w:r>
        <w:rPr>
          <w:rFonts w:hint="default" w:ascii="Times New Roman" w:hAnsi="Times New Roman" w:eastAsia="TimesNewRomanPS-BoldMT" w:cs="Times New Roman"/>
          <w:b/>
          <w:bCs/>
          <w:color w:val="BFBFBF" w:themeColor="background1" w:themeShade="BF"/>
          <w:kern w:val="0"/>
          <w:sz w:val="28"/>
          <w:szCs w:val="28"/>
          <w:lang w:val="fr-FR" w:eastAsia="zh-CN" w:bidi="ar"/>
        </w:rPr>
        <w:t xml:space="preserve">Memoire de fin de cycle </w:t>
      </w:r>
      <w:r>
        <w:rPr>
          <w:rFonts w:hint="default" w:ascii="Times New Roman" w:hAnsi="Times New Roman" w:eastAsia="TimesNewRomanPS-BoldMT" w:cs="Times New Roman"/>
          <w:b/>
          <w:bCs/>
          <w:color w:val="BFBFBF" w:themeColor="background1" w:themeShade="BF"/>
          <w:kern w:val="0"/>
          <w:sz w:val="28"/>
          <w:szCs w:val="28"/>
          <w:lang w:val="en-US" w:eastAsia="zh-CN" w:bidi="ar"/>
        </w:rPr>
        <w:t xml:space="preserve"> :</w:t>
      </w:r>
      <w:r>
        <w:rPr>
          <w:rFonts w:hint="default" w:ascii="Times New Roman" w:hAnsi="Times New Roman" w:eastAsia="TimesNewRomanPS-BoldMT" w:cs="Times New Roman"/>
          <w:b/>
          <w:bCs/>
          <w:color w:val="BFBFBF" w:themeColor="background1" w:themeShade="BF"/>
          <w:kern w:val="0"/>
          <w:sz w:val="24"/>
          <w:szCs w:val="24"/>
          <w:lang w:val="en-US" w:eastAsia="zh-CN" w:bidi="ar"/>
        </w:rPr>
        <w:t xml:space="preserve"> </w:t>
      </w:r>
      <w:r>
        <w:rPr>
          <w:rFonts w:hint="default" w:ascii="Times New Roman" w:hAnsi="Times New Roman" w:eastAsia="TimesNewRomanPS-BoldItalicMT" w:cs="Times New Roman"/>
          <w:b/>
          <w:bCs/>
          <w:i/>
          <w:iCs/>
          <w:color w:val="BFBFBF" w:themeColor="background1" w:themeShade="BF"/>
          <w:kern w:val="0"/>
          <w:sz w:val="24"/>
          <w:szCs w:val="24"/>
          <w:lang w:val="en-US" w:eastAsia="zh-CN" w:bidi="ar"/>
        </w:rPr>
        <w:t xml:space="preserve">Conception et développement d'une </w:t>
      </w:r>
      <w:r>
        <w:rPr>
          <w:rFonts w:hint="default" w:ascii="Times New Roman" w:hAnsi="Times New Roman" w:eastAsia="TimesNewRomanPS-BoldItalicMT" w:cs="Times New Roman"/>
          <w:b/>
          <w:bCs/>
          <w:i/>
          <w:iCs/>
          <w:color w:val="BFBFBF" w:themeColor="background1" w:themeShade="BF"/>
          <w:kern w:val="0"/>
          <w:sz w:val="24"/>
          <w:szCs w:val="24"/>
          <w:lang w:val="fr-FR" w:eastAsia="zh-CN" w:bidi="ar"/>
        </w:rPr>
        <w:t>plate-forme</w:t>
      </w:r>
      <w:r>
        <w:rPr>
          <w:rFonts w:hint="default" w:ascii="Times New Roman" w:hAnsi="Times New Roman" w:eastAsia="TimesNewRomanPS-BoldItalicMT" w:cs="Times New Roman"/>
          <w:b/>
          <w:bCs/>
          <w:i/>
          <w:iCs/>
          <w:color w:val="BFBFBF" w:themeColor="background1" w:themeShade="BF"/>
          <w:kern w:val="0"/>
          <w:sz w:val="24"/>
          <w:szCs w:val="24"/>
          <w:lang w:val="en-US" w:eastAsia="zh-CN" w:bidi="ar"/>
        </w:rPr>
        <w:t xml:space="preserve"> numérique de gestion scolaire multi-établissements (Cas </w:t>
      </w:r>
      <w:r>
        <w:rPr>
          <w:rFonts w:hint="default" w:ascii="Times New Roman" w:hAnsi="Times New Roman" w:eastAsia="TimesNewRomanPS-BoldItalicMT" w:cs="Times New Roman"/>
          <w:b/>
          <w:bCs/>
          <w:i/>
          <w:iCs/>
          <w:color w:val="BFBFBF" w:themeColor="background1" w:themeShade="BF"/>
          <w:kern w:val="0"/>
          <w:sz w:val="24"/>
          <w:szCs w:val="24"/>
          <w:lang w:val="fr-FR" w:eastAsia="zh-CN" w:bidi="ar"/>
        </w:rPr>
        <w:t>du Congo Brazzaville</w:t>
      </w:r>
      <w:r>
        <w:rPr>
          <w:rFonts w:hint="default" w:ascii="Times New Roman" w:hAnsi="Times New Roman" w:eastAsia="TimesNewRomanPS-BoldMT" w:cs="Times New Roman"/>
          <w:b/>
          <w:bCs/>
          <w:color w:val="BFBFBF" w:themeColor="background1" w:themeShade="BF"/>
          <w:kern w:val="0"/>
          <w:sz w:val="24"/>
          <w:szCs w:val="24"/>
          <w:lang w:val="en-US" w:eastAsia="zh-CN" w:bidi="ar"/>
        </w:rPr>
        <w:t>)</w:t>
      </w:r>
    </w:p>
    <w:p w14:paraId="2A5D87C6">
      <w:pPr>
        <w:pStyle w:val="3"/>
        <w:keepNext w:val="0"/>
        <w:keepLines w:val="0"/>
        <w:widowControl/>
        <w:suppressLineNumbers w:val="0"/>
        <w:pBdr>
          <w:top w:val="none" w:color="auto" w:sz="0" w:space="0"/>
          <w:left w:val="none" w:color="auto" w:sz="0" w:space="0"/>
          <w:bottom w:val="single" w:color="auto" w:sz="4" w:space="0"/>
          <w:right w:val="none" w:color="auto" w:sz="0" w:space="0"/>
        </w:pBdr>
        <w:spacing w:before="195" w:beforeAutospacing="0" w:after="390" w:afterAutospacing="0"/>
        <w:ind w:left="0" w:right="0" w:firstLine="0"/>
        <w:jc w:val="both"/>
        <w:textAlignment w:val="baseline"/>
        <w:rPr>
          <w:rFonts w:hint="default" w:ascii="Times New Roman" w:hAnsi="Times New Roman" w:eastAsia="SimSun" w:cs="Times New Roman"/>
          <w:b/>
          <w:bCs/>
          <w:i w:val="0"/>
          <w:iCs w:val="0"/>
          <w:caps w:val="0"/>
          <w:color w:val="B68C02"/>
          <w:spacing w:val="0"/>
          <w:sz w:val="32"/>
          <w:szCs w:val="32"/>
          <w:shd w:val="clear" w:fill="FFFFFF"/>
        </w:rPr>
      </w:pPr>
    </w:p>
    <w:p w14:paraId="005CCBFC">
      <w:pPr>
        <w:pStyle w:val="3"/>
        <w:keepNext w:val="0"/>
        <w:keepLines w:val="0"/>
        <w:widowControl/>
        <w:suppressLineNumbers w:val="0"/>
        <w:pBdr>
          <w:top w:val="none" w:color="auto" w:sz="0" w:space="0"/>
          <w:left w:val="none" w:color="auto" w:sz="0" w:space="0"/>
          <w:bottom w:val="single" w:color="auto" w:sz="4" w:space="0"/>
          <w:right w:val="none" w:color="auto" w:sz="0" w:space="0"/>
        </w:pBdr>
        <w:spacing w:before="195" w:beforeAutospacing="0" w:after="390" w:afterAutospacing="0"/>
        <w:ind w:left="0" w:right="0" w:firstLine="0"/>
        <w:jc w:val="center"/>
        <w:textAlignment w:val="baseline"/>
        <w:rPr>
          <w:rFonts w:hint="default" w:ascii="Times New Roman" w:hAnsi="Times New Roman" w:eastAsia="SimSun" w:cs="Times New Roman"/>
          <w:b/>
          <w:bCs/>
          <w:i w:val="0"/>
          <w:iCs w:val="0"/>
          <w:caps w:val="0"/>
          <w:color w:val="B68C02"/>
          <w:spacing w:val="0"/>
          <w:sz w:val="32"/>
          <w:szCs w:val="32"/>
          <w:shd w:val="clear" w:fill="FFFFFF"/>
          <w:lang w:val="fr-FR"/>
        </w:rPr>
      </w:pPr>
      <w:r>
        <w:rPr>
          <w:rFonts w:hint="default" w:ascii="Times New Roman" w:hAnsi="Times New Roman" w:eastAsia="SimSun" w:cs="Times New Roman"/>
          <w:b/>
          <w:bCs/>
          <w:i w:val="0"/>
          <w:iCs w:val="0"/>
          <w:caps w:val="0"/>
          <w:color w:val="B68C02"/>
          <w:spacing w:val="0"/>
          <w:sz w:val="32"/>
          <w:szCs w:val="32"/>
          <w:shd w:val="clear" w:fill="FFFFFF"/>
        </w:rPr>
        <w:t>INTRODUCTION GÉNÉRALE</w:t>
      </w:r>
    </w:p>
    <w:p w14:paraId="351849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1. Contexte de l'étude</w:t>
      </w:r>
    </w:p>
    <w:p w14:paraId="305AF6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Avec l'évolution rapide des technologies de l'information et de la communication, les systèmes informatiques occupent aujourd'hui une place centrale dans la gestion des organisations. Dans le domaine de l'éducation, la transformation numérique représente un levier important pour améliorer l'efficacité administrative, la communication entre les acteurs et la gestion des données académiques.</w:t>
      </w:r>
    </w:p>
    <w:p w14:paraId="5AEAEB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Dans de nombreux établissements scolaires, notamment en Afrique subsaharienne, la gestion des informations liées aux élèves, aux enseignants, aux notes, aux présences et aux paiements reste encore majoritairement manuelle ou repose sur des outils informatiques limités, tels que des feuilles de calcul isolées ou des cahiers de notes papier. Cette situation peut entraîner des difficultés telles que la perte d'informations, des erreurs dans le traitement des données, un manque de communication entre les différents acteurs et une faible efficacité dans la gestion globale de l'établissement.</w:t>
      </w:r>
    </w:p>
    <w:p w14:paraId="033158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Face à ces défis, la mise en place de systèmes d'information scolaires constitue une solution pertinente pour moderniser la gestion des établissements éducatifs. Ces systèmes permettent de centraliser les informations, d'automatiser certaines tâches administratives et d'améliorer la communication entre les administrateurs, les enseignants, les élèves et les parents.</w:t>
      </w:r>
    </w:p>
    <w:p w14:paraId="21B293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C'est dans cette perspective que s'inscrit ce travail, qui vise à concevoir et développer une plateforme numérique de gestion scolaire appelée (sulungukutu). Cette plateforme a pour objectif de faciliter la gestion administrative et pédagogique des établissements scolaires en proposant un système intégré, accessible via une interface web, et capable de servir plusieurs établissements de manière isolée et sécurisée au sein d'une même infrastructure (architecture dite « multi-tenant »).</w:t>
      </w:r>
    </w:p>
    <w:p w14:paraId="5EA154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2. Problématique</w:t>
      </w:r>
    </w:p>
    <w:p w14:paraId="43BD7A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Malgré l'importance des technologies numériques dans la gestion moderne des organisations, plusieurs établissements scolaires continuent d'utiliser des méthodes traditionnelles pour la gestion des informations académiques. Ces méthodes reposent souvent sur des documents papier ou sur des outils informatiques peu adaptés aux besoins actuels des établissements.</w:t>
      </w:r>
    </w:p>
    <w:p w14:paraId="05D06B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Cette situation entraîne plusieurs difficultés, notamment la difficulté d'accès aux informations, le manque de centralisation des données, les risques d'erreurs humaines dans le traitement des notes ou des présences, ainsi que des problèmes de communication entre les différents acteurs du système éducatif. Par ailleurs, lorsqu'un établissement souhaite adopter un outil numérique, il se retrouve souvent contraint d'installer et de maintenir une instance logicielle distincte pour chaque école, ce qui augmente les coûts et complexifie la maintenance.</w:t>
      </w:r>
    </w:p>
    <w:p w14:paraId="186891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Ainsi, la question principale qui se pose est la suivante : comment concevoir un système informatique unique, capable de gérer plusieurs établissements scolaires de façon isolée et sécurisée, tout en améliorant la gestion scolaire et en facilitant l'interaction entre les différents acteurs d'un établissement éducatif ?</w:t>
      </w:r>
    </w:p>
    <w:p w14:paraId="0A6B9A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 résolution de cette problématique nécessite la conception d'une solution numérique capable de centraliser les informations scolaires de plusieurs écoles, de garantir l'isolation stricte des données entre établissements, de faciliter l'accès aux données selon le rôle de chaque utilisateur, et de simplifier les différentes tâches administratives et pédagogiques.</w:t>
      </w:r>
    </w:p>
    <w:p w14:paraId="5C9BC7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rPr>
        <w:t>3. Questions de recherche</w:t>
      </w:r>
    </w:p>
    <w:p w14:paraId="54AD92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Afin de mieux aborder cette problématique, plusieurs questions de recherche peuvent être formulées :</w:t>
      </w:r>
    </w:p>
    <w:p w14:paraId="21697C1D">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Comment améliorer la gestion des informations scolaires au sein d'un établissement éducatif ?</w:t>
      </w:r>
    </w:p>
    <w:p w14:paraId="6EE2A474">
      <w:pPr>
        <w:pStyle w:val="3"/>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rFonts w:hint="default" w:ascii="Times New Roman" w:hAnsi="Times New Roman" w:cs="Times New Roman"/>
          <w:sz w:val="24"/>
          <w:szCs w:val="24"/>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fr"/>
        </w:rPr>
        <w:t>Comment faciliter la communication entre les administrateurs, les enseignants, les élèves et les parents?</w:t>
      </w:r>
    </w:p>
    <w:p w14:paraId="597ADFBA">
      <w:pPr>
        <w:pStyle w:val="3"/>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Comment concevoir une architecture logicielle capable de servir plusieurs établissements scolaires distincts tout en garantissant l'isolation et la sécurité de leurs données respectives ?</w:t>
      </w:r>
    </w:p>
    <w:p w14:paraId="356E79B8">
      <w:pPr>
        <w:pStyle w:val="3"/>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rFonts w:hint="default" w:ascii="Times New Roman" w:hAnsi="Times New Roman" w:cs="Times New Roman"/>
          <w:sz w:val="24"/>
          <w:szCs w:val="24"/>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Quelles technologies peuvent être utilisées pour concevoir une plateforme numérique efficace, sécurisée et évolutive pour la gestion scolaire ?</w:t>
      </w:r>
    </w:p>
    <w:p w14:paraId="07BE78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4. Hypothèses de recherche</w:t>
      </w:r>
    </w:p>
    <w:p w14:paraId="192044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Pour répondre aux questions soulevées par cette étude, les hypothèses suivantes ont été formulées :</w:t>
      </w:r>
    </w:p>
    <w:p w14:paraId="455F9AE4">
      <w:pPr>
        <w:pStyle w:val="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tabs>
          <w:tab w:val="clear" w:pos="840"/>
        </w:tabs>
        <w:spacing w:before="0" w:beforeAutospacing="0" w:after="0" w:afterAutospacing="0"/>
        <w:ind w:left="840" w:leftChars="0" w:right="0" w:rightChars="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 mise en place d'une plateforme numérique de gestion scolaire permettra d'améliorer la gestion administrative et pédagogique des établissements scolaires.</w:t>
      </w:r>
    </w:p>
    <w:p w14:paraId="18D99F70">
      <w:pPr>
        <w:pStyle w:val="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tabs>
          <w:tab w:val="clear" w:pos="840"/>
        </w:tabs>
        <w:spacing w:before="0" w:beforeAutospacing="0" w:after="0" w:afterAutospacing="0"/>
        <w:ind w:left="840" w:leftChars="0" w:right="0" w:rightChars="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L'utilisation d'un système d'information centralisé et multi-établissements permettra de réduire les erreurs liées à la gestion manuelle des données tout en mutualisant les coûts d'infrastructure.</w:t>
      </w:r>
    </w:p>
    <w:p w14:paraId="4961A4CC">
      <w:pPr>
        <w:pStyle w:val="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tabs>
          <w:tab w:val="clear" w:pos="840"/>
        </w:tabs>
        <w:spacing w:before="0" w:beforeAutospacing="0" w:after="0" w:afterAutospacing="0"/>
        <w:ind w:left="840" w:leftChars="0" w:right="0" w:rightChars="0" w:hanging="420" w:firstLineChars="0"/>
        <w:jc w:val="left"/>
        <w:textAlignment w:val="baseline"/>
        <w:rPr>
          <w:rFonts w:hint="default" w:ascii="Times New Roman" w:hAnsi="Times New Roman" w:cs="Times New Roman"/>
          <w:sz w:val="24"/>
          <w:szCs w:val="24"/>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L'intégration d'une interface web accessible aux différents acteurs du système éducatif, combinée à un contrôle d'accès basé sur les rôles, permettra d'améliorer la communication et le suivi des performances académiques des élèves sans compromettre la confidentialité des données.</w:t>
      </w:r>
    </w:p>
    <w:p w14:paraId="63AB23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5. Objectif général</w:t>
      </w:r>
    </w:p>
    <w:p w14:paraId="1A477A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L'objectif général de ce travail est de concevoir et développer une plateforme numérique multi-établissements permettant d'optimiser la gestion scolaire et de faciliter l'accès aux informations académiques au sein d'établissements éducatifs.</w:t>
      </w:r>
    </w:p>
    <w:p w14:paraId="5FBF75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6. Objectifs spécifiques</w:t>
      </w:r>
    </w:p>
    <w:p w14:paraId="4C56E2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Pour atteindre cet objectif général, les objectifs spécifiques suivants ont été définis :</w:t>
      </w:r>
    </w:p>
    <w:p w14:paraId="19B92F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Analyser le fonctionnement du système de gestion scolaire existant et ses limites ;</w:t>
      </w:r>
    </w:p>
    <w:p w14:paraId="2DF720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pPr>
    </w:p>
    <w:p w14:paraId="618E7B87">
      <w:pPr>
        <w:pStyle w:val="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Identifier les besoins fonctionnels et non fonctionnels du système ;</w:t>
      </w:r>
    </w:p>
    <w:p w14:paraId="71DDC0A6">
      <w:pPr>
        <w:pStyle w:val="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Modéliser la solution proposée à l'aide du langage de modélisation UML, selon une démarche inspirée du processus 2TUP ;</w:t>
      </w:r>
    </w:p>
    <w:p w14:paraId="17DDB0E2">
      <w:pPr>
        <w:pStyle w:val="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Concevoir l'architecture technique de la plateforme, notamment son modèle de données multi-tenant et son système d'authentification ;</w:t>
      </w:r>
    </w:p>
    <w:p w14:paraId="665BF7B8">
      <w:pPr>
        <w:pStyle w:val="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Développer une application web permettant la gestion des écoles, des élèves, des enseignants, des notes, des présences, des paiements et des bulletins ;</w:t>
      </w:r>
    </w:p>
    <w:p w14:paraId="599EA5FC">
      <w:pPr>
        <w:pStyle w:val="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rFonts w:hint="default" w:ascii="Times New Roman" w:hAnsi="Times New Roman" w:cs="Times New Roman"/>
          <w:sz w:val="24"/>
          <w:szCs w:val="24"/>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Valider le système à travers des tests fonctionnels et automatisés (tests de bout en bout).</w:t>
      </w:r>
    </w:p>
    <w:p w14:paraId="215528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7. Méthodologie de recherche</w:t>
      </w:r>
    </w:p>
    <w:p w14:paraId="5110CD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 réalisation de ce travail repose sur une méthodologie basée sur plusieurs étapes principales. La première étape consiste à analyser le système existant afin d'identifier les problèmes et les besoins des utilisateurs. Cette analyse permet de mieux comprendre les exigences fonctionnelles du futur système.</w:t>
      </w:r>
    </w:p>
    <w:p w14:paraId="74DC12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 deuxième étape consiste à concevoir la solution proposée en utilisant des techniques de modélisation telles que les diagrammes UML, selon une démarche inspirée du processus 2TUP (Two Track Unified Process), qui permet de mener en parallèle une branche fonctionnelle et une branche technique avant de les fusionner au stade de la conception.</w:t>
      </w:r>
    </w:p>
    <w:p w14:paraId="1A40E6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 troisième étape concerne l'implémentation de la solution informatique à l'aide de technologies modernes de développement web telles que Node.js et GraphQL pour le backend, Next.js pour l'interface utilisateur, et PostgreSQL avec Drizzle ORM pour la gestion de la base de données.</w:t>
      </w:r>
    </w:p>
    <w:p w14:paraId="180DAB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Enfin, des tests fonctionnels et automatisés sont réalisés afin de vérifier le bon fonctionnement du système développé.</w:t>
      </w:r>
    </w:p>
    <w:p w14:paraId="6CDC1F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8. Portée et limites du sujet</w:t>
      </w:r>
    </w:p>
    <w:p w14:paraId="73FAC2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Il convient de préciser la portée de ce travail. L'étude porte sur la conception et le développement d'une plateforme numérique de gestion scolaire, couvrant les processus de gestion des établissements, des classes, des élèves, des enseignants, des notes, des présences, des paiements et de la communication entre les acteurs. Elle ne couvre pas, en revanche, certains aspects périphériques de la gestion scolaire, tels que la gestion des ressources humaines du personnel non enseignant, la comptabilité générale de l'établissement, ou la gestion des infrastructures physiques (salles, matériel pédagogique), qui pourraient faire l'objet de travaux complémentaires.</w:t>
      </w:r>
    </w:p>
    <w:p w14:paraId="08C910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De même, l'étude se limite à la conception et au développement du système, sans couvrir son déploiement effectif à grande échelle auprès d'un ensemble représentatif d'établissements, ni l'évaluation de son impact réel sur les pratiques pédagogiques et administratives sur le long terme, ce qui constitue une perspective de recherche future plutôt qu'un objectif du présent travail.</w:t>
      </w:r>
    </w:p>
    <w:p w14:paraId="23D137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rFonts w:hint="default" w:ascii="Times New Roman" w:hAnsi="Times New Roman" w:eastAsia="Segoe UI" w:cs="Times New Roman"/>
          <w:b/>
          <w:bCs/>
          <w:i w:val="0"/>
          <w:iCs w:val="0"/>
          <w:caps w:val="0"/>
          <w:color w:val="2E74B5"/>
          <w:spacing w:val="0"/>
          <w:sz w:val="28"/>
          <w:szCs w:val="28"/>
          <w:shd w:val="clear" w:fill="FFFFFF"/>
          <w:vertAlign w:val="baseline"/>
          <w:lang w:val="en-US"/>
        </w:rPr>
      </w:pPr>
    </w:p>
    <w:p w14:paraId="6D856A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9. Organisation du document</w:t>
      </w:r>
    </w:p>
    <w:p w14:paraId="769C29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présent rapport est structuré en deux grandes parties, conformément au plan de rédaction en vigueur au Centre de Formation en Informatique.</w:t>
      </w:r>
    </w:p>
    <w:p w14:paraId="0B0AB1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 première partie présente le cadre général du projet : le contexte de formation dans lequel le projet a été réalisé, l'environnement informatique et technique utilisé pour le développement, ainsi que le domaine d'étude retenu, à savoir la gestion scolaire numérique.</w:t>
      </w:r>
    </w:p>
    <w:p w14:paraId="576BF2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 deuxième partie décrit le déroulement du projet à proprement parler. Elle comprend un chapitre consacré à l'approche méthodologique adoptée (UML, UP, 2TUP), un chapitre d'étude de l'existant, un chapitre d'analyse des besoins, un chapitre de conception du système à travers différents diagrammes UML, et un chapitre d'implémentation présentant les technologies utilisées, l'architecture réalisée et les interfaces développées.</w:t>
      </w:r>
    </w:p>
    <w:p w14:paraId="2DF483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rapport se termine par une discussion des résultats obtenus, une conclusion générale qui résume les principaux apports du travail et propose des perspectives d'amélioration, suivie des références bibliographiques et des annexes techniques.</w:t>
      </w:r>
    </w:p>
    <w:p w14:paraId="5F556B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sectPr>
          <w:footerReference r:id="rId5" w:type="default"/>
          <w:pgSz w:w="11906" w:h="16838"/>
          <w:pgMar w:top="720" w:right="720" w:bottom="720" w:left="720" w:header="851" w:footer="992" w:gutter="0"/>
          <w:pgNumType w:fmt="decimal" w:start="1"/>
          <w:cols w:space="425" w:num="1"/>
          <w:docGrid w:type="lines" w:linePitch="312" w:charSpace="0"/>
        </w:sectPr>
      </w:pPr>
    </w:p>
    <w:p w14:paraId="1C3906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95" w:beforeAutospacing="0" w:after="39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36"/>
          <w:szCs w:val="36"/>
          <w:shd w:val="clear" w:fill="FFFFFF"/>
          <w:vertAlign w:val="baseline"/>
        </w:rPr>
        <w:t>PREMIÈRE PARTIE</w:t>
      </w:r>
    </w:p>
    <w:p w14:paraId="1456F0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5"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iCs/>
          <w:caps w:val="0"/>
          <w:color w:val="auto"/>
          <w:spacing w:val="0"/>
          <w:sz w:val="28"/>
          <w:szCs w:val="28"/>
          <w:shd w:val="clear" w:fill="FFFFFF"/>
          <w:vertAlign w:val="baseline"/>
        </w:rPr>
        <w:t>PRÉSENTATION DU CADRE DU PROJET</w:t>
      </w:r>
    </w:p>
    <w:p w14:paraId="40C89B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lang w:val="en-US"/>
        </w:rPr>
      </w:pPr>
    </w:p>
    <w:p w14:paraId="0A79D2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lang w:val="en-US"/>
        </w:rPr>
      </w:pPr>
    </w:p>
    <w:p w14:paraId="726F94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lang w:val="en-US"/>
        </w:rPr>
      </w:pPr>
    </w:p>
    <w:p w14:paraId="336961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lang w:val="en-US"/>
        </w:rPr>
      </w:pPr>
    </w:p>
    <w:p w14:paraId="7F2265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lang w:val="en-US"/>
        </w:rPr>
      </w:pPr>
    </w:p>
    <w:p w14:paraId="3104B1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lang w:val="en-US"/>
        </w:rPr>
      </w:pPr>
    </w:p>
    <w:p w14:paraId="1083CC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lang w:val="en-US"/>
        </w:rPr>
      </w:pPr>
    </w:p>
    <w:p w14:paraId="40BE9C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lang w:val="en-US"/>
        </w:rPr>
      </w:pPr>
    </w:p>
    <w:p w14:paraId="1818E8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lang w:val="en-US"/>
        </w:rPr>
      </w:pPr>
    </w:p>
    <w:p w14:paraId="16B2BE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lang w:val="en-US"/>
        </w:rPr>
      </w:pPr>
    </w:p>
    <w:p w14:paraId="4DFFB1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lang w:val="en-US"/>
        </w:rPr>
      </w:pPr>
    </w:p>
    <w:p w14:paraId="3B47A2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b w:val="0"/>
          <w:bCs w:val="0"/>
          <w:i w:val="0"/>
          <w:iCs w:val="0"/>
          <w:color w:val="B68C02"/>
        </w:rPr>
      </w:pPr>
      <w:r>
        <w:rPr>
          <w:rFonts w:hint="default" w:ascii="Times New Roman" w:hAnsi="Times New Roman" w:eastAsia="Segoe UI" w:cs="Times New Roman"/>
          <w:b/>
          <w:bCs/>
          <w:i w:val="0"/>
          <w:iCs w:val="0"/>
          <w:caps w:val="0"/>
          <w:color w:val="B68C02"/>
          <w:spacing w:val="0"/>
          <w:sz w:val="32"/>
          <w:szCs w:val="32"/>
          <w:shd w:val="clear" w:fill="FFFFFF"/>
          <w:vertAlign w:val="baseline"/>
          <w:lang w:val="en-US"/>
        </w:rPr>
        <w:t>CHAPITRE 1 : PRÉSENTATION DE LA STRUCTURE DE FORMATION ET DU CADRE DU PROJET</w:t>
      </w:r>
    </w:p>
    <w:p w14:paraId="0F382D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fr"/>
        </w:rPr>
        <w:t>Le plan de rédaction en vigueur prévoit la présentation d'une structure d'accueil de stage. Le présent projet ayant été réalisé dans le cadre d'une initiative personnelle de fin de cycle, avec stage en entreprise, mais ce chapitre présente à la place le cadre institutionnel de formation ainsi que le contexte dans lequel le projet Sulungukutu a été conçu et développé.</w:t>
      </w:r>
    </w:p>
    <w:p w14:paraId="4FDB45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Le </w:t>
      </w: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CFI-CIRAS</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 (Centre de Formation en informatique du CIRAS) est un établissement d’enseignement supérieur public créé par décret N° 99-266 du 31 décembre 1999, à Brazzaville. Il est reconnu comme partenaire de l’université Marien NGOUABI, de l’Institut Africain d’Informatique (IAI) et de l’université de Reims-Champagne-Ardenne (France).</w:t>
      </w:r>
    </w:p>
    <w:p w14:paraId="3F242C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Le </w:t>
      </w: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CFI-CIRAS</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 est spécialisé dans la promotion et le développement des technologies de l’information et de la communication. Il vise à former des cadres en techniques informatiques et en techniques administratives. L’académie CISCO du </w:t>
      </w: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CFI-CIRAS</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 forme des spécialistes en réseaux dont la compétence est internationalement reconnue. L’encadrement et les enseignements sont assurés par les agents du CIRAS, les enseignants d’université (Congo, France, etc.) et des professionnels hauts fonctionnaires et cadres d’entreprises.</w:t>
      </w:r>
    </w:p>
    <w:p w14:paraId="1991A8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1.1 Historique de la structure de formation</w:t>
      </w:r>
    </w:p>
    <w:p w14:paraId="602F45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0" w:right="0" w:firstLine="0"/>
        <w:jc w:val="both"/>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Centre de Formation en Informatique du Centre d'Informatique et de Recherche de l'Armée et de la Sécurité (CFI- CIRAS) est l'institution dans le cadre de laquelle ce rapport de fin de cycle est présenté. </w:t>
      </w:r>
    </w:p>
    <w:p w14:paraId="1C72CB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0" w:right="0" w:firstLine="0"/>
        <w:jc w:val="both"/>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pPr>
    </w:p>
    <w:p w14:paraId="37C51C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0" w:right="0" w:firstLine="0"/>
        <w:jc w:val="left"/>
        <w:textAlignment w:val="baseline"/>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Le Centre de Formation en Informatique du CIRAS (</w:t>
      </w: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CFI-CIRAS</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est un établissement d’enseignement supérieur public créé par décret N° 99-266 du 31 décembre 1999.Le CFI est sous la tutelle académique du ministère en charge de l’enseignement supérieure et sous la tutelle administrative du Centre d’Informatique et de Recherche de l’Armée et de la Sécurité en sigle CIRAS, crée par décret présidentiel n° 79-521 du 25 septembre 1979.</w:t>
      </w:r>
    </w:p>
    <w:p w14:paraId="671A24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0" w:right="0" w:firstLine="0"/>
        <w:jc w:val="left"/>
        <w:textAlignment w:val="baseline"/>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pPr>
    </w:p>
    <w:p w14:paraId="62C1A3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 xml:space="preserve">La filière </w:t>
      </w: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fr-FR"/>
        </w:rPr>
        <w:t>Génie Logiciel</w:t>
      </w: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 xml:space="preserve"> (approche orientée objet), dans laquelle s'inscrit ce travail, forme des développeurs capables de concevoir, modéliser et implémenter des systèmes d'information complets, depuis l'analyse des besoins jusqu'au déploiement en production.</w:t>
      </w:r>
    </w:p>
    <w:p w14:paraId="4196F6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1.2 Missions, vision et valeurs</w:t>
      </w:r>
    </w:p>
    <w:p w14:paraId="71E9FC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 mission principale du centre de formation est de former des professionnels de l'informatique capables de répondre aux besoins numériques des organisations, publiques comme privées, à travers un enseignement combinant les fondements théoriques du génie logiciel et une forte composante pratique.</w:t>
      </w:r>
    </w:p>
    <w:p w14:paraId="00E690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BE"/>
        </w:rPr>
        <w:t>Le CFI-CIRAS a pour but de former des informaticiens (programmeurs et des administrateurs réseau) et des agents administratifs, œuvrant dans le développement des technologies de l’information et de la communication ainsi que dans l’utilisation des techniques administratives. </w:t>
      </w:r>
    </w:p>
    <w:p w14:paraId="6D0FC6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BE"/>
        </w:rPr>
        <w:t>Il est chargé de :</w:t>
      </w:r>
    </w:p>
    <w:p w14:paraId="5AF26C09">
      <w:pPr>
        <w:pStyle w:val="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BE"/>
        </w:rPr>
        <w:t>Assurer la formation initiale et continue dans les cycles moyens et supérieurs      </w:t>
      </w:r>
    </w:p>
    <w:p w14:paraId="21D2A0AC">
      <w:pPr>
        <w:pStyle w:val="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BE"/>
        </w:rPr>
        <w:t>Assurer le perfectionnement et le recyclage des agents de la force publique, de l’administration publique et des employés des entreprises publiques et du secteur privé.</w:t>
      </w:r>
    </w:p>
    <w:p w14:paraId="4978AB1B">
      <w:pPr>
        <w:pStyle w:val="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BE"/>
        </w:rPr>
        <w:t>Diffuser la culture des technologies de l’information et de la communication.</w:t>
      </w:r>
    </w:p>
    <w:p w14:paraId="2A7E3F11">
      <w:pPr>
        <w:pStyle w:val="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Assurer le perfectionnement et recyclage des agents de la force publique, de l'administration publique et des employés des entreprises publiques et du secteur privé.</w:t>
      </w:r>
    </w:p>
    <w:p w14:paraId="0C1040DA">
      <w:pPr>
        <w:pStyle w:val="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Diffuser la culture des technologies de l'information et de la communication.</w:t>
      </w:r>
    </w:p>
    <w:p w14:paraId="179742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1.3 Organigramme général</w:t>
      </w:r>
    </w:p>
    <w:p w14:paraId="55AEE1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BE"/>
        </w:rPr>
        <w:t>Le CFI-CIRAS est constitué du (des) :</w:t>
      </w:r>
    </w:p>
    <w:p w14:paraId="6430C6D8">
      <w:pPr>
        <w:pStyle w:val="3"/>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BE"/>
        </w:rPr>
        <w:t>Directeur de centre de formation en informatique ;</w:t>
      </w:r>
    </w:p>
    <w:p w14:paraId="45D17E42">
      <w:pPr>
        <w:pStyle w:val="3"/>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BE"/>
        </w:rPr>
        <w:t>Chefs de département pédagogique ;</w:t>
      </w:r>
    </w:p>
    <w:p w14:paraId="38497E47">
      <w:pPr>
        <w:pStyle w:val="3"/>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BE"/>
        </w:rPr>
        <w:t>Chef de service de la scolarité ;</w:t>
      </w:r>
    </w:p>
    <w:p w14:paraId="0855A819">
      <w:pPr>
        <w:pStyle w:val="3"/>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BE"/>
        </w:rPr>
        <w:t>Coordonnateur de cycles ;  </w:t>
      </w:r>
    </w:p>
    <w:p w14:paraId="720C1868">
      <w:pPr>
        <w:pStyle w:val="3"/>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BE"/>
        </w:rPr>
        <w:t>Centre de calcul ;  </w:t>
      </w:r>
    </w:p>
    <w:p w14:paraId="154B795E">
      <w:pPr>
        <w:pStyle w:val="3"/>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BE"/>
        </w:rPr>
        <w:t>Service des affaires pédagogiques ; </w:t>
      </w:r>
    </w:p>
    <w:p w14:paraId="4320EA90">
      <w:pPr>
        <w:pStyle w:val="3"/>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BE"/>
        </w:rPr>
        <w:t>Service de la scolarité et des examens ;  </w:t>
      </w:r>
    </w:p>
    <w:p w14:paraId="67CC10B0">
      <w:pPr>
        <w:pStyle w:val="3"/>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BE"/>
        </w:rPr>
        <w:t>Service du matériel ; </w:t>
      </w:r>
    </w:p>
    <w:p w14:paraId="60939FE7">
      <w:pPr>
        <w:pStyle w:val="3"/>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BE"/>
        </w:rPr>
        <w:t>Service de finances ; </w:t>
      </w:r>
    </w:p>
    <w:p w14:paraId="5E70E30A">
      <w:pPr>
        <w:pStyle w:val="3"/>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BE"/>
        </w:rPr>
        <w:t>Service de la bibliothèque ;</w:t>
      </w:r>
    </w:p>
    <w:p w14:paraId="059385D2">
      <w:pPr>
        <w:pStyle w:val="3"/>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BE"/>
        </w:rPr>
        <w:t>Service de la documentation ;</w:t>
      </w:r>
    </w:p>
    <w:p w14:paraId="53E1E082">
      <w:pPr>
        <w:pStyle w:val="3"/>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both"/>
        <w:textAlignment w:val="baseline"/>
        <w:rPr>
          <w:rFonts w:hint="default" w:ascii="Times New Roman" w:hAnsi="Times New Roman" w:cs="Times New Roman"/>
          <w:sz w:val="24"/>
          <w:szCs w:val="24"/>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BE"/>
        </w:rPr>
        <w:t>Service de l’infirmerie.</w:t>
      </w:r>
    </w:p>
    <w:p w14:paraId="3F5ACD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1.4 Attributions des structures de l'organigramme</w:t>
      </w:r>
    </w:p>
    <w:p w14:paraId="07772D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center"/>
        <w:textAlignment w:val="baseline"/>
        <w:rPr>
          <w:b w:val="0"/>
          <w:bCs w:val="0"/>
          <w:i w:val="0"/>
          <w:iCs w:val="0"/>
          <w:color w:val="2E74B5"/>
        </w:rPr>
      </w:pPr>
      <w:r>
        <w:rPr>
          <w:rFonts w:hint="default" w:ascii="Segoe UI" w:hAnsi="Segoe UI" w:eastAsia="Segoe UI" w:cs="Segoe UI"/>
          <w:b w:val="0"/>
          <w:bCs w:val="0"/>
          <w:i w:val="0"/>
          <w:iCs w:val="0"/>
          <w:caps w:val="0"/>
          <w:color w:val="2E74B5"/>
          <w:spacing w:val="0"/>
          <w:sz w:val="18"/>
          <w:szCs w:val="18"/>
          <w:shd w:val="clear" w:fill="FFFFFF"/>
          <w:vertAlign w:val="baseline"/>
        </w:rPr>
        <w:drawing>
          <wp:inline distT="0" distB="0" distL="114300" distR="114300">
            <wp:extent cx="6115050" cy="3962400"/>
            <wp:effectExtent l="0" t="0" r="0" b="0"/>
            <wp:docPr id="16" name="Imag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2" descr="IMG_256"/>
                    <pic:cNvPicPr>
                      <a:picLocks noChangeAspect="1"/>
                    </pic:cNvPicPr>
                  </pic:nvPicPr>
                  <pic:blipFill>
                    <a:blip r:embed="rId10"/>
                    <a:stretch>
                      <a:fillRect/>
                    </a:stretch>
                  </pic:blipFill>
                  <pic:spPr>
                    <a:xfrm>
                      <a:off x="0" y="0"/>
                      <a:ext cx="6115050" cy="3962400"/>
                    </a:xfrm>
                    <a:prstGeom prst="rect">
                      <a:avLst/>
                    </a:prstGeom>
                    <a:noFill/>
                    <a:ln w="9525">
                      <a:noFill/>
                    </a:ln>
                  </pic:spPr>
                </pic:pic>
              </a:graphicData>
            </a:graphic>
          </wp:inline>
        </w:drawing>
      </w:r>
    </w:p>
    <w:p w14:paraId="513AF0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0" w:right="0" w:firstLine="705"/>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u w:val="single"/>
          <w:shd w:val="clear" w:fill="FFFFFF"/>
          <w:vertAlign w:val="baseline"/>
          <w:lang w:val="fr"/>
        </w:rPr>
        <w:t>Légendes</w:t>
      </w:r>
      <w:r>
        <w:rPr>
          <w:rFonts w:hint="default" w:ascii="Times New Roman" w:hAnsi="Times New Roman" w:eastAsia="Segoe UI" w:cs="Times New Roman"/>
          <w:b w:val="0"/>
          <w:bCs w:val="0"/>
          <w:i w:val="0"/>
          <w:iCs w:val="0"/>
          <w:caps w:val="0"/>
          <w:color w:val="000000"/>
          <w:spacing w:val="0"/>
          <w:sz w:val="24"/>
          <w:szCs w:val="24"/>
          <w:shd w:val="clear" w:fill="C6C6C6"/>
          <w:vertAlign w:val="baseline"/>
        </w:rPr>
        <w:t> </w:t>
      </w:r>
    </w:p>
    <w:p w14:paraId="382BE2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 xml:space="preserve">SAPGC : </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Service Administrateur et du Personnel chargés de la gestion des carrières ;</w:t>
      </w:r>
    </w:p>
    <w:p w14:paraId="3929E9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SG</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 : Secrétaire Général ;</w:t>
      </w:r>
    </w:p>
    <w:p w14:paraId="1A308B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SAP</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 : Service des Affaires Pédagogiques ;</w:t>
      </w:r>
    </w:p>
    <w:p w14:paraId="17B7D4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SSE</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 : Service de la Scolarité et des examens ;</w:t>
      </w:r>
    </w:p>
    <w:p w14:paraId="0E531C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rFonts w:hint="default"/>
          <w:b w:val="0"/>
          <w:bCs w:val="0"/>
          <w:i w:val="0"/>
          <w:iCs w:val="0"/>
          <w:color w:val="auto"/>
          <w:lang w:val="fr-FR"/>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SMF</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 : Service des finances et du matériel ;</w:t>
      </w:r>
    </w:p>
    <w:p w14:paraId="2AEED1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 xml:space="preserve">SBD </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Service de la Bibliothèque et de la Documentation ;</w:t>
      </w:r>
    </w:p>
    <w:p w14:paraId="599D91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BP</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 : Bureau du Personnel ;</w:t>
      </w:r>
    </w:p>
    <w:p w14:paraId="7A4F81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 xml:space="preserve">BGC </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Bureau de la Gestion des Carrières ;</w:t>
      </w:r>
    </w:p>
    <w:p w14:paraId="040E32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BSE</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 : Bureau de Service des Etudes ;</w:t>
      </w:r>
    </w:p>
    <w:p w14:paraId="761232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BA</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 : Bureau Auto ;</w:t>
      </w:r>
    </w:p>
    <w:p w14:paraId="64DBFF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BAA</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 : Bureau des Affaires Académiques ;</w:t>
      </w:r>
    </w:p>
    <w:p w14:paraId="745A09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BEP</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 : Bureau des Études et de la Planification ;</w:t>
      </w:r>
    </w:p>
    <w:p w14:paraId="391B61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BSE</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 : Bureau de la Scolarité et des Examens ;</w:t>
      </w:r>
    </w:p>
    <w:p w14:paraId="3C8F43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BAO</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 : Bureau de l’Accueil et de L’Orientation ;</w:t>
      </w:r>
    </w:p>
    <w:p w14:paraId="7E060C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 xml:space="preserve">BF </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Bureau de Finances ;</w:t>
      </w:r>
    </w:p>
    <w:p w14:paraId="4E8623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BM</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 : Bureau du Matériel ;</w:t>
      </w:r>
    </w:p>
    <w:p w14:paraId="583C9D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 xml:space="preserve">BD </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Bureau de la Documentation ;</w:t>
      </w:r>
    </w:p>
    <w:p w14:paraId="62C18D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BA</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 : Bureau des Archives ;</w:t>
      </w:r>
    </w:p>
    <w:p w14:paraId="08BD1A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 xml:space="preserve">SC </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Salle de Consultation ;</w:t>
      </w:r>
    </w:p>
    <w:p w14:paraId="1272EF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rFonts w:hint="default"/>
          <w:b w:val="0"/>
          <w:bCs w:val="0"/>
          <w:i w:val="0"/>
          <w:iCs w:val="0"/>
          <w:color w:val="auto"/>
          <w:lang w:val="fr-FR"/>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SS</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 : Salle des Soins ;</w:t>
      </w:r>
    </w:p>
    <w:p w14:paraId="7952F4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LM</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 : Laboratoire médical ;</w:t>
      </w:r>
    </w:p>
    <w:p w14:paraId="3D4446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SM</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 : Salle Machine ;</w:t>
      </w:r>
    </w:p>
    <w:p w14:paraId="7F2563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LR</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 : Laboratoire de Recherche ;</w:t>
      </w:r>
    </w:p>
    <w:p w14:paraId="5BFA8D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rFonts w:hint="default" w:ascii="Times New Roman" w:hAnsi="Times New Roman" w:eastAsia="Segoe UI" w:cs="Times New Roman"/>
          <w:b w:val="0"/>
          <w:bCs w:val="0"/>
          <w:i w:val="0"/>
          <w:iCs w:val="0"/>
          <w:caps w:val="0"/>
          <w:color w:val="000000"/>
          <w:spacing w:val="0"/>
          <w:sz w:val="24"/>
          <w:szCs w:val="24"/>
          <w:shd w:val="clear" w:fill="C6C6C6"/>
          <w:vertAlign w:val="baseline"/>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BRP</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xml:space="preserve"> : Bureau des Relations Publiques ;</w:t>
      </w:r>
    </w:p>
    <w:p w14:paraId="0F519E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30" w:afterAutospacing="0"/>
        <w:ind w:left="1416" w:leftChars="0" w:right="0" w:firstLine="0"/>
        <w:jc w:val="both"/>
        <w:textAlignment w:val="baseline"/>
        <w:rPr>
          <w:b w:val="0"/>
          <w:bCs w:val="0"/>
          <w:i w:val="0"/>
          <w:iCs w:val="0"/>
          <w:color w:val="auto"/>
        </w:rPr>
      </w:pPr>
      <w:r>
        <w:rPr>
          <w:rFonts w:hint="default" w:ascii="Times New Roman" w:hAnsi="Times New Roman" w:eastAsia="Segoe UI" w:cs="Times New Roman"/>
          <w:b/>
          <w:bCs/>
          <w:i w:val="0"/>
          <w:iCs w:val="0"/>
          <w:caps w:val="0"/>
          <w:color w:val="000000"/>
          <w:spacing w:val="0"/>
          <w:sz w:val="24"/>
          <w:szCs w:val="24"/>
          <w:shd w:val="clear" w:fill="FFFFFF"/>
          <w:vertAlign w:val="baseline"/>
          <w:lang w:val="fr"/>
        </w:rPr>
        <w:t xml:space="preserve">EP </w:t>
      </w:r>
      <w:r>
        <w:rPr>
          <w:rFonts w:hint="default" w:ascii="Times New Roman" w:hAnsi="Times New Roman" w:eastAsia="Segoe UI" w:cs="Times New Roman"/>
          <w:b w:val="0"/>
          <w:bCs w:val="0"/>
          <w:i w:val="0"/>
          <w:iCs w:val="0"/>
          <w:caps w:val="0"/>
          <w:color w:val="000000"/>
          <w:spacing w:val="0"/>
          <w:sz w:val="24"/>
          <w:szCs w:val="24"/>
          <w:shd w:val="clear" w:fill="FFFFFF"/>
          <w:vertAlign w:val="baseline"/>
          <w:lang w:val="fr"/>
        </w:rPr>
        <w:t>: Équipe Pédagogiques</w:t>
      </w:r>
      <w:r>
        <w:rPr>
          <w:rFonts w:hint="default" w:ascii="Times New Roman" w:hAnsi="Times New Roman" w:eastAsia="Segoe UI" w:cs="Times New Roman"/>
          <w:b/>
          <w:bCs/>
          <w:i w:val="0"/>
          <w:iCs w:val="0"/>
          <w:caps w:val="0"/>
          <w:color w:val="auto"/>
          <w:spacing w:val="0"/>
          <w:sz w:val="28"/>
          <w:szCs w:val="28"/>
          <w:shd w:val="clear" w:fill="FFFFFF"/>
          <w:vertAlign w:val="baseline"/>
          <w:lang w:val="en-US"/>
        </w:rPr>
        <w:t> </w:t>
      </w:r>
    </w:p>
    <w:p w14:paraId="2489EB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1.5 Cadre du présent projet</w:t>
      </w:r>
    </w:p>
    <w:p w14:paraId="7D044A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projet Sulungukutu a été réalisé à titre personnel, en dehors d'un stage en entreprise, dans le but de mettre en application les compétences acquises durant la formation en génie logiciel : analyse des besoins, modélisation UML, conception d'architecture logicielle, développement web full-stack et gestion de projet.</w:t>
      </w:r>
    </w:p>
    <w:p w14:paraId="1F75C1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 choix a également été motivé par une observation directe des difficultés rencontrées par plusieurs établissements scolaires dans la gestion numérique de leurs activités, en particulier dans le contexte de l'Afrique subsaharienne, comme détaillé au chapitre 3 du présent rapport.</w:t>
      </w:r>
    </w:p>
    <w:p w14:paraId="06C642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1.6 Rôle de la formation dans la réalisation du projet</w:t>
      </w:r>
    </w:p>
    <w:p w14:paraId="2BD962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 xml:space="preserve">La formation dispensée au CFI, structurée autour de l'approche orientée objet et du </w:t>
      </w: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fr-FR"/>
        </w:rPr>
        <w:t>Génie Logiciel</w:t>
      </w: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 a fourni le socle méthodologique nécessaire à la conduite de ce projet de bout en bout. Les enseignements relatifs à la modélisation UML ont permis de structurer la phase d'analyse et de conception présentée aux chapitres 6 et 7. Les enseignements de programmation orientée objet et de bases de données ont quant à eux permis d'aborder avec rigueur la conception du schéma de données et l'implémentation des règles métier présentées au chapitre 8.</w:t>
      </w:r>
    </w:p>
    <w:p w14:paraId="36A403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Au-delà des compétences techniques, la formation a également permis de développer une démarche de gestion de projet autonome, indispensable dans le cadre d'un projet personnel ne bénéficiant pas de l'encadrement d'une équipe projet en entreprise : planification des tâches, priorisation des fonctionnalités, tests successifs et corrections itératives, comme détaillé à la section 8.11.</w:t>
      </w:r>
    </w:p>
    <w:p w14:paraId="6057A7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1.7 Conclusion du chapitre</w:t>
      </w:r>
    </w:p>
    <w:p w14:paraId="69C164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fr-FR"/>
        </w:rPr>
        <w:sectPr>
          <w:footerReference r:id="rId6" w:type="default"/>
          <w:pgSz w:w="11906" w:h="16838"/>
          <w:pgMar w:top="720" w:right="720" w:bottom="720" w:left="720" w:header="851" w:footer="992" w:gutter="0"/>
          <w:pgNumType w:fmt="decimal"/>
          <w:cols w:space="425" w:num="1"/>
          <w:docGrid w:type="lines" w:linePitch="312" w:charSpace="0"/>
        </w:sect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 chapitre a présenté le cadre institutionnel dans lequel s'inscrit ce rapport de fin de cycle, ainsi que le contexte particulier du projet Sulungukutu, mené sans structure d'accueil de stage. Le chapitre suivant présente l'environnement informatique et technique mobilisé pour la réalisation de ce projet.</w:t>
      </w:r>
    </w:p>
    <w:p w14:paraId="49EB54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b w:val="0"/>
          <w:bCs w:val="0"/>
          <w:i w:val="0"/>
          <w:iCs w:val="0"/>
          <w:color w:val="B68C02"/>
        </w:rPr>
      </w:pPr>
      <w:r>
        <w:rPr>
          <w:rFonts w:hint="default" w:ascii="Times New Roman" w:hAnsi="Times New Roman" w:eastAsia="Segoe UI" w:cs="Times New Roman"/>
          <w:b/>
          <w:bCs/>
          <w:i w:val="0"/>
          <w:iCs w:val="0"/>
          <w:caps w:val="0"/>
          <w:color w:val="B68C02"/>
          <w:spacing w:val="0"/>
          <w:sz w:val="32"/>
          <w:szCs w:val="32"/>
          <w:shd w:val="clear" w:fill="FFFFFF"/>
          <w:vertAlign w:val="baseline"/>
          <w:lang w:val="en-US"/>
        </w:rPr>
        <w:t>CHAPITRE 2 : ENVIRONNEMENT ET SITUATION INFORMATIQUE DU PROJET</w:t>
      </w:r>
    </w:p>
    <w:p w14:paraId="159992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En l'absence d'une structure d'accueil disposant de son propre parc informatique, ce chapitre présente l'environnement informatique personnel mobilisé pour la réalisation du projet, ainsi que l'infrastructure logicielle et matérielle sur laquelle repose la plateforme Sulungukutu.</w:t>
      </w:r>
    </w:p>
    <w:p w14:paraId="699B63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2.1 Organisation informatique du projet</w:t>
      </w:r>
    </w:p>
    <w:p w14:paraId="220990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projet a été mené en développement individuel, l'auteur assurant l'ensemble des rôles habituellement répartis entre plusieurs métiers dans un contexte professionnel : analyse des besoins, conception, développement backend, développement frontend, tests et déploiement.</w:t>
      </w:r>
    </w:p>
    <w:p w14:paraId="073F3A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suivi du travail a été assuré à l'aide d'un système de contrôle de version (Git), permettant de tracer l'évolution du code source, et d'un fichier de suivi des anomalies (voir Annexe F) recensant les dysfonctionnements identifiés au cours des phases de test.</w:t>
      </w:r>
    </w:p>
    <w:p w14:paraId="2DF6C4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2.2 Matériel informatique utilisé</w:t>
      </w:r>
    </w:p>
    <w:tbl>
      <w:tblPr>
        <w:tblStyle w:val="6"/>
        <w:tblW w:w="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500"/>
        <w:gridCol w:w="4500"/>
      </w:tblGrid>
      <w:tr w14:paraId="1A0D8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4A247F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Type de matériel</w:t>
            </w:r>
            <w:r>
              <w:rPr>
                <w:rFonts w:hint="default" w:ascii="Times New Roman" w:hAnsi="Times New Roman" w:cs="Times New Roman"/>
                <w:b w:val="0"/>
                <w:bCs w:val="0"/>
                <w:i w:val="0"/>
                <w:iCs w:val="0"/>
                <w:color w:val="auto"/>
                <w:sz w:val="22"/>
                <w:szCs w:val="22"/>
                <w:vertAlign w:val="baseline"/>
              </w:rPr>
              <w:t> </w:t>
            </w:r>
          </w:p>
        </w:tc>
        <w:tc>
          <w:tcPr>
            <w:tcW w:w="4500"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517D88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Description / usage dans le projet</w:t>
            </w:r>
            <w:r>
              <w:rPr>
                <w:rFonts w:hint="default" w:ascii="Times New Roman" w:hAnsi="Times New Roman" w:cs="Times New Roman"/>
                <w:b w:val="0"/>
                <w:bCs w:val="0"/>
                <w:i w:val="0"/>
                <w:iCs w:val="0"/>
                <w:color w:val="auto"/>
                <w:sz w:val="22"/>
                <w:szCs w:val="22"/>
                <w:vertAlign w:val="baseline"/>
              </w:rPr>
              <w:t> </w:t>
            </w:r>
          </w:p>
        </w:tc>
      </w:tr>
      <w:tr w14:paraId="5E1E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006DF9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Ordinateur portable</w:t>
            </w:r>
            <w:r>
              <w:rPr>
                <w:rFonts w:hint="default" w:ascii="Times New Roman" w:hAnsi="Times New Roman" w:cs="Times New Roman"/>
                <w:b w:val="0"/>
                <w:bCs w:val="0"/>
                <w:i w:val="0"/>
                <w:iCs w:val="0"/>
                <w:color w:val="auto"/>
                <w:sz w:val="22"/>
                <w:szCs w:val="22"/>
                <w:vertAlign w:val="baseline"/>
              </w:rPr>
              <w:t>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5C4AEB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Poste de développement principal (rédaction du code, tests locaux, exécution des serveurs API et Web)</w:t>
            </w:r>
            <w:r>
              <w:rPr>
                <w:rFonts w:hint="default" w:ascii="Times New Roman" w:hAnsi="Times New Roman" w:cs="Times New Roman"/>
                <w:b w:val="0"/>
                <w:bCs w:val="0"/>
                <w:i w:val="0"/>
                <w:iCs w:val="0"/>
                <w:color w:val="auto"/>
                <w:sz w:val="22"/>
                <w:szCs w:val="22"/>
                <w:vertAlign w:val="baseline"/>
              </w:rPr>
              <w:t> </w:t>
            </w:r>
          </w:p>
        </w:tc>
      </w:tr>
      <w:tr w14:paraId="49D69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64E9EC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Connexion internet</w:t>
            </w:r>
            <w:r>
              <w:rPr>
                <w:rFonts w:hint="default" w:ascii="Times New Roman" w:hAnsi="Times New Roman" w:cs="Times New Roman"/>
                <w:b w:val="0"/>
                <w:bCs w:val="0"/>
                <w:i w:val="0"/>
                <w:iCs w:val="0"/>
                <w:color w:val="auto"/>
                <w:sz w:val="22"/>
                <w:szCs w:val="22"/>
                <w:vertAlign w:val="baseline"/>
              </w:rPr>
              <w:t>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31ED8F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Accès aux dépôts de paquets (npm/pnpm), à la documentation technique et aux services cloud</w:t>
            </w:r>
            <w:r>
              <w:rPr>
                <w:rFonts w:hint="default" w:ascii="Times New Roman" w:hAnsi="Times New Roman" w:cs="Times New Roman"/>
                <w:b w:val="0"/>
                <w:bCs w:val="0"/>
                <w:i w:val="0"/>
                <w:iCs w:val="0"/>
                <w:color w:val="auto"/>
                <w:sz w:val="22"/>
                <w:szCs w:val="22"/>
                <w:vertAlign w:val="baseline"/>
              </w:rPr>
              <w:t> </w:t>
            </w:r>
          </w:p>
        </w:tc>
      </w:tr>
      <w:tr w14:paraId="332D5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159F07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Serveur de base de données distant</w:t>
            </w:r>
            <w:r>
              <w:rPr>
                <w:rFonts w:hint="default" w:ascii="Times New Roman" w:hAnsi="Times New Roman" w:cs="Times New Roman"/>
                <w:b w:val="0"/>
                <w:bCs w:val="0"/>
                <w:i w:val="0"/>
                <w:iCs w:val="0"/>
                <w:color w:val="auto"/>
                <w:sz w:val="22"/>
                <w:szCs w:val="22"/>
                <w:vertAlign w:val="baseline"/>
              </w:rPr>
              <w:t>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64AC21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Instance PostgreSQL hébergée sur Neon (service cloud serverless)</w:t>
            </w:r>
            <w:r>
              <w:rPr>
                <w:rFonts w:hint="default" w:ascii="Times New Roman" w:hAnsi="Times New Roman" w:cs="Times New Roman"/>
                <w:b w:val="0"/>
                <w:bCs w:val="0"/>
                <w:i w:val="0"/>
                <w:iCs w:val="0"/>
                <w:color w:val="auto"/>
                <w:sz w:val="22"/>
                <w:szCs w:val="22"/>
                <w:vertAlign w:val="baseline"/>
              </w:rPr>
              <w:t> </w:t>
            </w:r>
          </w:p>
        </w:tc>
      </w:tr>
      <w:tr w14:paraId="7D45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55680C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Infrastructure d'hébergement backend</w:t>
            </w:r>
            <w:r>
              <w:rPr>
                <w:rFonts w:hint="default" w:ascii="Times New Roman" w:hAnsi="Times New Roman" w:cs="Times New Roman"/>
                <w:b w:val="0"/>
                <w:bCs w:val="0"/>
                <w:i w:val="0"/>
                <w:iCs w:val="0"/>
                <w:color w:val="auto"/>
                <w:sz w:val="22"/>
                <w:szCs w:val="22"/>
                <w:vertAlign w:val="baseline"/>
              </w:rPr>
              <w:t>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68DA6F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Railway (exécution du serveur Node.js / GraphQL en production)</w:t>
            </w:r>
            <w:r>
              <w:rPr>
                <w:rFonts w:hint="default" w:ascii="Times New Roman" w:hAnsi="Times New Roman" w:cs="Times New Roman"/>
                <w:b w:val="0"/>
                <w:bCs w:val="0"/>
                <w:i w:val="0"/>
                <w:iCs w:val="0"/>
                <w:color w:val="auto"/>
                <w:sz w:val="22"/>
                <w:szCs w:val="22"/>
                <w:vertAlign w:val="baseline"/>
              </w:rPr>
              <w:t> </w:t>
            </w:r>
          </w:p>
        </w:tc>
      </w:tr>
      <w:tr w14:paraId="6754A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3D004F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Infrastructure d'hébergement frontend</w:t>
            </w:r>
            <w:r>
              <w:rPr>
                <w:rFonts w:hint="default" w:ascii="Times New Roman" w:hAnsi="Times New Roman" w:cs="Times New Roman"/>
                <w:b w:val="0"/>
                <w:bCs w:val="0"/>
                <w:i w:val="0"/>
                <w:iCs w:val="0"/>
                <w:color w:val="auto"/>
                <w:sz w:val="22"/>
                <w:szCs w:val="22"/>
                <w:vertAlign w:val="baseline"/>
              </w:rPr>
              <w:t>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49CCBA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Vercel (déploiement de l'application Next.js)</w:t>
            </w:r>
            <w:r>
              <w:rPr>
                <w:rFonts w:hint="default" w:ascii="Times New Roman" w:hAnsi="Times New Roman" w:cs="Times New Roman"/>
                <w:b w:val="0"/>
                <w:bCs w:val="0"/>
                <w:i w:val="0"/>
                <w:iCs w:val="0"/>
                <w:color w:val="auto"/>
                <w:sz w:val="22"/>
                <w:szCs w:val="22"/>
                <w:vertAlign w:val="baseline"/>
              </w:rPr>
              <w:t> </w:t>
            </w:r>
          </w:p>
        </w:tc>
      </w:tr>
    </w:tbl>
    <w:p w14:paraId="0C22CB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2.3 Applications et outils logiciels</w:t>
      </w:r>
    </w:p>
    <w:p w14:paraId="1498B1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tableau suivant présente les principaux outils logiciels utilisés au cours du développement, regroupés par fonction.</w:t>
      </w:r>
    </w:p>
    <w:tbl>
      <w:tblPr>
        <w:tblStyle w:val="6"/>
        <w:tblW w:w="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500"/>
        <w:gridCol w:w="4500"/>
      </w:tblGrid>
      <w:tr w14:paraId="46D13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366F5F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Fonction</w:t>
            </w:r>
            <w:r>
              <w:rPr>
                <w:rFonts w:hint="default" w:ascii="Times New Roman" w:hAnsi="Times New Roman" w:cs="Times New Roman"/>
                <w:b w:val="0"/>
                <w:bCs w:val="0"/>
                <w:i w:val="0"/>
                <w:iCs w:val="0"/>
                <w:color w:val="auto"/>
                <w:sz w:val="22"/>
                <w:szCs w:val="22"/>
                <w:vertAlign w:val="baseline"/>
              </w:rPr>
              <w:t> </w:t>
            </w:r>
          </w:p>
        </w:tc>
        <w:tc>
          <w:tcPr>
            <w:tcW w:w="4500"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2D9D75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Outil(s) utilisé(s)</w:t>
            </w:r>
            <w:r>
              <w:rPr>
                <w:rFonts w:hint="default" w:ascii="Times New Roman" w:hAnsi="Times New Roman" w:cs="Times New Roman"/>
                <w:b w:val="0"/>
                <w:bCs w:val="0"/>
                <w:i w:val="0"/>
                <w:iCs w:val="0"/>
                <w:color w:val="auto"/>
                <w:sz w:val="22"/>
                <w:szCs w:val="22"/>
                <w:vertAlign w:val="baseline"/>
              </w:rPr>
              <w:t> </w:t>
            </w:r>
          </w:p>
        </w:tc>
      </w:tr>
      <w:tr w14:paraId="2B0BA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298D93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Éditeur de code</w:t>
            </w:r>
            <w:r>
              <w:rPr>
                <w:rFonts w:hint="default" w:ascii="Times New Roman" w:hAnsi="Times New Roman" w:cs="Times New Roman"/>
                <w:b w:val="0"/>
                <w:bCs w:val="0"/>
                <w:i w:val="0"/>
                <w:iCs w:val="0"/>
                <w:color w:val="auto"/>
                <w:sz w:val="22"/>
                <w:szCs w:val="22"/>
                <w:vertAlign w:val="baseline"/>
              </w:rPr>
              <w:t>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722EA0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Visual Studio Code </w:t>
            </w:r>
          </w:p>
        </w:tc>
      </w:tr>
      <w:tr w14:paraId="4C9CD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42C613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Gestion de versions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48F7EE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Git </w:t>
            </w:r>
          </w:p>
        </w:tc>
      </w:tr>
      <w:tr w14:paraId="2944D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3E72DA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Gestionnaire de paquets</w:t>
            </w:r>
            <w:r>
              <w:rPr>
                <w:rFonts w:hint="default" w:ascii="Times New Roman" w:hAnsi="Times New Roman" w:cs="Times New Roman"/>
                <w:b w:val="0"/>
                <w:bCs w:val="0"/>
                <w:i w:val="0"/>
                <w:iCs w:val="0"/>
                <w:color w:val="auto"/>
                <w:sz w:val="22"/>
                <w:szCs w:val="22"/>
                <w:vertAlign w:val="baseline"/>
              </w:rPr>
              <w:t>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24124C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pnpm (monorepo workspaces)</w:t>
            </w:r>
            <w:r>
              <w:rPr>
                <w:rFonts w:hint="default" w:ascii="Times New Roman" w:hAnsi="Times New Roman" w:cs="Times New Roman"/>
                <w:b w:val="0"/>
                <w:bCs w:val="0"/>
                <w:i w:val="0"/>
                <w:iCs w:val="0"/>
                <w:color w:val="auto"/>
                <w:sz w:val="22"/>
                <w:szCs w:val="22"/>
                <w:vertAlign w:val="baseline"/>
              </w:rPr>
              <w:t> </w:t>
            </w:r>
          </w:p>
        </w:tc>
      </w:tr>
      <w:tr w14:paraId="7B3FB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2955E0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Environnement d'exécution</w:t>
            </w:r>
            <w:r>
              <w:rPr>
                <w:rFonts w:hint="default" w:ascii="Times New Roman" w:hAnsi="Times New Roman" w:cs="Times New Roman"/>
                <w:b w:val="0"/>
                <w:bCs w:val="0"/>
                <w:i w:val="0"/>
                <w:iCs w:val="0"/>
                <w:color w:val="auto"/>
                <w:sz w:val="22"/>
                <w:szCs w:val="22"/>
                <w:vertAlign w:val="baseline"/>
              </w:rPr>
              <w:t>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35A441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Node.js 20 </w:t>
            </w:r>
          </w:p>
        </w:tc>
      </w:tr>
      <w:tr w14:paraId="1BECD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23D6AD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Base de données / administration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522F59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PostgreSQL, Drizzle Studio</w:t>
            </w:r>
            <w:r>
              <w:rPr>
                <w:rFonts w:hint="default" w:ascii="Times New Roman" w:hAnsi="Times New Roman" w:cs="Times New Roman"/>
                <w:b w:val="0"/>
                <w:bCs w:val="0"/>
                <w:i w:val="0"/>
                <w:iCs w:val="0"/>
                <w:color w:val="auto"/>
                <w:sz w:val="22"/>
                <w:szCs w:val="22"/>
                <w:vertAlign w:val="baseline"/>
              </w:rPr>
              <w:t> </w:t>
            </w:r>
          </w:p>
        </w:tc>
      </w:tr>
      <w:tr w14:paraId="722C0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0FFB1B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Tests automatisés</w:t>
            </w:r>
            <w:r>
              <w:rPr>
                <w:rFonts w:hint="default" w:ascii="Times New Roman" w:hAnsi="Times New Roman" w:cs="Times New Roman"/>
                <w:b w:val="0"/>
                <w:bCs w:val="0"/>
                <w:i w:val="0"/>
                <w:iCs w:val="0"/>
                <w:color w:val="auto"/>
                <w:sz w:val="22"/>
                <w:szCs w:val="22"/>
                <w:vertAlign w:val="baseline"/>
              </w:rPr>
              <w:t>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0A508B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Playwright (tests de bout en bout)</w:t>
            </w:r>
            <w:r>
              <w:rPr>
                <w:rFonts w:hint="default" w:ascii="Times New Roman" w:hAnsi="Times New Roman" w:cs="Times New Roman"/>
                <w:b w:val="0"/>
                <w:bCs w:val="0"/>
                <w:i w:val="0"/>
                <w:iCs w:val="0"/>
                <w:color w:val="auto"/>
                <w:sz w:val="22"/>
                <w:szCs w:val="22"/>
                <w:vertAlign w:val="baseline"/>
              </w:rPr>
              <w:t> </w:t>
            </w:r>
          </w:p>
        </w:tc>
      </w:tr>
      <w:tr w14:paraId="30F92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jc w:val="center"/>
        </w:trPr>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7508FF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Conception de schémas / diagrammes</w:t>
            </w:r>
            <w:r>
              <w:rPr>
                <w:rFonts w:hint="default" w:ascii="Times New Roman" w:hAnsi="Times New Roman" w:cs="Times New Roman"/>
                <w:b w:val="0"/>
                <w:bCs w:val="0"/>
                <w:i w:val="0"/>
                <w:iCs w:val="0"/>
                <w:color w:val="auto"/>
                <w:sz w:val="22"/>
                <w:szCs w:val="22"/>
                <w:vertAlign w:val="baseline"/>
              </w:rPr>
              <w:t> </w:t>
            </w:r>
          </w:p>
        </w:tc>
        <w:tc>
          <w:tcPr>
            <w:tcW w:w="4500" w:type="dxa"/>
            <w:tcBorders>
              <w:top w:val="single" w:color="auto" w:sz="6" w:space="0"/>
              <w:left w:val="single" w:color="auto" w:sz="6" w:space="0"/>
              <w:bottom w:val="single" w:color="auto" w:sz="6" w:space="0"/>
              <w:right w:val="single" w:color="auto" w:sz="6" w:space="0"/>
            </w:tcBorders>
            <w:shd w:val="clear" w:color="auto" w:fill="FFFFFF"/>
            <w:vAlign w:val="center"/>
          </w:tcPr>
          <w:p w14:paraId="3C2470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Graphviz, outils de modélisation UML</w:t>
            </w:r>
            <w:r>
              <w:rPr>
                <w:rFonts w:hint="default" w:ascii="Times New Roman" w:hAnsi="Times New Roman" w:cs="Times New Roman"/>
                <w:b w:val="0"/>
                <w:bCs w:val="0"/>
                <w:i w:val="0"/>
                <w:iCs w:val="0"/>
                <w:color w:val="auto"/>
                <w:sz w:val="22"/>
                <w:szCs w:val="22"/>
                <w:vertAlign w:val="baseline"/>
              </w:rPr>
              <w:t> </w:t>
            </w:r>
          </w:p>
        </w:tc>
      </w:tr>
    </w:tbl>
    <w:p w14:paraId="44E7E1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2.4 Justification des choix d'infrastructure</w:t>
      </w:r>
    </w:p>
    <w:p w14:paraId="6FE98B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choix d'une infrastructure d'hébergement distribuée entre trois fournisseurs cloud spécialisés (Vercel pour le frontend, Railway pour le backend et Neon pour la base de données) repose sur plusieurs considérations. Premièrement, chacun de ces services est spécialisé dans le type de charge qu'il héberge : Vercel est optimisé pour le déploiement d'applications Next.js avec rendu hybride, Railway offre un environnement d'exécution flexible pour des serveurs Node.js de longue durée (nécessaire pour les connexions WebSocket persistantes des abonnements GraphQL), et Neon propose une base de données PostgreSQL serverless, capable de mettre en veille et de réactiver automatiquement les ressources selon la charge, ce qui limite les coûts pour un projet en phase de développement ou de faible trafic.</w:t>
      </w:r>
    </w:p>
    <w:p w14:paraId="2DE068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Deuxièmement, ces trois plateformes proposent des offres gratuites ou à coût réduit adaptées à un projet personnel de fin de cycle, sans nécessiter d'investissement dans un serveur physique dédié. Enfin, cette approche démontre la viabilité d'une architecture cloud-native pour ce type de solution, facilement reproductible par d'autres établissements ou porteurs de projets similaires souhaitant déployer leur propre instance du système, ou pouvant inspirer une migration future vers une infrastructure interne si les besoins de l'établissement l'exigeaient.</w:t>
      </w:r>
    </w:p>
    <w:p w14:paraId="56A30C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2.5 Domaine et cadre du projet</w:t>
      </w:r>
    </w:p>
    <w:p w14:paraId="7B5B46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projet Sulungukutu se situe dans le domaine des systèmes d'information appliqués à l'éducation. Il ne s'inscrit pas dans un schéma directeur informatique préexistant, puisqu'il ne dépend pas d'une structure d'accueil, mais répond à un besoin identifié de manière autonome par l'auteur : la nécessité, pour de nombreux établissements scolaires, de disposer d'un outil numérique accessible, mutualisé et abordable pour la gestion de leurs activités administratives et pédagogiques.</w:t>
      </w:r>
    </w:p>
    <w:p w14:paraId="3A5966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2.6 Conclusion du chapitre</w:t>
      </w:r>
    </w:p>
    <w:p w14:paraId="6D3E73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sectPr>
          <w:pgSz w:w="11906" w:h="16838"/>
          <w:pgMar w:top="720" w:right="720" w:bottom="720" w:left="720" w:header="851" w:footer="992" w:gutter="0"/>
          <w:pgNumType w:fmt="decimal"/>
          <w:cols w:space="425" w:num="1"/>
          <w:docGrid w:type="lines" w:linePitch="312" w:charSpace="0"/>
        </w:sect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 chapitre a présenté l'environnement informatique et les outils logiciels mobilisés pour la réalisation du projet Sulungukutu, en l'absence d'une structure d'accueil disposant de son propre parc informatique. Le chapitre suivant présente le domaine d'étude retenu pour ce projet, à savoir la gestion scolaire numérique, ainsi que les concepts qui y sont associés.</w:t>
      </w:r>
    </w:p>
    <w:p w14:paraId="274002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b w:val="0"/>
          <w:bCs w:val="0"/>
          <w:i w:val="0"/>
          <w:iCs w:val="0"/>
          <w:color w:val="B68C02"/>
        </w:rPr>
      </w:pPr>
      <w:r>
        <w:rPr>
          <w:rFonts w:hint="default" w:ascii="Times New Roman" w:hAnsi="Times New Roman" w:eastAsia="Segoe UI" w:cs="Times New Roman"/>
          <w:b/>
          <w:bCs/>
          <w:i w:val="0"/>
          <w:iCs w:val="0"/>
          <w:caps w:val="0"/>
          <w:color w:val="B68C02"/>
          <w:spacing w:val="0"/>
          <w:sz w:val="32"/>
          <w:szCs w:val="32"/>
          <w:shd w:val="clear" w:fill="FFFFFF"/>
          <w:vertAlign w:val="baseline"/>
          <w:lang w:val="en-US"/>
        </w:rPr>
        <w:t>CHAPITRE 3 : PRÉSENTATION DU DOMAINE D'ÉTUDE</w:t>
      </w:r>
    </w:p>
    <w:p w14:paraId="71B38B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3.1 Contexte du domaine</w:t>
      </w:r>
    </w:p>
    <w:p w14:paraId="110FC3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domaine d'étude retenu pour ce projet est celui de la gestion scolaire numérique, c'est-à-dire l'ensemble des processus permettant à un établissement d'enseignement de gérer administrativement et pédagogiquement ses élèves, ses enseignants, ses classes et ses activités académiques à l'aide d'un système d'information.</w:t>
      </w:r>
    </w:p>
    <w:p w14:paraId="4A11AD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 domaine connaît une transformation importante à l'échelle mondiale avec la multiplication des plateformes numériques de gestion scolaire (School Management Systems). Cependant, dans plusieurs régions d'Afrique subsaharienne, l'adoption de ces outils reste limitée, notamment en raison de leur coût, de leur complexité de déploiement, ou de leur inadaptation aux contraintes locales (connectivité, multiplicité de petits établissements ne pouvant financer une infrastructure dédiée).</w:t>
      </w:r>
    </w:p>
    <w:p w14:paraId="63BECE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Selon les données compilées par l'UNESCO, la fracture numérique demeure particulièrement marquée dans cette région : une large majorité des apprenants d'Afrique subsaharienne ne dispose pas d'ordinateur à domicile, et une proportion tout aussi importante n'a pas accès à internet à domicile, ce qui limite fortement le recours aux outils numériques dans le suivi scolaire au niveau des familles. Ces mêmes travaux soulignent également un déficit de formation des enseignants aux outils numériques dans la région, seule une minorité d'entre eux ayant reçu une formation minimale intégrant les compétences en technologies de l'information et de la communication.</w:t>
      </w:r>
    </w:p>
    <w:p w14:paraId="52E501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 constat renforce la pertinence d'une solution numérique pensée pour s'adapter aux contraintes du terrain : accessible principalement via une interface web légère, utilisable sur des équipements partagés au sein de l'établissement (plutôt que de dépendre exclusivement d'un accès individuel des familles), et proposant une architecture mutualisée réduisant les coûts d'adoption pour les établissements de petite taille.</w:t>
      </w:r>
    </w:p>
    <w:p w14:paraId="472BCD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3.2 Problématique du sujet</w:t>
      </w:r>
    </w:p>
    <w:p w14:paraId="7C628E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sujet traité pose la question de la conception d'un système d'information scolaire capable de répondre aux besoins de plusieurs établissements distincts au sein d'une infrastructure technique unique et mutualisée, sans compromettre l'isolation et la confidentialité des données propres à chaque établissement. Cette problématique est développée plus en détail dans l'introduction générale et reprise au chapitre 6 (Analyse des besoins).</w:t>
      </w:r>
    </w:p>
    <w:p w14:paraId="5BA1FF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3.3 Intérêts du sujet</w:t>
      </w:r>
    </w:p>
    <w:p w14:paraId="22D38A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 sujet présente un intérêt à plusieurs niveaux :</w:t>
      </w:r>
    </w:p>
    <w:p w14:paraId="6ACDABF0">
      <w:pPr>
        <w:pStyle w:val="3"/>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0" w:afterAutospacing="0"/>
        <w:ind w:left="840" w:leftChars="0" w:right="0" w:rightChars="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Intérêt académique : il permet de mettre en pratique l'ensemble du cycle de développement logiciel, de l'analyse des besoins jusqu'au déploiement, en mobilisant des compétences en modélisation UML, en architecture logicielle et en développement web full-stack.</w:t>
      </w:r>
    </w:p>
    <w:p w14:paraId="56058E76">
      <w:pPr>
        <w:pStyle w:val="3"/>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rFonts w:hint="default" w:ascii="Times New Roman" w:hAnsi="Times New Roman" w:cs="Times New Roman"/>
          <w:sz w:val="24"/>
          <w:szCs w:val="24"/>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Intérêt social : la plateforme développée répond à un besoin réel de modernisation de la gestion scolaire, en particulier dans les contextes où les ressources informatiques des établissements sont limitées.</w:t>
      </w:r>
    </w:p>
    <w:p w14:paraId="41F02077">
      <w:pPr>
        <w:pStyle w:val="3"/>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rFonts w:hint="default" w:ascii="Times New Roman" w:hAnsi="Times New Roman" w:cs="Times New Roman"/>
          <w:sz w:val="24"/>
          <w:szCs w:val="24"/>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Intérêt technique : le projet permet d'explorer une architecture multi-tenant (multi-établissements), un modèle d'API GraphQL avec abonnements temps réel, ainsi que des problématiques de sécurité applicative (authentification, autorisation, isolation des données).</w:t>
      </w:r>
    </w:p>
    <w:p w14:paraId="378783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3.4 Concepts liés au sujet</w:t>
      </w:r>
    </w:p>
    <w:p w14:paraId="2FEF19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3.4.1 Système d'information</w:t>
      </w:r>
    </w:p>
    <w:p w14:paraId="22D3D6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Un système d'information (SI) est un ensemble organisé de ressources (matériel, logiciel, données, procédures, personnel) permettant de collecter, stocker, traiter et diffuser de l'information au sein d'une organisation. Dans le cadre scolaire, le système d'information regroupe l'ensemble des données relatives aux élèves, aux enseignants, aux résultats scolaires et à la vie administrative de l'établissement.</w:t>
      </w:r>
    </w:p>
    <w:p w14:paraId="13B50B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3.4.2 Gestion scolaire numérique</w:t>
      </w:r>
    </w:p>
    <w:p w14:paraId="5655BB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 gestion scolaire numérique désigne l'utilisation d'outils informatiques pour automatiser et centraliser les tâches liées à la gestion des élèves, des enseignants, des notes, des présences, des paiements et de la communication au sein d'un établissement scolaire.</w:t>
      </w:r>
    </w:p>
    <w:p w14:paraId="501EDB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rPr>
        <w:t>3.4.3 Architecture multi-tenant</w:t>
      </w:r>
    </w:p>
    <w:p w14:paraId="1B321E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Une architecture multi-tenant (ou multi-établissements) est une architecture logicielle dans laquelle une même instance d'application sert plusieurs clients (ici, plusieurs écoles), tout en garantissant l'isolation logique des données de chacun. Dans Sulungukutu, cette isolation est assurée au niveau de la base de données par un identifiant d'établissement (schoolId) associé à chaque enregistrement, et vérifiée systématiquement côté serveur avant toute opération de lecture ou d'écriture.</w:t>
      </w:r>
      <w:r>
        <w:rPr>
          <w:rFonts w:hint="default" w:ascii="Times New Roman" w:hAnsi="Times New Roman" w:eastAsia="Segoe UI" w:cs="Times New Roman"/>
          <w:b w:val="0"/>
          <w:bCs w:val="0"/>
          <w:i w:val="0"/>
          <w:iCs w:val="0"/>
          <w:caps w:val="0"/>
          <w:color w:val="auto"/>
          <w:spacing w:val="0"/>
          <w:sz w:val="24"/>
          <w:szCs w:val="24"/>
          <w:shd w:val="clear" w:fill="C6C6C6"/>
          <w:vertAlign w:val="baseline"/>
        </w:rPr>
        <w:t> </w:t>
      </w:r>
    </w:p>
    <w:p w14:paraId="102689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3.4.4 Langage de modélisation UML</w:t>
      </w:r>
    </w:p>
    <w:p w14:paraId="302A9C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UML (Unified Modeling Language) est un langage de modélisation graphique normalisé permettant de représenter la structure et le comportement d'un système informatique. Il est présenté en détail au chapitre 4.</w:t>
      </w:r>
      <w:r>
        <w:rPr>
          <w:rFonts w:hint="default" w:ascii="Times New Roman" w:hAnsi="Times New Roman" w:eastAsia="Segoe UI" w:cs="Times New Roman"/>
          <w:b w:val="0"/>
          <w:bCs w:val="0"/>
          <w:i w:val="0"/>
          <w:iCs w:val="0"/>
          <w:caps w:val="0"/>
          <w:color w:val="auto"/>
          <w:spacing w:val="0"/>
          <w:sz w:val="24"/>
          <w:szCs w:val="24"/>
          <w:shd w:val="clear" w:fill="C6C6C6"/>
          <w:vertAlign w:val="baseline"/>
        </w:rPr>
        <w:t> </w:t>
      </w:r>
    </w:p>
    <w:p w14:paraId="301A88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3.4.5 Technologies de développement web</w:t>
      </w:r>
    </w:p>
    <w:p w14:paraId="5C6900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Les technologies de développement web mobilisées dans ce projet- Node.js, GraphQL, Next.js, PostgreSQL- sont présentées en détail au chapitre 8 (Implémentation du système).</w:t>
      </w:r>
    </w:p>
    <w:p w14:paraId="4D4992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3.5 Panorama de l'évolution des systèmes d'information scolaires</w:t>
      </w:r>
    </w:p>
    <w:p w14:paraId="65B75D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Les systèmes d'information dédiés à la gestion scolaire ont connu une évolution progressive au cours des dernières décennies. Dans un premier temps, la gestion des établissements reposait exclusivement sur des supports papier : registres d'inscription, cahiers de notes, carnets de correspondance. Avec la démocratisation de l'informatique de bureau à partir des années 1990, de nombreux établissements ont progressivement migré vers des outils bureautiques génériques, notamment des feuilles de calcul, pour la tenue de leurs registres de notes et de présences.</w:t>
      </w:r>
      <w:r>
        <w:rPr>
          <w:rFonts w:hint="default" w:ascii="Times New Roman" w:hAnsi="Times New Roman" w:eastAsia="Segoe UI" w:cs="Times New Roman"/>
          <w:b w:val="0"/>
          <w:bCs w:val="0"/>
          <w:i w:val="0"/>
          <w:iCs w:val="0"/>
          <w:caps w:val="0"/>
          <w:color w:val="auto"/>
          <w:spacing w:val="0"/>
          <w:sz w:val="24"/>
          <w:szCs w:val="24"/>
          <w:shd w:val="clear" w:fill="C6C6C6"/>
          <w:vertAlign w:val="baseline"/>
        </w:rPr>
        <w:t> </w:t>
      </w:r>
    </w:p>
    <w:p w14:paraId="3EE03B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À partir des années 2000, l'émergence de logiciels spécialisés de gestion scolaire (School Management Systems) a permis une informatisation plus poussée, avec des fonctionnalités dédiées telles que le calcul automatique des moyennes, la génération de bulletins ou la gestion des emplois du temps. Cependant, ces logiciels étaient initialement conçus pour un déploiement mono-établissement, nécessitant une installation et une administration propres à chaque structure.</w:t>
      </w:r>
    </w:p>
    <w:p w14:paraId="7057B5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Plus récemment, avec la généralisation du cloud computing et des architectures web modernes, de nouvelles générations de plateformes de gestion scolaire ont vu le jour, reposant sur des architectures multi-tenant permettant de servir plusieurs établissements à partir d'une infrastructure mutualisée. C'est dans cette dernière catégorie que s'inscrit le projet Sulungukutu, qui s'appuie sur les technologies web et cloud actuelles pour proposer une solution accessible, mutualisée et évolutive.</w:t>
      </w:r>
    </w:p>
    <w:p w14:paraId="201C90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3.6 Spécificités du contexte subsaharien</w:t>
      </w:r>
    </w:p>
    <w:p w14:paraId="40966E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contexte de l'Afrique subsaharienne présente des spécificités qui influencent directement les choix de conception d'un système de gestion scolaire. Parmi ces spécificités figurent la forte disparité de taille entre les établissements (allant de petites écoles privées à de grands établissements publics), la connectivité internet parfois instable dans certaines zones, et des contraintes budgétaires importantes limitant la capacité des établissements à financer des infrastructures informatiques individuelles.</w:t>
      </w:r>
    </w:p>
    <w:p w14:paraId="125121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Ces contraintes renforcent la pertinence d'une architecture mutualisée telle que celle retenue pour Sulungukutu : en centralisant l'infrastructure technique pour plusieurs établissements, les coûts de mise en place et de maintenance sont répartis, rendant la solution plus accessible, notamment pour les structures de petite et moyenne taille qui ne pourraient pas, isolément, financer le développement ou l'acquisition d'un système dédié.</w:t>
      </w:r>
    </w:p>
    <w:p w14:paraId="48F96D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3.7 Conclusion du chapitre</w:t>
      </w:r>
    </w:p>
    <w:p w14:paraId="0D6000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 chapitre a permis de situer le domaine d'étude du projet Sulungukutu, à savoir la gestion scolaire numérique, d'en présenter les principaux concepts, ainsi que le contexte particulier de l'Afrique subsaharienne qui a motivé les choix de conception retenus. Le chapitre suivant ouvre la seconde partie du rapport, consacrée au déroulement du projet, en présentant l'approche méthodologique retenue pour l'analyse, la conception et le développement du système.</w:t>
      </w:r>
    </w:p>
    <w:p w14:paraId="2AE574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pPr>
    </w:p>
    <w:p w14:paraId="7784FAFE">
      <w:pPr>
        <w:keepNext w:val="0"/>
        <w:keepLines w:val="0"/>
        <w:widowControl/>
        <w:suppressLineNumbers w:val="0"/>
        <w:jc w:val="both"/>
        <w:rPr>
          <w:rFonts w:hint="default" w:ascii="Times New Roman" w:hAnsi="Times New Roman" w:cs="Times New Roman"/>
          <w:sz w:val="24"/>
          <w:lang w:val="fr-FR"/>
        </w:rPr>
        <w:sectPr>
          <w:pgSz w:w="11906" w:h="16838"/>
          <w:pgMar w:top="720" w:right="720" w:bottom="720" w:left="720" w:header="851" w:footer="992" w:gutter="0"/>
          <w:pgNumType w:fmt="decimal"/>
          <w:cols w:space="425" w:num="1"/>
          <w:docGrid w:type="lines" w:linePitch="312" w:charSpace="0"/>
        </w:sectPr>
      </w:pPr>
    </w:p>
    <w:p w14:paraId="039A39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95" w:beforeAutospacing="0" w:after="39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36"/>
          <w:szCs w:val="36"/>
          <w:shd w:val="clear" w:fill="FFFFFF"/>
          <w:vertAlign w:val="baseline"/>
        </w:rPr>
        <w:t>DEUXIÈME PARTIE</w:t>
      </w:r>
    </w:p>
    <w:p w14:paraId="71E078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5"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iCs/>
          <w:caps w:val="0"/>
          <w:color w:val="auto"/>
          <w:spacing w:val="0"/>
          <w:sz w:val="28"/>
          <w:szCs w:val="28"/>
          <w:shd w:val="clear" w:fill="FFFFFF"/>
          <w:vertAlign w:val="baseline"/>
        </w:rPr>
        <w:t>DÉROULEMENT DU PROJET</w:t>
      </w:r>
    </w:p>
    <w:p w14:paraId="0F5DD7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lang w:val="en-US"/>
        </w:rPr>
      </w:pPr>
    </w:p>
    <w:p w14:paraId="481E9D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lang w:val="en-US"/>
        </w:rPr>
      </w:pPr>
    </w:p>
    <w:p w14:paraId="41D975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lang w:val="en-US"/>
        </w:rPr>
      </w:pPr>
    </w:p>
    <w:p w14:paraId="25A045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lang w:val="en-US"/>
        </w:rPr>
      </w:pPr>
    </w:p>
    <w:p w14:paraId="3B7467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lang w:val="en-US"/>
        </w:rPr>
      </w:pPr>
    </w:p>
    <w:p w14:paraId="48D0C5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lang w:val="en-US"/>
        </w:rPr>
      </w:pPr>
    </w:p>
    <w:p w14:paraId="534105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lang w:val="en-US"/>
        </w:rPr>
      </w:pPr>
    </w:p>
    <w:p w14:paraId="5D63DE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lang w:val="en-US"/>
        </w:rPr>
      </w:pPr>
    </w:p>
    <w:p w14:paraId="1EC851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lang w:val="en-US"/>
        </w:rPr>
      </w:pPr>
    </w:p>
    <w:p w14:paraId="73D5D9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lang w:val="en-US"/>
        </w:rPr>
      </w:pPr>
    </w:p>
    <w:p w14:paraId="756F27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2E74B5"/>
          <w:spacing w:val="0"/>
          <w:sz w:val="32"/>
          <w:szCs w:val="32"/>
          <w:shd w:val="clear" w:fill="FFFFFF"/>
          <w:vertAlign w:val="baseline"/>
          <w:lang w:val="en-US"/>
        </w:rPr>
      </w:pPr>
    </w:p>
    <w:p w14:paraId="7F8591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b w:val="0"/>
          <w:bCs w:val="0"/>
          <w:i w:val="0"/>
          <w:iCs w:val="0"/>
          <w:color w:val="B68C02"/>
        </w:rPr>
      </w:pPr>
      <w:r>
        <w:rPr>
          <w:rFonts w:hint="default" w:ascii="Times New Roman" w:hAnsi="Times New Roman" w:eastAsia="Segoe UI" w:cs="Times New Roman"/>
          <w:b/>
          <w:bCs/>
          <w:i w:val="0"/>
          <w:iCs w:val="0"/>
          <w:caps w:val="0"/>
          <w:color w:val="B68C02"/>
          <w:spacing w:val="0"/>
          <w:sz w:val="32"/>
          <w:szCs w:val="32"/>
          <w:shd w:val="clear" w:fill="FFFFFF"/>
          <w:vertAlign w:val="baseline"/>
          <w:lang w:val="en-US"/>
        </w:rPr>
        <w:t>CHAPITRE 4 : APPROCHE MÉTHODOLOGIQUE</w:t>
      </w:r>
    </w:p>
    <w:p w14:paraId="1281A5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 chapitre présente la démarche méthodologique adoptée pour la conception du système Sulungukutu. Il introduit le langage de modélisation UML, ses différents types de diagrammes, ainsi que le processus de développement logiciel retenu, à savoir une démarche inspirée du 2TUP (Two Track Unified Process).</w:t>
      </w:r>
    </w:p>
    <w:p w14:paraId="54FC29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4.1 Langage de modélisation UML</w:t>
      </w:r>
    </w:p>
    <w:p w14:paraId="71E0B9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UML (Unified Modeling Language, ou Langage de Modélisation Unifié) est un langage graphique normalisé par l'Object Management Group (OMG), destiné à la spécification, la construction et la documentation des artefacts d'un système logiciel. Né dans les années 1990 de la fusion des méthodes de Grady Booch, Ivar Jacobson et James Rumbaugh, UML est aujourd'hui un standard largement utilisé dans l'industrie du génie logiciel orienté objet.</w:t>
      </w:r>
    </w:p>
    <w:p w14:paraId="162BE7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UML permet de représenter un système sous différents points de vue (fonctionnel, statique, dynamique) à travers un ensemble de diagrammes complémentaires, offrant ainsi un langage commun entre les différents acteurs d'un projet informatique : analystes, concepteurs, développeurs et parties prenantes métier.</w:t>
      </w:r>
    </w:p>
    <w:p w14:paraId="62D7BD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4.2 Les différents types de diagrammes UML</w:t>
      </w:r>
    </w:p>
    <w:p w14:paraId="377C87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UML propose treize types de diagrammes, répartis en deux grandes catégories : les diagrammes structurels (ou statiques) et les diagrammes comportementaux (ou dynamiques).</w:t>
      </w:r>
    </w:p>
    <w:p w14:paraId="30C3D7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4.2.1 Diagrammes structurels</w:t>
      </w:r>
    </w:p>
    <w:p w14:paraId="76C94A33">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Diagramme de classes : représente la structure statique du système en termes de classes, attributs, opérations et relations (association, héritage, agrégation, composition).</w:t>
      </w:r>
    </w:p>
    <w:p w14:paraId="20826EB2">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Diagramme d'objets : illustre des instances de classes à un instant donné.</w:t>
      </w:r>
    </w:p>
    <w:p w14:paraId="417108D4">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Diagramme de composants : représente l'organisation et les dépendances entre les composants logiciels du système.</w:t>
      </w:r>
    </w:p>
    <w:p w14:paraId="2D698AE5">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Diagramme de déploiement : décrit la répartition physique des composants logiciels sur les nœuds matériels (serveurs, postes clients).</w:t>
      </w:r>
    </w:p>
    <w:p w14:paraId="6D39E7D7">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rFonts w:hint="default" w:ascii="Times New Roman" w:hAnsi="Times New Roman" w:cs="Times New Roman"/>
          <w:sz w:val="24"/>
          <w:szCs w:val="24"/>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Diagramme de paquetages, diagramme de structures composites, diagramme de profils.</w:t>
      </w:r>
    </w:p>
    <w:p w14:paraId="08356F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4.2.2 Diagrammes comportementaux</w:t>
      </w:r>
    </w:p>
    <w:p w14:paraId="2C689D17">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Diagramme de cas d'utilisation : représente les fonctionnalités du système du point de vue des utilisateurs (acteurs).</w:t>
      </w:r>
    </w:p>
    <w:p w14:paraId="67CB12AB">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Diagramme de séquence : représente les échanges de messages entre objets ou acteurs dans le temps.</w:t>
      </w:r>
    </w:p>
    <w:p w14:paraId="4D901CD0">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Diagramme de communication (ou de collaboration) : représente les interactions entre objets sous forme de graphe, avec les messages numérotés.</w:t>
      </w:r>
    </w:p>
    <w:p w14:paraId="4FEA4F6D">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Diagramme d'activités : représente le flux des traitements et des décisions au sein d'un processus.</w:t>
      </w:r>
    </w:p>
    <w:p w14:paraId="0ADC2827">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Diagramme d'états-transitions, diagramme global d'interaction, diagramme de temps.</w:t>
      </w:r>
    </w:p>
    <w:p w14:paraId="532861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pPr>
    </w:p>
    <w:p w14:paraId="1B380C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Dans le cadre de ce projet, les diagrammes suivants ont été retenus car jugés les plus pertinents pour représenter le système Sulungukutu : le diagramme de contexte statique, le diagramme de cas d'utilisation, les diagrammes de séquence (système et objets), le diagramme d'activités, le diagramme de classes, le diagramme de communication, le diagramme de composants et le diagramme de déploiement.</w:t>
      </w:r>
    </w:p>
    <w:p w14:paraId="25DF02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4.3 Notations UML utilisées dans ce rapport</w:t>
      </w:r>
    </w:p>
    <w:p w14:paraId="6C8E99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Afin de faciliter la lecture des diagrammes présentés dans les chapitres suivants, cette section rappelle brièvement les principales conventions de notation UML mobilisées.</w:t>
      </w:r>
    </w:p>
    <w:p w14:paraId="071C3D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4.3.1 Notation du diagramme de cas d'utilisation</w:t>
      </w:r>
    </w:p>
    <w:p w14:paraId="71660FB2">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Acteur : représenté par une figurine humaine stylisée, il désigne un rôle externe interagissant avec le système ;</w:t>
      </w:r>
    </w:p>
    <w:p w14:paraId="1BB0CDE2">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Cas d'utilisation : représenté par une ellipse, il désigne une fonctionnalité offerte par le système ;</w:t>
      </w:r>
    </w:p>
    <w:p w14:paraId="1A56E9DC">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Association : trait reliant un acteur à un cas d'utilisation, indiquant une interaction ;</w:t>
      </w:r>
    </w:p>
    <w:p w14:paraId="7A115AB8">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Relation d'inclusion (« include ») : indique qu'un cas d'utilisation intègre systématiquement le comportement d'un autre ;</w:t>
      </w:r>
    </w:p>
    <w:p w14:paraId="51684804">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rFonts w:hint="default" w:ascii="Times New Roman" w:hAnsi="Times New Roman" w:cs="Times New Roman"/>
          <w:sz w:val="24"/>
          <w:szCs w:val="24"/>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Relation d'extension (« extend ») : indique qu'un cas d'utilisation peut être complété, dans certaines conditions, par un comportement additionnel.</w:t>
      </w:r>
    </w:p>
    <w:p w14:paraId="2997F8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4.3.2 Notation du diagramme de classes</w:t>
      </w:r>
    </w:p>
    <w:p w14:paraId="68E4AEF9">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Classe : rectangle divisé en trois compartiments (nom, attributs, opérations) ;</w:t>
      </w:r>
    </w:p>
    <w:p w14:paraId="63AB6C6E">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Association : trait reliant deux classes, portant des cardinalités (par exemple 1..* pour « un ou plusieurs ») aux extrémités ;</w:t>
      </w:r>
    </w:p>
    <w:p w14:paraId="67F29BE3">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Agrégation : losange vide du côté du tout, indiquant une relation « fait partie de » sans dépendance de cycle de vie ;</w:t>
      </w:r>
    </w:p>
    <w:p w14:paraId="408D5C38">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Composition : losange plein du côté du tout, indiquant une relation de dépendance forte de cycle de vie ;</w:t>
      </w:r>
    </w:p>
    <w:p w14:paraId="022AE744">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rFonts w:hint="default" w:ascii="Times New Roman" w:hAnsi="Times New Roman" w:cs="Times New Roman"/>
          <w:sz w:val="24"/>
          <w:szCs w:val="24"/>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Héritage (généralisation) : flèche à triangle vide pointant vers la classe mère.</w:t>
      </w:r>
    </w:p>
    <w:p w14:paraId="5F350A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4.3.3 Notation des diagrammes de séquence et de communication</w:t>
      </w:r>
    </w:p>
    <w:p w14:paraId="0DE80C18">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Ligne de vie (lifeline) : ligne verticale pointillée représentant l'existence d'un objet ou d'un acteur au cours du temps ;</w:t>
      </w:r>
    </w:p>
    <w:p w14:paraId="3260FCD3">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Message synchrone : flèche pleine, représentant un appel bloquant jusqu'à la réponse ;</w:t>
      </w:r>
    </w:p>
    <w:p w14:paraId="129795C2">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Message de retour : flèche pointillée, représentant la réponse à un message synchrone ;</w:t>
      </w:r>
    </w:p>
    <w:p w14:paraId="0EF593BD">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Message réflexif : flèche partant d'une ligne de vie et revenant sur elle-même, représentant un traitement interne à l'objet ;</w:t>
      </w:r>
    </w:p>
    <w:p w14:paraId="2277F9F2">
      <w:pPr>
        <w:pStyle w:val="3"/>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rFonts w:hint="default" w:ascii="Times New Roman" w:hAnsi="Times New Roman" w:cs="Times New Roman"/>
          <w:sz w:val="24"/>
          <w:szCs w:val="24"/>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Dans le diagramme de communication, les messages sont numérotés dans l'ordre chronologique de leur envoi, et représentés directement sur les liens reliant les objets, sans ligne de vie explicite.</w:t>
      </w:r>
    </w:p>
    <w:p w14:paraId="2E05FB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4.4 Processus de développement logiciel</w:t>
      </w:r>
    </w:p>
    <w:p w14:paraId="283BAB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4.4.1 Le Processus Unifié (UP)</w:t>
      </w:r>
    </w:p>
    <w:p w14:paraId="155408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Processus Unifié (UP, Unified Process) est un cadre méthodologique de développement logiciel itératif et incrémental, centré sur l'architecture et piloté par les cas d'utilisation. Il organise le cycle de vie du logiciel en quatre phases : Initialisation (Inception), Élaboration, Construction et Transition, chacune pouvant comporter plusieurs itérations.</w:t>
      </w:r>
      <w:r>
        <w:rPr>
          <w:rFonts w:hint="default" w:ascii="Times New Roman" w:hAnsi="Times New Roman" w:eastAsia="Segoe UI" w:cs="Times New Roman"/>
          <w:b w:val="0"/>
          <w:bCs w:val="0"/>
          <w:i w:val="0"/>
          <w:iCs w:val="0"/>
          <w:caps w:val="0"/>
          <w:color w:val="auto"/>
          <w:spacing w:val="0"/>
          <w:sz w:val="24"/>
          <w:szCs w:val="24"/>
          <w:shd w:val="clear" w:fill="C6C6C6"/>
          <w:vertAlign w:val="baseline"/>
        </w:rPr>
        <w:t> </w:t>
      </w:r>
    </w:p>
    <w:p w14:paraId="3D9779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caractère itératif du UP permet de réduire les risques projets en validant progressivement chaque incrément du système, plutôt que d'attendre la fin du développement pour effectuer les premiers tests.</w:t>
      </w:r>
      <w:r>
        <w:rPr>
          <w:rFonts w:hint="default" w:ascii="Times New Roman" w:hAnsi="Times New Roman" w:eastAsia="Segoe UI" w:cs="Times New Roman"/>
          <w:b w:val="0"/>
          <w:bCs w:val="0"/>
          <w:i w:val="0"/>
          <w:iCs w:val="0"/>
          <w:caps w:val="0"/>
          <w:color w:val="auto"/>
          <w:spacing w:val="0"/>
          <w:sz w:val="24"/>
          <w:szCs w:val="24"/>
          <w:shd w:val="clear" w:fill="C6C6C6"/>
          <w:vertAlign w:val="baseline"/>
        </w:rPr>
        <w:t> </w:t>
      </w:r>
    </w:p>
    <w:p w14:paraId="4CEDAF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rPr>
        <w:t>4.4.2 Le processus 2TUP</w:t>
      </w:r>
      <w:r>
        <w:rPr>
          <w:rFonts w:hint="default" w:ascii="Times New Roman" w:hAnsi="Times New Roman" w:eastAsia="Segoe UI" w:cs="Times New Roman"/>
          <w:b w:val="0"/>
          <w:bCs w:val="0"/>
          <w:i w:val="0"/>
          <w:iCs w:val="0"/>
          <w:caps w:val="0"/>
          <w:color w:val="1F4D78"/>
          <w:spacing w:val="0"/>
          <w:sz w:val="26"/>
          <w:szCs w:val="26"/>
          <w:shd w:val="clear" w:fill="C6C6C6"/>
          <w:vertAlign w:val="baseline"/>
        </w:rPr>
        <w:t> </w:t>
      </w:r>
    </w:p>
    <w:p w14:paraId="76C212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2TUP (Two Track Unified Process) est une variante du Processus Unifié proposée pour répondre aux contraintes de changements constants imposées aux systèmes d'information, qu'ils soient d'ordre fonctionnel (évolution des besoins métier) ou technique (évolution des technologies). Le 2TUP répond à ces contraintes en proposant un cycle de développement en Y, articulé autour de deux branches menées en parallèle avant de converger :</w:t>
      </w:r>
      <w:r>
        <w:rPr>
          <w:rFonts w:hint="default" w:ascii="Times New Roman" w:hAnsi="Times New Roman" w:eastAsia="Segoe UI" w:cs="Times New Roman"/>
          <w:b w:val="0"/>
          <w:bCs w:val="0"/>
          <w:i w:val="0"/>
          <w:iCs w:val="0"/>
          <w:caps w:val="0"/>
          <w:color w:val="auto"/>
          <w:spacing w:val="0"/>
          <w:sz w:val="24"/>
          <w:szCs w:val="24"/>
          <w:shd w:val="clear" w:fill="C6C6C6"/>
          <w:vertAlign w:val="baseline"/>
        </w:rPr>
        <w:t> </w:t>
      </w:r>
    </w:p>
    <w:p w14:paraId="2570345B">
      <w:pPr>
        <w:pStyle w:val="3"/>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 branche fonctionnelle (à gauche du Y) : capture des besoins fonctionnels, analyse, permettant de décrire le système du point de vue de son utilisation, indépendamment des choix techniques.</w:t>
      </w:r>
      <w:r>
        <w:rPr>
          <w:rFonts w:hint="default" w:ascii="Times New Roman" w:hAnsi="Times New Roman" w:eastAsia="Segoe UI" w:cs="Times New Roman"/>
          <w:b w:val="0"/>
          <w:bCs w:val="0"/>
          <w:i w:val="0"/>
          <w:iCs w:val="0"/>
          <w:caps w:val="0"/>
          <w:color w:val="auto"/>
          <w:spacing w:val="0"/>
          <w:sz w:val="24"/>
          <w:szCs w:val="24"/>
          <w:shd w:val="clear" w:fill="C6C6C6"/>
          <w:vertAlign w:val="baseline"/>
        </w:rPr>
        <w:t> </w:t>
      </w:r>
    </w:p>
    <w:p w14:paraId="41567CA8">
      <w:pPr>
        <w:pStyle w:val="3"/>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 branche technique (à droite du Y) : capture des besoins techniques, conception générique, permettant de définir l'architecture technique indépendamment des fonctionnalités métier.</w:t>
      </w:r>
      <w:r>
        <w:rPr>
          <w:rFonts w:hint="default" w:ascii="Times New Roman" w:hAnsi="Times New Roman" w:eastAsia="Segoe UI" w:cs="Times New Roman"/>
          <w:b w:val="0"/>
          <w:bCs w:val="0"/>
          <w:i w:val="0"/>
          <w:iCs w:val="0"/>
          <w:caps w:val="0"/>
          <w:color w:val="auto"/>
          <w:spacing w:val="0"/>
          <w:sz w:val="24"/>
          <w:szCs w:val="24"/>
          <w:shd w:val="clear" w:fill="C6C6C6"/>
          <w:vertAlign w:val="baseline"/>
        </w:rPr>
        <w:t> </w:t>
      </w:r>
    </w:p>
    <w:p w14:paraId="5B452632">
      <w:pPr>
        <w:pStyle w:val="3"/>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24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Ces deux branches convergent ensuite au niveau de la conception applicative, puis se poursuivent par les phases de codage, tests et recette, jusqu'à la mise en production.</w:t>
      </w:r>
      <w:r>
        <w:rPr>
          <w:rFonts w:hint="default" w:ascii="Times New Roman" w:hAnsi="Times New Roman" w:eastAsia="Segoe UI" w:cs="Times New Roman"/>
          <w:b w:val="0"/>
          <w:bCs w:val="0"/>
          <w:i w:val="0"/>
          <w:iCs w:val="0"/>
          <w:caps w:val="0"/>
          <w:color w:val="auto"/>
          <w:spacing w:val="0"/>
          <w:sz w:val="24"/>
          <w:szCs w:val="24"/>
          <w:shd w:val="clear" w:fill="C6C6C6"/>
          <w:vertAlign w:val="baseline"/>
        </w:rPr>
        <w:t> </w:t>
      </w:r>
    </w:p>
    <w:p w14:paraId="694A2B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15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bCs/>
          <w:i/>
          <w:iCs/>
          <w:caps w:val="0"/>
          <w:color w:val="auto"/>
          <w:spacing w:val="0"/>
          <w:sz w:val="20"/>
          <w:szCs w:val="20"/>
          <w:shd w:val="clear" w:fill="FFFFFF"/>
          <w:vertAlign w:val="baseline"/>
          <w:lang w:val="en-US"/>
        </w:rPr>
        <w:t>Tableau 8 : Comparaison entre le Processus Unifié (UP) et le 2TUP</w:t>
      </w:r>
      <w:r>
        <w:rPr>
          <w:rFonts w:hint="default" w:ascii="Times New Roman" w:hAnsi="Times New Roman" w:eastAsia="Segoe UI" w:cs="Times New Roman"/>
          <w:b w:val="0"/>
          <w:bCs w:val="0"/>
          <w:i w:val="0"/>
          <w:iCs w:val="0"/>
          <w:caps w:val="0"/>
          <w:color w:val="auto"/>
          <w:spacing w:val="0"/>
          <w:sz w:val="20"/>
          <w:szCs w:val="20"/>
          <w:shd w:val="clear" w:fill="C6C6C6"/>
          <w:vertAlign w:val="baseline"/>
        </w:rPr>
        <w:t> </w:t>
      </w:r>
    </w:p>
    <w:tbl>
      <w:tblPr>
        <w:tblStyle w:val="6"/>
        <w:tblW w:w="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00"/>
        <w:gridCol w:w="3000"/>
        <w:gridCol w:w="3000"/>
      </w:tblGrid>
      <w:tr w14:paraId="0C82C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12C5B5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Critère</w:t>
            </w:r>
          </w:p>
        </w:tc>
        <w:tc>
          <w:tcPr>
            <w:tcW w:w="3000"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35CB39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UP</w:t>
            </w:r>
          </w:p>
        </w:tc>
        <w:tc>
          <w:tcPr>
            <w:tcW w:w="3000"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1F01A2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2TUP</w:t>
            </w:r>
          </w:p>
        </w:tc>
      </w:tr>
      <w:tr w14:paraId="48E36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141066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Structure du cycle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2703B5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Séquence de 4 phases (itératif)</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5050EB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Cycle en Y (deux branches parallèles + fusion)</w:t>
            </w:r>
            <w:r>
              <w:rPr>
                <w:rFonts w:hint="default" w:ascii="Times New Roman" w:hAnsi="Times New Roman" w:cs="Times New Roman"/>
                <w:b w:val="0"/>
                <w:bCs w:val="0"/>
                <w:i w:val="0"/>
                <w:iCs w:val="0"/>
                <w:color w:val="auto"/>
                <w:sz w:val="22"/>
                <w:szCs w:val="22"/>
                <w:vertAlign w:val="baseline"/>
              </w:rPr>
              <w:t> </w:t>
            </w:r>
          </w:p>
        </w:tc>
      </w:tr>
      <w:tr w14:paraId="3419E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73E24E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Séparation fonctionnel / technique</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20B2E6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Non explicite</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786EFA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Explicite (branche fonctionnelle et branche technique distinctes)</w:t>
            </w:r>
            <w:r>
              <w:rPr>
                <w:rFonts w:hint="default" w:ascii="Times New Roman" w:hAnsi="Times New Roman" w:cs="Times New Roman"/>
                <w:b w:val="0"/>
                <w:bCs w:val="0"/>
                <w:i w:val="0"/>
                <w:iCs w:val="0"/>
                <w:color w:val="auto"/>
                <w:sz w:val="22"/>
                <w:szCs w:val="22"/>
                <w:vertAlign w:val="baseline"/>
              </w:rPr>
              <w:t> </w:t>
            </w:r>
          </w:p>
        </w:tc>
      </w:tr>
      <w:tr w14:paraId="2BBC6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7AA5CA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Adaptabilité au changement technique</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11F4FB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Modérée</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2292A5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Élevée (la branche technique peut évoluer indépendamment du métier)</w:t>
            </w:r>
            <w:r>
              <w:rPr>
                <w:rFonts w:hint="default" w:ascii="Times New Roman" w:hAnsi="Times New Roman" w:cs="Times New Roman"/>
                <w:b w:val="0"/>
                <w:bCs w:val="0"/>
                <w:i w:val="0"/>
                <w:iCs w:val="0"/>
                <w:color w:val="auto"/>
                <w:sz w:val="22"/>
                <w:szCs w:val="22"/>
                <w:vertAlign w:val="baseline"/>
              </w:rPr>
              <w:t> </w:t>
            </w:r>
          </w:p>
        </w:tc>
      </w:tr>
      <w:tr w14:paraId="0677B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58D5F3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Complexité de mise en œuvre</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3B1A36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Modérée</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5A0F36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Plus élevée, mais mieux adaptée aux projets avec forte composante technique</w:t>
            </w:r>
            <w:r>
              <w:rPr>
                <w:rFonts w:hint="default" w:ascii="Times New Roman" w:hAnsi="Times New Roman" w:cs="Times New Roman"/>
                <w:b w:val="0"/>
                <w:bCs w:val="0"/>
                <w:i w:val="0"/>
                <w:iCs w:val="0"/>
                <w:color w:val="auto"/>
                <w:sz w:val="22"/>
                <w:szCs w:val="22"/>
                <w:vertAlign w:val="baseline"/>
              </w:rPr>
              <w:t> </w:t>
            </w:r>
          </w:p>
        </w:tc>
      </w:tr>
    </w:tbl>
    <w:p w14:paraId="0598D8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4.5 Justification du choix méthodologique</w:t>
      </w:r>
    </w:p>
    <w:p w14:paraId="087A98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Pour la réalisation du projet Sulungukutu, l'approche retenue s'inspire du 2TUP, en raison de la nature du projet qui combine une dimension fonctionnelle riche (gestion multi-rôles, bulletins, présences, paiements, messagerie) et une dimension technique exigeante (architecture multi-tenant, API GraphQL temps réel, authentification par jetons). La démarche a ainsi consisté à mener conjointement :</w:t>
      </w:r>
      <w:r>
        <w:rPr>
          <w:rFonts w:hint="default" w:ascii="Times New Roman" w:hAnsi="Times New Roman" w:eastAsia="Segoe UI" w:cs="Times New Roman"/>
          <w:b w:val="0"/>
          <w:bCs w:val="0"/>
          <w:i w:val="0"/>
          <w:iCs w:val="0"/>
          <w:caps w:val="0"/>
          <w:color w:val="auto"/>
          <w:spacing w:val="0"/>
          <w:sz w:val="24"/>
          <w:szCs w:val="24"/>
          <w:shd w:val="clear" w:fill="C6C6C6"/>
          <w:vertAlign w:val="baseline"/>
        </w:rPr>
        <w:t> </w:t>
      </w:r>
    </w:p>
    <w:p w14:paraId="4B8B6DD1">
      <w:pPr>
        <w:pStyle w:val="3"/>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L’expression des besoins fonctionnels (chapitre 6, branche fonctionnelle) à travers l'identification des acteurs et des cas d'utilisation ;</w:t>
      </w:r>
      <w:r>
        <w:rPr>
          <w:rFonts w:hint="default" w:ascii="Times New Roman" w:hAnsi="Times New Roman" w:eastAsia="Segoe UI" w:cs="Times New Roman"/>
          <w:b w:val="0"/>
          <w:bCs w:val="0"/>
          <w:i w:val="0"/>
          <w:iCs w:val="0"/>
          <w:caps w:val="0"/>
          <w:color w:val="auto"/>
          <w:spacing w:val="0"/>
          <w:sz w:val="24"/>
          <w:szCs w:val="24"/>
          <w:shd w:val="clear" w:fill="C6C6C6"/>
          <w:vertAlign w:val="baseline"/>
        </w:rPr>
        <w:t> </w:t>
      </w:r>
    </w:p>
    <w:p w14:paraId="06C00887">
      <w:pPr>
        <w:pStyle w:val="3"/>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L’expression des besoins techniques (chapitres 2 et 8) à travers le choix des technologies, l'architecture logicielle et les contraintes non fonctionnelles (sécurité, performance, évolutivité) ;</w:t>
      </w:r>
    </w:p>
    <w:p w14:paraId="611FFA9F">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rightChars="0"/>
        <w:jc w:val="both"/>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pPr>
    </w:p>
    <w:p w14:paraId="4E0F8977">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rightChars="0"/>
        <w:jc w:val="both"/>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sectPr>
          <w:pgSz w:w="11906" w:h="16838"/>
          <w:pgMar w:top="720" w:right="720" w:bottom="720" w:left="720" w:header="851" w:footer="992" w:gutter="0"/>
          <w:pgNumType w:fmt="decimal"/>
          <w:cols w:space="425" w:num="1"/>
          <w:docGrid w:type="lines" w:linePitch="312" w:charSpace="0"/>
        </w:sect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Ces deux volets convergent au chapitre 7 (Conception du système), qui présente l'architecture applicative complète intégrant à la fois la structure fonctionnelle et les choix techniques retenus.</w:t>
      </w:r>
    </w:p>
    <w:p w14:paraId="3C9ACE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b w:val="0"/>
          <w:bCs w:val="0"/>
          <w:i w:val="0"/>
          <w:iCs w:val="0"/>
          <w:color w:val="B68C02"/>
        </w:rPr>
      </w:pPr>
      <w:r>
        <w:rPr>
          <w:rFonts w:hint="default" w:ascii="Times New Roman" w:hAnsi="Times New Roman" w:eastAsia="Segoe UI" w:cs="Times New Roman"/>
          <w:b/>
          <w:bCs/>
          <w:i w:val="0"/>
          <w:iCs w:val="0"/>
          <w:caps w:val="0"/>
          <w:color w:val="B68C02"/>
          <w:spacing w:val="0"/>
          <w:sz w:val="32"/>
          <w:szCs w:val="32"/>
          <w:shd w:val="clear" w:fill="FFFFFF"/>
          <w:vertAlign w:val="baseline"/>
          <w:lang w:val="en-US"/>
        </w:rPr>
        <w:t>CHAPITRE 5 : ÉTUDE DE L'EXISTANT</w:t>
      </w:r>
    </w:p>
    <w:p w14:paraId="430273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 chapitre présente une analyse du fonctionnement actuel de la gestion scolaire dans de nombreux établissements, une critique de ces pratiques existantes, ainsi qu'un tour d'horizon des solutions logicielles disponibles sur le marché, avant de justifier le choix de développer une solution propre.</w:t>
      </w:r>
    </w:p>
    <w:p w14:paraId="23EAF3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5.1 Description des activités actuelles de gestion scolaire</w:t>
      </w:r>
    </w:p>
    <w:p w14:paraId="3B9710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Dans de nombreux établissements scolaires, en particulier ceux disposant de ressources informatiques limitées, la gestion des activités académiques et administratives repose sur des processus majoritairement manuels ou faiblement outillés. Ces activités peuvent être regroupées en plusieurs catégories :</w:t>
      </w:r>
    </w:p>
    <w:p w14:paraId="7C466F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rPr>
        <w:t>5.1.1 Gestion des inscriptions</w:t>
      </w:r>
    </w:p>
    <w:p w14:paraId="008FE0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L'inscription des élèves est généralement effectuée sur des registres papier ou des fichiers bureautiques (feuilles de calcul), sans validation automatique des doublons, ni génération automatique d'identifiants uniques pour chaque élève.</w:t>
      </w:r>
    </w:p>
    <w:p w14:paraId="669E54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rPr>
        <w:t>5.1.2 Gestion des notes et bulletins</w:t>
      </w:r>
    </w:p>
    <w:p w14:paraId="2B3B3E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 saisie des notes est le plus souvent réalisée par chaque enseignant dans un cahier de notes personnel, puis transmise à l'administration pour la construction manuelle des bulletins. Ce processus est chronophage, source d'erreurs de calcul (moyennes, rangs), et ne permet pas un accès en temps réel des parents ou des élèves aux résultats.</w:t>
      </w:r>
    </w:p>
    <w:p w14:paraId="094E9E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5.1.3 Gestion des présences</w:t>
      </w:r>
    </w:p>
    <w:p w14:paraId="339527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suivi des présences est généralement effectué à l'aide de feuilles d'appel papier, rendant difficile la production de statistiques d'assiduité ou la détection rapide d'un absentéisme récurrent.</w:t>
      </w:r>
    </w:p>
    <w:p w14:paraId="22E86D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5.1.4 Gestion des paiements de scolarité</w:t>
      </w:r>
    </w:p>
    <w:p w14:paraId="490691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suivi des paiements de frais de scolarité est souvent assuré manuellement par le service comptable de l'établissement, avec un risque élevé d'erreurs de saisie et un manque de visibilité pour les parents sur l'état de leurs paiements.</w:t>
      </w:r>
      <w:r>
        <w:rPr>
          <w:rFonts w:hint="default" w:ascii="Times New Roman" w:hAnsi="Times New Roman" w:eastAsia="Segoe UI" w:cs="Times New Roman"/>
          <w:b w:val="0"/>
          <w:bCs w:val="0"/>
          <w:i w:val="0"/>
          <w:iCs w:val="0"/>
          <w:caps w:val="0"/>
          <w:color w:val="auto"/>
          <w:spacing w:val="0"/>
          <w:sz w:val="24"/>
          <w:szCs w:val="24"/>
          <w:shd w:val="clear" w:fill="C6C6C6"/>
          <w:vertAlign w:val="baseline"/>
        </w:rPr>
        <w:t> </w:t>
      </w:r>
    </w:p>
    <w:p w14:paraId="19651C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5.1.5 Communication entre les acteurs</w:t>
      </w:r>
    </w:p>
    <w:p w14:paraId="743F42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 communication entre l'administration, les enseignants et les parents repose le plus souvent sur des canaux informels (téléphone, réunions physiques, carnets de correspondance papier), ce qui limite la réactivité et la traçabilité des échanges.</w:t>
      </w:r>
    </w:p>
    <w:p w14:paraId="5EF7F8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5.2 Critique de l'existant</w:t>
      </w:r>
    </w:p>
    <w:p w14:paraId="667897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L'analyse des pratiques actuelles de gestion scolaire, telles que décrites ci-dessus, permet d'identifier plusieurs limites :</w:t>
      </w:r>
    </w:p>
    <w:p w14:paraId="2F661434">
      <w:pPr>
        <w:pStyle w:val="3"/>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24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fr"/>
        </w:rPr>
        <w:t>Absence de centralisation des données: les informations sont dispersées entre plusieurs documents et supports, rendant leur consultation et leur mise à jour difficiles.</w:t>
      </w:r>
    </w:p>
    <w:p w14:paraId="3F10A52E">
      <w:pPr>
        <w:pStyle w:val="3"/>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24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Risque élevé d'erreurs humaines : le calcul manuel des moyennes et des rangs, ainsi que la saisie manuelle des présences et des paiements, sont sources d'erreurs.</w:t>
      </w:r>
    </w:p>
    <w:p w14:paraId="3F3EFB83">
      <w:pPr>
        <w:pStyle w:val="3"/>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24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Manque de traçabilité : il est difficile de savoir qui a modifié une information et à quel moment, en l'absence de journal d'audit.</w:t>
      </w:r>
    </w:p>
    <w:p w14:paraId="58212022">
      <w:pPr>
        <w:pStyle w:val="3"/>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24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Accès limité à l'information pour les parents et élèves : le suivi des résultats scolaires ou des paiements nécessite souvent un déplacement physique à l'établissement.</w:t>
      </w:r>
    </w:p>
    <w:p w14:paraId="768E696F">
      <w:pPr>
        <w:pStyle w:val="3"/>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24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Coût et complexité des solutions existantes : lorsque des logiciels de gestion scolaire sont utilisés, ils nécessitent généralement une installation, une licence et une maintenance propres à chaque établissement, ce qui n'est pas toujours accessible aux structures de petite taille.</w:t>
      </w:r>
    </w:p>
    <w:p w14:paraId="51CA5222">
      <w:pPr>
        <w:pStyle w:val="3"/>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240" w:afterAutospacing="0"/>
        <w:ind w:left="840" w:leftChars="0" w:right="0" w:hanging="420" w:firstLineChars="0"/>
        <w:jc w:val="left"/>
        <w:textAlignment w:val="baseline"/>
        <w:rPr>
          <w:rFonts w:hint="default" w:ascii="Times New Roman" w:hAnsi="Times New Roman" w:cs="Times New Roman"/>
          <w:sz w:val="24"/>
          <w:szCs w:val="24"/>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Absence de mutualisation entre établissements : chaque école qui souhaite se numériser doit financer sa propre infrastructure, sans pouvoir mutualiser les coûts avec d'autres établissements.</w:t>
      </w:r>
    </w:p>
    <w:p w14:paraId="561034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5.3 Aperçu des solutions logicielles existantes</w:t>
      </w:r>
    </w:p>
    <w:p w14:paraId="62C4AA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Il existe sur le marché plusieurs catégories de logiciels de gestion scolaire, allant de solutions génériques bureautiques à des plateformes spécialisées, propriétaires ou open source. Le tableau suivant présente une comparaison synthétique de quelques catégories de solutions couramment rencontrées.</w:t>
      </w:r>
    </w:p>
    <w:p w14:paraId="267B25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15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bCs/>
          <w:i/>
          <w:iCs/>
          <w:caps w:val="0"/>
          <w:color w:val="auto"/>
          <w:spacing w:val="0"/>
          <w:sz w:val="20"/>
          <w:szCs w:val="20"/>
          <w:shd w:val="clear" w:fill="FFFFFF"/>
          <w:vertAlign w:val="baseline"/>
          <w:lang w:val="en-US"/>
        </w:rPr>
        <w:t>Tableau 1 : Comparaison de catégories de systèmes de gestion scolaire existants</w:t>
      </w:r>
    </w:p>
    <w:tbl>
      <w:tblPr>
        <w:tblStyle w:val="6"/>
        <w:tblW w:w="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00"/>
        <w:gridCol w:w="3000"/>
        <w:gridCol w:w="3000"/>
      </w:tblGrid>
      <w:tr w14:paraId="53C5E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512AFB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Catégorie de solution</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5CD705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Avantages</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574AC3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Limites</w:t>
            </w:r>
            <w:r>
              <w:rPr>
                <w:rFonts w:hint="default" w:ascii="Times New Roman" w:hAnsi="Times New Roman" w:cs="Times New Roman"/>
                <w:b w:val="0"/>
                <w:bCs w:val="0"/>
                <w:i w:val="0"/>
                <w:iCs w:val="0"/>
                <w:color w:val="auto"/>
                <w:sz w:val="22"/>
                <w:szCs w:val="22"/>
                <w:vertAlign w:val="baseline"/>
              </w:rPr>
              <w:t> </w:t>
            </w:r>
          </w:p>
        </w:tc>
      </w:tr>
      <w:tr w14:paraId="20DE3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731AF2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Feuilles de calcul (Excel, LibreOffice Calc)</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762413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Faible coût, grande flexibilité, prise en main rapide</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493813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Pas de contrôle d'accès par rôle, pas de temps réel, forte dépendance à un seul poste ou fichier, risque de perte de données</w:t>
            </w:r>
            <w:r>
              <w:rPr>
                <w:rFonts w:hint="default" w:ascii="Times New Roman" w:hAnsi="Times New Roman" w:cs="Times New Roman"/>
                <w:b w:val="0"/>
                <w:bCs w:val="0"/>
                <w:i w:val="0"/>
                <w:iCs w:val="0"/>
                <w:color w:val="auto"/>
                <w:sz w:val="22"/>
                <w:szCs w:val="22"/>
                <w:vertAlign w:val="baseline"/>
              </w:rPr>
              <w:t> </w:t>
            </w:r>
          </w:p>
        </w:tc>
      </w:tr>
      <w:tr w14:paraId="1369C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6AD490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Logiciels de gestion scolaire propriétaires mono-établissement</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1A8622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Fonctionnalités riches, support technique</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1C2ABB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Coût de licence élevé, une instance dédiée par établissement, maintenance individuelle coûteuse</w:t>
            </w:r>
            <w:r>
              <w:rPr>
                <w:rFonts w:hint="default" w:ascii="Times New Roman" w:hAnsi="Times New Roman" w:cs="Times New Roman"/>
                <w:b w:val="0"/>
                <w:bCs w:val="0"/>
                <w:i w:val="0"/>
                <w:iCs w:val="0"/>
                <w:color w:val="auto"/>
                <w:sz w:val="22"/>
                <w:szCs w:val="22"/>
                <w:vertAlign w:val="baseline"/>
              </w:rPr>
              <w:t> </w:t>
            </w:r>
          </w:p>
        </w:tc>
      </w:tr>
      <w:tr w14:paraId="311A8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70A1CF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Solutions open source auto-hébergées</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6B96B9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Pas de coût de licence, personnalisables</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47A60C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Nécessitent des compétences techniques pour l'installation et la maintenance, rarement pensées nativement multi-établissements</w:t>
            </w:r>
            <w:r>
              <w:rPr>
                <w:rFonts w:hint="default" w:ascii="Times New Roman" w:hAnsi="Times New Roman" w:cs="Times New Roman"/>
                <w:b w:val="0"/>
                <w:bCs w:val="0"/>
                <w:i w:val="0"/>
                <w:iCs w:val="0"/>
                <w:color w:val="auto"/>
                <w:sz w:val="22"/>
                <w:szCs w:val="22"/>
                <w:vertAlign w:val="baseline"/>
              </w:rPr>
              <w:t> </w:t>
            </w:r>
          </w:p>
        </w:tc>
      </w:tr>
      <w:tr w14:paraId="70E2A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jc w:val="center"/>
        </w:trPr>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6274E5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Plateforme multi-tenant développée sur mesure (approche retenue)</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42B4D6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Mutualisation de l'infrastructure entre plusieurs écoles, coûts de maintenance réduits, évolutivité, contrôle total sur les fonctionnalités</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75650B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Nécessite un développement initial complet et une maintenance assurée par le porteur du projet</w:t>
            </w:r>
            <w:r>
              <w:rPr>
                <w:rFonts w:hint="default" w:ascii="Times New Roman" w:hAnsi="Times New Roman" w:cs="Times New Roman"/>
                <w:b w:val="0"/>
                <w:bCs w:val="0"/>
                <w:i w:val="0"/>
                <w:iCs w:val="0"/>
                <w:color w:val="auto"/>
                <w:sz w:val="22"/>
                <w:szCs w:val="22"/>
                <w:vertAlign w:val="baseline"/>
              </w:rPr>
              <w:t> </w:t>
            </w:r>
          </w:p>
        </w:tc>
      </w:tr>
    </w:tbl>
    <w:p w14:paraId="4F5AD3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5.3.1 Solutions bureautiques génériques</w:t>
      </w:r>
    </w:p>
    <w:p w14:paraId="0E6650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Les feuilles de calcul demeurent, dans de nombreux établissements de petite taille, l'outil le plus répandu pour la gestion des notes et des présences. Leur principal avantage réside dans leur faible coût et leur prise en main rapide, y compris pour un personnel peu formé aux outils informatiques. Cependant, ces outils ne proposent ni contrôle d'accès différencié selon le rôle de l'utilisateur, ni mécanisme de synchronisation en temps réel entre plusieurs utilisateurs, ni journalisation des modifications apportées aux données, ce qui les rend peu adaptés à un usage collaboratif à l'échelle d'un établissement scolaire complet.</w:t>
      </w:r>
    </w:p>
    <w:p w14:paraId="34233A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5.3.2 Logiciels de gestion scolaire spécialisés</w:t>
      </w:r>
    </w:p>
    <w:p w14:paraId="5B20CD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Il existe par ailleurs des logiciels spécialisés de gestion scolaire, qu'ils soient commerciaux ou open source, proposant des fonctionnalités avancées telles que la gestion des emplois du temps, le calcul automatique des bulletins ou la communication avec les parents. Ces solutions, bien que fonctionnellement riches, sont le plus souvent conçues pour un déploiement mono-établissement : chaque école doit installer, configurer et maintenir sa propre instance du logiciel, ce qui implique des coûts de licence, d'hébergement et de maintenance technique répétés pour chaque établissement souhaitant s'équiper. Cette contrainte constitue un frein important à l'adoption de ces solutions par les établissements de petite ou moyenne taille disposant de ressources financières limitées, notamment dans le contexte étudié à la section 3.6 du présent rapport.</w:t>
      </w:r>
      <w:r>
        <w:rPr>
          <w:rFonts w:hint="default" w:ascii="Times New Roman" w:hAnsi="Times New Roman" w:eastAsia="Segoe UI" w:cs="Times New Roman"/>
          <w:b w:val="0"/>
          <w:bCs w:val="0"/>
          <w:i w:val="0"/>
          <w:iCs w:val="0"/>
          <w:caps w:val="0"/>
          <w:color w:val="auto"/>
          <w:spacing w:val="0"/>
          <w:sz w:val="24"/>
          <w:szCs w:val="24"/>
          <w:shd w:val="clear" w:fill="C6C6C6"/>
          <w:vertAlign w:val="baseline"/>
        </w:rPr>
        <w:t> </w:t>
      </w:r>
    </w:p>
    <w:p w14:paraId="6AB332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5.3.3 Synthèse de l'analyse comparative</w:t>
      </w:r>
    </w:p>
    <w:p w14:paraId="40BDE4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L'analyse des solutions existantes met en évidence une opportunité : celle de concevoir une plateforme combinant la richesse fonctionnelle des logiciels spécialisés avec un modèle de déploiement mutualisé, inspiré des architectures Software-as-a-Service (SaaS), permettant à plusieurs établissements de bénéficier des mêmes fonctionnalités avancées sans supporter individuellement le coût complet d'une infrastructure dédiée.</w:t>
      </w:r>
    </w:p>
    <w:p w14:paraId="1C33CD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rPr>
        <w:t>5.4 Proposition de solutions</w:t>
      </w:r>
    </w:p>
    <w:p w14:paraId="7540B3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Face aux limites identifiées, plusieurs pistes de solutions ont été envisagées :</w:t>
      </w:r>
    </w:p>
    <w:p w14:paraId="2C4EA7B4">
      <w:pPr>
        <w:pStyle w:val="3"/>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Solution 1 : Adopter une solution existante du marché (propriétaire ou open source) et l'adapter aux besoins des établissements ciblés.</w:t>
      </w:r>
    </w:p>
    <w:p w14:paraId="5783778D">
      <w:pPr>
        <w:pStyle w:val="3"/>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Solution 2 : Développer une solution sur mesure, mono-établissement, dédiée à un seul établissement pilote.</w:t>
      </w:r>
    </w:p>
    <w:p w14:paraId="7F57C79A">
      <w:pPr>
        <w:pStyle w:val="3"/>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rFonts w:hint="default" w:ascii="Times New Roman" w:hAnsi="Times New Roman" w:cs="Times New Roman"/>
          <w:sz w:val="24"/>
          <w:szCs w:val="24"/>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Solution 3 : Développer une plateforme numérique multi-établissements (multi-tenant), mutualisant une infrastructure technique unique pour plusieurs écoles, avec un contrôle d'accès strict basé sur les rôles et l'isolation des données par établissement.</w:t>
      </w:r>
    </w:p>
    <w:p w14:paraId="019E0A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rPr>
        <w:t>5.5 Choix de la solution</w:t>
      </w:r>
    </w:p>
    <w:p w14:paraId="560795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sectPr>
          <w:pgSz w:w="11906" w:h="16838"/>
          <w:pgMar w:top="720" w:right="720" w:bottom="720" w:left="720" w:header="851" w:footer="992" w:gutter="0"/>
          <w:pgNumType w:fmt="decimal"/>
          <w:cols w:space="425" w:num="1"/>
          <w:docGrid w:type="lines" w:linePitch="312" w:charSpace="0"/>
        </w:sect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 solution 3 a été retenue pour plusieurs raisons. Premièrement, elle permet de mutualiser les coûts d'infrastructure entre plusieurs établissements, rendant la solution plus accessible financièrement, notamment pour les structures de petite taille. Deuxièmement, elle offre une meilleure évolutivité : l'ajout d'un nouvel établissement ne nécessite pas de nouvelle installation, mais simplement la création d'une nouvelle instance logique au sein du système existant. Troisièmement, elle permet une maîtrise complète des fonctionnalités développées, contrairement à l'adaptation d'une solution existante dont le code source n'est pas toujours accessible ou modifiable.</w:t>
      </w:r>
    </w:p>
    <w:p w14:paraId="13FD87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b w:val="0"/>
          <w:bCs w:val="0"/>
          <w:i w:val="0"/>
          <w:iCs w:val="0"/>
          <w:color w:val="B68C02"/>
        </w:rPr>
      </w:pPr>
      <w:r>
        <w:rPr>
          <w:rFonts w:hint="default" w:ascii="Times New Roman" w:hAnsi="Times New Roman" w:eastAsia="Segoe UI" w:cs="Times New Roman"/>
          <w:b/>
          <w:bCs/>
          <w:i w:val="0"/>
          <w:iCs w:val="0"/>
          <w:caps w:val="0"/>
          <w:color w:val="B68C02"/>
          <w:spacing w:val="0"/>
          <w:sz w:val="32"/>
          <w:szCs w:val="32"/>
          <w:shd w:val="clear" w:fill="FFFFFF"/>
          <w:vertAlign w:val="baseline"/>
          <w:lang w:val="en-US"/>
        </w:rPr>
        <w:t>CHAPITRE 6 : ANALYSE DES BESOINS</w:t>
      </w:r>
    </w:p>
    <w:p w14:paraId="6F3EAC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 chapitre correspond à la branche fonctionnelle de la démarche 2TUP présentée au chapitre 4. Il a pour objectif de capturer les besoins du système Sulungukutu, d'identifier les acteurs et leurs interactions avec le système, et de spécifier les cas d'utilisation à travers des diagrammes et des descriptions textuelles détaillées.</w:t>
      </w:r>
    </w:p>
    <w:p w14:paraId="437A14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6.1 Analyse du besoin</w:t>
      </w:r>
    </w:p>
    <w:p w14:paraId="719561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6.1.1 Besoins fonctionnels</w:t>
      </w:r>
    </w:p>
    <w:p w14:paraId="2E968C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Les besoins fonctionnels décrivent les fonctionnalités attendues du système du point de vue des utilisateurs. Ils ont été recensés à partir de l'étude de l'existant (chapitre 5) et regroupés dans le tableau suivant.</w:t>
      </w:r>
    </w:p>
    <w:p w14:paraId="69EA0D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15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bCs/>
          <w:i/>
          <w:iCs/>
          <w:caps w:val="0"/>
          <w:color w:val="auto"/>
          <w:spacing w:val="0"/>
          <w:sz w:val="20"/>
          <w:szCs w:val="20"/>
          <w:shd w:val="clear" w:fill="FFFFFF"/>
          <w:vertAlign w:val="baseline"/>
          <w:lang w:val="en-US"/>
        </w:rPr>
        <w:t>Tableau 3 : Besoins fonctionnels du système</w:t>
      </w:r>
      <w:r>
        <w:rPr>
          <w:rFonts w:hint="default" w:ascii="Times New Roman" w:hAnsi="Times New Roman" w:eastAsia="Segoe UI" w:cs="Times New Roman"/>
          <w:b w:val="0"/>
          <w:bCs w:val="0"/>
          <w:i w:val="0"/>
          <w:iCs w:val="0"/>
          <w:caps w:val="0"/>
          <w:color w:val="auto"/>
          <w:spacing w:val="0"/>
          <w:sz w:val="20"/>
          <w:szCs w:val="20"/>
          <w:shd w:val="clear" w:fill="C6C6C6"/>
          <w:vertAlign w:val="baseline"/>
        </w:rPr>
        <w:t> </w:t>
      </w:r>
    </w:p>
    <w:tbl>
      <w:tblPr>
        <w:tblStyle w:val="6"/>
        <w:tblW w:w="901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87"/>
        <w:gridCol w:w="8128"/>
      </w:tblGrid>
      <w:tr w14:paraId="33D62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887"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11D65F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Réf.</w:t>
            </w:r>
            <w:r>
              <w:rPr>
                <w:rFonts w:hint="default" w:ascii="Times New Roman" w:hAnsi="Times New Roman" w:cs="Times New Roman"/>
                <w:b w:val="0"/>
                <w:bCs w:val="0"/>
                <w:i w:val="0"/>
                <w:iCs w:val="0"/>
                <w:color w:val="auto"/>
                <w:sz w:val="22"/>
                <w:szCs w:val="22"/>
                <w:vertAlign w:val="baseline"/>
              </w:rPr>
              <w:t> </w:t>
            </w:r>
          </w:p>
        </w:tc>
        <w:tc>
          <w:tcPr>
            <w:tcW w:w="8128"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1BE6B8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Besoin fonctionnel</w:t>
            </w:r>
            <w:r>
              <w:rPr>
                <w:rFonts w:hint="default" w:ascii="Times New Roman" w:hAnsi="Times New Roman" w:cs="Times New Roman"/>
                <w:b w:val="0"/>
                <w:bCs w:val="0"/>
                <w:i w:val="0"/>
                <w:iCs w:val="0"/>
                <w:color w:val="auto"/>
                <w:sz w:val="22"/>
                <w:szCs w:val="22"/>
                <w:vertAlign w:val="baseline"/>
              </w:rPr>
              <w:t> </w:t>
            </w:r>
          </w:p>
        </w:tc>
      </w:tr>
      <w:tr w14:paraId="52284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887" w:type="dxa"/>
            <w:tcBorders>
              <w:top w:val="single" w:color="auto" w:sz="6" w:space="0"/>
              <w:left w:val="single" w:color="auto" w:sz="6" w:space="0"/>
              <w:bottom w:val="single" w:color="auto" w:sz="6" w:space="0"/>
              <w:right w:val="single" w:color="auto" w:sz="6" w:space="0"/>
            </w:tcBorders>
            <w:shd w:val="clear" w:color="auto" w:fill="FFFFFF"/>
            <w:vAlign w:val="center"/>
          </w:tcPr>
          <w:p w14:paraId="5CA1A1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BF-01 </w:t>
            </w:r>
          </w:p>
        </w:tc>
        <w:tc>
          <w:tcPr>
            <w:tcW w:w="8128" w:type="dxa"/>
            <w:tcBorders>
              <w:top w:val="single" w:color="auto" w:sz="6" w:space="0"/>
              <w:left w:val="single" w:color="auto" w:sz="6" w:space="0"/>
              <w:bottom w:val="single" w:color="auto" w:sz="6" w:space="0"/>
              <w:right w:val="single" w:color="auto" w:sz="6" w:space="0"/>
            </w:tcBorders>
            <w:shd w:val="clear" w:color="auto" w:fill="FFFFFF"/>
            <w:vAlign w:val="center"/>
          </w:tcPr>
          <w:p w14:paraId="4E8E4C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Permettre la création et la gestion de plusieurs établissements scolaires au sein d'une même plateforme</w:t>
            </w:r>
            <w:r>
              <w:rPr>
                <w:rFonts w:hint="default" w:ascii="Times New Roman" w:hAnsi="Times New Roman" w:cs="Times New Roman"/>
                <w:b w:val="0"/>
                <w:bCs w:val="0"/>
                <w:i w:val="0"/>
                <w:iCs w:val="0"/>
                <w:color w:val="auto"/>
                <w:sz w:val="22"/>
                <w:szCs w:val="22"/>
                <w:vertAlign w:val="baseline"/>
              </w:rPr>
              <w:t> </w:t>
            </w:r>
          </w:p>
        </w:tc>
      </w:tr>
      <w:tr w14:paraId="1CE84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887" w:type="dxa"/>
            <w:tcBorders>
              <w:top w:val="single" w:color="auto" w:sz="6" w:space="0"/>
              <w:left w:val="single" w:color="auto" w:sz="6" w:space="0"/>
              <w:bottom w:val="single" w:color="auto" w:sz="6" w:space="0"/>
              <w:right w:val="single" w:color="auto" w:sz="6" w:space="0"/>
            </w:tcBorders>
            <w:shd w:val="clear" w:color="auto" w:fill="FFFFFF"/>
            <w:vAlign w:val="center"/>
          </w:tcPr>
          <w:p w14:paraId="28B635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BF-02 </w:t>
            </w:r>
          </w:p>
        </w:tc>
        <w:tc>
          <w:tcPr>
            <w:tcW w:w="8128" w:type="dxa"/>
            <w:tcBorders>
              <w:top w:val="single" w:color="auto" w:sz="6" w:space="0"/>
              <w:left w:val="single" w:color="auto" w:sz="6" w:space="0"/>
              <w:bottom w:val="single" w:color="auto" w:sz="6" w:space="0"/>
              <w:right w:val="single" w:color="auto" w:sz="6" w:space="0"/>
            </w:tcBorders>
            <w:shd w:val="clear" w:color="auto" w:fill="FFFFFF"/>
            <w:vAlign w:val="center"/>
          </w:tcPr>
          <w:p w14:paraId="05BB45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Permettre l'authentification sécurisée des utilisateurs selon leur rôle</w:t>
            </w:r>
            <w:r>
              <w:rPr>
                <w:rFonts w:hint="default" w:ascii="Times New Roman" w:hAnsi="Times New Roman" w:cs="Times New Roman"/>
                <w:b w:val="0"/>
                <w:bCs w:val="0"/>
                <w:i w:val="0"/>
                <w:iCs w:val="0"/>
                <w:color w:val="auto"/>
                <w:sz w:val="22"/>
                <w:szCs w:val="22"/>
                <w:vertAlign w:val="baseline"/>
              </w:rPr>
              <w:t> </w:t>
            </w:r>
          </w:p>
        </w:tc>
      </w:tr>
      <w:tr w14:paraId="68189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887" w:type="dxa"/>
            <w:tcBorders>
              <w:top w:val="single" w:color="auto" w:sz="6" w:space="0"/>
              <w:left w:val="single" w:color="auto" w:sz="6" w:space="0"/>
              <w:bottom w:val="single" w:color="auto" w:sz="6" w:space="0"/>
              <w:right w:val="single" w:color="auto" w:sz="6" w:space="0"/>
            </w:tcBorders>
            <w:shd w:val="clear" w:color="auto" w:fill="FFFFFF"/>
            <w:vAlign w:val="center"/>
          </w:tcPr>
          <w:p w14:paraId="4150D9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BF-03 </w:t>
            </w:r>
          </w:p>
        </w:tc>
        <w:tc>
          <w:tcPr>
            <w:tcW w:w="8128" w:type="dxa"/>
            <w:tcBorders>
              <w:top w:val="single" w:color="auto" w:sz="6" w:space="0"/>
              <w:left w:val="single" w:color="auto" w:sz="6" w:space="0"/>
              <w:bottom w:val="single" w:color="auto" w:sz="6" w:space="0"/>
              <w:right w:val="single" w:color="auto" w:sz="6" w:space="0"/>
            </w:tcBorders>
            <w:shd w:val="clear" w:color="auto" w:fill="FFFFFF"/>
            <w:vAlign w:val="center"/>
          </w:tcPr>
          <w:p w14:paraId="40F9C0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Permettre la gestion des niveaux, classes et matières de chaque établissement</w:t>
            </w:r>
            <w:r>
              <w:rPr>
                <w:rFonts w:hint="default" w:ascii="Times New Roman" w:hAnsi="Times New Roman" w:cs="Times New Roman"/>
                <w:b w:val="0"/>
                <w:bCs w:val="0"/>
                <w:i w:val="0"/>
                <w:iCs w:val="0"/>
                <w:color w:val="auto"/>
                <w:sz w:val="22"/>
                <w:szCs w:val="22"/>
                <w:vertAlign w:val="baseline"/>
              </w:rPr>
              <w:t> </w:t>
            </w:r>
          </w:p>
        </w:tc>
      </w:tr>
      <w:tr w14:paraId="4D9BB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887" w:type="dxa"/>
            <w:tcBorders>
              <w:top w:val="single" w:color="auto" w:sz="6" w:space="0"/>
              <w:left w:val="single" w:color="auto" w:sz="6" w:space="0"/>
              <w:bottom w:val="single" w:color="auto" w:sz="6" w:space="0"/>
              <w:right w:val="single" w:color="auto" w:sz="6" w:space="0"/>
            </w:tcBorders>
            <w:shd w:val="clear" w:color="auto" w:fill="FFFFFF"/>
            <w:vAlign w:val="center"/>
          </w:tcPr>
          <w:p w14:paraId="1CA436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BF-04 </w:t>
            </w:r>
          </w:p>
        </w:tc>
        <w:tc>
          <w:tcPr>
            <w:tcW w:w="8128" w:type="dxa"/>
            <w:tcBorders>
              <w:top w:val="single" w:color="auto" w:sz="6" w:space="0"/>
              <w:left w:val="single" w:color="auto" w:sz="6" w:space="0"/>
              <w:bottom w:val="single" w:color="auto" w:sz="6" w:space="0"/>
              <w:right w:val="single" w:color="auto" w:sz="6" w:space="0"/>
            </w:tcBorders>
            <w:shd w:val="clear" w:color="auto" w:fill="FFFFFF"/>
            <w:vAlign w:val="center"/>
          </w:tcPr>
          <w:p w14:paraId="730FCE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Permettre l'inscription et le suivi des élèves</w:t>
            </w:r>
            <w:r>
              <w:rPr>
                <w:rFonts w:hint="default" w:ascii="Times New Roman" w:hAnsi="Times New Roman" w:cs="Times New Roman"/>
                <w:b w:val="0"/>
                <w:bCs w:val="0"/>
                <w:i w:val="0"/>
                <w:iCs w:val="0"/>
                <w:color w:val="auto"/>
                <w:sz w:val="22"/>
                <w:szCs w:val="22"/>
                <w:vertAlign w:val="baseline"/>
              </w:rPr>
              <w:t> </w:t>
            </w:r>
          </w:p>
        </w:tc>
      </w:tr>
      <w:tr w14:paraId="6B511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887" w:type="dxa"/>
            <w:tcBorders>
              <w:top w:val="single" w:color="auto" w:sz="6" w:space="0"/>
              <w:left w:val="single" w:color="auto" w:sz="6" w:space="0"/>
              <w:bottom w:val="single" w:color="auto" w:sz="6" w:space="0"/>
              <w:right w:val="single" w:color="auto" w:sz="6" w:space="0"/>
            </w:tcBorders>
            <w:shd w:val="clear" w:color="auto" w:fill="FFFFFF"/>
            <w:vAlign w:val="center"/>
          </w:tcPr>
          <w:p w14:paraId="1F952C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BF-05 </w:t>
            </w:r>
          </w:p>
        </w:tc>
        <w:tc>
          <w:tcPr>
            <w:tcW w:w="8128" w:type="dxa"/>
            <w:tcBorders>
              <w:top w:val="single" w:color="auto" w:sz="6" w:space="0"/>
              <w:left w:val="single" w:color="auto" w:sz="6" w:space="0"/>
              <w:bottom w:val="single" w:color="auto" w:sz="6" w:space="0"/>
              <w:right w:val="single" w:color="auto" w:sz="6" w:space="0"/>
            </w:tcBorders>
            <w:shd w:val="clear" w:color="auto" w:fill="FFFFFF"/>
            <w:vAlign w:val="center"/>
          </w:tcPr>
          <w:p w14:paraId="71FD24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Permettre l'invitation et la gestion des comptes enseignants</w:t>
            </w:r>
            <w:r>
              <w:rPr>
                <w:rFonts w:hint="default" w:ascii="Times New Roman" w:hAnsi="Times New Roman" w:cs="Times New Roman"/>
                <w:b w:val="0"/>
                <w:bCs w:val="0"/>
                <w:i w:val="0"/>
                <w:iCs w:val="0"/>
                <w:color w:val="auto"/>
                <w:sz w:val="22"/>
                <w:szCs w:val="22"/>
                <w:vertAlign w:val="baseline"/>
              </w:rPr>
              <w:t> </w:t>
            </w:r>
          </w:p>
        </w:tc>
      </w:tr>
      <w:tr w14:paraId="7C020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887" w:type="dxa"/>
            <w:tcBorders>
              <w:top w:val="single" w:color="auto" w:sz="6" w:space="0"/>
              <w:left w:val="single" w:color="auto" w:sz="6" w:space="0"/>
              <w:bottom w:val="single" w:color="auto" w:sz="6" w:space="0"/>
              <w:right w:val="single" w:color="auto" w:sz="6" w:space="0"/>
            </w:tcBorders>
            <w:shd w:val="clear" w:color="auto" w:fill="FFFFFF"/>
            <w:vAlign w:val="center"/>
          </w:tcPr>
          <w:p w14:paraId="08E4ED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BF-06 </w:t>
            </w:r>
          </w:p>
        </w:tc>
        <w:tc>
          <w:tcPr>
            <w:tcW w:w="8128" w:type="dxa"/>
            <w:tcBorders>
              <w:top w:val="single" w:color="auto" w:sz="6" w:space="0"/>
              <w:left w:val="single" w:color="auto" w:sz="6" w:space="0"/>
              <w:bottom w:val="single" w:color="auto" w:sz="6" w:space="0"/>
              <w:right w:val="single" w:color="auto" w:sz="6" w:space="0"/>
            </w:tcBorders>
            <w:shd w:val="clear" w:color="auto" w:fill="FFFFFF"/>
            <w:vAlign w:val="center"/>
          </w:tcPr>
          <w:p w14:paraId="741501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Permettre la saisie des notes par les enseignants selon la matière et la classe qui leur sont assignées</w:t>
            </w:r>
            <w:r>
              <w:rPr>
                <w:rFonts w:hint="default" w:ascii="Times New Roman" w:hAnsi="Times New Roman" w:cs="Times New Roman"/>
                <w:b w:val="0"/>
                <w:bCs w:val="0"/>
                <w:i w:val="0"/>
                <w:iCs w:val="0"/>
                <w:color w:val="auto"/>
                <w:sz w:val="22"/>
                <w:szCs w:val="22"/>
                <w:vertAlign w:val="baseline"/>
              </w:rPr>
              <w:t> </w:t>
            </w:r>
          </w:p>
        </w:tc>
      </w:tr>
      <w:tr w14:paraId="03694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887" w:type="dxa"/>
            <w:tcBorders>
              <w:top w:val="single" w:color="auto" w:sz="6" w:space="0"/>
              <w:left w:val="single" w:color="auto" w:sz="6" w:space="0"/>
              <w:bottom w:val="single" w:color="auto" w:sz="6" w:space="0"/>
              <w:right w:val="single" w:color="auto" w:sz="6" w:space="0"/>
            </w:tcBorders>
            <w:shd w:val="clear" w:color="auto" w:fill="FFFFFF"/>
            <w:vAlign w:val="center"/>
          </w:tcPr>
          <w:p w14:paraId="5D7671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BF-07 </w:t>
            </w:r>
          </w:p>
        </w:tc>
        <w:tc>
          <w:tcPr>
            <w:tcW w:w="8128" w:type="dxa"/>
            <w:tcBorders>
              <w:top w:val="single" w:color="auto" w:sz="6" w:space="0"/>
              <w:left w:val="single" w:color="auto" w:sz="6" w:space="0"/>
              <w:bottom w:val="single" w:color="auto" w:sz="6" w:space="0"/>
              <w:right w:val="single" w:color="auto" w:sz="6" w:space="0"/>
            </w:tcBorders>
            <w:shd w:val="clear" w:color="auto" w:fill="FFFFFF"/>
            <w:vAlign w:val="center"/>
          </w:tcPr>
          <w:p w14:paraId="0B447B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Permettre le calcul automatique des moyennes et la génération des bulletins par trimestre</w:t>
            </w:r>
            <w:r>
              <w:rPr>
                <w:rFonts w:hint="default" w:ascii="Times New Roman" w:hAnsi="Times New Roman" w:cs="Times New Roman"/>
                <w:b w:val="0"/>
                <w:bCs w:val="0"/>
                <w:i w:val="0"/>
                <w:iCs w:val="0"/>
                <w:color w:val="auto"/>
                <w:sz w:val="22"/>
                <w:szCs w:val="22"/>
                <w:vertAlign w:val="baseline"/>
              </w:rPr>
              <w:t> </w:t>
            </w:r>
          </w:p>
        </w:tc>
      </w:tr>
      <w:tr w14:paraId="306C2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887" w:type="dxa"/>
            <w:tcBorders>
              <w:top w:val="single" w:color="auto" w:sz="6" w:space="0"/>
              <w:left w:val="single" w:color="auto" w:sz="6" w:space="0"/>
              <w:bottom w:val="single" w:color="auto" w:sz="6" w:space="0"/>
              <w:right w:val="single" w:color="auto" w:sz="6" w:space="0"/>
            </w:tcBorders>
            <w:shd w:val="clear" w:color="auto" w:fill="FFFFFF"/>
            <w:vAlign w:val="center"/>
          </w:tcPr>
          <w:p w14:paraId="53B34A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BF-08 </w:t>
            </w:r>
          </w:p>
        </w:tc>
        <w:tc>
          <w:tcPr>
            <w:tcW w:w="8128" w:type="dxa"/>
            <w:tcBorders>
              <w:top w:val="single" w:color="auto" w:sz="6" w:space="0"/>
              <w:left w:val="single" w:color="auto" w:sz="6" w:space="0"/>
              <w:bottom w:val="single" w:color="auto" w:sz="6" w:space="0"/>
              <w:right w:val="single" w:color="auto" w:sz="6" w:space="0"/>
            </w:tcBorders>
            <w:shd w:val="clear" w:color="auto" w:fill="FFFFFF"/>
            <w:vAlign w:val="center"/>
          </w:tcPr>
          <w:p w14:paraId="4D800A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Permettre le suivi des présences et absences des élèves</w:t>
            </w:r>
            <w:r>
              <w:rPr>
                <w:rFonts w:hint="default" w:ascii="Times New Roman" w:hAnsi="Times New Roman" w:cs="Times New Roman"/>
                <w:b w:val="0"/>
                <w:bCs w:val="0"/>
                <w:i w:val="0"/>
                <w:iCs w:val="0"/>
                <w:color w:val="auto"/>
                <w:sz w:val="22"/>
                <w:szCs w:val="22"/>
                <w:vertAlign w:val="baseline"/>
              </w:rPr>
              <w:t> </w:t>
            </w:r>
          </w:p>
        </w:tc>
      </w:tr>
      <w:tr w14:paraId="6664B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887" w:type="dxa"/>
            <w:tcBorders>
              <w:top w:val="single" w:color="auto" w:sz="6" w:space="0"/>
              <w:left w:val="single" w:color="auto" w:sz="6" w:space="0"/>
              <w:bottom w:val="single" w:color="auto" w:sz="6" w:space="0"/>
              <w:right w:val="single" w:color="auto" w:sz="6" w:space="0"/>
            </w:tcBorders>
            <w:shd w:val="clear" w:color="auto" w:fill="FFFFFF"/>
            <w:vAlign w:val="center"/>
          </w:tcPr>
          <w:p w14:paraId="1B687C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BF-09 </w:t>
            </w:r>
          </w:p>
        </w:tc>
        <w:tc>
          <w:tcPr>
            <w:tcW w:w="8128" w:type="dxa"/>
            <w:tcBorders>
              <w:top w:val="single" w:color="auto" w:sz="6" w:space="0"/>
              <w:left w:val="single" w:color="auto" w:sz="6" w:space="0"/>
              <w:bottom w:val="single" w:color="auto" w:sz="6" w:space="0"/>
              <w:right w:val="single" w:color="auto" w:sz="6" w:space="0"/>
            </w:tcBorders>
            <w:shd w:val="clear" w:color="auto" w:fill="FFFFFF"/>
            <w:vAlign w:val="center"/>
          </w:tcPr>
          <w:p w14:paraId="67B665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Permettre le suivi des paiements de scolarité</w:t>
            </w:r>
            <w:r>
              <w:rPr>
                <w:rFonts w:hint="default" w:ascii="Times New Roman" w:hAnsi="Times New Roman" w:cs="Times New Roman"/>
                <w:b w:val="0"/>
                <w:bCs w:val="0"/>
                <w:i w:val="0"/>
                <w:iCs w:val="0"/>
                <w:color w:val="auto"/>
                <w:sz w:val="22"/>
                <w:szCs w:val="22"/>
                <w:vertAlign w:val="baseline"/>
              </w:rPr>
              <w:t> </w:t>
            </w:r>
          </w:p>
        </w:tc>
      </w:tr>
      <w:tr w14:paraId="1CEE9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887" w:type="dxa"/>
            <w:tcBorders>
              <w:top w:val="single" w:color="auto" w:sz="6" w:space="0"/>
              <w:left w:val="single" w:color="auto" w:sz="6" w:space="0"/>
              <w:bottom w:val="single" w:color="auto" w:sz="6" w:space="0"/>
              <w:right w:val="single" w:color="auto" w:sz="6" w:space="0"/>
            </w:tcBorders>
            <w:shd w:val="clear" w:color="auto" w:fill="FFFFFF"/>
            <w:vAlign w:val="center"/>
          </w:tcPr>
          <w:p w14:paraId="4F183E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BF-10 </w:t>
            </w:r>
          </w:p>
        </w:tc>
        <w:tc>
          <w:tcPr>
            <w:tcW w:w="8128" w:type="dxa"/>
            <w:tcBorders>
              <w:top w:val="single" w:color="auto" w:sz="6" w:space="0"/>
              <w:left w:val="single" w:color="auto" w:sz="6" w:space="0"/>
              <w:bottom w:val="single" w:color="auto" w:sz="6" w:space="0"/>
              <w:right w:val="single" w:color="auto" w:sz="6" w:space="0"/>
            </w:tcBorders>
            <w:shd w:val="clear" w:color="auto" w:fill="FFFFFF"/>
            <w:vAlign w:val="center"/>
          </w:tcPr>
          <w:p w14:paraId="2ED2AD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Permettre la messagerie entre les différents acteurs (administration, enseignants, parents)</w:t>
            </w:r>
            <w:r>
              <w:rPr>
                <w:rFonts w:hint="default" w:ascii="Times New Roman" w:hAnsi="Times New Roman" w:cs="Times New Roman"/>
                <w:b w:val="0"/>
                <w:bCs w:val="0"/>
                <w:i w:val="0"/>
                <w:iCs w:val="0"/>
                <w:color w:val="auto"/>
                <w:sz w:val="22"/>
                <w:szCs w:val="22"/>
                <w:vertAlign w:val="baseline"/>
              </w:rPr>
              <w:t> </w:t>
            </w:r>
          </w:p>
        </w:tc>
      </w:tr>
      <w:tr w14:paraId="22D53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887" w:type="dxa"/>
            <w:tcBorders>
              <w:top w:val="single" w:color="auto" w:sz="6" w:space="0"/>
              <w:left w:val="single" w:color="auto" w:sz="6" w:space="0"/>
              <w:bottom w:val="single" w:color="auto" w:sz="6" w:space="0"/>
              <w:right w:val="single" w:color="auto" w:sz="6" w:space="0"/>
            </w:tcBorders>
            <w:shd w:val="clear" w:color="auto" w:fill="FFFFFF"/>
            <w:vAlign w:val="center"/>
          </w:tcPr>
          <w:p w14:paraId="0CE98B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BF-11 </w:t>
            </w:r>
          </w:p>
        </w:tc>
        <w:tc>
          <w:tcPr>
            <w:tcW w:w="8128" w:type="dxa"/>
            <w:tcBorders>
              <w:top w:val="single" w:color="auto" w:sz="6" w:space="0"/>
              <w:left w:val="single" w:color="auto" w:sz="6" w:space="0"/>
              <w:bottom w:val="single" w:color="auto" w:sz="6" w:space="0"/>
              <w:right w:val="single" w:color="auto" w:sz="6" w:space="0"/>
            </w:tcBorders>
            <w:shd w:val="clear" w:color="auto" w:fill="FFFFFF"/>
            <w:vAlign w:val="center"/>
          </w:tcPr>
          <w:p w14:paraId="2D190F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Permettre la diffusion d'annonces ciblées selon le public visé</w:t>
            </w:r>
            <w:r>
              <w:rPr>
                <w:rFonts w:hint="default" w:ascii="Times New Roman" w:hAnsi="Times New Roman" w:cs="Times New Roman"/>
                <w:b w:val="0"/>
                <w:bCs w:val="0"/>
                <w:i w:val="0"/>
                <w:iCs w:val="0"/>
                <w:color w:val="auto"/>
                <w:sz w:val="22"/>
                <w:szCs w:val="22"/>
                <w:vertAlign w:val="baseline"/>
              </w:rPr>
              <w:t> </w:t>
            </w:r>
          </w:p>
        </w:tc>
      </w:tr>
      <w:tr w14:paraId="214A2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887" w:type="dxa"/>
            <w:tcBorders>
              <w:top w:val="single" w:color="auto" w:sz="6" w:space="0"/>
              <w:left w:val="single" w:color="auto" w:sz="6" w:space="0"/>
              <w:bottom w:val="single" w:color="auto" w:sz="6" w:space="0"/>
              <w:right w:val="single" w:color="auto" w:sz="6" w:space="0"/>
            </w:tcBorders>
            <w:shd w:val="clear" w:color="auto" w:fill="FFFFFF"/>
            <w:vAlign w:val="center"/>
          </w:tcPr>
          <w:p w14:paraId="4E9731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BF-12 </w:t>
            </w:r>
          </w:p>
        </w:tc>
        <w:tc>
          <w:tcPr>
            <w:tcW w:w="8128" w:type="dxa"/>
            <w:tcBorders>
              <w:top w:val="single" w:color="auto" w:sz="6" w:space="0"/>
              <w:left w:val="single" w:color="auto" w:sz="6" w:space="0"/>
              <w:bottom w:val="single" w:color="auto" w:sz="6" w:space="0"/>
              <w:right w:val="single" w:color="auto" w:sz="6" w:space="0"/>
            </w:tcBorders>
            <w:shd w:val="clear" w:color="auto" w:fill="FFFFFF"/>
            <w:vAlign w:val="center"/>
          </w:tcPr>
          <w:p w14:paraId="19E93B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Permettre l'export des données (listes d'élèves, notes) au format Excel</w:t>
            </w:r>
            <w:r>
              <w:rPr>
                <w:rFonts w:hint="default" w:ascii="Times New Roman" w:hAnsi="Times New Roman" w:cs="Times New Roman"/>
                <w:b w:val="0"/>
                <w:bCs w:val="0"/>
                <w:i w:val="0"/>
                <w:iCs w:val="0"/>
                <w:color w:val="auto"/>
                <w:sz w:val="22"/>
                <w:szCs w:val="22"/>
                <w:vertAlign w:val="baseline"/>
              </w:rPr>
              <w:t> </w:t>
            </w:r>
          </w:p>
        </w:tc>
      </w:tr>
      <w:tr w14:paraId="2F5E3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887" w:type="dxa"/>
            <w:tcBorders>
              <w:top w:val="single" w:color="auto" w:sz="6" w:space="0"/>
              <w:left w:val="single" w:color="auto" w:sz="6" w:space="0"/>
              <w:bottom w:val="single" w:color="auto" w:sz="6" w:space="0"/>
              <w:right w:val="single" w:color="auto" w:sz="6" w:space="0"/>
            </w:tcBorders>
            <w:shd w:val="clear" w:color="auto" w:fill="FFFFFF"/>
            <w:vAlign w:val="center"/>
          </w:tcPr>
          <w:p w14:paraId="385610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BF-13 </w:t>
            </w:r>
          </w:p>
        </w:tc>
        <w:tc>
          <w:tcPr>
            <w:tcW w:w="8128" w:type="dxa"/>
            <w:tcBorders>
              <w:top w:val="single" w:color="auto" w:sz="6" w:space="0"/>
              <w:left w:val="single" w:color="auto" w:sz="6" w:space="0"/>
              <w:bottom w:val="single" w:color="auto" w:sz="6" w:space="0"/>
              <w:right w:val="single" w:color="auto" w:sz="6" w:space="0"/>
            </w:tcBorders>
            <w:shd w:val="clear" w:color="auto" w:fill="FFFFFF"/>
            <w:vAlign w:val="center"/>
          </w:tcPr>
          <w:p w14:paraId="74A38F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Permettre l'activation, la désactivation et la suspension des comptes utilisateurs</w:t>
            </w:r>
            <w:r>
              <w:rPr>
                <w:rFonts w:hint="default" w:ascii="Times New Roman" w:hAnsi="Times New Roman" w:cs="Times New Roman"/>
                <w:b w:val="0"/>
                <w:bCs w:val="0"/>
                <w:i w:val="0"/>
                <w:iCs w:val="0"/>
                <w:color w:val="auto"/>
                <w:sz w:val="22"/>
                <w:szCs w:val="22"/>
                <w:vertAlign w:val="baseline"/>
              </w:rPr>
              <w:t> </w:t>
            </w:r>
          </w:p>
        </w:tc>
      </w:tr>
      <w:tr w14:paraId="7884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887" w:type="dxa"/>
            <w:tcBorders>
              <w:top w:val="single" w:color="auto" w:sz="6" w:space="0"/>
              <w:left w:val="single" w:color="auto" w:sz="6" w:space="0"/>
              <w:bottom w:val="single" w:color="auto" w:sz="6" w:space="0"/>
              <w:right w:val="single" w:color="auto" w:sz="6" w:space="0"/>
            </w:tcBorders>
            <w:shd w:val="clear" w:color="auto" w:fill="FFFFFF"/>
            <w:vAlign w:val="center"/>
          </w:tcPr>
          <w:p w14:paraId="2098CA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BF-14 </w:t>
            </w:r>
          </w:p>
        </w:tc>
        <w:tc>
          <w:tcPr>
            <w:tcW w:w="8128" w:type="dxa"/>
            <w:tcBorders>
              <w:top w:val="single" w:color="auto" w:sz="6" w:space="0"/>
              <w:left w:val="single" w:color="auto" w:sz="6" w:space="0"/>
              <w:bottom w:val="single" w:color="auto" w:sz="6" w:space="0"/>
              <w:right w:val="single" w:color="auto" w:sz="6" w:space="0"/>
            </w:tcBorders>
            <w:shd w:val="clear" w:color="auto" w:fill="FFFFFF"/>
            <w:vAlign w:val="center"/>
          </w:tcPr>
          <w:p w14:paraId="187569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Permettre la consultation des résultats et bulletins par les parents et élèves</w:t>
            </w:r>
            <w:r>
              <w:rPr>
                <w:rFonts w:hint="default" w:ascii="Times New Roman" w:hAnsi="Times New Roman" w:cs="Times New Roman"/>
                <w:b w:val="0"/>
                <w:bCs w:val="0"/>
                <w:i w:val="0"/>
                <w:iCs w:val="0"/>
                <w:color w:val="auto"/>
                <w:sz w:val="22"/>
                <w:szCs w:val="22"/>
                <w:vertAlign w:val="baseline"/>
              </w:rPr>
              <w:t> </w:t>
            </w:r>
          </w:p>
        </w:tc>
      </w:tr>
    </w:tbl>
    <w:p w14:paraId="6BA0C7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6.1.2 Besoins non fonctionnels</w:t>
      </w:r>
    </w:p>
    <w:p w14:paraId="425BC9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Les besoins non fonctionnels décrivent les qualités attendues du système, indépendamment des fonctionnalités métier.</w:t>
      </w:r>
    </w:p>
    <w:tbl>
      <w:tblPr>
        <w:tblStyle w:val="6"/>
        <w:tblpPr w:leftFromText="180" w:rightFromText="180" w:vertAnchor="text" w:horzAnchor="page" w:tblpXSpec="center" w:tblpY="445"/>
        <w:tblOverlap w:val="never"/>
        <w:tblW w:w="901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02"/>
        <w:gridCol w:w="8113"/>
      </w:tblGrid>
      <w:tr w14:paraId="55806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902"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740CB8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Réf.</w:t>
            </w:r>
            <w:r>
              <w:rPr>
                <w:rFonts w:hint="default" w:ascii="Times New Roman" w:hAnsi="Times New Roman" w:cs="Times New Roman"/>
                <w:b w:val="0"/>
                <w:bCs w:val="0"/>
                <w:i w:val="0"/>
                <w:iCs w:val="0"/>
                <w:color w:val="auto"/>
                <w:sz w:val="22"/>
                <w:szCs w:val="22"/>
                <w:vertAlign w:val="baseline"/>
              </w:rPr>
              <w:t> </w:t>
            </w:r>
          </w:p>
        </w:tc>
        <w:tc>
          <w:tcPr>
            <w:tcW w:w="8113"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51FF2A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Besoin non fonctionnel</w:t>
            </w:r>
            <w:r>
              <w:rPr>
                <w:rFonts w:hint="default" w:ascii="Times New Roman" w:hAnsi="Times New Roman" w:cs="Times New Roman"/>
                <w:b w:val="0"/>
                <w:bCs w:val="0"/>
                <w:i w:val="0"/>
                <w:iCs w:val="0"/>
                <w:color w:val="auto"/>
                <w:sz w:val="22"/>
                <w:szCs w:val="22"/>
                <w:vertAlign w:val="baseline"/>
              </w:rPr>
              <w:t> </w:t>
            </w:r>
          </w:p>
        </w:tc>
      </w:tr>
      <w:tr w14:paraId="40129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902" w:type="dxa"/>
            <w:tcBorders>
              <w:top w:val="single" w:color="auto" w:sz="6" w:space="0"/>
              <w:left w:val="single" w:color="auto" w:sz="6" w:space="0"/>
              <w:bottom w:val="single" w:color="auto" w:sz="6" w:space="0"/>
              <w:right w:val="single" w:color="auto" w:sz="6" w:space="0"/>
            </w:tcBorders>
            <w:shd w:val="clear" w:color="auto" w:fill="FFFFFF"/>
            <w:vAlign w:val="center"/>
          </w:tcPr>
          <w:p w14:paraId="5746CC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BNF-01 </w:t>
            </w:r>
          </w:p>
        </w:tc>
        <w:tc>
          <w:tcPr>
            <w:tcW w:w="8113" w:type="dxa"/>
            <w:tcBorders>
              <w:top w:val="single" w:color="auto" w:sz="6" w:space="0"/>
              <w:left w:val="single" w:color="auto" w:sz="6" w:space="0"/>
              <w:bottom w:val="single" w:color="auto" w:sz="6" w:space="0"/>
              <w:right w:val="single" w:color="auto" w:sz="6" w:space="0"/>
            </w:tcBorders>
            <w:shd w:val="clear" w:color="auto" w:fill="FFFFFF"/>
            <w:vAlign w:val="center"/>
          </w:tcPr>
          <w:p w14:paraId="5BB43E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Sécurité : authentification par jetons (JWT), contrôle d'accès basé sur les rôles, isolation stricte des données entre établissements</w:t>
            </w:r>
            <w:r>
              <w:rPr>
                <w:rFonts w:hint="default" w:ascii="Times New Roman" w:hAnsi="Times New Roman" w:cs="Times New Roman"/>
                <w:b w:val="0"/>
                <w:bCs w:val="0"/>
                <w:i w:val="0"/>
                <w:iCs w:val="0"/>
                <w:color w:val="auto"/>
                <w:sz w:val="22"/>
                <w:szCs w:val="22"/>
                <w:vertAlign w:val="baseline"/>
              </w:rPr>
              <w:t> </w:t>
            </w:r>
          </w:p>
        </w:tc>
      </w:tr>
      <w:tr w14:paraId="775F8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902" w:type="dxa"/>
            <w:tcBorders>
              <w:top w:val="single" w:color="auto" w:sz="6" w:space="0"/>
              <w:left w:val="single" w:color="auto" w:sz="6" w:space="0"/>
              <w:bottom w:val="single" w:color="auto" w:sz="6" w:space="0"/>
              <w:right w:val="single" w:color="auto" w:sz="6" w:space="0"/>
            </w:tcBorders>
            <w:shd w:val="clear" w:color="auto" w:fill="FFFFFF"/>
            <w:vAlign w:val="center"/>
          </w:tcPr>
          <w:p w14:paraId="7D0D22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BNF-02 </w:t>
            </w:r>
          </w:p>
        </w:tc>
        <w:tc>
          <w:tcPr>
            <w:tcW w:w="8113" w:type="dxa"/>
            <w:tcBorders>
              <w:top w:val="single" w:color="auto" w:sz="6" w:space="0"/>
              <w:left w:val="single" w:color="auto" w:sz="6" w:space="0"/>
              <w:bottom w:val="single" w:color="auto" w:sz="6" w:space="0"/>
              <w:right w:val="single" w:color="auto" w:sz="6" w:space="0"/>
            </w:tcBorders>
            <w:shd w:val="clear" w:color="auto" w:fill="FFFFFF"/>
            <w:vAlign w:val="center"/>
          </w:tcPr>
          <w:p w14:paraId="4142BC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Performance : temps de réponse rapide de l'API, exécution efficace des requêtes à la base de données</w:t>
            </w:r>
            <w:r>
              <w:rPr>
                <w:rFonts w:hint="default" w:ascii="Times New Roman" w:hAnsi="Times New Roman" w:cs="Times New Roman"/>
                <w:b w:val="0"/>
                <w:bCs w:val="0"/>
                <w:i w:val="0"/>
                <w:iCs w:val="0"/>
                <w:color w:val="auto"/>
                <w:sz w:val="22"/>
                <w:szCs w:val="22"/>
                <w:vertAlign w:val="baseline"/>
              </w:rPr>
              <w:t> </w:t>
            </w:r>
          </w:p>
        </w:tc>
      </w:tr>
      <w:tr w14:paraId="31881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902" w:type="dxa"/>
            <w:tcBorders>
              <w:top w:val="single" w:color="auto" w:sz="6" w:space="0"/>
              <w:left w:val="single" w:color="auto" w:sz="6" w:space="0"/>
              <w:bottom w:val="single" w:color="auto" w:sz="6" w:space="0"/>
              <w:right w:val="single" w:color="auto" w:sz="6" w:space="0"/>
            </w:tcBorders>
            <w:shd w:val="clear" w:color="auto" w:fill="FFFFFF"/>
            <w:vAlign w:val="center"/>
          </w:tcPr>
          <w:p w14:paraId="4AF8C1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BNF-03 </w:t>
            </w:r>
          </w:p>
        </w:tc>
        <w:tc>
          <w:tcPr>
            <w:tcW w:w="8113" w:type="dxa"/>
            <w:tcBorders>
              <w:top w:val="single" w:color="auto" w:sz="6" w:space="0"/>
              <w:left w:val="single" w:color="auto" w:sz="6" w:space="0"/>
              <w:bottom w:val="single" w:color="auto" w:sz="6" w:space="0"/>
              <w:right w:val="single" w:color="auto" w:sz="6" w:space="0"/>
            </w:tcBorders>
            <w:shd w:val="clear" w:color="auto" w:fill="FFFFFF"/>
            <w:vAlign w:val="center"/>
          </w:tcPr>
          <w:p w14:paraId="5A4310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Disponibilité : hébergement sur des infrastructures cloud garantissant une haute disponibilité</w:t>
            </w:r>
            <w:r>
              <w:rPr>
                <w:rFonts w:hint="default" w:ascii="Times New Roman" w:hAnsi="Times New Roman" w:cs="Times New Roman"/>
                <w:b w:val="0"/>
                <w:bCs w:val="0"/>
                <w:i w:val="0"/>
                <w:iCs w:val="0"/>
                <w:color w:val="auto"/>
                <w:sz w:val="22"/>
                <w:szCs w:val="22"/>
                <w:vertAlign w:val="baseline"/>
              </w:rPr>
              <w:t> </w:t>
            </w:r>
          </w:p>
        </w:tc>
      </w:tr>
      <w:tr w14:paraId="3F60D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902" w:type="dxa"/>
            <w:tcBorders>
              <w:top w:val="single" w:color="auto" w:sz="6" w:space="0"/>
              <w:left w:val="single" w:color="auto" w:sz="6" w:space="0"/>
              <w:bottom w:val="single" w:color="auto" w:sz="6" w:space="0"/>
              <w:right w:val="single" w:color="auto" w:sz="6" w:space="0"/>
            </w:tcBorders>
            <w:shd w:val="clear" w:color="auto" w:fill="FFFFFF"/>
            <w:vAlign w:val="center"/>
          </w:tcPr>
          <w:p w14:paraId="60B995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BNF-04 </w:t>
            </w:r>
          </w:p>
        </w:tc>
        <w:tc>
          <w:tcPr>
            <w:tcW w:w="8113" w:type="dxa"/>
            <w:tcBorders>
              <w:top w:val="single" w:color="auto" w:sz="6" w:space="0"/>
              <w:left w:val="single" w:color="auto" w:sz="6" w:space="0"/>
              <w:bottom w:val="single" w:color="auto" w:sz="6" w:space="0"/>
              <w:right w:val="single" w:color="auto" w:sz="6" w:space="0"/>
            </w:tcBorders>
            <w:shd w:val="clear" w:color="auto" w:fill="FFFFFF"/>
            <w:vAlign w:val="center"/>
          </w:tcPr>
          <w:p w14:paraId="3FEFF3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Traçabilité : journalisation des actions sensibles (journal d'audit)</w:t>
            </w:r>
            <w:r>
              <w:rPr>
                <w:rFonts w:hint="default" w:ascii="Times New Roman" w:hAnsi="Times New Roman" w:cs="Times New Roman"/>
                <w:b w:val="0"/>
                <w:bCs w:val="0"/>
                <w:i w:val="0"/>
                <w:iCs w:val="0"/>
                <w:color w:val="auto"/>
                <w:sz w:val="22"/>
                <w:szCs w:val="22"/>
                <w:vertAlign w:val="baseline"/>
              </w:rPr>
              <w:t> </w:t>
            </w:r>
          </w:p>
        </w:tc>
      </w:tr>
      <w:tr w14:paraId="7669E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902" w:type="dxa"/>
            <w:tcBorders>
              <w:top w:val="single" w:color="auto" w:sz="6" w:space="0"/>
              <w:left w:val="single" w:color="auto" w:sz="6" w:space="0"/>
              <w:bottom w:val="single" w:color="auto" w:sz="6" w:space="0"/>
              <w:right w:val="single" w:color="auto" w:sz="6" w:space="0"/>
            </w:tcBorders>
            <w:shd w:val="clear" w:color="auto" w:fill="FFFFFF"/>
            <w:vAlign w:val="center"/>
          </w:tcPr>
          <w:p w14:paraId="30C719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BNF-05 </w:t>
            </w:r>
          </w:p>
        </w:tc>
        <w:tc>
          <w:tcPr>
            <w:tcW w:w="8113" w:type="dxa"/>
            <w:tcBorders>
              <w:top w:val="single" w:color="auto" w:sz="6" w:space="0"/>
              <w:left w:val="single" w:color="auto" w:sz="6" w:space="0"/>
              <w:bottom w:val="single" w:color="auto" w:sz="6" w:space="0"/>
              <w:right w:val="single" w:color="auto" w:sz="6" w:space="0"/>
            </w:tcBorders>
            <w:shd w:val="clear" w:color="auto" w:fill="FFFFFF"/>
            <w:vAlign w:val="center"/>
          </w:tcPr>
          <w:p w14:paraId="1F7824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Évolutivité : architecture permettant l'ajout de nouveaux établissements sans modification du code</w:t>
            </w:r>
            <w:r>
              <w:rPr>
                <w:rFonts w:hint="default" w:ascii="Times New Roman" w:hAnsi="Times New Roman" w:cs="Times New Roman"/>
                <w:b w:val="0"/>
                <w:bCs w:val="0"/>
                <w:i w:val="0"/>
                <w:iCs w:val="0"/>
                <w:color w:val="auto"/>
                <w:sz w:val="22"/>
                <w:szCs w:val="22"/>
                <w:vertAlign w:val="baseline"/>
              </w:rPr>
              <w:t> </w:t>
            </w:r>
          </w:p>
        </w:tc>
      </w:tr>
      <w:tr w14:paraId="447BC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902" w:type="dxa"/>
            <w:tcBorders>
              <w:top w:val="single" w:color="auto" w:sz="6" w:space="0"/>
              <w:left w:val="single" w:color="auto" w:sz="6" w:space="0"/>
              <w:bottom w:val="single" w:color="auto" w:sz="6" w:space="0"/>
              <w:right w:val="single" w:color="auto" w:sz="6" w:space="0"/>
            </w:tcBorders>
            <w:shd w:val="clear" w:color="auto" w:fill="FFFFFF"/>
            <w:vAlign w:val="center"/>
          </w:tcPr>
          <w:p w14:paraId="07E2AD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BNF-06 </w:t>
            </w:r>
          </w:p>
        </w:tc>
        <w:tc>
          <w:tcPr>
            <w:tcW w:w="8113" w:type="dxa"/>
            <w:tcBorders>
              <w:top w:val="single" w:color="auto" w:sz="6" w:space="0"/>
              <w:left w:val="single" w:color="auto" w:sz="6" w:space="0"/>
              <w:bottom w:val="single" w:color="auto" w:sz="6" w:space="0"/>
              <w:right w:val="single" w:color="auto" w:sz="6" w:space="0"/>
            </w:tcBorders>
            <w:shd w:val="clear" w:color="auto" w:fill="FFFFFF"/>
            <w:vAlign w:val="center"/>
          </w:tcPr>
          <w:p w14:paraId="1C072C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Ergonomie : interface utilisateur simple, responsive, adaptée à un usage sur ordinateur et sur mobile</w:t>
            </w:r>
            <w:r>
              <w:rPr>
                <w:rFonts w:hint="default" w:ascii="Times New Roman" w:hAnsi="Times New Roman" w:cs="Times New Roman"/>
                <w:b w:val="0"/>
                <w:bCs w:val="0"/>
                <w:i w:val="0"/>
                <w:iCs w:val="0"/>
                <w:color w:val="auto"/>
                <w:sz w:val="22"/>
                <w:szCs w:val="22"/>
                <w:vertAlign w:val="baseline"/>
              </w:rPr>
              <w:t> </w:t>
            </w:r>
          </w:p>
        </w:tc>
      </w:tr>
      <w:tr w14:paraId="5F049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902" w:type="dxa"/>
            <w:tcBorders>
              <w:top w:val="single" w:color="auto" w:sz="6" w:space="0"/>
              <w:left w:val="single" w:color="auto" w:sz="6" w:space="0"/>
              <w:bottom w:val="single" w:color="auto" w:sz="6" w:space="0"/>
              <w:right w:val="single" w:color="auto" w:sz="6" w:space="0"/>
            </w:tcBorders>
            <w:shd w:val="clear" w:color="auto" w:fill="FFFFFF"/>
            <w:vAlign w:val="center"/>
          </w:tcPr>
          <w:p w14:paraId="6A1CF4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BNF-07 </w:t>
            </w:r>
          </w:p>
        </w:tc>
        <w:tc>
          <w:tcPr>
            <w:tcW w:w="8113" w:type="dxa"/>
            <w:tcBorders>
              <w:top w:val="single" w:color="auto" w:sz="6" w:space="0"/>
              <w:left w:val="single" w:color="auto" w:sz="6" w:space="0"/>
              <w:bottom w:val="single" w:color="auto" w:sz="6" w:space="0"/>
              <w:right w:val="single" w:color="auto" w:sz="6" w:space="0"/>
            </w:tcBorders>
            <w:shd w:val="clear" w:color="auto" w:fill="FFFFFF"/>
            <w:vAlign w:val="center"/>
          </w:tcPr>
          <w:p w14:paraId="748822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Maintenabilité : code source structuré en modules, séparation claire des responsabilités (API, interface, base de données)</w:t>
            </w:r>
            <w:r>
              <w:rPr>
                <w:rFonts w:hint="default" w:ascii="Times New Roman" w:hAnsi="Times New Roman" w:cs="Times New Roman"/>
                <w:b w:val="0"/>
                <w:bCs w:val="0"/>
                <w:i w:val="0"/>
                <w:iCs w:val="0"/>
                <w:color w:val="auto"/>
                <w:sz w:val="22"/>
                <w:szCs w:val="22"/>
                <w:vertAlign w:val="baseline"/>
              </w:rPr>
              <w:t> </w:t>
            </w:r>
          </w:p>
        </w:tc>
      </w:tr>
    </w:tbl>
    <w:p w14:paraId="428F75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15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bCs/>
          <w:i/>
          <w:iCs/>
          <w:caps w:val="0"/>
          <w:color w:val="auto"/>
          <w:spacing w:val="0"/>
          <w:sz w:val="20"/>
          <w:szCs w:val="20"/>
          <w:shd w:val="clear" w:fill="FFFFFF"/>
          <w:vertAlign w:val="baseline"/>
          <w:lang w:val="en-US"/>
        </w:rPr>
        <w:t>Tableau 4 : Besoins non fonctionnels du système</w:t>
      </w:r>
    </w:p>
    <w:p w14:paraId="167DE0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6.2 Spécifications fonctionnelles- identification des acteurs</w:t>
      </w:r>
    </w:p>
    <w:p w14:paraId="2E924C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Un acteur représente un rôle joué par une entité externe (personne ou système) qui interagit directement avec le système étudié. L'analyse du domaine a permis d'identifier cinq acteurs principaux pour le système Sulungukutu.</w:t>
      </w:r>
    </w:p>
    <w:p w14:paraId="53F4F6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15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bCs/>
          <w:i/>
          <w:iCs/>
          <w:caps w:val="0"/>
          <w:color w:val="auto"/>
          <w:spacing w:val="0"/>
          <w:sz w:val="20"/>
          <w:szCs w:val="20"/>
          <w:shd w:val="clear" w:fill="FFFFFF"/>
          <w:vertAlign w:val="baseline"/>
          <w:lang w:val="en-US"/>
        </w:rPr>
        <w:t>Tableau 2 : Identification des acteurs du système</w:t>
      </w:r>
    </w:p>
    <w:tbl>
      <w:tblPr>
        <w:tblStyle w:val="6"/>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89"/>
        <w:gridCol w:w="7011"/>
      </w:tblGrid>
      <w:tr w14:paraId="21D46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989"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5CEEB4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Acteur</w:t>
            </w:r>
            <w:r>
              <w:rPr>
                <w:rFonts w:hint="default" w:ascii="Times New Roman" w:hAnsi="Times New Roman" w:cs="Times New Roman"/>
                <w:b w:val="0"/>
                <w:bCs w:val="0"/>
                <w:i w:val="0"/>
                <w:iCs w:val="0"/>
                <w:color w:val="auto"/>
                <w:sz w:val="22"/>
                <w:szCs w:val="22"/>
                <w:vertAlign w:val="baseline"/>
              </w:rPr>
              <w:t> </w:t>
            </w:r>
          </w:p>
        </w:tc>
        <w:tc>
          <w:tcPr>
            <w:tcW w:w="7011"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06BA60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Description du rôle</w:t>
            </w:r>
            <w:r>
              <w:rPr>
                <w:rFonts w:hint="default" w:ascii="Times New Roman" w:hAnsi="Times New Roman" w:cs="Times New Roman"/>
                <w:b w:val="0"/>
                <w:bCs w:val="0"/>
                <w:i w:val="0"/>
                <w:iCs w:val="0"/>
                <w:color w:val="auto"/>
                <w:sz w:val="22"/>
                <w:szCs w:val="22"/>
                <w:vertAlign w:val="baseline"/>
              </w:rPr>
              <w:t> </w:t>
            </w:r>
          </w:p>
        </w:tc>
      </w:tr>
      <w:tr w14:paraId="44244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989" w:type="dxa"/>
            <w:tcBorders>
              <w:top w:val="single" w:color="auto" w:sz="6" w:space="0"/>
              <w:left w:val="single" w:color="auto" w:sz="6" w:space="0"/>
              <w:bottom w:val="single" w:color="auto" w:sz="6" w:space="0"/>
              <w:right w:val="single" w:color="auto" w:sz="6" w:space="0"/>
            </w:tcBorders>
            <w:shd w:val="clear" w:color="auto" w:fill="FFFFFF"/>
            <w:vAlign w:val="center"/>
          </w:tcPr>
          <w:p w14:paraId="4EF90E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Super-administrateur</w:t>
            </w:r>
            <w:r>
              <w:rPr>
                <w:rFonts w:hint="default" w:ascii="Times New Roman" w:hAnsi="Times New Roman" w:cs="Times New Roman"/>
                <w:b w:val="0"/>
                <w:bCs w:val="0"/>
                <w:i w:val="0"/>
                <w:iCs w:val="0"/>
                <w:color w:val="auto"/>
                <w:sz w:val="22"/>
                <w:szCs w:val="22"/>
                <w:vertAlign w:val="baseline"/>
              </w:rPr>
              <w:t> </w:t>
            </w:r>
          </w:p>
        </w:tc>
        <w:tc>
          <w:tcPr>
            <w:tcW w:w="7011" w:type="dxa"/>
            <w:tcBorders>
              <w:top w:val="single" w:color="auto" w:sz="6" w:space="0"/>
              <w:left w:val="single" w:color="auto" w:sz="6" w:space="0"/>
              <w:bottom w:val="single" w:color="auto" w:sz="6" w:space="0"/>
              <w:right w:val="single" w:color="auto" w:sz="6" w:space="0"/>
            </w:tcBorders>
            <w:shd w:val="clear" w:color="auto" w:fill="FFFFFF"/>
            <w:vAlign w:val="center"/>
          </w:tcPr>
          <w:p w14:paraId="3E4BAF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Acteur responsable de la gestion globale de la plateforme : création des établissements, gestion des comptes administrateurs, supervision multi-écoles</w:t>
            </w:r>
            <w:r>
              <w:rPr>
                <w:rFonts w:hint="default" w:ascii="Times New Roman" w:hAnsi="Times New Roman" w:cs="Times New Roman"/>
                <w:b w:val="0"/>
                <w:bCs w:val="0"/>
                <w:i w:val="0"/>
                <w:iCs w:val="0"/>
                <w:color w:val="auto"/>
                <w:sz w:val="22"/>
                <w:szCs w:val="22"/>
                <w:vertAlign w:val="baseline"/>
              </w:rPr>
              <w:t> </w:t>
            </w:r>
          </w:p>
        </w:tc>
      </w:tr>
      <w:tr w14:paraId="1588C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989" w:type="dxa"/>
            <w:tcBorders>
              <w:top w:val="single" w:color="auto" w:sz="6" w:space="0"/>
              <w:left w:val="single" w:color="auto" w:sz="6" w:space="0"/>
              <w:bottom w:val="single" w:color="auto" w:sz="6" w:space="0"/>
              <w:right w:val="single" w:color="auto" w:sz="6" w:space="0"/>
            </w:tcBorders>
            <w:shd w:val="clear" w:color="auto" w:fill="FFFFFF"/>
            <w:vAlign w:val="center"/>
          </w:tcPr>
          <w:p w14:paraId="50D850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Administrateur</w:t>
            </w:r>
            <w:r>
              <w:rPr>
                <w:rFonts w:hint="default" w:ascii="Times New Roman" w:hAnsi="Times New Roman" w:cs="Times New Roman"/>
                <w:b w:val="0"/>
                <w:bCs w:val="0"/>
                <w:i w:val="0"/>
                <w:iCs w:val="0"/>
                <w:color w:val="auto"/>
                <w:sz w:val="22"/>
                <w:szCs w:val="22"/>
                <w:vertAlign w:val="baseline"/>
              </w:rPr>
              <w:t> </w:t>
            </w:r>
          </w:p>
        </w:tc>
        <w:tc>
          <w:tcPr>
            <w:tcW w:w="7011" w:type="dxa"/>
            <w:tcBorders>
              <w:top w:val="single" w:color="auto" w:sz="6" w:space="0"/>
              <w:left w:val="single" w:color="auto" w:sz="6" w:space="0"/>
              <w:bottom w:val="single" w:color="auto" w:sz="6" w:space="0"/>
              <w:right w:val="single" w:color="auto" w:sz="6" w:space="0"/>
            </w:tcBorders>
            <w:shd w:val="clear" w:color="auto" w:fill="FFFFFF"/>
            <w:vAlign w:val="center"/>
          </w:tcPr>
          <w:p w14:paraId="6645A6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Acteur responsable de la gestion d'un établissement donné : classes, matières, élèves, enseignants, paiements, bulletins</w:t>
            </w:r>
            <w:r>
              <w:rPr>
                <w:rFonts w:hint="default" w:ascii="Times New Roman" w:hAnsi="Times New Roman" w:cs="Times New Roman"/>
                <w:b w:val="0"/>
                <w:bCs w:val="0"/>
                <w:i w:val="0"/>
                <w:iCs w:val="0"/>
                <w:color w:val="auto"/>
                <w:sz w:val="22"/>
                <w:szCs w:val="22"/>
                <w:vertAlign w:val="baseline"/>
              </w:rPr>
              <w:t> </w:t>
            </w:r>
          </w:p>
        </w:tc>
      </w:tr>
      <w:tr w14:paraId="316A9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989" w:type="dxa"/>
            <w:tcBorders>
              <w:top w:val="single" w:color="auto" w:sz="6" w:space="0"/>
              <w:left w:val="single" w:color="auto" w:sz="6" w:space="0"/>
              <w:bottom w:val="single" w:color="auto" w:sz="6" w:space="0"/>
              <w:right w:val="single" w:color="auto" w:sz="6" w:space="0"/>
            </w:tcBorders>
            <w:shd w:val="clear" w:color="auto" w:fill="FFFFFF"/>
            <w:vAlign w:val="center"/>
          </w:tcPr>
          <w:p w14:paraId="2E22AF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Enseignant</w:t>
            </w:r>
            <w:r>
              <w:rPr>
                <w:rFonts w:hint="default" w:ascii="Times New Roman" w:hAnsi="Times New Roman" w:cs="Times New Roman"/>
                <w:b w:val="0"/>
                <w:bCs w:val="0"/>
                <w:i w:val="0"/>
                <w:iCs w:val="0"/>
                <w:color w:val="auto"/>
                <w:sz w:val="22"/>
                <w:szCs w:val="22"/>
                <w:vertAlign w:val="baseline"/>
              </w:rPr>
              <w:t> </w:t>
            </w:r>
          </w:p>
        </w:tc>
        <w:tc>
          <w:tcPr>
            <w:tcW w:w="7011" w:type="dxa"/>
            <w:tcBorders>
              <w:top w:val="single" w:color="auto" w:sz="6" w:space="0"/>
              <w:left w:val="single" w:color="auto" w:sz="6" w:space="0"/>
              <w:bottom w:val="single" w:color="auto" w:sz="6" w:space="0"/>
              <w:right w:val="single" w:color="auto" w:sz="6" w:space="0"/>
            </w:tcBorders>
            <w:shd w:val="clear" w:color="auto" w:fill="FFFFFF"/>
            <w:vAlign w:val="center"/>
          </w:tcPr>
          <w:p w14:paraId="2F53D4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Acteur responsable de la saisie des notes et des présences pour les classes et matières qui lui sont assignées</w:t>
            </w:r>
            <w:r>
              <w:rPr>
                <w:rFonts w:hint="default" w:ascii="Times New Roman" w:hAnsi="Times New Roman" w:cs="Times New Roman"/>
                <w:b w:val="0"/>
                <w:bCs w:val="0"/>
                <w:i w:val="0"/>
                <w:iCs w:val="0"/>
                <w:color w:val="auto"/>
                <w:sz w:val="22"/>
                <w:szCs w:val="22"/>
                <w:vertAlign w:val="baseline"/>
              </w:rPr>
              <w:t> </w:t>
            </w:r>
          </w:p>
        </w:tc>
      </w:tr>
      <w:tr w14:paraId="3B51A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989" w:type="dxa"/>
            <w:tcBorders>
              <w:top w:val="single" w:color="auto" w:sz="6" w:space="0"/>
              <w:left w:val="single" w:color="auto" w:sz="6" w:space="0"/>
              <w:bottom w:val="single" w:color="auto" w:sz="6" w:space="0"/>
              <w:right w:val="single" w:color="auto" w:sz="6" w:space="0"/>
            </w:tcBorders>
            <w:shd w:val="clear" w:color="auto" w:fill="FFFFFF"/>
            <w:vAlign w:val="center"/>
          </w:tcPr>
          <w:p w14:paraId="6080A2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Parent </w:t>
            </w:r>
          </w:p>
        </w:tc>
        <w:tc>
          <w:tcPr>
            <w:tcW w:w="7011" w:type="dxa"/>
            <w:tcBorders>
              <w:top w:val="single" w:color="auto" w:sz="6" w:space="0"/>
              <w:left w:val="single" w:color="auto" w:sz="6" w:space="0"/>
              <w:bottom w:val="single" w:color="auto" w:sz="6" w:space="0"/>
              <w:right w:val="single" w:color="auto" w:sz="6" w:space="0"/>
            </w:tcBorders>
            <w:shd w:val="clear" w:color="auto" w:fill="FFFFFF"/>
            <w:vAlign w:val="center"/>
          </w:tcPr>
          <w:p w14:paraId="02D13E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Acteur consultant le suivi scolaire (résultats, présences, paiements) de son ou ses enfants et communiquant avec l'établissement</w:t>
            </w:r>
            <w:r>
              <w:rPr>
                <w:rFonts w:hint="default" w:ascii="Times New Roman" w:hAnsi="Times New Roman" w:cs="Times New Roman"/>
                <w:b w:val="0"/>
                <w:bCs w:val="0"/>
                <w:i w:val="0"/>
                <w:iCs w:val="0"/>
                <w:color w:val="auto"/>
                <w:sz w:val="22"/>
                <w:szCs w:val="22"/>
                <w:vertAlign w:val="baseline"/>
              </w:rPr>
              <w:t> </w:t>
            </w:r>
          </w:p>
        </w:tc>
      </w:tr>
      <w:tr w14:paraId="47B30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jc w:val="center"/>
        </w:trPr>
        <w:tc>
          <w:tcPr>
            <w:tcW w:w="1989" w:type="dxa"/>
            <w:tcBorders>
              <w:top w:val="single" w:color="auto" w:sz="6" w:space="0"/>
              <w:left w:val="single" w:color="auto" w:sz="6" w:space="0"/>
              <w:bottom w:val="single" w:color="auto" w:sz="6" w:space="0"/>
              <w:right w:val="single" w:color="auto" w:sz="6" w:space="0"/>
            </w:tcBorders>
            <w:shd w:val="clear" w:color="auto" w:fill="FFFFFF"/>
            <w:vAlign w:val="center"/>
          </w:tcPr>
          <w:p w14:paraId="2C1D51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Élève</w:t>
            </w:r>
            <w:r>
              <w:rPr>
                <w:rFonts w:hint="default" w:ascii="Times New Roman" w:hAnsi="Times New Roman" w:cs="Times New Roman"/>
                <w:b w:val="0"/>
                <w:bCs w:val="0"/>
                <w:i w:val="0"/>
                <w:iCs w:val="0"/>
                <w:color w:val="auto"/>
                <w:sz w:val="22"/>
                <w:szCs w:val="22"/>
                <w:vertAlign w:val="baseline"/>
              </w:rPr>
              <w:t> </w:t>
            </w:r>
          </w:p>
        </w:tc>
        <w:tc>
          <w:tcPr>
            <w:tcW w:w="7011" w:type="dxa"/>
            <w:tcBorders>
              <w:top w:val="single" w:color="auto" w:sz="6" w:space="0"/>
              <w:left w:val="single" w:color="auto" w:sz="6" w:space="0"/>
              <w:bottom w:val="single" w:color="auto" w:sz="6" w:space="0"/>
              <w:right w:val="single" w:color="auto" w:sz="6" w:space="0"/>
            </w:tcBorders>
            <w:shd w:val="clear" w:color="auto" w:fill="FFFFFF"/>
            <w:vAlign w:val="center"/>
          </w:tcPr>
          <w:p w14:paraId="563254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Acteur consultant ses propres résultats, son emploi du temps et ses présences</w:t>
            </w:r>
            <w:r>
              <w:rPr>
                <w:rFonts w:hint="default" w:ascii="Times New Roman" w:hAnsi="Times New Roman" w:cs="Times New Roman"/>
                <w:b w:val="0"/>
                <w:bCs w:val="0"/>
                <w:i w:val="0"/>
                <w:iCs w:val="0"/>
                <w:color w:val="auto"/>
                <w:sz w:val="22"/>
                <w:szCs w:val="22"/>
                <w:vertAlign w:val="baseline"/>
              </w:rPr>
              <w:t> </w:t>
            </w:r>
          </w:p>
        </w:tc>
      </w:tr>
    </w:tbl>
    <w:p w14:paraId="7A77AE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6.3 Diagramme de contexte statique</w:t>
      </w:r>
    </w:p>
    <w:p w14:paraId="68F3A2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diagramme de contexte statique permet de représenter le système étudié comme une boîte noire, en mettant en évidence ses frontières et ses échanges avec les acteurs et systèmes externes, sans détailler son fonctionnement interne.</w:t>
      </w:r>
    </w:p>
    <w:p w14:paraId="52D1A5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90" w:afterAutospacing="0"/>
        <w:ind w:left="0" w:right="0" w:firstLine="0"/>
        <w:jc w:val="center"/>
        <w:textAlignment w:val="baseline"/>
        <w:rPr>
          <w:rFonts w:hint="default"/>
          <w:b w:val="0"/>
          <w:bCs w:val="0"/>
          <w:i w:val="0"/>
          <w:iCs w:val="0"/>
          <w:color w:val="auto"/>
          <w:lang w:val="fr-FR"/>
        </w:rPr>
      </w:pPr>
      <w:r>
        <w:rPr>
          <w:rFonts w:hint="default"/>
          <w:b w:val="0"/>
          <w:bCs w:val="0"/>
          <w:i w:val="0"/>
          <w:iCs w:val="0"/>
          <w:color w:val="auto"/>
          <w:lang w:val="fr-FR"/>
        </w:rPr>
        <w:drawing>
          <wp:inline distT="0" distB="0" distL="114300" distR="114300">
            <wp:extent cx="5008880" cy="2319655"/>
            <wp:effectExtent l="0" t="0" r="1270" b="4445"/>
            <wp:docPr id="22" name="Image 22" descr="Diagramme de contexte sta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Diagramme de contexte statique"/>
                    <pic:cNvPicPr>
                      <a:picLocks noChangeAspect="1"/>
                    </pic:cNvPicPr>
                  </pic:nvPicPr>
                  <pic:blipFill>
                    <a:blip r:embed="rId11"/>
                    <a:stretch>
                      <a:fillRect/>
                    </a:stretch>
                  </pic:blipFill>
                  <pic:spPr>
                    <a:xfrm>
                      <a:off x="0" y="0"/>
                      <a:ext cx="5008880" cy="2319655"/>
                    </a:xfrm>
                    <a:prstGeom prst="rect">
                      <a:avLst/>
                    </a:prstGeom>
                  </pic:spPr>
                </pic:pic>
              </a:graphicData>
            </a:graphic>
          </wp:inline>
        </w:drawing>
      </w:r>
    </w:p>
    <w:p w14:paraId="1D54BD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30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iCs/>
          <w:caps w:val="0"/>
          <w:color w:val="auto"/>
          <w:spacing w:val="0"/>
          <w:sz w:val="20"/>
          <w:szCs w:val="20"/>
          <w:shd w:val="clear" w:fill="FFFFFF"/>
          <w:vertAlign w:val="baseline"/>
          <w:lang w:val="en-US"/>
        </w:rPr>
        <w:t>Figure 1 : Diagramme de contexte statique du système Sulungukutu</w:t>
      </w:r>
      <w:r>
        <w:rPr>
          <w:rFonts w:hint="default" w:ascii="Times New Roman" w:hAnsi="Times New Roman" w:eastAsia="Segoe UI" w:cs="Times New Roman"/>
          <w:b w:val="0"/>
          <w:bCs w:val="0"/>
          <w:i w:val="0"/>
          <w:iCs w:val="0"/>
          <w:caps w:val="0"/>
          <w:color w:val="auto"/>
          <w:spacing w:val="0"/>
          <w:sz w:val="20"/>
          <w:szCs w:val="20"/>
          <w:shd w:val="clear" w:fill="C6C6C6"/>
          <w:vertAlign w:val="baseline"/>
        </w:rPr>
        <w:t> </w:t>
      </w:r>
    </w:p>
    <w:p w14:paraId="544D4F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6.4 Identification des cas d'utilisation</w:t>
      </w:r>
    </w:p>
    <w:p w14:paraId="01AC1D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Un cas d'utilisation représente une fonctionnalité du système, déclenchée par un acteur, et apportant un résultat observable et utile à cet acteur. Le diagramme ci-dessous représente l'ensemble des cas d'utilisation identifiés pour le système Sulungukutu, ainsi que les acteurs associés.</w:t>
      </w:r>
    </w:p>
    <w:p w14:paraId="299108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90" w:afterAutospacing="0"/>
        <w:ind w:left="0" w:right="0" w:firstLine="0"/>
        <w:jc w:val="center"/>
        <w:textAlignment w:val="baseline"/>
        <w:rPr>
          <w:rFonts w:hint="default"/>
          <w:b w:val="0"/>
          <w:bCs w:val="0"/>
          <w:i w:val="0"/>
          <w:iCs w:val="0"/>
          <w:color w:val="auto"/>
          <w:lang w:val="fr-FR"/>
        </w:rPr>
      </w:pPr>
      <w:r>
        <w:rPr>
          <w:rFonts w:hint="default"/>
          <w:b w:val="0"/>
          <w:bCs w:val="0"/>
          <w:i w:val="0"/>
          <w:iCs w:val="0"/>
          <w:color w:val="auto"/>
          <w:lang w:val="fr-FR"/>
        </w:rPr>
        <w:drawing>
          <wp:inline distT="0" distB="0" distL="114300" distR="114300">
            <wp:extent cx="2543810" cy="7839710"/>
            <wp:effectExtent l="0" t="0" r="8890" b="8890"/>
            <wp:docPr id="23" name="Image 23" descr="Identification des 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Identification des cas d'utilisation"/>
                    <pic:cNvPicPr>
                      <a:picLocks noChangeAspect="1"/>
                    </pic:cNvPicPr>
                  </pic:nvPicPr>
                  <pic:blipFill>
                    <a:blip r:embed="rId12"/>
                    <a:stretch>
                      <a:fillRect/>
                    </a:stretch>
                  </pic:blipFill>
                  <pic:spPr>
                    <a:xfrm>
                      <a:off x="0" y="0"/>
                      <a:ext cx="2543810" cy="7839710"/>
                    </a:xfrm>
                    <a:prstGeom prst="rect">
                      <a:avLst/>
                    </a:prstGeom>
                  </pic:spPr>
                </pic:pic>
              </a:graphicData>
            </a:graphic>
          </wp:inline>
        </w:drawing>
      </w:r>
    </w:p>
    <w:p w14:paraId="7BB052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30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iCs/>
          <w:caps w:val="0"/>
          <w:color w:val="auto"/>
          <w:spacing w:val="0"/>
          <w:sz w:val="20"/>
          <w:szCs w:val="20"/>
          <w:shd w:val="clear" w:fill="FFFFFF"/>
          <w:vertAlign w:val="baseline"/>
          <w:lang w:val="en-US"/>
        </w:rPr>
        <w:t>Figure 2 : Diagramme de cas d'utilisation global du système Sulungukutu</w:t>
      </w:r>
    </w:p>
    <w:p w14:paraId="67AB5D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6.5 Relations entre cas d'utilisation</w:t>
      </w:r>
    </w:p>
    <w:p w14:paraId="4213EB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Plusieurs relations structurent le diagramme de cas d'utilisation. Une relation d'inclusion (« include ») existe par exemple entre les cas d'utilisation « Générer et publier les bulletins » et un cas d'utilisation implicite de calcul des moyennes, ce dernier étant systématiquement exécuté lors de la génération. De même, une relation d'extension (« extend ») relie le cas d'utilisation « Saisir les notes » à une variante « Saisir une note hors délai », activée uniquement lorsque l'enseignant tente de saisir une note après la clôture du trimestre. Le cas d'utilisation « S'authentifier » constitue un prérequis implicite (relation d'inclusion) commun à l'ensemble des autres cas d'utilisation, puisqu'aucune action ne peut être réalisée sans authentification préalable.</w:t>
      </w:r>
    </w:p>
    <w:p w14:paraId="1C1150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6.6 Classification des cas d'utilisation</w:t>
      </w:r>
    </w:p>
    <w:p w14:paraId="5F9AC9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Les cas d'utilisation peuvent être classés selon leur priorité et leur complexité de réalisation, ce qui permet de guider l'ordre de développement du système.</w:t>
      </w:r>
    </w:p>
    <w:p w14:paraId="195E20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15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bCs/>
          <w:i/>
          <w:iCs/>
          <w:caps w:val="0"/>
          <w:color w:val="auto"/>
          <w:spacing w:val="0"/>
          <w:sz w:val="20"/>
          <w:szCs w:val="20"/>
          <w:shd w:val="clear" w:fill="FFFFFF"/>
          <w:vertAlign w:val="baseline"/>
          <w:lang w:val="en-US"/>
        </w:rPr>
        <w:t>Tableau 9 : Classification des cas d'utilisation selon leur priorité</w:t>
      </w:r>
    </w:p>
    <w:tbl>
      <w:tblPr>
        <w:tblStyle w:val="6"/>
        <w:tblW w:w="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225"/>
        <w:gridCol w:w="2835"/>
        <w:gridCol w:w="2940"/>
      </w:tblGrid>
      <w:tr w14:paraId="30602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225"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744E99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Cas d'utilisation</w:t>
            </w:r>
            <w:r>
              <w:rPr>
                <w:rFonts w:hint="default" w:ascii="Times New Roman" w:hAnsi="Times New Roman" w:cs="Times New Roman"/>
                <w:b w:val="0"/>
                <w:bCs w:val="0"/>
                <w:i w:val="0"/>
                <w:iCs w:val="0"/>
                <w:color w:val="auto"/>
                <w:sz w:val="22"/>
                <w:szCs w:val="22"/>
                <w:vertAlign w:val="baseline"/>
              </w:rPr>
              <w:t> </w:t>
            </w:r>
          </w:p>
        </w:tc>
        <w:tc>
          <w:tcPr>
            <w:tcW w:w="2835"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788471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Priorité</w:t>
            </w:r>
            <w:r>
              <w:rPr>
                <w:rFonts w:hint="default" w:ascii="Times New Roman" w:hAnsi="Times New Roman" w:cs="Times New Roman"/>
                <w:b w:val="0"/>
                <w:bCs w:val="0"/>
                <w:i w:val="0"/>
                <w:iCs w:val="0"/>
                <w:color w:val="auto"/>
                <w:sz w:val="22"/>
                <w:szCs w:val="22"/>
                <w:vertAlign w:val="baseline"/>
              </w:rPr>
              <w:t> </w:t>
            </w:r>
          </w:p>
        </w:tc>
        <w:tc>
          <w:tcPr>
            <w:tcW w:w="2940"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6C5A7F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Complexité</w:t>
            </w:r>
            <w:r>
              <w:rPr>
                <w:rFonts w:hint="default" w:ascii="Times New Roman" w:hAnsi="Times New Roman" w:cs="Times New Roman"/>
                <w:b w:val="0"/>
                <w:bCs w:val="0"/>
                <w:i w:val="0"/>
                <w:iCs w:val="0"/>
                <w:color w:val="auto"/>
                <w:sz w:val="22"/>
                <w:szCs w:val="22"/>
                <w:vertAlign w:val="baseline"/>
              </w:rPr>
              <w:t> </w:t>
            </w:r>
          </w:p>
        </w:tc>
      </w:tr>
      <w:tr w14:paraId="715F9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225" w:type="dxa"/>
            <w:tcBorders>
              <w:top w:val="single" w:color="auto" w:sz="6" w:space="0"/>
              <w:left w:val="single" w:color="auto" w:sz="6" w:space="0"/>
              <w:bottom w:val="single" w:color="auto" w:sz="6" w:space="0"/>
              <w:right w:val="single" w:color="auto" w:sz="6" w:space="0"/>
            </w:tcBorders>
            <w:shd w:val="clear" w:color="auto" w:fill="FFFFFF"/>
            <w:vAlign w:val="center"/>
          </w:tcPr>
          <w:p w14:paraId="762E3C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S'authentifier</w:t>
            </w:r>
            <w:r>
              <w:rPr>
                <w:rFonts w:hint="default" w:ascii="Times New Roman" w:hAnsi="Times New Roman" w:cs="Times New Roman"/>
                <w:b w:val="0"/>
                <w:bCs w:val="0"/>
                <w:i w:val="0"/>
                <w:iCs w:val="0"/>
                <w:color w:val="auto"/>
                <w:sz w:val="22"/>
                <w:szCs w:val="22"/>
                <w:vertAlign w:val="baseline"/>
              </w:rPr>
              <w:t> </w:t>
            </w:r>
          </w:p>
        </w:tc>
        <w:tc>
          <w:tcPr>
            <w:tcW w:w="2835" w:type="dxa"/>
            <w:tcBorders>
              <w:top w:val="single" w:color="auto" w:sz="6" w:space="0"/>
              <w:left w:val="single" w:color="auto" w:sz="6" w:space="0"/>
              <w:bottom w:val="single" w:color="auto" w:sz="6" w:space="0"/>
              <w:right w:val="single" w:color="auto" w:sz="6" w:space="0"/>
            </w:tcBorders>
            <w:shd w:val="clear" w:color="auto" w:fill="FFFFFF"/>
            <w:vAlign w:val="center"/>
          </w:tcPr>
          <w:p w14:paraId="005ED2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Critique </w:t>
            </w:r>
          </w:p>
        </w:tc>
        <w:tc>
          <w:tcPr>
            <w:tcW w:w="2940" w:type="dxa"/>
            <w:tcBorders>
              <w:top w:val="single" w:color="auto" w:sz="6" w:space="0"/>
              <w:left w:val="single" w:color="auto" w:sz="6" w:space="0"/>
              <w:bottom w:val="single" w:color="auto" w:sz="6" w:space="0"/>
              <w:right w:val="single" w:color="auto" w:sz="6" w:space="0"/>
            </w:tcBorders>
            <w:shd w:val="clear" w:color="auto" w:fill="FFFFFF"/>
            <w:vAlign w:val="center"/>
          </w:tcPr>
          <w:p w14:paraId="3D4C6D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Moyenne </w:t>
            </w:r>
          </w:p>
        </w:tc>
      </w:tr>
      <w:tr w14:paraId="50804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225" w:type="dxa"/>
            <w:tcBorders>
              <w:top w:val="single" w:color="auto" w:sz="6" w:space="0"/>
              <w:left w:val="single" w:color="auto" w:sz="6" w:space="0"/>
              <w:bottom w:val="single" w:color="auto" w:sz="6" w:space="0"/>
              <w:right w:val="single" w:color="auto" w:sz="6" w:space="0"/>
            </w:tcBorders>
            <w:shd w:val="clear" w:color="auto" w:fill="FFFFFF"/>
            <w:vAlign w:val="center"/>
          </w:tcPr>
          <w:p w14:paraId="608162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Gérer les écoles</w:t>
            </w:r>
            <w:r>
              <w:rPr>
                <w:rFonts w:hint="default" w:ascii="Times New Roman" w:hAnsi="Times New Roman" w:cs="Times New Roman"/>
                <w:b w:val="0"/>
                <w:bCs w:val="0"/>
                <w:i w:val="0"/>
                <w:iCs w:val="0"/>
                <w:color w:val="auto"/>
                <w:sz w:val="22"/>
                <w:szCs w:val="22"/>
                <w:vertAlign w:val="baseline"/>
              </w:rPr>
              <w:t> </w:t>
            </w:r>
          </w:p>
        </w:tc>
        <w:tc>
          <w:tcPr>
            <w:tcW w:w="2835" w:type="dxa"/>
            <w:tcBorders>
              <w:top w:val="single" w:color="auto" w:sz="6" w:space="0"/>
              <w:left w:val="single" w:color="auto" w:sz="6" w:space="0"/>
              <w:bottom w:val="single" w:color="auto" w:sz="6" w:space="0"/>
              <w:right w:val="single" w:color="auto" w:sz="6" w:space="0"/>
            </w:tcBorders>
            <w:shd w:val="clear" w:color="auto" w:fill="FFFFFF"/>
            <w:vAlign w:val="center"/>
          </w:tcPr>
          <w:p w14:paraId="774A72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Critique </w:t>
            </w:r>
          </w:p>
        </w:tc>
        <w:tc>
          <w:tcPr>
            <w:tcW w:w="2940" w:type="dxa"/>
            <w:tcBorders>
              <w:top w:val="single" w:color="auto" w:sz="6" w:space="0"/>
              <w:left w:val="single" w:color="auto" w:sz="6" w:space="0"/>
              <w:bottom w:val="single" w:color="auto" w:sz="6" w:space="0"/>
              <w:right w:val="single" w:color="auto" w:sz="6" w:space="0"/>
            </w:tcBorders>
            <w:shd w:val="clear" w:color="auto" w:fill="FFFFFF"/>
            <w:vAlign w:val="center"/>
          </w:tcPr>
          <w:p w14:paraId="649174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Faible</w:t>
            </w:r>
            <w:r>
              <w:rPr>
                <w:rFonts w:hint="default" w:ascii="Times New Roman" w:hAnsi="Times New Roman" w:cs="Times New Roman"/>
                <w:b w:val="0"/>
                <w:bCs w:val="0"/>
                <w:i w:val="0"/>
                <w:iCs w:val="0"/>
                <w:color w:val="auto"/>
                <w:sz w:val="22"/>
                <w:szCs w:val="22"/>
                <w:vertAlign w:val="baseline"/>
              </w:rPr>
              <w:t> </w:t>
            </w:r>
          </w:p>
        </w:tc>
      </w:tr>
      <w:tr w14:paraId="62C32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225" w:type="dxa"/>
            <w:tcBorders>
              <w:top w:val="single" w:color="auto" w:sz="6" w:space="0"/>
              <w:left w:val="single" w:color="auto" w:sz="6" w:space="0"/>
              <w:bottom w:val="single" w:color="auto" w:sz="6" w:space="0"/>
              <w:right w:val="single" w:color="auto" w:sz="6" w:space="0"/>
            </w:tcBorders>
            <w:shd w:val="clear" w:color="auto" w:fill="FFFFFF"/>
            <w:vAlign w:val="center"/>
          </w:tcPr>
          <w:p w14:paraId="797F0C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Gérer les membres (activer/désactiver)</w:t>
            </w:r>
            <w:r>
              <w:rPr>
                <w:rFonts w:hint="default" w:ascii="Times New Roman" w:hAnsi="Times New Roman" w:cs="Times New Roman"/>
                <w:b w:val="0"/>
                <w:bCs w:val="0"/>
                <w:i w:val="0"/>
                <w:iCs w:val="0"/>
                <w:color w:val="auto"/>
                <w:sz w:val="22"/>
                <w:szCs w:val="22"/>
                <w:vertAlign w:val="baseline"/>
              </w:rPr>
              <w:t> </w:t>
            </w:r>
          </w:p>
        </w:tc>
        <w:tc>
          <w:tcPr>
            <w:tcW w:w="2835" w:type="dxa"/>
            <w:tcBorders>
              <w:top w:val="single" w:color="auto" w:sz="6" w:space="0"/>
              <w:left w:val="single" w:color="auto" w:sz="6" w:space="0"/>
              <w:bottom w:val="single" w:color="auto" w:sz="6" w:space="0"/>
              <w:right w:val="single" w:color="auto" w:sz="6" w:space="0"/>
            </w:tcBorders>
            <w:shd w:val="clear" w:color="auto" w:fill="FFFFFF"/>
            <w:vAlign w:val="center"/>
          </w:tcPr>
          <w:p w14:paraId="550D29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Élevée</w:t>
            </w:r>
            <w:r>
              <w:rPr>
                <w:rFonts w:hint="default" w:ascii="Times New Roman" w:hAnsi="Times New Roman" w:cs="Times New Roman"/>
                <w:b w:val="0"/>
                <w:bCs w:val="0"/>
                <w:i w:val="0"/>
                <w:iCs w:val="0"/>
                <w:color w:val="auto"/>
                <w:sz w:val="22"/>
                <w:szCs w:val="22"/>
                <w:vertAlign w:val="baseline"/>
              </w:rPr>
              <w:t> </w:t>
            </w:r>
          </w:p>
        </w:tc>
        <w:tc>
          <w:tcPr>
            <w:tcW w:w="2940" w:type="dxa"/>
            <w:tcBorders>
              <w:top w:val="single" w:color="auto" w:sz="6" w:space="0"/>
              <w:left w:val="single" w:color="auto" w:sz="6" w:space="0"/>
              <w:bottom w:val="single" w:color="auto" w:sz="6" w:space="0"/>
              <w:right w:val="single" w:color="auto" w:sz="6" w:space="0"/>
            </w:tcBorders>
            <w:shd w:val="clear" w:color="auto" w:fill="FFFFFF"/>
            <w:vAlign w:val="center"/>
          </w:tcPr>
          <w:p w14:paraId="79654D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Moyenne </w:t>
            </w:r>
          </w:p>
        </w:tc>
      </w:tr>
      <w:tr w14:paraId="01E27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225" w:type="dxa"/>
            <w:tcBorders>
              <w:top w:val="single" w:color="auto" w:sz="6" w:space="0"/>
              <w:left w:val="single" w:color="auto" w:sz="6" w:space="0"/>
              <w:bottom w:val="single" w:color="auto" w:sz="6" w:space="0"/>
              <w:right w:val="single" w:color="auto" w:sz="6" w:space="0"/>
            </w:tcBorders>
            <w:shd w:val="clear" w:color="auto" w:fill="FFFFFF"/>
            <w:vAlign w:val="center"/>
          </w:tcPr>
          <w:p w14:paraId="1EB089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Gérer classes et matières</w:t>
            </w:r>
            <w:r>
              <w:rPr>
                <w:rFonts w:hint="default" w:ascii="Times New Roman" w:hAnsi="Times New Roman" w:cs="Times New Roman"/>
                <w:b w:val="0"/>
                <w:bCs w:val="0"/>
                <w:i w:val="0"/>
                <w:iCs w:val="0"/>
                <w:color w:val="auto"/>
                <w:sz w:val="22"/>
                <w:szCs w:val="22"/>
                <w:vertAlign w:val="baseline"/>
              </w:rPr>
              <w:t> </w:t>
            </w:r>
          </w:p>
        </w:tc>
        <w:tc>
          <w:tcPr>
            <w:tcW w:w="2835" w:type="dxa"/>
            <w:tcBorders>
              <w:top w:val="single" w:color="auto" w:sz="6" w:space="0"/>
              <w:left w:val="single" w:color="auto" w:sz="6" w:space="0"/>
              <w:bottom w:val="single" w:color="auto" w:sz="6" w:space="0"/>
              <w:right w:val="single" w:color="auto" w:sz="6" w:space="0"/>
            </w:tcBorders>
            <w:shd w:val="clear" w:color="auto" w:fill="FFFFFF"/>
            <w:vAlign w:val="center"/>
          </w:tcPr>
          <w:p w14:paraId="383EFD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Élevée</w:t>
            </w:r>
            <w:r>
              <w:rPr>
                <w:rFonts w:hint="default" w:ascii="Times New Roman" w:hAnsi="Times New Roman" w:cs="Times New Roman"/>
                <w:b w:val="0"/>
                <w:bCs w:val="0"/>
                <w:i w:val="0"/>
                <w:iCs w:val="0"/>
                <w:color w:val="auto"/>
                <w:sz w:val="22"/>
                <w:szCs w:val="22"/>
                <w:vertAlign w:val="baseline"/>
              </w:rPr>
              <w:t> </w:t>
            </w:r>
          </w:p>
        </w:tc>
        <w:tc>
          <w:tcPr>
            <w:tcW w:w="2940" w:type="dxa"/>
            <w:tcBorders>
              <w:top w:val="single" w:color="auto" w:sz="6" w:space="0"/>
              <w:left w:val="single" w:color="auto" w:sz="6" w:space="0"/>
              <w:bottom w:val="single" w:color="auto" w:sz="6" w:space="0"/>
              <w:right w:val="single" w:color="auto" w:sz="6" w:space="0"/>
            </w:tcBorders>
            <w:shd w:val="clear" w:color="auto" w:fill="FFFFFF"/>
            <w:vAlign w:val="center"/>
          </w:tcPr>
          <w:p w14:paraId="3A6A45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Moyenne </w:t>
            </w:r>
          </w:p>
        </w:tc>
      </w:tr>
      <w:tr w14:paraId="6DCF0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225" w:type="dxa"/>
            <w:tcBorders>
              <w:top w:val="single" w:color="auto" w:sz="6" w:space="0"/>
              <w:left w:val="single" w:color="auto" w:sz="6" w:space="0"/>
              <w:bottom w:val="single" w:color="auto" w:sz="6" w:space="0"/>
              <w:right w:val="single" w:color="auto" w:sz="6" w:space="0"/>
            </w:tcBorders>
            <w:shd w:val="clear" w:color="auto" w:fill="FFFFFF"/>
            <w:vAlign w:val="center"/>
          </w:tcPr>
          <w:p w14:paraId="049051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Inscrire les élèves</w:t>
            </w:r>
            <w:r>
              <w:rPr>
                <w:rFonts w:hint="default" w:ascii="Times New Roman" w:hAnsi="Times New Roman" w:cs="Times New Roman"/>
                <w:b w:val="0"/>
                <w:bCs w:val="0"/>
                <w:i w:val="0"/>
                <w:iCs w:val="0"/>
                <w:color w:val="auto"/>
                <w:sz w:val="22"/>
                <w:szCs w:val="22"/>
                <w:vertAlign w:val="baseline"/>
              </w:rPr>
              <w:t> </w:t>
            </w:r>
          </w:p>
        </w:tc>
        <w:tc>
          <w:tcPr>
            <w:tcW w:w="2835" w:type="dxa"/>
            <w:tcBorders>
              <w:top w:val="single" w:color="auto" w:sz="6" w:space="0"/>
              <w:left w:val="single" w:color="auto" w:sz="6" w:space="0"/>
              <w:bottom w:val="single" w:color="auto" w:sz="6" w:space="0"/>
              <w:right w:val="single" w:color="auto" w:sz="6" w:space="0"/>
            </w:tcBorders>
            <w:shd w:val="clear" w:color="auto" w:fill="FFFFFF"/>
            <w:vAlign w:val="center"/>
          </w:tcPr>
          <w:p w14:paraId="2416D6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Critique </w:t>
            </w:r>
          </w:p>
        </w:tc>
        <w:tc>
          <w:tcPr>
            <w:tcW w:w="2940" w:type="dxa"/>
            <w:tcBorders>
              <w:top w:val="single" w:color="auto" w:sz="6" w:space="0"/>
              <w:left w:val="single" w:color="auto" w:sz="6" w:space="0"/>
              <w:bottom w:val="single" w:color="auto" w:sz="6" w:space="0"/>
              <w:right w:val="single" w:color="auto" w:sz="6" w:space="0"/>
            </w:tcBorders>
            <w:shd w:val="clear" w:color="auto" w:fill="FFFFFF"/>
            <w:vAlign w:val="center"/>
          </w:tcPr>
          <w:p w14:paraId="6330ED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Moyenne </w:t>
            </w:r>
          </w:p>
        </w:tc>
      </w:tr>
      <w:tr w14:paraId="7F29C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225" w:type="dxa"/>
            <w:tcBorders>
              <w:top w:val="single" w:color="auto" w:sz="6" w:space="0"/>
              <w:left w:val="single" w:color="auto" w:sz="6" w:space="0"/>
              <w:bottom w:val="single" w:color="auto" w:sz="6" w:space="0"/>
              <w:right w:val="single" w:color="auto" w:sz="6" w:space="0"/>
            </w:tcBorders>
            <w:shd w:val="clear" w:color="auto" w:fill="FFFFFF"/>
            <w:vAlign w:val="center"/>
          </w:tcPr>
          <w:p w14:paraId="3AF749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Saisir les notes</w:t>
            </w:r>
            <w:r>
              <w:rPr>
                <w:rFonts w:hint="default" w:ascii="Times New Roman" w:hAnsi="Times New Roman" w:cs="Times New Roman"/>
                <w:b w:val="0"/>
                <w:bCs w:val="0"/>
                <w:i w:val="0"/>
                <w:iCs w:val="0"/>
                <w:color w:val="auto"/>
                <w:sz w:val="22"/>
                <w:szCs w:val="22"/>
                <w:vertAlign w:val="baseline"/>
              </w:rPr>
              <w:t> </w:t>
            </w:r>
          </w:p>
        </w:tc>
        <w:tc>
          <w:tcPr>
            <w:tcW w:w="2835" w:type="dxa"/>
            <w:tcBorders>
              <w:top w:val="single" w:color="auto" w:sz="6" w:space="0"/>
              <w:left w:val="single" w:color="auto" w:sz="6" w:space="0"/>
              <w:bottom w:val="single" w:color="auto" w:sz="6" w:space="0"/>
              <w:right w:val="single" w:color="auto" w:sz="6" w:space="0"/>
            </w:tcBorders>
            <w:shd w:val="clear" w:color="auto" w:fill="FFFFFF"/>
            <w:vAlign w:val="center"/>
          </w:tcPr>
          <w:p w14:paraId="787114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Critique </w:t>
            </w:r>
          </w:p>
        </w:tc>
        <w:tc>
          <w:tcPr>
            <w:tcW w:w="2940" w:type="dxa"/>
            <w:tcBorders>
              <w:top w:val="single" w:color="auto" w:sz="6" w:space="0"/>
              <w:left w:val="single" w:color="auto" w:sz="6" w:space="0"/>
              <w:bottom w:val="single" w:color="auto" w:sz="6" w:space="0"/>
              <w:right w:val="single" w:color="auto" w:sz="6" w:space="0"/>
            </w:tcBorders>
            <w:shd w:val="clear" w:color="auto" w:fill="FFFFFF"/>
            <w:vAlign w:val="center"/>
          </w:tcPr>
          <w:p w14:paraId="75C9C0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Élevée</w:t>
            </w:r>
            <w:r>
              <w:rPr>
                <w:rFonts w:hint="default" w:ascii="Times New Roman" w:hAnsi="Times New Roman" w:cs="Times New Roman"/>
                <w:b w:val="0"/>
                <w:bCs w:val="0"/>
                <w:i w:val="0"/>
                <w:iCs w:val="0"/>
                <w:color w:val="auto"/>
                <w:sz w:val="22"/>
                <w:szCs w:val="22"/>
                <w:vertAlign w:val="baseline"/>
              </w:rPr>
              <w:t> </w:t>
            </w:r>
          </w:p>
        </w:tc>
      </w:tr>
      <w:tr w14:paraId="2ABB5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225" w:type="dxa"/>
            <w:tcBorders>
              <w:top w:val="single" w:color="auto" w:sz="6" w:space="0"/>
              <w:left w:val="single" w:color="auto" w:sz="6" w:space="0"/>
              <w:bottom w:val="single" w:color="auto" w:sz="6" w:space="0"/>
              <w:right w:val="single" w:color="auto" w:sz="6" w:space="0"/>
            </w:tcBorders>
            <w:shd w:val="clear" w:color="auto" w:fill="FFFFFF"/>
            <w:vAlign w:val="center"/>
          </w:tcPr>
          <w:p w14:paraId="13021B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Générer et publier les bulletins</w:t>
            </w:r>
            <w:r>
              <w:rPr>
                <w:rFonts w:hint="default" w:ascii="Times New Roman" w:hAnsi="Times New Roman" w:cs="Times New Roman"/>
                <w:b w:val="0"/>
                <w:bCs w:val="0"/>
                <w:i w:val="0"/>
                <w:iCs w:val="0"/>
                <w:color w:val="auto"/>
                <w:sz w:val="22"/>
                <w:szCs w:val="22"/>
                <w:vertAlign w:val="baseline"/>
              </w:rPr>
              <w:t> </w:t>
            </w:r>
          </w:p>
        </w:tc>
        <w:tc>
          <w:tcPr>
            <w:tcW w:w="2835" w:type="dxa"/>
            <w:tcBorders>
              <w:top w:val="single" w:color="auto" w:sz="6" w:space="0"/>
              <w:left w:val="single" w:color="auto" w:sz="6" w:space="0"/>
              <w:bottom w:val="single" w:color="auto" w:sz="6" w:space="0"/>
              <w:right w:val="single" w:color="auto" w:sz="6" w:space="0"/>
            </w:tcBorders>
            <w:shd w:val="clear" w:color="auto" w:fill="FFFFFF"/>
            <w:vAlign w:val="center"/>
          </w:tcPr>
          <w:p w14:paraId="34381F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Critique </w:t>
            </w:r>
          </w:p>
        </w:tc>
        <w:tc>
          <w:tcPr>
            <w:tcW w:w="2940" w:type="dxa"/>
            <w:tcBorders>
              <w:top w:val="single" w:color="auto" w:sz="6" w:space="0"/>
              <w:left w:val="single" w:color="auto" w:sz="6" w:space="0"/>
              <w:bottom w:val="single" w:color="auto" w:sz="6" w:space="0"/>
              <w:right w:val="single" w:color="auto" w:sz="6" w:space="0"/>
            </w:tcBorders>
            <w:shd w:val="clear" w:color="auto" w:fill="FFFFFF"/>
            <w:vAlign w:val="center"/>
          </w:tcPr>
          <w:p w14:paraId="7C1A50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Élevée</w:t>
            </w:r>
            <w:r>
              <w:rPr>
                <w:rFonts w:hint="default" w:ascii="Times New Roman" w:hAnsi="Times New Roman" w:cs="Times New Roman"/>
                <w:b w:val="0"/>
                <w:bCs w:val="0"/>
                <w:i w:val="0"/>
                <w:iCs w:val="0"/>
                <w:color w:val="auto"/>
                <w:sz w:val="22"/>
                <w:szCs w:val="22"/>
                <w:vertAlign w:val="baseline"/>
              </w:rPr>
              <w:t> </w:t>
            </w:r>
          </w:p>
        </w:tc>
      </w:tr>
      <w:tr w14:paraId="7638E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225" w:type="dxa"/>
            <w:tcBorders>
              <w:top w:val="single" w:color="auto" w:sz="6" w:space="0"/>
              <w:left w:val="single" w:color="auto" w:sz="6" w:space="0"/>
              <w:bottom w:val="single" w:color="auto" w:sz="6" w:space="0"/>
              <w:right w:val="single" w:color="auto" w:sz="6" w:space="0"/>
            </w:tcBorders>
            <w:shd w:val="clear" w:color="auto" w:fill="FFFFFF"/>
            <w:vAlign w:val="center"/>
          </w:tcPr>
          <w:p w14:paraId="401132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Marquer les présences</w:t>
            </w:r>
            <w:r>
              <w:rPr>
                <w:rFonts w:hint="default" w:ascii="Times New Roman" w:hAnsi="Times New Roman" w:cs="Times New Roman"/>
                <w:b w:val="0"/>
                <w:bCs w:val="0"/>
                <w:i w:val="0"/>
                <w:iCs w:val="0"/>
                <w:color w:val="auto"/>
                <w:sz w:val="22"/>
                <w:szCs w:val="22"/>
                <w:vertAlign w:val="baseline"/>
              </w:rPr>
              <w:t> </w:t>
            </w:r>
          </w:p>
        </w:tc>
        <w:tc>
          <w:tcPr>
            <w:tcW w:w="2835" w:type="dxa"/>
            <w:tcBorders>
              <w:top w:val="single" w:color="auto" w:sz="6" w:space="0"/>
              <w:left w:val="single" w:color="auto" w:sz="6" w:space="0"/>
              <w:bottom w:val="single" w:color="auto" w:sz="6" w:space="0"/>
              <w:right w:val="single" w:color="auto" w:sz="6" w:space="0"/>
            </w:tcBorders>
            <w:shd w:val="clear" w:color="auto" w:fill="FFFFFF"/>
            <w:vAlign w:val="center"/>
          </w:tcPr>
          <w:p w14:paraId="740798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Élevée</w:t>
            </w:r>
            <w:r>
              <w:rPr>
                <w:rFonts w:hint="default" w:ascii="Times New Roman" w:hAnsi="Times New Roman" w:cs="Times New Roman"/>
                <w:b w:val="0"/>
                <w:bCs w:val="0"/>
                <w:i w:val="0"/>
                <w:iCs w:val="0"/>
                <w:color w:val="auto"/>
                <w:sz w:val="22"/>
                <w:szCs w:val="22"/>
                <w:vertAlign w:val="baseline"/>
              </w:rPr>
              <w:t> </w:t>
            </w:r>
          </w:p>
        </w:tc>
        <w:tc>
          <w:tcPr>
            <w:tcW w:w="2940" w:type="dxa"/>
            <w:tcBorders>
              <w:top w:val="single" w:color="auto" w:sz="6" w:space="0"/>
              <w:left w:val="single" w:color="auto" w:sz="6" w:space="0"/>
              <w:bottom w:val="single" w:color="auto" w:sz="6" w:space="0"/>
              <w:right w:val="single" w:color="auto" w:sz="6" w:space="0"/>
            </w:tcBorders>
            <w:shd w:val="clear" w:color="auto" w:fill="FFFFFF"/>
            <w:vAlign w:val="center"/>
          </w:tcPr>
          <w:p w14:paraId="5BEDCE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Faible</w:t>
            </w:r>
            <w:r>
              <w:rPr>
                <w:rFonts w:hint="default" w:ascii="Times New Roman" w:hAnsi="Times New Roman" w:cs="Times New Roman"/>
                <w:b w:val="0"/>
                <w:bCs w:val="0"/>
                <w:i w:val="0"/>
                <w:iCs w:val="0"/>
                <w:color w:val="auto"/>
                <w:sz w:val="22"/>
                <w:szCs w:val="22"/>
                <w:vertAlign w:val="baseline"/>
              </w:rPr>
              <w:t> </w:t>
            </w:r>
          </w:p>
        </w:tc>
      </w:tr>
      <w:tr w14:paraId="6E842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225" w:type="dxa"/>
            <w:tcBorders>
              <w:top w:val="single" w:color="auto" w:sz="6" w:space="0"/>
              <w:left w:val="single" w:color="auto" w:sz="6" w:space="0"/>
              <w:bottom w:val="single" w:color="auto" w:sz="6" w:space="0"/>
              <w:right w:val="single" w:color="auto" w:sz="6" w:space="0"/>
            </w:tcBorders>
            <w:shd w:val="clear" w:color="auto" w:fill="FFFFFF"/>
            <w:vAlign w:val="center"/>
          </w:tcPr>
          <w:p w14:paraId="6CDBA5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Suivre les paiements</w:t>
            </w:r>
            <w:r>
              <w:rPr>
                <w:rFonts w:hint="default" w:ascii="Times New Roman" w:hAnsi="Times New Roman" w:cs="Times New Roman"/>
                <w:b w:val="0"/>
                <w:bCs w:val="0"/>
                <w:i w:val="0"/>
                <w:iCs w:val="0"/>
                <w:color w:val="auto"/>
                <w:sz w:val="22"/>
                <w:szCs w:val="22"/>
                <w:vertAlign w:val="baseline"/>
              </w:rPr>
              <w:t> </w:t>
            </w:r>
          </w:p>
        </w:tc>
        <w:tc>
          <w:tcPr>
            <w:tcW w:w="2835" w:type="dxa"/>
            <w:tcBorders>
              <w:top w:val="single" w:color="auto" w:sz="6" w:space="0"/>
              <w:left w:val="single" w:color="auto" w:sz="6" w:space="0"/>
              <w:bottom w:val="single" w:color="auto" w:sz="6" w:space="0"/>
              <w:right w:val="single" w:color="auto" w:sz="6" w:space="0"/>
            </w:tcBorders>
            <w:shd w:val="clear" w:color="auto" w:fill="FFFFFF"/>
            <w:vAlign w:val="center"/>
          </w:tcPr>
          <w:p w14:paraId="31D180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Élevée</w:t>
            </w:r>
            <w:r>
              <w:rPr>
                <w:rFonts w:hint="default" w:ascii="Times New Roman" w:hAnsi="Times New Roman" w:cs="Times New Roman"/>
                <w:b w:val="0"/>
                <w:bCs w:val="0"/>
                <w:i w:val="0"/>
                <w:iCs w:val="0"/>
                <w:color w:val="auto"/>
                <w:sz w:val="22"/>
                <w:szCs w:val="22"/>
                <w:vertAlign w:val="baseline"/>
              </w:rPr>
              <w:t> </w:t>
            </w:r>
          </w:p>
        </w:tc>
        <w:tc>
          <w:tcPr>
            <w:tcW w:w="2940" w:type="dxa"/>
            <w:tcBorders>
              <w:top w:val="single" w:color="auto" w:sz="6" w:space="0"/>
              <w:left w:val="single" w:color="auto" w:sz="6" w:space="0"/>
              <w:bottom w:val="single" w:color="auto" w:sz="6" w:space="0"/>
              <w:right w:val="single" w:color="auto" w:sz="6" w:space="0"/>
            </w:tcBorders>
            <w:shd w:val="clear" w:color="auto" w:fill="FFFFFF"/>
            <w:vAlign w:val="center"/>
          </w:tcPr>
          <w:p w14:paraId="5E572E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Moyenne </w:t>
            </w:r>
          </w:p>
        </w:tc>
      </w:tr>
      <w:tr w14:paraId="05EB5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225" w:type="dxa"/>
            <w:tcBorders>
              <w:top w:val="single" w:color="auto" w:sz="6" w:space="0"/>
              <w:left w:val="single" w:color="auto" w:sz="6" w:space="0"/>
              <w:bottom w:val="single" w:color="auto" w:sz="6" w:space="0"/>
              <w:right w:val="single" w:color="auto" w:sz="6" w:space="0"/>
            </w:tcBorders>
            <w:shd w:val="clear" w:color="auto" w:fill="FFFFFF"/>
            <w:vAlign w:val="center"/>
          </w:tcPr>
          <w:p w14:paraId="62344A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Consulter les résultats / bulletins</w:t>
            </w:r>
            <w:r>
              <w:rPr>
                <w:rFonts w:hint="default" w:ascii="Times New Roman" w:hAnsi="Times New Roman" w:cs="Times New Roman"/>
                <w:b w:val="0"/>
                <w:bCs w:val="0"/>
                <w:i w:val="0"/>
                <w:iCs w:val="0"/>
                <w:color w:val="auto"/>
                <w:sz w:val="22"/>
                <w:szCs w:val="22"/>
                <w:vertAlign w:val="baseline"/>
              </w:rPr>
              <w:t> </w:t>
            </w:r>
          </w:p>
        </w:tc>
        <w:tc>
          <w:tcPr>
            <w:tcW w:w="2835" w:type="dxa"/>
            <w:tcBorders>
              <w:top w:val="single" w:color="auto" w:sz="6" w:space="0"/>
              <w:left w:val="single" w:color="auto" w:sz="6" w:space="0"/>
              <w:bottom w:val="single" w:color="auto" w:sz="6" w:space="0"/>
              <w:right w:val="single" w:color="auto" w:sz="6" w:space="0"/>
            </w:tcBorders>
            <w:shd w:val="clear" w:color="auto" w:fill="FFFFFF"/>
            <w:vAlign w:val="center"/>
          </w:tcPr>
          <w:p w14:paraId="685CBE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Élevée</w:t>
            </w:r>
            <w:r>
              <w:rPr>
                <w:rFonts w:hint="default" w:ascii="Times New Roman" w:hAnsi="Times New Roman" w:cs="Times New Roman"/>
                <w:b w:val="0"/>
                <w:bCs w:val="0"/>
                <w:i w:val="0"/>
                <w:iCs w:val="0"/>
                <w:color w:val="auto"/>
                <w:sz w:val="22"/>
                <w:szCs w:val="22"/>
                <w:vertAlign w:val="baseline"/>
              </w:rPr>
              <w:t> </w:t>
            </w:r>
          </w:p>
        </w:tc>
        <w:tc>
          <w:tcPr>
            <w:tcW w:w="2940" w:type="dxa"/>
            <w:tcBorders>
              <w:top w:val="single" w:color="auto" w:sz="6" w:space="0"/>
              <w:left w:val="single" w:color="auto" w:sz="6" w:space="0"/>
              <w:bottom w:val="single" w:color="auto" w:sz="6" w:space="0"/>
              <w:right w:val="single" w:color="auto" w:sz="6" w:space="0"/>
            </w:tcBorders>
            <w:shd w:val="clear" w:color="auto" w:fill="FFFFFF"/>
            <w:vAlign w:val="center"/>
          </w:tcPr>
          <w:p w14:paraId="48F2FE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Faible</w:t>
            </w:r>
            <w:r>
              <w:rPr>
                <w:rFonts w:hint="default" w:ascii="Times New Roman" w:hAnsi="Times New Roman" w:cs="Times New Roman"/>
                <w:b w:val="0"/>
                <w:bCs w:val="0"/>
                <w:i w:val="0"/>
                <w:iCs w:val="0"/>
                <w:color w:val="auto"/>
                <w:sz w:val="22"/>
                <w:szCs w:val="22"/>
                <w:vertAlign w:val="baseline"/>
              </w:rPr>
              <w:t> </w:t>
            </w:r>
          </w:p>
        </w:tc>
      </w:tr>
      <w:tr w14:paraId="65309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225" w:type="dxa"/>
            <w:tcBorders>
              <w:top w:val="single" w:color="auto" w:sz="6" w:space="0"/>
              <w:left w:val="single" w:color="auto" w:sz="6" w:space="0"/>
              <w:bottom w:val="single" w:color="auto" w:sz="6" w:space="0"/>
              <w:right w:val="single" w:color="auto" w:sz="6" w:space="0"/>
            </w:tcBorders>
            <w:shd w:val="clear" w:color="auto" w:fill="FFFFFF"/>
            <w:vAlign w:val="center"/>
          </w:tcPr>
          <w:p w14:paraId="3E1E2E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Envoyer / recevoir des messages</w:t>
            </w:r>
            <w:r>
              <w:rPr>
                <w:rFonts w:hint="default" w:ascii="Times New Roman" w:hAnsi="Times New Roman" w:cs="Times New Roman"/>
                <w:b w:val="0"/>
                <w:bCs w:val="0"/>
                <w:i w:val="0"/>
                <w:iCs w:val="0"/>
                <w:color w:val="auto"/>
                <w:sz w:val="22"/>
                <w:szCs w:val="22"/>
                <w:vertAlign w:val="baseline"/>
              </w:rPr>
              <w:t> </w:t>
            </w:r>
          </w:p>
        </w:tc>
        <w:tc>
          <w:tcPr>
            <w:tcW w:w="2835" w:type="dxa"/>
            <w:tcBorders>
              <w:top w:val="single" w:color="auto" w:sz="6" w:space="0"/>
              <w:left w:val="single" w:color="auto" w:sz="6" w:space="0"/>
              <w:bottom w:val="single" w:color="auto" w:sz="6" w:space="0"/>
              <w:right w:val="single" w:color="auto" w:sz="6" w:space="0"/>
            </w:tcBorders>
            <w:shd w:val="clear" w:color="auto" w:fill="FFFFFF"/>
            <w:vAlign w:val="center"/>
          </w:tcPr>
          <w:p w14:paraId="6D4445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Moyenne </w:t>
            </w:r>
          </w:p>
        </w:tc>
        <w:tc>
          <w:tcPr>
            <w:tcW w:w="2940" w:type="dxa"/>
            <w:tcBorders>
              <w:top w:val="single" w:color="auto" w:sz="6" w:space="0"/>
              <w:left w:val="single" w:color="auto" w:sz="6" w:space="0"/>
              <w:bottom w:val="single" w:color="auto" w:sz="6" w:space="0"/>
              <w:right w:val="single" w:color="auto" w:sz="6" w:space="0"/>
            </w:tcBorders>
            <w:shd w:val="clear" w:color="auto" w:fill="FFFFFF"/>
            <w:vAlign w:val="center"/>
          </w:tcPr>
          <w:p w14:paraId="1241BE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Moyenne </w:t>
            </w:r>
          </w:p>
        </w:tc>
      </w:tr>
      <w:tr w14:paraId="0E816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225" w:type="dxa"/>
            <w:tcBorders>
              <w:top w:val="single" w:color="auto" w:sz="6" w:space="0"/>
              <w:left w:val="single" w:color="auto" w:sz="6" w:space="0"/>
              <w:bottom w:val="single" w:color="auto" w:sz="6" w:space="0"/>
              <w:right w:val="single" w:color="auto" w:sz="6" w:space="0"/>
            </w:tcBorders>
            <w:shd w:val="clear" w:color="auto" w:fill="FFFFFF"/>
            <w:vAlign w:val="center"/>
          </w:tcPr>
          <w:p w14:paraId="7EC404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Consulter les annonces</w:t>
            </w:r>
            <w:r>
              <w:rPr>
                <w:rFonts w:hint="default" w:ascii="Times New Roman" w:hAnsi="Times New Roman" w:cs="Times New Roman"/>
                <w:b w:val="0"/>
                <w:bCs w:val="0"/>
                <w:i w:val="0"/>
                <w:iCs w:val="0"/>
                <w:color w:val="auto"/>
                <w:sz w:val="22"/>
                <w:szCs w:val="22"/>
                <w:vertAlign w:val="baseline"/>
              </w:rPr>
              <w:t> </w:t>
            </w:r>
          </w:p>
        </w:tc>
        <w:tc>
          <w:tcPr>
            <w:tcW w:w="2835" w:type="dxa"/>
            <w:tcBorders>
              <w:top w:val="single" w:color="auto" w:sz="6" w:space="0"/>
              <w:left w:val="single" w:color="auto" w:sz="6" w:space="0"/>
              <w:bottom w:val="single" w:color="auto" w:sz="6" w:space="0"/>
              <w:right w:val="single" w:color="auto" w:sz="6" w:space="0"/>
            </w:tcBorders>
            <w:shd w:val="clear" w:color="auto" w:fill="FFFFFF"/>
            <w:vAlign w:val="center"/>
          </w:tcPr>
          <w:p w14:paraId="7C7312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Moyenne </w:t>
            </w:r>
          </w:p>
        </w:tc>
        <w:tc>
          <w:tcPr>
            <w:tcW w:w="2940" w:type="dxa"/>
            <w:tcBorders>
              <w:top w:val="single" w:color="auto" w:sz="6" w:space="0"/>
              <w:left w:val="single" w:color="auto" w:sz="6" w:space="0"/>
              <w:bottom w:val="single" w:color="auto" w:sz="6" w:space="0"/>
              <w:right w:val="single" w:color="auto" w:sz="6" w:space="0"/>
            </w:tcBorders>
            <w:shd w:val="clear" w:color="auto" w:fill="FFFFFF"/>
            <w:vAlign w:val="center"/>
          </w:tcPr>
          <w:p w14:paraId="55408F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Faible</w:t>
            </w:r>
            <w:r>
              <w:rPr>
                <w:rFonts w:hint="default" w:ascii="Times New Roman" w:hAnsi="Times New Roman" w:cs="Times New Roman"/>
                <w:b w:val="0"/>
                <w:bCs w:val="0"/>
                <w:i w:val="0"/>
                <w:iCs w:val="0"/>
                <w:color w:val="auto"/>
                <w:sz w:val="22"/>
                <w:szCs w:val="22"/>
                <w:vertAlign w:val="baseline"/>
              </w:rPr>
              <w:t> </w:t>
            </w:r>
          </w:p>
        </w:tc>
      </w:tr>
    </w:tbl>
    <w:p w14:paraId="306007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6.7 Spécification détaillée des cas d'utilisation principaux</w:t>
      </w:r>
    </w:p>
    <w:p w14:paraId="76C58E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Cette section présente la description textuelle détaillée des cas d'utilisation jugés les plus critiques pour le fonctionnement du système.</w:t>
      </w:r>
    </w:p>
    <w:p w14:paraId="699E51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6.7.1 Cas d'utilisation « S'authentifier »</w:t>
      </w:r>
    </w:p>
    <w:tbl>
      <w:tblPr>
        <w:tblStyle w:val="6"/>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44"/>
        <w:gridCol w:w="7056"/>
      </w:tblGrid>
      <w:tr w14:paraId="07A7A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944"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37FA43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Champ</w:t>
            </w:r>
            <w:r>
              <w:rPr>
                <w:rFonts w:hint="default" w:ascii="Times New Roman" w:hAnsi="Times New Roman" w:cs="Times New Roman"/>
                <w:b w:val="0"/>
                <w:bCs w:val="0"/>
                <w:i w:val="0"/>
                <w:iCs w:val="0"/>
                <w:color w:val="auto"/>
                <w:sz w:val="22"/>
                <w:szCs w:val="22"/>
                <w:vertAlign w:val="baseline"/>
              </w:rPr>
              <w:t> </w:t>
            </w:r>
          </w:p>
        </w:tc>
        <w:tc>
          <w:tcPr>
            <w:tcW w:w="7056"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1D0EE3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Description</w:t>
            </w:r>
            <w:r>
              <w:rPr>
                <w:rFonts w:hint="default" w:ascii="Times New Roman" w:hAnsi="Times New Roman" w:cs="Times New Roman"/>
                <w:b w:val="0"/>
                <w:bCs w:val="0"/>
                <w:i w:val="0"/>
                <w:iCs w:val="0"/>
                <w:color w:val="auto"/>
                <w:sz w:val="22"/>
                <w:szCs w:val="22"/>
                <w:vertAlign w:val="baseline"/>
              </w:rPr>
              <w:t> </w:t>
            </w:r>
          </w:p>
        </w:tc>
      </w:tr>
      <w:tr w14:paraId="334B8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944" w:type="dxa"/>
            <w:tcBorders>
              <w:top w:val="single" w:color="auto" w:sz="6" w:space="0"/>
              <w:left w:val="single" w:color="auto" w:sz="6" w:space="0"/>
              <w:bottom w:val="single" w:color="auto" w:sz="6" w:space="0"/>
              <w:right w:val="single" w:color="auto" w:sz="6" w:space="0"/>
            </w:tcBorders>
            <w:shd w:val="clear" w:color="auto" w:fill="FFFFFF"/>
            <w:vAlign w:val="center"/>
          </w:tcPr>
          <w:p w14:paraId="1F5305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Acteur principal</w:t>
            </w:r>
            <w:r>
              <w:rPr>
                <w:rFonts w:hint="default" w:ascii="Times New Roman" w:hAnsi="Times New Roman" w:cs="Times New Roman"/>
                <w:b w:val="0"/>
                <w:bCs w:val="0"/>
                <w:i w:val="0"/>
                <w:iCs w:val="0"/>
                <w:color w:val="auto"/>
                <w:sz w:val="22"/>
                <w:szCs w:val="22"/>
                <w:vertAlign w:val="baseline"/>
              </w:rPr>
              <w:t> </w:t>
            </w:r>
          </w:p>
        </w:tc>
        <w:tc>
          <w:tcPr>
            <w:tcW w:w="7056" w:type="dxa"/>
            <w:tcBorders>
              <w:top w:val="single" w:color="auto" w:sz="6" w:space="0"/>
              <w:left w:val="single" w:color="auto" w:sz="6" w:space="0"/>
              <w:bottom w:val="single" w:color="auto" w:sz="6" w:space="0"/>
              <w:right w:val="single" w:color="auto" w:sz="6" w:space="0"/>
            </w:tcBorders>
            <w:shd w:val="clear" w:color="auto" w:fill="FFFFFF"/>
            <w:vAlign w:val="center"/>
          </w:tcPr>
          <w:p w14:paraId="2B52E2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Tout utilisateur (super-administrateur, administrateur, enseignant, parent, élève)</w:t>
            </w:r>
            <w:r>
              <w:rPr>
                <w:rFonts w:hint="default" w:ascii="Times New Roman" w:hAnsi="Times New Roman" w:cs="Times New Roman"/>
                <w:b w:val="0"/>
                <w:bCs w:val="0"/>
                <w:i w:val="0"/>
                <w:iCs w:val="0"/>
                <w:color w:val="auto"/>
                <w:sz w:val="22"/>
                <w:szCs w:val="22"/>
                <w:vertAlign w:val="baseline"/>
              </w:rPr>
              <w:t> </w:t>
            </w:r>
          </w:p>
        </w:tc>
      </w:tr>
      <w:tr w14:paraId="7EC23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944" w:type="dxa"/>
            <w:tcBorders>
              <w:top w:val="single" w:color="auto" w:sz="6" w:space="0"/>
              <w:left w:val="single" w:color="auto" w:sz="6" w:space="0"/>
              <w:bottom w:val="single" w:color="auto" w:sz="6" w:space="0"/>
              <w:right w:val="single" w:color="auto" w:sz="6" w:space="0"/>
            </w:tcBorders>
            <w:shd w:val="clear" w:color="auto" w:fill="FFFFFF"/>
            <w:vAlign w:val="center"/>
          </w:tcPr>
          <w:p w14:paraId="65905A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Objectif </w:t>
            </w:r>
          </w:p>
        </w:tc>
        <w:tc>
          <w:tcPr>
            <w:tcW w:w="7056" w:type="dxa"/>
            <w:tcBorders>
              <w:top w:val="single" w:color="auto" w:sz="6" w:space="0"/>
              <w:left w:val="single" w:color="auto" w:sz="6" w:space="0"/>
              <w:bottom w:val="single" w:color="auto" w:sz="6" w:space="0"/>
              <w:right w:val="single" w:color="auto" w:sz="6" w:space="0"/>
            </w:tcBorders>
            <w:shd w:val="clear" w:color="auto" w:fill="FFFFFF"/>
            <w:vAlign w:val="center"/>
          </w:tcPr>
          <w:p w14:paraId="7D4436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Permettre à l'utilisateur d'accéder au système avec les droits correspondant à son rôle</w:t>
            </w:r>
            <w:r>
              <w:rPr>
                <w:rFonts w:hint="default" w:ascii="Times New Roman" w:hAnsi="Times New Roman" w:cs="Times New Roman"/>
                <w:b w:val="0"/>
                <w:bCs w:val="0"/>
                <w:i w:val="0"/>
                <w:iCs w:val="0"/>
                <w:color w:val="auto"/>
                <w:sz w:val="22"/>
                <w:szCs w:val="22"/>
                <w:vertAlign w:val="baseline"/>
              </w:rPr>
              <w:t> </w:t>
            </w:r>
          </w:p>
        </w:tc>
      </w:tr>
      <w:tr w14:paraId="0F328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944" w:type="dxa"/>
            <w:tcBorders>
              <w:top w:val="single" w:color="auto" w:sz="6" w:space="0"/>
              <w:left w:val="single" w:color="auto" w:sz="6" w:space="0"/>
              <w:bottom w:val="single" w:color="auto" w:sz="6" w:space="0"/>
              <w:right w:val="single" w:color="auto" w:sz="6" w:space="0"/>
            </w:tcBorders>
            <w:shd w:val="clear" w:color="auto" w:fill="FFFFFF"/>
            <w:vAlign w:val="center"/>
          </w:tcPr>
          <w:p w14:paraId="0C4470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Pré-condition</w:t>
            </w:r>
            <w:r>
              <w:rPr>
                <w:rFonts w:hint="default" w:ascii="Times New Roman" w:hAnsi="Times New Roman" w:cs="Times New Roman"/>
                <w:b w:val="0"/>
                <w:bCs w:val="0"/>
                <w:i w:val="0"/>
                <w:iCs w:val="0"/>
                <w:color w:val="auto"/>
                <w:sz w:val="22"/>
                <w:szCs w:val="22"/>
                <w:vertAlign w:val="baseline"/>
              </w:rPr>
              <w:t> </w:t>
            </w:r>
          </w:p>
        </w:tc>
        <w:tc>
          <w:tcPr>
            <w:tcW w:w="7056" w:type="dxa"/>
            <w:tcBorders>
              <w:top w:val="single" w:color="auto" w:sz="6" w:space="0"/>
              <w:left w:val="single" w:color="auto" w:sz="6" w:space="0"/>
              <w:bottom w:val="single" w:color="auto" w:sz="6" w:space="0"/>
              <w:right w:val="single" w:color="auto" w:sz="6" w:space="0"/>
            </w:tcBorders>
            <w:shd w:val="clear" w:color="auto" w:fill="FFFFFF"/>
            <w:vAlign w:val="center"/>
          </w:tcPr>
          <w:p w14:paraId="5CF351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L'utilisateur possède un compte actif (statut ACTIVE)</w:t>
            </w:r>
            <w:r>
              <w:rPr>
                <w:rFonts w:hint="default" w:ascii="Times New Roman" w:hAnsi="Times New Roman" w:cs="Times New Roman"/>
                <w:b w:val="0"/>
                <w:bCs w:val="0"/>
                <w:i w:val="0"/>
                <w:iCs w:val="0"/>
                <w:color w:val="auto"/>
                <w:sz w:val="22"/>
                <w:szCs w:val="22"/>
                <w:vertAlign w:val="baseline"/>
              </w:rPr>
              <w:t> </w:t>
            </w:r>
          </w:p>
        </w:tc>
      </w:tr>
      <w:tr w14:paraId="3E386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944" w:type="dxa"/>
            <w:tcBorders>
              <w:top w:val="single" w:color="auto" w:sz="6" w:space="0"/>
              <w:left w:val="single" w:color="auto" w:sz="6" w:space="0"/>
              <w:bottom w:val="single" w:color="auto" w:sz="6" w:space="0"/>
              <w:right w:val="single" w:color="auto" w:sz="6" w:space="0"/>
            </w:tcBorders>
            <w:shd w:val="clear" w:color="auto" w:fill="FFFFFF"/>
            <w:vAlign w:val="center"/>
          </w:tcPr>
          <w:p w14:paraId="3B1A3C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Scénario principal</w:t>
            </w:r>
            <w:r>
              <w:rPr>
                <w:rFonts w:hint="default" w:ascii="Times New Roman" w:hAnsi="Times New Roman" w:cs="Times New Roman"/>
                <w:b w:val="0"/>
                <w:bCs w:val="0"/>
                <w:i w:val="0"/>
                <w:iCs w:val="0"/>
                <w:color w:val="auto"/>
                <w:sz w:val="22"/>
                <w:szCs w:val="22"/>
                <w:vertAlign w:val="baseline"/>
              </w:rPr>
              <w:t> </w:t>
            </w:r>
          </w:p>
        </w:tc>
        <w:tc>
          <w:tcPr>
            <w:tcW w:w="7056" w:type="dxa"/>
            <w:tcBorders>
              <w:top w:val="single" w:color="auto" w:sz="6" w:space="0"/>
              <w:left w:val="single" w:color="auto" w:sz="6" w:space="0"/>
              <w:bottom w:val="single" w:color="auto" w:sz="6" w:space="0"/>
              <w:right w:val="single" w:color="auto" w:sz="6" w:space="0"/>
            </w:tcBorders>
            <w:shd w:val="clear" w:color="auto" w:fill="FFFFFF"/>
            <w:vAlign w:val="center"/>
          </w:tcPr>
          <w:p w14:paraId="405FDC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1. L'utilisateur saisit son identifiant et son mot de passe. 2. Le système vérifie les informations auprès de la base de données. 3. Le système vérifie que le compte est actif. 4. Le système génère un jeton d'accès et un jeton de rafraîchissement. 5. Le système redirige l'utilisateur vers le tableau de bord correspondant à son rôle.</w:t>
            </w:r>
            <w:r>
              <w:rPr>
                <w:rFonts w:hint="default" w:ascii="Times New Roman" w:hAnsi="Times New Roman" w:cs="Times New Roman"/>
                <w:b w:val="0"/>
                <w:bCs w:val="0"/>
                <w:i w:val="0"/>
                <w:iCs w:val="0"/>
                <w:color w:val="auto"/>
                <w:sz w:val="22"/>
                <w:szCs w:val="22"/>
                <w:vertAlign w:val="baseline"/>
              </w:rPr>
              <w:t> </w:t>
            </w:r>
          </w:p>
        </w:tc>
      </w:tr>
      <w:tr w14:paraId="7FA4A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944" w:type="dxa"/>
            <w:tcBorders>
              <w:top w:val="single" w:color="auto" w:sz="6" w:space="0"/>
              <w:left w:val="single" w:color="auto" w:sz="6" w:space="0"/>
              <w:bottom w:val="single" w:color="auto" w:sz="6" w:space="0"/>
              <w:right w:val="single" w:color="auto" w:sz="6" w:space="0"/>
            </w:tcBorders>
            <w:shd w:val="clear" w:color="auto" w:fill="FFFFFF"/>
            <w:vAlign w:val="center"/>
          </w:tcPr>
          <w:p w14:paraId="4590E3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Scénarios alternatifs</w:t>
            </w:r>
            <w:r>
              <w:rPr>
                <w:rFonts w:hint="default" w:ascii="Times New Roman" w:hAnsi="Times New Roman" w:cs="Times New Roman"/>
                <w:b w:val="0"/>
                <w:bCs w:val="0"/>
                <w:i w:val="0"/>
                <w:iCs w:val="0"/>
                <w:color w:val="auto"/>
                <w:sz w:val="22"/>
                <w:szCs w:val="22"/>
                <w:vertAlign w:val="baseline"/>
              </w:rPr>
              <w:t> </w:t>
            </w:r>
          </w:p>
        </w:tc>
        <w:tc>
          <w:tcPr>
            <w:tcW w:w="7056" w:type="dxa"/>
            <w:tcBorders>
              <w:top w:val="single" w:color="auto" w:sz="6" w:space="0"/>
              <w:left w:val="single" w:color="auto" w:sz="6" w:space="0"/>
              <w:bottom w:val="single" w:color="auto" w:sz="6" w:space="0"/>
              <w:right w:val="single" w:color="auto" w:sz="6" w:space="0"/>
            </w:tcBorders>
            <w:shd w:val="clear" w:color="auto" w:fill="FFFFFF"/>
            <w:vAlign w:val="center"/>
          </w:tcPr>
          <w:p w14:paraId="4D0D59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A1. Identifiants incorrects : le système affiche un message d'erreur. A2. Compte désactivé ou suspendu : le système refuse l'accès et affiche un message approprié.</w:t>
            </w:r>
            <w:r>
              <w:rPr>
                <w:rFonts w:hint="default" w:ascii="Times New Roman" w:hAnsi="Times New Roman" w:cs="Times New Roman"/>
                <w:b w:val="0"/>
                <w:bCs w:val="0"/>
                <w:i w:val="0"/>
                <w:iCs w:val="0"/>
                <w:color w:val="auto"/>
                <w:sz w:val="22"/>
                <w:szCs w:val="22"/>
                <w:vertAlign w:val="baseline"/>
              </w:rPr>
              <w:t> </w:t>
            </w:r>
          </w:p>
        </w:tc>
      </w:tr>
      <w:tr w14:paraId="2FDF0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944" w:type="dxa"/>
            <w:tcBorders>
              <w:top w:val="single" w:color="auto" w:sz="6" w:space="0"/>
              <w:left w:val="single" w:color="auto" w:sz="6" w:space="0"/>
              <w:bottom w:val="single" w:color="auto" w:sz="6" w:space="0"/>
              <w:right w:val="single" w:color="auto" w:sz="6" w:space="0"/>
            </w:tcBorders>
            <w:shd w:val="clear" w:color="auto" w:fill="FFFFFF"/>
            <w:vAlign w:val="center"/>
          </w:tcPr>
          <w:p w14:paraId="370CE8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Post-condition</w:t>
            </w:r>
            <w:r>
              <w:rPr>
                <w:rFonts w:hint="default" w:ascii="Times New Roman" w:hAnsi="Times New Roman" w:cs="Times New Roman"/>
                <w:b w:val="0"/>
                <w:bCs w:val="0"/>
                <w:i w:val="0"/>
                <w:iCs w:val="0"/>
                <w:color w:val="auto"/>
                <w:sz w:val="22"/>
                <w:szCs w:val="22"/>
                <w:vertAlign w:val="baseline"/>
              </w:rPr>
              <w:t> </w:t>
            </w:r>
          </w:p>
        </w:tc>
        <w:tc>
          <w:tcPr>
            <w:tcW w:w="7056" w:type="dxa"/>
            <w:tcBorders>
              <w:top w:val="single" w:color="auto" w:sz="6" w:space="0"/>
              <w:left w:val="single" w:color="auto" w:sz="6" w:space="0"/>
              <w:bottom w:val="single" w:color="auto" w:sz="6" w:space="0"/>
              <w:right w:val="single" w:color="auto" w:sz="6" w:space="0"/>
            </w:tcBorders>
            <w:shd w:val="clear" w:color="auto" w:fill="FFFFFF"/>
            <w:vAlign w:val="center"/>
          </w:tcPr>
          <w:p w14:paraId="498123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L'utilisateur est authentifié et dispose d'une session active</w:t>
            </w:r>
            <w:r>
              <w:rPr>
                <w:rFonts w:hint="default" w:ascii="Times New Roman" w:hAnsi="Times New Roman" w:cs="Times New Roman"/>
                <w:b w:val="0"/>
                <w:bCs w:val="0"/>
                <w:i w:val="0"/>
                <w:iCs w:val="0"/>
                <w:color w:val="auto"/>
                <w:sz w:val="22"/>
                <w:szCs w:val="22"/>
                <w:vertAlign w:val="baseline"/>
              </w:rPr>
              <w:t> </w:t>
            </w:r>
          </w:p>
        </w:tc>
      </w:tr>
    </w:tbl>
    <w:p w14:paraId="760D48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6.7.2 Cas d'utilisation « Saisir les notes »</w:t>
      </w:r>
    </w:p>
    <w:tbl>
      <w:tblPr>
        <w:tblStyle w:val="6"/>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97"/>
        <w:gridCol w:w="7103"/>
      </w:tblGrid>
      <w:tr w14:paraId="42253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jc w:val="center"/>
        </w:trPr>
        <w:tc>
          <w:tcPr>
            <w:tcW w:w="1897"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133FF8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Champ</w:t>
            </w:r>
            <w:r>
              <w:rPr>
                <w:rFonts w:hint="default" w:ascii="Times New Roman" w:hAnsi="Times New Roman" w:cs="Times New Roman"/>
                <w:b w:val="0"/>
                <w:bCs w:val="0"/>
                <w:i w:val="0"/>
                <w:iCs w:val="0"/>
                <w:color w:val="auto"/>
                <w:sz w:val="22"/>
                <w:szCs w:val="22"/>
                <w:vertAlign w:val="baseline"/>
              </w:rPr>
              <w:t> </w:t>
            </w:r>
          </w:p>
        </w:tc>
        <w:tc>
          <w:tcPr>
            <w:tcW w:w="7103"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46A0F9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Description</w:t>
            </w:r>
            <w:r>
              <w:rPr>
                <w:rFonts w:hint="default" w:ascii="Times New Roman" w:hAnsi="Times New Roman" w:cs="Times New Roman"/>
                <w:b w:val="0"/>
                <w:bCs w:val="0"/>
                <w:i w:val="0"/>
                <w:iCs w:val="0"/>
                <w:color w:val="auto"/>
                <w:sz w:val="22"/>
                <w:szCs w:val="22"/>
                <w:vertAlign w:val="baseline"/>
              </w:rPr>
              <w:t> </w:t>
            </w:r>
          </w:p>
        </w:tc>
      </w:tr>
      <w:tr w14:paraId="39A31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97" w:type="dxa"/>
            <w:tcBorders>
              <w:top w:val="single" w:color="auto" w:sz="6" w:space="0"/>
              <w:left w:val="single" w:color="auto" w:sz="6" w:space="0"/>
              <w:bottom w:val="single" w:color="auto" w:sz="6" w:space="0"/>
              <w:right w:val="single" w:color="auto" w:sz="6" w:space="0"/>
            </w:tcBorders>
            <w:shd w:val="clear" w:color="auto" w:fill="FFFFFF"/>
            <w:vAlign w:val="center"/>
          </w:tcPr>
          <w:p w14:paraId="6818E9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Acteur principal</w:t>
            </w:r>
            <w:r>
              <w:rPr>
                <w:rFonts w:hint="default" w:ascii="Times New Roman" w:hAnsi="Times New Roman" w:cs="Times New Roman"/>
                <w:b w:val="0"/>
                <w:bCs w:val="0"/>
                <w:i w:val="0"/>
                <w:iCs w:val="0"/>
                <w:color w:val="auto"/>
                <w:sz w:val="22"/>
                <w:szCs w:val="22"/>
                <w:vertAlign w:val="baseline"/>
              </w:rPr>
              <w:t> </w:t>
            </w:r>
          </w:p>
        </w:tc>
        <w:tc>
          <w:tcPr>
            <w:tcW w:w="7103" w:type="dxa"/>
            <w:tcBorders>
              <w:top w:val="single" w:color="auto" w:sz="6" w:space="0"/>
              <w:left w:val="single" w:color="auto" w:sz="6" w:space="0"/>
              <w:bottom w:val="single" w:color="auto" w:sz="6" w:space="0"/>
              <w:right w:val="single" w:color="auto" w:sz="6" w:space="0"/>
            </w:tcBorders>
            <w:shd w:val="clear" w:color="auto" w:fill="FFFFFF"/>
            <w:vAlign w:val="center"/>
          </w:tcPr>
          <w:p w14:paraId="12958B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Enseignant</w:t>
            </w:r>
            <w:r>
              <w:rPr>
                <w:rFonts w:hint="default" w:ascii="Times New Roman" w:hAnsi="Times New Roman" w:cs="Times New Roman"/>
                <w:b w:val="0"/>
                <w:bCs w:val="0"/>
                <w:i w:val="0"/>
                <w:iCs w:val="0"/>
                <w:color w:val="auto"/>
                <w:sz w:val="22"/>
                <w:szCs w:val="22"/>
                <w:vertAlign w:val="baseline"/>
              </w:rPr>
              <w:t> </w:t>
            </w:r>
          </w:p>
        </w:tc>
      </w:tr>
      <w:tr w14:paraId="2471A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97" w:type="dxa"/>
            <w:tcBorders>
              <w:top w:val="single" w:color="auto" w:sz="6" w:space="0"/>
              <w:left w:val="single" w:color="auto" w:sz="6" w:space="0"/>
              <w:bottom w:val="single" w:color="auto" w:sz="6" w:space="0"/>
              <w:right w:val="single" w:color="auto" w:sz="6" w:space="0"/>
            </w:tcBorders>
            <w:shd w:val="clear" w:color="auto" w:fill="FFFFFF"/>
            <w:vAlign w:val="center"/>
          </w:tcPr>
          <w:p w14:paraId="3EAC30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Objectif </w:t>
            </w:r>
          </w:p>
        </w:tc>
        <w:tc>
          <w:tcPr>
            <w:tcW w:w="7103" w:type="dxa"/>
            <w:tcBorders>
              <w:top w:val="single" w:color="auto" w:sz="6" w:space="0"/>
              <w:left w:val="single" w:color="auto" w:sz="6" w:space="0"/>
              <w:bottom w:val="single" w:color="auto" w:sz="6" w:space="0"/>
              <w:right w:val="single" w:color="auto" w:sz="6" w:space="0"/>
            </w:tcBorders>
            <w:shd w:val="clear" w:color="auto" w:fill="FFFFFF"/>
            <w:vAlign w:val="center"/>
          </w:tcPr>
          <w:p w14:paraId="79BDE2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Permettre à l'enseignant d'enregistrer les notes des élèves pour une matière et une classe données</w:t>
            </w:r>
            <w:r>
              <w:rPr>
                <w:rFonts w:hint="default" w:ascii="Times New Roman" w:hAnsi="Times New Roman" w:cs="Times New Roman"/>
                <w:b w:val="0"/>
                <w:bCs w:val="0"/>
                <w:i w:val="0"/>
                <w:iCs w:val="0"/>
                <w:color w:val="auto"/>
                <w:sz w:val="22"/>
                <w:szCs w:val="22"/>
                <w:vertAlign w:val="baseline"/>
              </w:rPr>
              <w:t> </w:t>
            </w:r>
          </w:p>
        </w:tc>
      </w:tr>
      <w:tr w14:paraId="79270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97" w:type="dxa"/>
            <w:tcBorders>
              <w:top w:val="single" w:color="auto" w:sz="6" w:space="0"/>
              <w:left w:val="single" w:color="auto" w:sz="6" w:space="0"/>
              <w:bottom w:val="single" w:color="auto" w:sz="6" w:space="0"/>
              <w:right w:val="single" w:color="auto" w:sz="6" w:space="0"/>
            </w:tcBorders>
            <w:shd w:val="clear" w:color="auto" w:fill="FFFFFF"/>
            <w:vAlign w:val="center"/>
          </w:tcPr>
          <w:p w14:paraId="66EE67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Pré-condition</w:t>
            </w:r>
            <w:r>
              <w:rPr>
                <w:rFonts w:hint="default" w:ascii="Times New Roman" w:hAnsi="Times New Roman" w:cs="Times New Roman"/>
                <w:b w:val="0"/>
                <w:bCs w:val="0"/>
                <w:i w:val="0"/>
                <w:iCs w:val="0"/>
                <w:color w:val="auto"/>
                <w:sz w:val="22"/>
                <w:szCs w:val="22"/>
                <w:vertAlign w:val="baseline"/>
              </w:rPr>
              <w:t> </w:t>
            </w:r>
          </w:p>
        </w:tc>
        <w:tc>
          <w:tcPr>
            <w:tcW w:w="7103" w:type="dxa"/>
            <w:tcBorders>
              <w:top w:val="single" w:color="auto" w:sz="6" w:space="0"/>
              <w:left w:val="single" w:color="auto" w:sz="6" w:space="0"/>
              <w:bottom w:val="single" w:color="auto" w:sz="6" w:space="0"/>
              <w:right w:val="single" w:color="auto" w:sz="6" w:space="0"/>
            </w:tcBorders>
            <w:shd w:val="clear" w:color="auto" w:fill="FFFFFF"/>
            <w:vAlign w:val="center"/>
          </w:tcPr>
          <w:p w14:paraId="528FBD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L'enseignant est authentifié et la matière/classe lui est assignée</w:t>
            </w:r>
            <w:r>
              <w:rPr>
                <w:rFonts w:hint="default" w:ascii="Times New Roman" w:hAnsi="Times New Roman" w:cs="Times New Roman"/>
                <w:b w:val="0"/>
                <w:bCs w:val="0"/>
                <w:i w:val="0"/>
                <w:iCs w:val="0"/>
                <w:color w:val="auto"/>
                <w:sz w:val="22"/>
                <w:szCs w:val="22"/>
                <w:vertAlign w:val="baseline"/>
              </w:rPr>
              <w:t> </w:t>
            </w:r>
          </w:p>
        </w:tc>
      </w:tr>
      <w:tr w14:paraId="4377D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97" w:type="dxa"/>
            <w:tcBorders>
              <w:top w:val="single" w:color="auto" w:sz="6" w:space="0"/>
              <w:left w:val="single" w:color="auto" w:sz="6" w:space="0"/>
              <w:bottom w:val="single" w:color="auto" w:sz="6" w:space="0"/>
              <w:right w:val="single" w:color="auto" w:sz="6" w:space="0"/>
            </w:tcBorders>
            <w:shd w:val="clear" w:color="auto" w:fill="FFFFFF"/>
            <w:vAlign w:val="center"/>
          </w:tcPr>
          <w:p w14:paraId="47F69D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Scénario principal</w:t>
            </w:r>
            <w:r>
              <w:rPr>
                <w:rFonts w:hint="default" w:ascii="Times New Roman" w:hAnsi="Times New Roman" w:cs="Times New Roman"/>
                <w:b w:val="0"/>
                <w:bCs w:val="0"/>
                <w:i w:val="0"/>
                <w:iCs w:val="0"/>
                <w:color w:val="auto"/>
                <w:sz w:val="22"/>
                <w:szCs w:val="22"/>
                <w:vertAlign w:val="baseline"/>
              </w:rPr>
              <w:t> </w:t>
            </w:r>
          </w:p>
        </w:tc>
        <w:tc>
          <w:tcPr>
            <w:tcW w:w="7103" w:type="dxa"/>
            <w:tcBorders>
              <w:top w:val="single" w:color="auto" w:sz="6" w:space="0"/>
              <w:left w:val="single" w:color="auto" w:sz="6" w:space="0"/>
              <w:bottom w:val="single" w:color="auto" w:sz="6" w:space="0"/>
              <w:right w:val="single" w:color="auto" w:sz="6" w:space="0"/>
            </w:tcBorders>
            <w:shd w:val="clear" w:color="auto" w:fill="FFFFFF"/>
            <w:vAlign w:val="center"/>
          </w:tcPr>
          <w:p w14:paraId="56BA7D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1. L'enseignant sélectionne la classe et la matière concernées. 2. Le système affiche la liste des élèves de la classe. 3. L'enseignant saisit la note, le type d'évaluation et le trimestre pour chaque élève. 4. Le système valide que la note est comprise entre 0 et 20. 5. Le système enregistre la note et journalise l'action dans le journal d'audit.</w:t>
            </w:r>
            <w:r>
              <w:rPr>
                <w:rFonts w:hint="default" w:ascii="Times New Roman" w:hAnsi="Times New Roman" w:cs="Times New Roman"/>
                <w:b w:val="0"/>
                <w:bCs w:val="0"/>
                <w:i w:val="0"/>
                <w:iCs w:val="0"/>
                <w:color w:val="auto"/>
                <w:sz w:val="22"/>
                <w:szCs w:val="22"/>
                <w:vertAlign w:val="baseline"/>
              </w:rPr>
              <w:t> </w:t>
            </w:r>
          </w:p>
        </w:tc>
      </w:tr>
      <w:tr w14:paraId="3070C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97" w:type="dxa"/>
            <w:tcBorders>
              <w:top w:val="single" w:color="auto" w:sz="6" w:space="0"/>
              <w:left w:val="single" w:color="auto" w:sz="6" w:space="0"/>
              <w:bottom w:val="single" w:color="auto" w:sz="6" w:space="0"/>
              <w:right w:val="single" w:color="auto" w:sz="6" w:space="0"/>
            </w:tcBorders>
            <w:shd w:val="clear" w:color="auto" w:fill="FFFFFF"/>
            <w:vAlign w:val="center"/>
          </w:tcPr>
          <w:p w14:paraId="0D917A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Scénarios alternatifs</w:t>
            </w:r>
            <w:r>
              <w:rPr>
                <w:rFonts w:hint="default" w:ascii="Times New Roman" w:hAnsi="Times New Roman" w:cs="Times New Roman"/>
                <w:b w:val="0"/>
                <w:bCs w:val="0"/>
                <w:i w:val="0"/>
                <w:iCs w:val="0"/>
                <w:color w:val="auto"/>
                <w:sz w:val="22"/>
                <w:szCs w:val="22"/>
                <w:vertAlign w:val="baseline"/>
              </w:rPr>
              <w:t> </w:t>
            </w:r>
          </w:p>
        </w:tc>
        <w:tc>
          <w:tcPr>
            <w:tcW w:w="7103" w:type="dxa"/>
            <w:tcBorders>
              <w:top w:val="single" w:color="auto" w:sz="6" w:space="0"/>
              <w:left w:val="single" w:color="auto" w:sz="6" w:space="0"/>
              <w:bottom w:val="single" w:color="auto" w:sz="6" w:space="0"/>
              <w:right w:val="single" w:color="auto" w:sz="6" w:space="0"/>
            </w:tcBorders>
            <w:shd w:val="clear" w:color="auto" w:fill="FFFFFF"/>
            <w:vAlign w:val="center"/>
          </w:tcPr>
          <w:p w14:paraId="292E1B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A1. La matière n'est pas assignée à l'enseignant : le système refuse l'opération. A2. La valeur saisie est invalide : le système affiche un message d'erreur et redemande la saisie.</w:t>
            </w:r>
            <w:r>
              <w:rPr>
                <w:rFonts w:hint="default" w:ascii="Times New Roman" w:hAnsi="Times New Roman" w:cs="Times New Roman"/>
                <w:b w:val="0"/>
                <w:bCs w:val="0"/>
                <w:i w:val="0"/>
                <w:iCs w:val="0"/>
                <w:color w:val="auto"/>
                <w:sz w:val="22"/>
                <w:szCs w:val="22"/>
                <w:vertAlign w:val="baseline"/>
              </w:rPr>
              <w:t> </w:t>
            </w:r>
          </w:p>
        </w:tc>
      </w:tr>
      <w:tr w14:paraId="3F10A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jc w:val="center"/>
        </w:trPr>
        <w:tc>
          <w:tcPr>
            <w:tcW w:w="1897" w:type="dxa"/>
            <w:tcBorders>
              <w:top w:val="single" w:color="auto" w:sz="6" w:space="0"/>
              <w:left w:val="single" w:color="auto" w:sz="6" w:space="0"/>
              <w:bottom w:val="single" w:color="auto" w:sz="6" w:space="0"/>
              <w:right w:val="single" w:color="auto" w:sz="6" w:space="0"/>
            </w:tcBorders>
            <w:shd w:val="clear" w:color="auto" w:fill="FFFFFF"/>
            <w:vAlign w:val="center"/>
          </w:tcPr>
          <w:p w14:paraId="385246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Post-condition</w:t>
            </w:r>
            <w:r>
              <w:rPr>
                <w:rFonts w:hint="default" w:ascii="Times New Roman" w:hAnsi="Times New Roman" w:cs="Times New Roman"/>
                <w:b w:val="0"/>
                <w:bCs w:val="0"/>
                <w:i w:val="0"/>
                <w:iCs w:val="0"/>
                <w:color w:val="auto"/>
                <w:sz w:val="22"/>
                <w:szCs w:val="22"/>
                <w:vertAlign w:val="baseline"/>
              </w:rPr>
              <w:t> </w:t>
            </w:r>
          </w:p>
        </w:tc>
        <w:tc>
          <w:tcPr>
            <w:tcW w:w="7103" w:type="dxa"/>
            <w:tcBorders>
              <w:top w:val="single" w:color="auto" w:sz="6" w:space="0"/>
              <w:left w:val="single" w:color="auto" w:sz="6" w:space="0"/>
              <w:bottom w:val="single" w:color="auto" w:sz="6" w:space="0"/>
              <w:right w:val="single" w:color="auto" w:sz="6" w:space="0"/>
            </w:tcBorders>
            <w:shd w:val="clear" w:color="auto" w:fill="FFFFFF"/>
            <w:vAlign w:val="center"/>
          </w:tcPr>
          <w:p w14:paraId="6F9537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La note est enregistrée et disponible pour le calcul de la moyenne et du bulletin</w:t>
            </w:r>
            <w:r>
              <w:rPr>
                <w:rFonts w:hint="default" w:ascii="Times New Roman" w:hAnsi="Times New Roman" w:cs="Times New Roman"/>
                <w:b w:val="0"/>
                <w:bCs w:val="0"/>
                <w:i w:val="0"/>
                <w:iCs w:val="0"/>
                <w:color w:val="auto"/>
                <w:sz w:val="22"/>
                <w:szCs w:val="22"/>
                <w:vertAlign w:val="baseline"/>
              </w:rPr>
              <w:t> </w:t>
            </w:r>
          </w:p>
        </w:tc>
      </w:tr>
    </w:tbl>
    <w:p w14:paraId="7D25B8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6.7.3 Cas d'utilisation « Générer et publier les bulletins »</w:t>
      </w:r>
    </w:p>
    <w:tbl>
      <w:tblPr>
        <w:tblStyle w:val="6"/>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84"/>
        <w:gridCol w:w="7116"/>
      </w:tblGrid>
      <w:tr w14:paraId="4B40E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7516A3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Champ</w:t>
            </w:r>
          </w:p>
        </w:tc>
        <w:tc>
          <w:tcPr>
            <w:tcW w:w="7116"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30181E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Description</w:t>
            </w:r>
          </w:p>
        </w:tc>
      </w:tr>
      <w:tr w14:paraId="6F354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0855B9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Acteur principal</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1C032B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Administrateur</w:t>
            </w:r>
            <w:r>
              <w:rPr>
                <w:rFonts w:hint="default" w:ascii="Times New Roman" w:hAnsi="Times New Roman" w:cs="Times New Roman"/>
                <w:b w:val="0"/>
                <w:bCs w:val="0"/>
                <w:i w:val="0"/>
                <w:iCs w:val="0"/>
                <w:color w:val="auto"/>
                <w:sz w:val="22"/>
                <w:szCs w:val="22"/>
                <w:vertAlign w:val="baseline"/>
              </w:rPr>
              <w:t> </w:t>
            </w:r>
          </w:p>
        </w:tc>
      </w:tr>
      <w:tr w14:paraId="3EA0E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415A29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Objectif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179227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Calculer les moyennes des élèves d'une classe pour un trimestre donné et produire les bulletins correspondants</w:t>
            </w:r>
            <w:r>
              <w:rPr>
                <w:rFonts w:hint="default" w:ascii="Times New Roman" w:hAnsi="Times New Roman" w:cs="Times New Roman"/>
                <w:b w:val="0"/>
                <w:bCs w:val="0"/>
                <w:i w:val="0"/>
                <w:iCs w:val="0"/>
                <w:color w:val="auto"/>
                <w:sz w:val="22"/>
                <w:szCs w:val="22"/>
                <w:vertAlign w:val="baseline"/>
              </w:rPr>
              <w:t> </w:t>
            </w:r>
          </w:p>
        </w:tc>
      </w:tr>
      <w:tr w14:paraId="2718F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4BE832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Pré-condition</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132797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Les notes de la période concernée ont été saisies par les enseignants</w:t>
            </w:r>
            <w:r>
              <w:rPr>
                <w:rFonts w:hint="default" w:ascii="Times New Roman" w:hAnsi="Times New Roman" w:cs="Times New Roman"/>
                <w:b w:val="0"/>
                <w:bCs w:val="0"/>
                <w:i w:val="0"/>
                <w:iCs w:val="0"/>
                <w:color w:val="auto"/>
                <w:sz w:val="22"/>
                <w:szCs w:val="22"/>
                <w:vertAlign w:val="baseline"/>
              </w:rPr>
              <w:t> </w:t>
            </w:r>
          </w:p>
        </w:tc>
      </w:tr>
      <w:tr w14:paraId="2651A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691D92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Scénario principal</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6245AE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1. L'administrateur sélectionne la classe et le trimestre. 2. Le système calcule la moyenne par matière et la moyenne générale de chaque élève. 3. Le système calcule le rang de chaque élève dans sa classe. 4. Le système génère les bulletins au statut « brouillon ». 5. L'administrateur vérifie puis publie les bulletins. 6. Le système notifie les parents et élèves concernés.</w:t>
            </w:r>
            <w:r>
              <w:rPr>
                <w:rFonts w:hint="default" w:ascii="Times New Roman" w:hAnsi="Times New Roman" w:cs="Times New Roman"/>
                <w:b w:val="0"/>
                <w:bCs w:val="0"/>
                <w:i w:val="0"/>
                <w:iCs w:val="0"/>
                <w:color w:val="auto"/>
                <w:sz w:val="22"/>
                <w:szCs w:val="22"/>
                <w:vertAlign w:val="baseline"/>
              </w:rPr>
              <w:t> </w:t>
            </w:r>
          </w:p>
        </w:tc>
      </w:tr>
      <w:tr w14:paraId="6D533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7A1AE5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Scénarios alternatifs</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65E5CE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A1. Des notes manquent pour un ou plusieurs élèves : le système signale les données incomplètes avant publication.</w:t>
            </w:r>
            <w:r>
              <w:rPr>
                <w:rFonts w:hint="default" w:ascii="Times New Roman" w:hAnsi="Times New Roman" w:cs="Times New Roman"/>
                <w:b w:val="0"/>
                <w:bCs w:val="0"/>
                <w:i w:val="0"/>
                <w:iCs w:val="0"/>
                <w:color w:val="auto"/>
                <w:sz w:val="22"/>
                <w:szCs w:val="22"/>
                <w:vertAlign w:val="baseline"/>
              </w:rPr>
              <w:t> </w:t>
            </w:r>
          </w:p>
        </w:tc>
      </w:tr>
      <w:tr w14:paraId="0F8B9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357CBF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Post-condition</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0A83AF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Les bulletins sont publiés et consultables par les parents et élèves concernés</w:t>
            </w:r>
            <w:r>
              <w:rPr>
                <w:rFonts w:hint="default" w:ascii="Times New Roman" w:hAnsi="Times New Roman" w:cs="Times New Roman"/>
                <w:b w:val="0"/>
                <w:bCs w:val="0"/>
                <w:i w:val="0"/>
                <w:iCs w:val="0"/>
                <w:color w:val="auto"/>
                <w:sz w:val="22"/>
                <w:szCs w:val="22"/>
                <w:vertAlign w:val="baseline"/>
              </w:rPr>
              <w:t> </w:t>
            </w:r>
          </w:p>
        </w:tc>
      </w:tr>
    </w:tbl>
    <w:p w14:paraId="2DA119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6.7.4 Cas d'utilisation « Gérer les membres (activer/désactiver) »</w:t>
      </w:r>
    </w:p>
    <w:tbl>
      <w:tblPr>
        <w:tblStyle w:val="6"/>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99"/>
        <w:gridCol w:w="7101"/>
      </w:tblGrid>
      <w:tr w14:paraId="10167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99"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6FB4AF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Champ</w:t>
            </w:r>
            <w:r>
              <w:rPr>
                <w:rFonts w:hint="default" w:ascii="Times New Roman" w:hAnsi="Times New Roman" w:cs="Times New Roman"/>
                <w:b w:val="0"/>
                <w:bCs w:val="0"/>
                <w:i w:val="0"/>
                <w:iCs w:val="0"/>
                <w:color w:val="auto"/>
                <w:sz w:val="22"/>
                <w:szCs w:val="22"/>
                <w:vertAlign w:val="baseline"/>
              </w:rPr>
              <w:t> </w:t>
            </w:r>
          </w:p>
        </w:tc>
        <w:tc>
          <w:tcPr>
            <w:tcW w:w="7101"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085BFC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Description</w:t>
            </w:r>
            <w:r>
              <w:rPr>
                <w:rFonts w:hint="default" w:ascii="Times New Roman" w:hAnsi="Times New Roman" w:cs="Times New Roman"/>
                <w:b w:val="0"/>
                <w:bCs w:val="0"/>
                <w:i w:val="0"/>
                <w:iCs w:val="0"/>
                <w:color w:val="auto"/>
                <w:sz w:val="22"/>
                <w:szCs w:val="22"/>
                <w:vertAlign w:val="baseline"/>
              </w:rPr>
              <w:t> </w:t>
            </w:r>
          </w:p>
        </w:tc>
      </w:tr>
      <w:tr w14:paraId="67BDE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jc w:val="center"/>
        </w:trPr>
        <w:tc>
          <w:tcPr>
            <w:tcW w:w="1899" w:type="dxa"/>
            <w:tcBorders>
              <w:top w:val="single" w:color="auto" w:sz="6" w:space="0"/>
              <w:left w:val="single" w:color="auto" w:sz="6" w:space="0"/>
              <w:bottom w:val="single" w:color="auto" w:sz="6" w:space="0"/>
              <w:right w:val="single" w:color="auto" w:sz="6" w:space="0"/>
            </w:tcBorders>
            <w:shd w:val="clear" w:color="auto" w:fill="FFFFFF"/>
            <w:vAlign w:val="center"/>
          </w:tcPr>
          <w:p w14:paraId="07D611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Acteur principal</w:t>
            </w:r>
            <w:r>
              <w:rPr>
                <w:rFonts w:hint="default" w:ascii="Times New Roman" w:hAnsi="Times New Roman" w:cs="Times New Roman"/>
                <w:b w:val="0"/>
                <w:bCs w:val="0"/>
                <w:i w:val="0"/>
                <w:iCs w:val="0"/>
                <w:color w:val="auto"/>
                <w:sz w:val="22"/>
                <w:szCs w:val="22"/>
                <w:vertAlign w:val="baseline"/>
              </w:rPr>
              <w:t> </w:t>
            </w:r>
          </w:p>
        </w:tc>
        <w:tc>
          <w:tcPr>
            <w:tcW w:w="7101" w:type="dxa"/>
            <w:tcBorders>
              <w:top w:val="single" w:color="auto" w:sz="6" w:space="0"/>
              <w:left w:val="single" w:color="auto" w:sz="6" w:space="0"/>
              <w:bottom w:val="single" w:color="auto" w:sz="6" w:space="0"/>
              <w:right w:val="single" w:color="auto" w:sz="6" w:space="0"/>
            </w:tcBorders>
            <w:shd w:val="clear" w:color="auto" w:fill="FFFFFF"/>
            <w:vAlign w:val="center"/>
          </w:tcPr>
          <w:p w14:paraId="427CE9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Super-administrateur ou Administrateur</w:t>
            </w:r>
            <w:r>
              <w:rPr>
                <w:rFonts w:hint="default" w:ascii="Times New Roman" w:hAnsi="Times New Roman" w:cs="Times New Roman"/>
                <w:b w:val="0"/>
                <w:bCs w:val="0"/>
                <w:i w:val="0"/>
                <w:iCs w:val="0"/>
                <w:color w:val="auto"/>
                <w:sz w:val="22"/>
                <w:szCs w:val="22"/>
                <w:vertAlign w:val="baseline"/>
              </w:rPr>
              <w:t> </w:t>
            </w:r>
          </w:p>
        </w:tc>
      </w:tr>
      <w:tr w14:paraId="42DDB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99" w:type="dxa"/>
            <w:tcBorders>
              <w:top w:val="single" w:color="auto" w:sz="6" w:space="0"/>
              <w:left w:val="single" w:color="auto" w:sz="6" w:space="0"/>
              <w:bottom w:val="single" w:color="auto" w:sz="6" w:space="0"/>
              <w:right w:val="single" w:color="auto" w:sz="6" w:space="0"/>
            </w:tcBorders>
            <w:shd w:val="clear" w:color="auto" w:fill="FFFFFF"/>
            <w:vAlign w:val="center"/>
          </w:tcPr>
          <w:p w14:paraId="4CA565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Objectif </w:t>
            </w:r>
          </w:p>
        </w:tc>
        <w:tc>
          <w:tcPr>
            <w:tcW w:w="7101" w:type="dxa"/>
            <w:tcBorders>
              <w:top w:val="single" w:color="auto" w:sz="6" w:space="0"/>
              <w:left w:val="single" w:color="auto" w:sz="6" w:space="0"/>
              <w:bottom w:val="single" w:color="auto" w:sz="6" w:space="0"/>
              <w:right w:val="single" w:color="auto" w:sz="6" w:space="0"/>
            </w:tcBorders>
            <w:shd w:val="clear" w:color="auto" w:fill="FFFFFF"/>
            <w:vAlign w:val="center"/>
          </w:tcPr>
          <w:p w14:paraId="4C67FB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Modifier le statut d'un membre de l'établissement (actif, inactif, suspendu)</w:t>
            </w:r>
            <w:r>
              <w:rPr>
                <w:rFonts w:hint="default" w:ascii="Times New Roman" w:hAnsi="Times New Roman" w:cs="Times New Roman"/>
                <w:b w:val="0"/>
                <w:bCs w:val="0"/>
                <w:i w:val="0"/>
                <w:iCs w:val="0"/>
                <w:color w:val="auto"/>
                <w:sz w:val="22"/>
                <w:szCs w:val="22"/>
                <w:vertAlign w:val="baseline"/>
              </w:rPr>
              <w:t> </w:t>
            </w:r>
          </w:p>
        </w:tc>
      </w:tr>
      <w:tr w14:paraId="7C056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99" w:type="dxa"/>
            <w:tcBorders>
              <w:top w:val="single" w:color="auto" w:sz="6" w:space="0"/>
              <w:left w:val="single" w:color="auto" w:sz="6" w:space="0"/>
              <w:bottom w:val="single" w:color="auto" w:sz="6" w:space="0"/>
              <w:right w:val="single" w:color="auto" w:sz="6" w:space="0"/>
            </w:tcBorders>
            <w:shd w:val="clear" w:color="auto" w:fill="FFFFFF"/>
            <w:vAlign w:val="center"/>
          </w:tcPr>
          <w:p w14:paraId="6B45B7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Pré-condition</w:t>
            </w:r>
            <w:r>
              <w:rPr>
                <w:rFonts w:hint="default" w:ascii="Times New Roman" w:hAnsi="Times New Roman" w:cs="Times New Roman"/>
                <w:b w:val="0"/>
                <w:bCs w:val="0"/>
                <w:i w:val="0"/>
                <w:iCs w:val="0"/>
                <w:color w:val="auto"/>
                <w:sz w:val="22"/>
                <w:szCs w:val="22"/>
                <w:vertAlign w:val="baseline"/>
              </w:rPr>
              <w:t> </w:t>
            </w:r>
          </w:p>
        </w:tc>
        <w:tc>
          <w:tcPr>
            <w:tcW w:w="7101" w:type="dxa"/>
            <w:tcBorders>
              <w:top w:val="single" w:color="auto" w:sz="6" w:space="0"/>
              <w:left w:val="single" w:color="auto" w:sz="6" w:space="0"/>
              <w:bottom w:val="single" w:color="auto" w:sz="6" w:space="0"/>
              <w:right w:val="single" w:color="auto" w:sz="6" w:space="0"/>
            </w:tcBorders>
            <w:shd w:val="clear" w:color="auto" w:fill="FFFFFF"/>
            <w:vAlign w:val="center"/>
          </w:tcPr>
          <w:p w14:paraId="72E498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L'acteur dispose des droits d'administration sur l'établissement concerné</w:t>
            </w:r>
            <w:r>
              <w:rPr>
                <w:rFonts w:hint="default" w:ascii="Times New Roman" w:hAnsi="Times New Roman" w:cs="Times New Roman"/>
                <w:b w:val="0"/>
                <w:bCs w:val="0"/>
                <w:i w:val="0"/>
                <w:iCs w:val="0"/>
                <w:color w:val="auto"/>
                <w:sz w:val="22"/>
                <w:szCs w:val="22"/>
                <w:vertAlign w:val="baseline"/>
              </w:rPr>
              <w:t> </w:t>
            </w:r>
          </w:p>
        </w:tc>
      </w:tr>
      <w:tr w14:paraId="5FEEC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99" w:type="dxa"/>
            <w:tcBorders>
              <w:top w:val="single" w:color="auto" w:sz="6" w:space="0"/>
              <w:left w:val="single" w:color="auto" w:sz="6" w:space="0"/>
              <w:bottom w:val="single" w:color="auto" w:sz="6" w:space="0"/>
              <w:right w:val="single" w:color="auto" w:sz="6" w:space="0"/>
            </w:tcBorders>
            <w:shd w:val="clear" w:color="auto" w:fill="FFFFFF"/>
            <w:vAlign w:val="center"/>
          </w:tcPr>
          <w:p w14:paraId="55EFE4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Scénario principal</w:t>
            </w:r>
            <w:r>
              <w:rPr>
                <w:rFonts w:hint="default" w:ascii="Times New Roman" w:hAnsi="Times New Roman" w:cs="Times New Roman"/>
                <w:b w:val="0"/>
                <w:bCs w:val="0"/>
                <w:i w:val="0"/>
                <w:iCs w:val="0"/>
                <w:color w:val="auto"/>
                <w:sz w:val="22"/>
                <w:szCs w:val="22"/>
                <w:vertAlign w:val="baseline"/>
              </w:rPr>
              <w:t> </w:t>
            </w:r>
          </w:p>
        </w:tc>
        <w:tc>
          <w:tcPr>
            <w:tcW w:w="7101" w:type="dxa"/>
            <w:tcBorders>
              <w:top w:val="single" w:color="auto" w:sz="6" w:space="0"/>
              <w:left w:val="single" w:color="auto" w:sz="6" w:space="0"/>
              <w:bottom w:val="single" w:color="auto" w:sz="6" w:space="0"/>
              <w:right w:val="single" w:color="auto" w:sz="6" w:space="0"/>
            </w:tcBorders>
            <w:shd w:val="clear" w:color="auto" w:fill="FFFFFF"/>
            <w:vAlign w:val="center"/>
          </w:tcPr>
          <w:p w14:paraId="38385E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1. L'acteur sélectionne le membre concerné. 2. L'acteur choisit le nouveau statut à appliquer. 3. Le système met à jour le statut du membre en base de données. 4. Le système journalise l'action dans le journal d'audit.</w:t>
            </w:r>
            <w:r>
              <w:rPr>
                <w:rFonts w:hint="default" w:ascii="Times New Roman" w:hAnsi="Times New Roman" w:cs="Times New Roman"/>
                <w:b w:val="0"/>
                <w:bCs w:val="0"/>
                <w:i w:val="0"/>
                <w:iCs w:val="0"/>
                <w:color w:val="auto"/>
                <w:sz w:val="22"/>
                <w:szCs w:val="22"/>
                <w:vertAlign w:val="baseline"/>
              </w:rPr>
              <w:t> </w:t>
            </w:r>
          </w:p>
        </w:tc>
      </w:tr>
      <w:tr w14:paraId="680EE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99" w:type="dxa"/>
            <w:tcBorders>
              <w:top w:val="single" w:color="auto" w:sz="6" w:space="0"/>
              <w:left w:val="single" w:color="auto" w:sz="6" w:space="0"/>
              <w:bottom w:val="single" w:color="auto" w:sz="6" w:space="0"/>
              <w:right w:val="single" w:color="auto" w:sz="6" w:space="0"/>
            </w:tcBorders>
            <w:shd w:val="clear" w:color="auto" w:fill="FFFFFF"/>
            <w:vAlign w:val="center"/>
          </w:tcPr>
          <w:p w14:paraId="617A60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Scénarios alternatifs</w:t>
            </w:r>
            <w:r>
              <w:rPr>
                <w:rFonts w:hint="default" w:ascii="Times New Roman" w:hAnsi="Times New Roman" w:cs="Times New Roman"/>
                <w:b w:val="0"/>
                <w:bCs w:val="0"/>
                <w:i w:val="0"/>
                <w:iCs w:val="0"/>
                <w:color w:val="auto"/>
                <w:sz w:val="22"/>
                <w:szCs w:val="22"/>
                <w:vertAlign w:val="baseline"/>
              </w:rPr>
              <w:t> </w:t>
            </w:r>
          </w:p>
        </w:tc>
        <w:tc>
          <w:tcPr>
            <w:tcW w:w="7101" w:type="dxa"/>
            <w:tcBorders>
              <w:top w:val="single" w:color="auto" w:sz="6" w:space="0"/>
              <w:left w:val="single" w:color="auto" w:sz="6" w:space="0"/>
              <w:bottom w:val="single" w:color="auto" w:sz="6" w:space="0"/>
              <w:right w:val="single" w:color="auto" w:sz="6" w:space="0"/>
            </w:tcBorders>
            <w:shd w:val="clear" w:color="auto" w:fill="FFFFFF"/>
            <w:vAlign w:val="center"/>
          </w:tcPr>
          <w:p w14:paraId="71953E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A1. Le membre n'existe pas ou n'appartient pas à l'établissement de l'acteur : le système refuse l'opération.</w:t>
            </w:r>
            <w:r>
              <w:rPr>
                <w:rFonts w:hint="default" w:ascii="Times New Roman" w:hAnsi="Times New Roman" w:cs="Times New Roman"/>
                <w:b w:val="0"/>
                <w:bCs w:val="0"/>
                <w:i w:val="0"/>
                <w:iCs w:val="0"/>
                <w:color w:val="auto"/>
                <w:sz w:val="22"/>
                <w:szCs w:val="22"/>
                <w:vertAlign w:val="baseline"/>
              </w:rPr>
              <w:t> </w:t>
            </w:r>
          </w:p>
        </w:tc>
      </w:tr>
      <w:tr w14:paraId="6ADFA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99" w:type="dxa"/>
            <w:tcBorders>
              <w:top w:val="single" w:color="auto" w:sz="6" w:space="0"/>
              <w:left w:val="single" w:color="auto" w:sz="6" w:space="0"/>
              <w:bottom w:val="single" w:color="auto" w:sz="6" w:space="0"/>
              <w:right w:val="single" w:color="auto" w:sz="6" w:space="0"/>
            </w:tcBorders>
            <w:shd w:val="clear" w:color="auto" w:fill="FFFFFF"/>
            <w:vAlign w:val="center"/>
          </w:tcPr>
          <w:p w14:paraId="7C3C19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Post-condition</w:t>
            </w:r>
            <w:r>
              <w:rPr>
                <w:rFonts w:hint="default" w:ascii="Times New Roman" w:hAnsi="Times New Roman" w:cs="Times New Roman"/>
                <w:b w:val="0"/>
                <w:bCs w:val="0"/>
                <w:i w:val="0"/>
                <w:iCs w:val="0"/>
                <w:color w:val="auto"/>
                <w:sz w:val="22"/>
                <w:szCs w:val="22"/>
                <w:vertAlign w:val="baseline"/>
              </w:rPr>
              <w:t> </w:t>
            </w:r>
          </w:p>
        </w:tc>
        <w:tc>
          <w:tcPr>
            <w:tcW w:w="7101" w:type="dxa"/>
            <w:tcBorders>
              <w:top w:val="single" w:color="auto" w:sz="6" w:space="0"/>
              <w:left w:val="single" w:color="auto" w:sz="6" w:space="0"/>
              <w:bottom w:val="single" w:color="auto" w:sz="6" w:space="0"/>
              <w:right w:val="single" w:color="auto" w:sz="6" w:space="0"/>
            </w:tcBorders>
            <w:shd w:val="clear" w:color="auto" w:fill="FFFFFF"/>
            <w:vAlign w:val="center"/>
          </w:tcPr>
          <w:p w14:paraId="550ED2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Le statut du membre est mis à jour et prend effet sur ses futures tentatives de connexion</w:t>
            </w:r>
            <w:r>
              <w:rPr>
                <w:rFonts w:hint="default" w:ascii="Times New Roman" w:hAnsi="Times New Roman" w:cs="Times New Roman"/>
                <w:b w:val="0"/>
                <w:bCs w:val="0"/>
                <w:i w:val="0"/>
                <w:iCs w:val="0"/>
                <w:color w:val="auto"/>
                <w:sz w:val="22"/>
                <w:szCs w:val="22"/>
                <w:vertAlign w:val="baseline"/>
              </w:rPr>
              <w:t> </w:t>
            </w:r>
          </w:p>
        </w:tc>
      </w:tr>
    </w:tbl>
    <w:p w14:paraId="109B63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6.7.5 Cas d'utilisation « Suivre les paiements »</w:t>
      </w:r>
    </w:p>
    <w:tbl>
      <w:tblPr>
        <w:tblStyle w:val="6"/>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84"/>
        <w:gridCol w:w="7116"/>
      </w:tblGrid>
      <w:tr w14:paraId="2C56B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50CDCE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Champ</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3BB2E2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Description</w:t>
            </w:r>
            <w:r>
              <w:rPr>
                <w:rFonts w:hint="default" w:ascii="Times New Roman" w:hAnsi="Times New Roman" w:cs="Times New Roman"/>
                <w:b w:val="0"/>
                <w:bCs w:val="0"/>
                <w:i w:val="0"/>
                <w:iCs w:val="0"/>
                <w:color w:val="auto"/>
                <w:sz w:val="22"/>
                <w:szCs w:val="22"/>
                <w:vertAlign w:val="baseline"/>
              </w:rPr>
              <w:t> </w:t>
            </w:r>
          </w:p>
        </w:tc>
      </w:tr>
      <w:tr w14:paraId="28838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710B48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Acteur principal</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3D9903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Administrateur (enregistrement), Parent (consultation)</w:t>
            </w:r>
            <w:r>
              <w:rPr>
                <w:rFonts w:hint="default" w:ascii="Times New Roman" w:hAnsi="Times New Roman" w:cs="Times New Roman"/>
                <w:b w:val="0"/>
                <w:bCs w:val="0"/>
                <w:i w:val="0"/>
                <w:iCs w:val="0"/>
                <w:color w:val="auto"/>
                <w:sz w:val="22"/>
                <w:szCs w:val="22"/>
                <w:vertAlign w:val="baseline"/>
              </w:rPr>
              <w:t> </w:t>
            </w:r>
          </w:p>
        </w:tc>
      </w:tr>
      <w:tr w14:paraId="6195D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1EF25B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Objectif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78D21A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Enregistrer et suivre l'état des paiements de scolarité d'un élève</w:t>
            </w:r>
            <w:r>
              <w:rPr>
                <w:rFonts w:hint="default" w:ascii="Times New Roman" w:hAnsi="Times New Roman" w:cs="Times New Roman"/>
                <w:b w:val="0"/>
                <w:bCs w:val="0"/>
                <w:i w:val="0"/>
                <w:iCs w:val="0"/>
                <w:color w:val="auto"/>
                <w:sz w:val="22"/>
                <w:szCs w:val="22"/>
                <w:vertAlign w:val="baseline"/>
              </w:rPr>
              <w:t> </w:t>
            </w:r>
          </w:p>
        </w:tc>
      </w:tr>
      <w:tr w14:paraId="38AD8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0B9DD1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Pré-condition</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774C7A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L'élève est inscrit dans l'établissement</w:t>
            </w:r>
            <w:r>
              <w:rPr>
                <w:rFonts w:hint="default" w:ascii="Times New Roman" w:hAnsi="Times New Roman" w:cs="Times New Roman"/>
                <w:b w:val="0"/>
                <w:bCs w:val="0"/>
                <w:i w:val="0"/>
                <w:iCs w:val="0"/>
                <w:color w:val="auto"/>
                <w:sz w:val="22"/>
                <w:szCs w:val="22"/>
                <w:vertAlign w:val="baseline"/>
              </w:rPr>
              <w:t> </w:t>
            </w:r>
          </w:p>
        </w:tc>
      </w:tr>
      <w:tr w14:paraId="28033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47C057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Scénario principal</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5EF7E7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1. L'administrateur enregistre un paiement pour un élève (montant, date, échéance concernée). 2. Le système met à jour le statut de paiement de l'élève. 3. Le parent consulte l'état des paiements de son enfant depuis son espace personnel. 4. Le système envoie un rappel automatique en cas d'échéance non honorée (tâche planifiée).</w:t>
            </w:r>
            <w:r>
              <w:rPr>
                <w:rFonts w:hint="default" w:ascii="Times New Roman" w:hAnsi="Times New Roman" w:cs="Times New Roman"/>
                <w:b w:val="0"/>
                <w:bCs w:val="0"/>
                <w:i w:val="0"/>
                <w:iCs w:val="0"/>
                <w:color w:val="auto"/>
                <w:sz w:val="22"/>
                <w:szCs w:val="22"/>
                <w:vertAlign w:val="baseline"/>
              </w:rPr>
              <w:t> </w:t>
            </w:r>
          </w:p>
        </w:tc>
      </w:tr>
      <w:tr w14:paraId="7AD4E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4CCEBA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Scénarios alternatifs</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0A6728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A1. Le montant saisi est incohérent (négatif ou supérieur au solde dû) : le système rejette la saisie.</w:t>
            </w:r>
            <w:r>
              <w:rPr>
                <w:rFonts w:hint="default" w:ascii="Times New Roman" w:hAnsi="Times New Roman" w:cs="Times New Roman"/>
                <w:b w:val="0"/>
                <w:bCs w:val="0"/>
                <w:i w:val="0"/>
                <w:iCs w:val="0"/>
                <w:color w:val="auto"/>
                <w:sz w:val="22"/>
                <w:szCs w:val="22"/>
                <w:vertAlign w:val="baseline"/>
              </w:rPr>
              <w:t> </w:t>
            </w:r>
          </w:p>
        </w:tc>
      </w:tr>
      <w:tr w14:paraId="2E6F9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2F6DD5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Post-condition</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09B0C0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Le statut de paiement de l'élève est à jour et consultable par les parties concernées</w:t>
            </w:r>
            <w:r>
              <w:rPr>
                <w:rFonts w:hint="default" w:ascii="Times New Roman" w:hAnsi="Times New Roman" w:cs="Times New Roman"/>
                <w:b w:val="0"/>
                <w:bCs w:val="0"/>
                <w:i w:val="0"/>
                <w:iCs w:val="0"/>
                <w:color w:val="auto"/>
                <w:sz w:val="22"/>
                <w:szCs w:val="22"/>
                <w:vertAlign w:val="baseline"/>
              </w:rPr>
              <w:t> </w:t>
            </w:r>
          </w:p>
        </w:tc>
      </w:tr>
    </w:tbl>
    <w:p w14:paraId="791E22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6.7.6 Cas d'utilisation « Consulter les résultats / bulletins »</w:t>
      </w:r>
    </w:p>
    <w:tbl>
      <w:tblPr>
        <w:tblStyle w:val="6"/>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84"/>
        <w:gridCol w:w="7116"/>
      </w:tblGrid>
      <w:tr w14:paraId="53FE0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399B16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Champ</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073693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Description</w:t>
            </w:r>
            <w:r>
              <w:rPr>
                <w:rFonts w:hint="default" w:ascii="Times New Roman" w:hAnsi="Times New Roman" w:cs="Times New Roman"/>
                <w:b w:val="0"/>
                <w:bCs w:val="0"/>
                <w:i w:val="0"/>
                <w:iCs w:val="0"/>
                <w:color w:val="auto"/>
                <w:sz w:val="22"/>
                <w:szCs w:val="22"/>
                <w:vertAlign w:val="baseline"/>
              </w:rPr>
              <w:t> </w:t>
            </w:r>
          </w:p>
        </w:tc>
      </w:tr>
      <w:tr w14:paraId="018D6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7AA63E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Acteur principal</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5FB337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Parent, Élève</w:t>
            </w:r>
            <w:r>
              <w:rPr>
                <w:rFonts w:hint="default" w:ascii="Times New Roman" w:hAnsi="Times New Roman" w:cs="Times New Roman"/>
                <w:b w:val="0"/>
                <w:bCs w:val="0"/>
                <w:i w:val="0"/>
                <w:iCs w:val="0"/>
                <w:color w:val="auto"/>
                <w:sz w:val="22"/>
                <w:szCs w:val="22"/>
                <w:vertAlign w:val="baseline"/>
              </w:rPr>
              <w:t> </w:t>
            </w:r>
          </w:p>
        </w:tc>
      </w:tr>
      <w:tr w14:paraId="45C7F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01D227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Objectif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7C451F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Permettre au parent ou à l'élève de consulter les bulletins publiés</w:t>
            </w:r>
            <w:r>
              <w:rPr>
                <w:rFonts w:hint="default" w:ascii="Times New Roman" w:hAnsi="Times New Roman" w:cs="Times New Roman"/>
                <w:b w:val="0"/>
                <w:bCs w:val="0"/>
                <w:i w:val="0"/>
                <w:iCs w:val="0"/>
                <w:color w:val="auto"/>
                <w:sz w:val="22"/>
                <w:szCs w:val="22"/>
                <w:vertAlign w:val="baseline"/>
              </w:rPr>
              <w:t> </w:t>
            </w:r>
          </w:p>
        </w:tc>
      </w:tr>
      <w:tr w14:paraId="1BA5B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5DCADB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Pré-condition</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469C61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Le bulletin concerné a été publié par l'administrateur (statut différent de « brouillon »)</w:t>
            </w:r>
            <w:r>
              <w:rPr>
                <w:rFonts w:hint="default" w:ascii="Times New Roman" w:hAnsi="Times New Roman" w:cs="Times New Roman"/>
                <w:b w:val="0"/>
                <w:bCs w:val="0"/>
                <w:i w:val="0"/>
                <w:iCs w:val="0"/>
                <w:color w:val="auto"/>
                <w:sz w:val="22"/>
                <w:szCs w:val="22"/>
                <w:vertAlign w:val="baseline"/>
              </w:rPr>
              <w:t> </w:t>
            </w:r>
          </w:p>
        </w:tc>
      </w:tr>
      <w:tr w14:paraId="7BFA3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1B7B51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Scénario principal</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27C66A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1. L'acteur se connecte à son espace personnel. 2. L'acteur sélectionne le trimestre souhaité. 3. Le système affiche le bulletin correspondant, avec le détail des moyennes par matière, la moyenne générale, le rang et la mention.</w:t>
            </w:r>
            <w:r>
              <w:rPr>
                <w:rFonts w:hint="default" w:ascii="Times New Roman" w:hAnsi="Times New Roman" w:cs="Times New Roman"/>
                <w:b w:val="0"/>
                <w:bCs w:val="0"/>
                <w:i w:val="0"/>
                <w:iCs w:val="0"/>
                <w:color w:val="auto"/>
                <w:sz w:val="22"/>
                <w:szCs w:val="22"/>
                <w:vertAlign w:val="baseline"/>
              </w:rPr>
              <w:t> </w:t>
            </w:r>
          </w:p>
        </w:tc>
      </w:tr>
      <w:tr w14:paraId="7A06A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7144A8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Scénarios alternatifs</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4A0A17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A1. Aucun bulletin publié pour le trimestre sélectionné : le système affiche un message informatif.</w:t>
            </w:r>
            <w:r>
              <w:rPr>
                <w:rFonts w:hint="default" w:ascii="Times New Roman" w:hAnsi="Times New Roman" w:cs="Times New Roman"/>
                <w:b w:val="0"/>
                <w:bCs w:val="0"/>
                <w:i w:val="0"/>
                <w:iCs w:val="0"/>
                <w:color w:val="auto"/>
                <w:sz w:val="22"/>
                <w:szCs w:val="22"/>
                <w:vertAlign w:val="baseline"/>
              </w:rPr>
              <w:t> </w:t>
            </w:r>
          </w:p>
        </w:tc>
      </w:tr>
      <w:tr w14:paraId="7D8FC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2CA9FF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Post-condition</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4463DE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L'acteur a consulté les informations relatives au suivi scolaire de l'élève concerné</w:t>
            </w:r>
            <w:r>
              <w:rPr>
                <w:rFonts w:hint="default" w:ascii="Times New Roman" w:hAnsi="Times New Roman" w:cs="Times New Roman"/>
                <w:b w:val="0"/>
                <w:bCs w:val="0"/>
                <w:i w:val="0"/>
                <w:iCs w:val="0"/>
                <w:color w:val="auto"/>
                <w:sz w:val="22"/>
                <w:szCs w:val="22"/>
                <w:vertAlign w:val="baseline"/>
              </w:rPr>
              <w:t> </w:t>
            </w:r>
          </w:p>
        </w:tc>
      </w:tr>
    </w:tbl>
    <w:p w14:paraId="5EEEAA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6.7.7 Cas d'utilisation « Gérer les écoles »</w:t>
      </w:r>
    </w:p>
    <w:tbl>
      <w:tblPr>
        <w:tblStyle w:val="6"/>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12"/>
        <w:gridCol w:w="7088"/>
      </w:tblGrid>
      <w:tr w14:paraId="410C0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912"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09F46B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Champ</w:t>
            </w:r>
            <w:r>
              <w:rPr>
                <w:rFonts w:hint="default" w:ascii="Times New Roman" w:hAnsi="Times New Roman" w:cs="Times New Roman"/>
                <w:b w:val="0"/>
                <w:bCs w:val="0"/>
                <w:i w:val="0"/>
                <w:iCs w:val="0"/>
                <w:color w:val="auto"/>
                <w:sz w:val="22"/>
                <w:szCs w:val="22"/>
                <w:vertAlign w:val="baseline"/>
              </w:rPr>
              <w:t> </w:t>
            </w:r>
          </w:p>
        </w:tc>
        <w:tc>
          <w:tcPr>
            <w:tcW w:w="7088"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75F901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Description</w:t>
            </w:r>
            <w:r>
              <w:rPr>
                <w:rFonts w:hint="default" w:ascii="Times New Roman" w:hAnsi="Times New Roman" w:cs="Times New Roman"/>
                <w:b w:val="0"/>
                <w:bCs w:val="0"/>
                <w:i w:val="0"/>
                <w:iCs w:val="0"/>
                <w:color w:val="auto"/>
                <w:sz w:val="22"/>
                <w:szCs w:val="22"/>
                <w:vertAlign w:val="baseline"/>
              </w:rPr>
              <w:t> </w:t>
            </w:r>
          </w:p>
        </w:tc>
      </w:tr>
      <w:tr w14:paraId="2E215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912" w:type="dxa"/>
            <w:tcBorders>
              <w:top w:val="single" w:color="auto" w:sz="6" w:space="0"/>
              <w:left w:val="single" w:color="auto" w:sz="6" w:space="0"/>
              <w:bottom w:val="single" w:color="auto" w:sz="6" w:space="0"/>
              <w:right w:val="single" w:color="auto" w:sz="6" w:space="0"/>
            </w:tcBorders>
            <w:shd w:val="clear" w:color="auto" w:fill="FFFFFF"/>
            <w:vAlign w:val="center"/>
          </w:tcPr>
          <w:p w14:paraId="7C38A6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Acteur principal</w:t>
            </w:r>
            <w:r>
              <w:rPr>
                <w:rFonts w:hint="default" w:ascii="Times New Roman" w:hAnsi="Times New Roman" w:cs="Times New Roman"/>
                <w:b w:val="0"/>
                <w:bCs w:val="0"/>
                <w:i w:val="0"/>
                <w:iCs w:val="0"/>
                <w:color w:val="auto"/>
                <w:sz w:val="22"/>
                <w:szCs w:val="22"/>
                <w:vertAlign w:val="baseline"/>
              </w:rPr>
              <w:t> </w:t>
            </w:r>
          </w:p>
        </w:tc>
        <w:tc>
          <w:tcPr>
            <w:tcW w:w="7088" w:type="dxa"/>
            <w:tcBorders>
              <w:top w:val="single" w:color="auto" w:sz="6" w:space="0"/>
              <w:left w:val="single" w:color="auto" w:sz="6" w:space="0"/>
              <w:bottom w:val="single" w:color="auto" w:sz="6" w:space="0"/>
              <w:right w:val="single" w:color="auto" w:sz="6" w:space="0"/>
            </w:tcBorders>
            <w:shd w:val="clear" w:color="auto" w:fill="FFFFFF"/>
            <w:vAlign w:val="center"/>
          </w:tcPr>
          <w:p w14:paraId="515026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Super-administrateur</w:t>
            </w:r>
            <w:r>
              <w:rPr>
                <w:rFonts w:hint="default" w:ascii="Times New Roman" w:hAnsi="Times New Roman" w:cs="Times New Roman"/>
                <w:b w:val="0"/>
                <w:bCs w:val="0"/>
                <w:i w:val="0"/>
                <w:iCs w:val="0"/>
                <w:color w:val="auto"/>
                <w:sz w:val="22"/>
                <w:szCs w:val="22"/>
                <w:vertAlign w:val="baseline"/>
              </w:rPr>
              <w:t> </w:t>
            </w:r>
          </w:p>
        </w:tc>
      </w:tr>
      <w:tr w14:paraId="40F07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912" w:type="dxa"/>
            <w:tcBorders>
              <w:top w:val="single" w:color="auto" w:sz="6" w:space="0"/>
              <w:left w:val="single" w:color="auto" w:sz="6" w:space="0"/>
              <w:bottom w:val="single" w:color="auto" w:sz="6" w:space="0"/>
              <w:right w:val="single" w:color="auto" w:sz="6" w:space="0"/>
            </w:tcBorders>
            <w:shd w:val="clear" w:color="auto" w:fill="FFFFFF"/>
            <w:vAlign w:val="center"/>
          </w:tcPr>
          <w:p w14:paraId="55612E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Objectif </w:t>
            </w:r>
          </w:p>
        </w:tc>
        <w:tc>
          <w:tcPr>
            <w:tcW w:w="7088" w:type="dxa"/>
            <w:tcBorders>
              <w:top w:val="single" w:color="auto" w:sz="6" w:space="0"/>
              <w:left w:val="single" w:color="auto" w:sz="6" w:space="0"/>
              <w:bottom w:val="single" w:color="auto" w:sz="6" w:space="0"/>
              <w:right w:val="single" w:color="auto" w:sz="6" w:space="0"/>
            </w:tcBorders>
            <w:shd w:val="clear" w:color="auto" w:fill="FFFFFF"/>
            <w:vAlign w:val="center"/>
          </w:tcPr>
          <w:p w14:paraId="61F3A7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Créer et administrer les établissements enregistrés sur la plateforme</w:t>
            </w:r>
            <w:r>
              <w:rPr>
                <w:rFonts w:hint="default" w:ascii="Times New Roman" w:hAnsi="Times New Roman" w:cs="Times New Roman"/>
                <w:b w:val="0"/>
                <w:bCs w:val="0"/>
                <w:i w:val="0"/>
                <w:iCs w:val="0"/>
                <w:color w:val="auto"/>
                <w:sz w:val="22"/>
                <w:szCs w:val="22"/>
                <w:vertAlign w:val="baseline"/>
              </w:rPr>
              <w:t> </w:t>
            </w:r>
          </w:p>
        </w:tc>
      </w:tr>
      <w:tr w14:paraId="40426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912" w:type="dxa"/>
            <w:tcBorders>
              <w:top w:val="single" w:color="auto" w:sz="6" w:space="0"/>
              <w:left w:val="single" w:color="auto" w:sz="6" w:space="0"/>
              <w:bottom w:val="single" w:color="auto" w:sz="6" w:space="0"/>
              <w:right w:val="single" w:color="auto" w:sz="6" w:space="0"/>
            </w:tcBorders>
            <w:shd w:val="clear" w:color="auto" w:fill="FFFFFF"/>
            <w:vAlign w:val="center"/>
          </w:tcPr>
          <w:p w14:paraId="61C46C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Pré-condition</w:t>
            </w:r>
            <w:r>
              <w:rPr>
                <w:rFonts w:hint="default" w:ascii="Times New Roman" w:hAnsi="Times New Roman" w:cs="Times New Roman"/>
                <w:b w:val="0"/>
                <w:bCs w:val="0"/>
                <w:i w:val="0"/>
                <w:iCs w:val="0"/>
                <w:color w:val="auto"/>
                <w:sz w:val="22"/>
                <w:szCs w:val="22"/>
                <w:vertAlign w:val="baseline"/>
              </w:rPr>
              <w:t> </w:t>
            </w:r>
          </w:p>
        </w:tc>
        <w:tc>
          <w:tcPr>
            <w:tcW w:w="7088" w:type="dxa"/>
            <w:tcBorders>
              <w:top w:val="single" w:color="auto" w:sz="6" w:space="0"/>
              <w:left w:val="single" w:color="auto" w:sz="6" w:space="0"/>
              <w:bottom w:val="single" w:color="auto" w:sz="6" w:space="0"/>
              <w:right w:val="single" w:color="auto" w:sz="6" w:space="0"/>
            </w:tcBorders>
            <w:shd w:val="clear" w:color="auto" w:fill="FFFFFF"/>
            <w:vAlign w:val="center"/>
          </w:tcPr>
          <w:p w14:paraId="2A4ED7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L'acteur dispose du statut de super-administrateur</w:t>
            </w:r>
            <w:r>
              <w:rPr>
                <w:rFonts w:hint="default" w:ascii="Times New Roman" w:hAnsi="Times New Roman" w:cs="Times New Roman"/>
                <w:b w:val="0"/>
                <w:bCs w:val="0"/>
                <w:i w:val="0"/>
                <w:iCs w:val="0"/>
                <w:color w:val="auto"/>
                <w:sz w:val="22"/>
                <w:szCs w:val="22"/>
                <w:vertAlign w:val="baseline"/>
              </w:rPr>
              <w:t> </w:t>
            </w:r>
          </w:p>
        </w:tc>
      </w:tr>
      <w:tr w14:paraId="64429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912" w:type="dxa"/>
            <w:tcBorders>
              <w:top w:val="single" w:color="auto" w:sz="6" w:space="0"/>
              <w:left w:val="single" w:color="auto" w:sz="6" w:space="0"/>
              <w:bottom w:val="single" w:color="auto" w:sz="6" w:space="0"/>
              <w:right w:val="single" w:color="auto" w:sz="6" w:space="0"/>
            </w:tcBorders>
            <w:shd w:val="clear" w:color="auto" w:fill="FFFFFF"/>
            <w:vAlign w:val="center"/>
          </w:tcPr>
          <w:p w14:paraId="7D0CCA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Scénario principal</w:t>
            </w:r>
            <w:r>
              <w:rPr>
                <w:rFonts w:hint="default" w:ascii="Times New Roman" w:hAnsi="Times New Roman" w:cs="Times New Roman"/>
                <w:b w:val="0"/>
                <w:bCs w:val="0"/>
                <w:i w:val="0"/>
                <w:iCs w:val="0"/>
                <w:color w:val="auto"/>
                <w:sz w:val="22"/>
                <w:szCs w:val="22"/>
                <w:vertAlign w:val="baseline"/>
              </w:rPr>
              <w:t> </w:t>
            </w:r>
          </w:p>
        </w:tc>
        <w:tc>
          <w:tcPr>
            <w:tcW w:w="7088" w:type="dxa"/>
            <w:tcBorders>
              <w:top w:val="single" w:color="auto" w:sz="6" w:space="0"/>
              <w:left w:val="single" w:color="auto" w:sz="6" w:space="0"/>
              <w:bottom w:val="single" w:color="auto" w:sz="6" w:space="0"/>
              <w:right w:val="single" w:color="auto" w:sz="6" w:space="0"/>
            </w:tcBorders>
            <w:shd w:val="clear" w:color="auto" w:fill="FFFFFF"/>
            <w:vAlign w:val="center"/>
          </w:tcPr>
          <w:p w14:paraId="6FB40B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1. Le super-administrateur saisit les informations de l'établissement (nom, code, année scolaire). 2. Le système crée l'enregistrement de l'établissement. 3. Le système crée automatiquement un compte administrateur initial pour cet établissement. 4. Le super-administrateur peut ensuite activer ou désactiver l'établissement selon les besoins.</w:t>
            </w:r>
            <w:r>
              <w:rPr>
                <w:rFonts w:hint="default" w:ascii="Times New Roman" w:hAnsi="Times New Roman" w:cs="Times New Roman"/>
                <w:b w:val="0"/>
                <w:bCs w:val="0"/>
                <w:i w:val="0"/>
                <w:iCs w:val="0"/>
                <w:color w:val="auto"/>
                <w:sz w:val="22"/>
                <w:szCs w:val="22"/>
                <w:vertAlign w:val="baseline"/>
              </w:rPr>
              <w:t> </w:t>
            </w:r>
          </w:p>
        </w:tc>
      </w:tr>
      <w:tr w14:paraId="75ED7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912" w:type="dxa"/>
            <w:tcBorders>
              <w:top w:val="single" w:color="auto" w:sz="6" w:space="0"/>
              <w:left w:val="single" w:color="auto" w:sz="6" w:space="0"/>
              <w:bottom w:val="single" w:color="auto" w:sz="6" w:space="0"/>
              <w:right w:val="single" w:color="auto" w:sz="6" w:space="0"/>
            </w:tcBorders>
            <w:shd w:val="clear" w:color="auto" w:fill="FFFFFF"/>
            <w:vAlign w:val="center"/>
          </w:tcPr>
          <w:p w14:paraId="127B62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Scénarios alternatifs</w:t>
            </w:r>
            <w:r>
              <w:rPr>
                <w:rFonts w:hint="default" w:ascii="Times New Roman" w:hAnsi="Times New Roman" w:cs="Times New Roman"/>
                <w:b w:val="0"/>
                <w:bCs w:val="0"/>
                <w:i w:val="0"/>
                <w:iCs w:val="0"/>
                <w:color w:val="auto"/>
                <w:sz w:val="22"/>
                <w:szCs w:val="22"/>
                <w:vertAlign w:val="baseline"/>
              </w:rPr>
              <w:t> </w:t>
            </w:r>
          </w:p>
        </w:tc>
        <w:tc>
          <w:tcPr>
            <w:tcW w:w="7088" w:type="dxa"/>
            <w:tcBorders>
              <w:top w:val="single" w:color="auto" w:sz="6" w:space="0"/>
              <w:left w:val="single" w:color="auto" w:sz="6" w:space="0"/>
              <w:bottom w:val="single" w:color="auto" w:sz="6" w:space="0"/>
              <w:right w:val="single" w:color="auto" w:sz="6" w:space="0"/>
            </w:tcBorders>
            <w:shd w:val="clear" w:color="auto" w:fill="FFFFFF"/>
            <w:vAlign w:val="center"/>
          </w:tcPr>
          <w:p w14:paraId="279023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A1. Le code de l'établissement existe déjà : le système rejette la création et propose un code alternatif.</w:t>
            </w:r>
            <w:r>
              <w:rPr>
                <w:rFonts w:hint="default" w:ascii="Times New Roman" w:hAnsi="Times New Roman" w:cs="Times New Roman"/>
                <w:b w:val="0"/>
                <w:bCs w:val="0"/>
                <w:i w:val="0"/>
                <w:iCs w:val="0"/>
                <w:color w:val="auto"/>
                <w:sz w:val="22"/>
                <w:szCs w:val="22"/>
                <w:vertAlign w:val="baseline"/>
              </w:rPr>
              <w:t> </w:t>
            </w:r>
          </w:p>
        </w:tc>
      </w:tr>
      <w:tr w14:paraId="3E4B2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912" w:type="dxa"/>
            <w:tcBorders>
              <w:top w:val="single" w:color="auto" w:sz="6" w:space="0"/>
              <w:left w:val="single" w:color="auto" w:sz="6" w:space="0"/>
              <w:bottom w:val="single" w:color="auto" w:sz="6" w:space="0"/>
              <w:right w:val="single" w:color="auto" w:sz="6" w:space="0"/>
            </w:tcBorders>
            <w:shd w:val="clear" w:color="auto" w:fill="FFFFFF"/>
            <w:vAlign w:val="center"/>
          </w:tcPr>
          <w:p w14:paraId="6786DD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Post-condition</w:t>
            </w:r>
            <w:r>
              <w:rPr>
                <w:rFonts w:hint="default" w:ascii="Times New Roman" w:hAnsi="Times New Roman" w:cs="Times New Roman"/>
                <w:b w:val="0"/>
                <w:bCs w:val="0"/>
                <w:i w:val="0"/>
                <w:iCs w:val="0"/>
                <w:color w:val="auto"/>
                <w:sz w:val="22"/>
                <w:szCs w:val="22"/>
                <w:vertAlign w:val="baseline"/>
              </w:rPr>
              <w:t> </w:t>
            </w:r>
          </w:p>
        </w:tc>
        <w:tc>
          <w:tcPr>
            <w:tcW w:w="7088" w:type="dxa"/>
            <w:tcBorders>
              <w:top w:val="single" w:color="auto" w:sz="6" w:space="0"/>
              <w:left w:val="single" w:color="auto" w:sz="6" w:space="0"/>
              <w:bottom w:val="single" w:color="auto" w:sz="6" w:space="0"/>
              <w:right w:val="single" w:color="auto" w:sz="6" w:space="0"/>
            </w:tcBorders>
            <w:shd w:val="clear" w:color="auto" w:fill="FFFFFF"/>
            <w:vAlign w:val="center"/>
          </w:tcPr>
          <w:p w14:paraId="67CC7D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L'établissement est créé et disponible pour la gestion de ses propres classes, élèves et enseignants</w:t>
            </w:r>
            <w:r>
              <w:rPr>
                <w:rFonts w:hint="default" w:ascii="Times New Roman" w:hAnsi="Times New Roman" w:cs="Times New Roman"/>
                <w:b w:val="0"/>
                <w:bCs w:val="0"/>
                <w:i w:val="0"/>
                <w:iCs w:val="0"/>
                <w:color w:val="auto"/>
                <w:sz w:val="22"/>
                <w:szCs w:val="22"/>
                <w:vertAlign w:val="baseline"/>
              </w:rPr>
              <w:t> </w:t>
            </w:r>
          </w:p>
        </w:tc>
      </w:tr>
    </w:tbl>
    <w:p w14:paraId="638579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6.7.8 Cas d'utilisation « Envoyer / recevoir des messages »</w:t>
      </w:r>
    </w:p>
    <w:tbl>
      <w:tblPr>
        <w:tblStyle w:val="6"/>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84"/>
        <w:gridCol w:w="7116"/>
      </w:tblGrid>
      <w:tr w14:paraId="1D5B6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77D8C4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Champ</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56B895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Description</w:t>
            </w:r>
            <w:r>
              <w:rPr>
                <w:rFonts w:hint="default" w:ascii="Times New Roman" w:hAnsi="Times New Roman" w:cs="Times New Roman"/>
                <w:b w:val="0"/>
                <w:bCs w:val="0"/>
                <w:i w:val="0"/>
                <w:iCs w:val="0"/>
                <w:color w:val="auto"/>
                <w:sz w:val="22"/>
                <w:szCs w:val="22"/>
                <w:vertAlign w:val="baseline"/>
              </w:rPr>
              <w:t> </w:t>
            </w:r>
          </w:p>
        </w:tc>
      </w:tr>
      <w:tr w14:paraId="039BD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104EEF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Acteur principal</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65226E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Administrateur, Enseignant, Parent</w:t>
            </w:r>
            <w:r>
              <w:rPr>
                <w:rFonts w:hint="default" w:ascii="Times New Roman" w:hAnsi="Times New Roman" w:cs="Times New Roman"/>
                <w:b w:val="0"/>
                <w:bCs w:val="0"/>
                <w:i w:val="0"/>
                <w:iCs w:val="0"/>
                <w:color w:val="auto"/>
                <w:sz w:val="22"/>
                <w:szCs w:val="22"/>
                <w:vertAlign w:val="baseline"/>
              </w:rPr>
              <w:t> </w:t>
            </w:r>
          </w:p>
        </w:tc>
      </w:tr>
      <w:tr w14:paraId="618CF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2E7223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Objectif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16C28B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Permettre l'échange de messages entre les différents acteurs d'un établissement</w:t>
            </w:r>
            <w:r>
              <w:rPr>
                <w:rFonts w:hint="default" w:ascii="Times New Roman" w:hAnsi="Times New Roman" w:cs="Times New Roman"/>
                <w:b w:val="0"/>
                <w:bCs w:val="0"/>
                <w:i w:val="0"/>
                <w:iCs w:val="0"/>
                <w:color w:val="auto"/>
                <w:sz w:val="22"/>
                <w:szCs w:val="22"/>
                <w:vertAlign w:val="baseline"/>
              </w:rPr>
              <w:t> </w:t>
            </w:r>
          </w:p>
        </w:tc>
      </w:tr>
      <w:tr w14:paraId="22733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54DD90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Pré-condition</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2893ED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Les deux interlocuteurs appartiennent au même établissement</w:t>
            </w:r>
            <w:r>
              <w:rPr>
                <w:rFonts w:hint="default" w:ascii="Times New Roman" w:hAnsi="Times New Roman" w:cs="Times New Roman"/>
                <w:b w:val="0"/>
                <w:bCs w:val="0"/>
                <w:i w:val="0"/>
                <w:iCs w:val="0"/>
                <w:color w:val="auto"/>
                <w:sz w:val="22"/>
                <w:szCs w:val="22"/>
                <w:vertAlign w:val="baseline"/>
              </w:rPr>
              <w:t> </w:t>
            </w:r>
          </w:p>
        </w:tc>
      </w:tr>
      <w:tr w14:paraId="233F7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404D84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Scénario principal</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5FED8A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1. L'acteur sélectionne son interlocuteur. 2. L'acteur rédige et envoie son message. 3. Le système enregistre le message et le transmet en temps réel au destinataire via un abonnement GraphQL. 4. Le destinataire reçoit une notification et peut répondre.</w:t>
            </w:r>
            <w:r>
              <w:rPr>
                <w:rFonts w:hint="default" w:ascii="Times New Roman" w:hAnsi="Times New Roman" w:cs="Times New Roman"/>
                <w:b w:val="0"/>
                <w:bCs w:val="0"/>
                <w:i w:val="0"/>
                <w:iCs w:val="0"/>
                <w:color w:val="auto"/>
                <w:sz w:val="22"/>
                <w:szCs w:val="22"/>
                <w:vertAlign w:val="baseline"/>
              </w:rPr>
              <w:t> </w:t>
            </w:r>
          </w:p>
        </w:tc>
      </w:tr>
      <w:tr w14:paraId="296CA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757FF3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Scénarios alternatifs</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6A2A89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A1. Le destinataire n'appartient pas au même établissement : le système refuse l'envoi.</w:t>
            </w:r>
            <w:r>
              <w:rPr>
                <w:rFonts w:hint="default" w:ascii="Times New Roman" w:hAnsi="Times New Roman" w:cs="Times New Roman"/>
                <w:b w:val="0"/>
                <w:bCs w:val="0"/>
                <w:i w:val="0"/>
                <w:iCs w:val="0"/>
                <w:color w:val="auto"/>
                <w:sz w:val="22"/>
                <w:szCs w:val="22"/>
                <w:vertAlign w:val="baseline"/>
              </w:rPr>
              <w:t> </w:t>
            </w:r>
          </w:p>
        </w:tc>
      </w:tr>
      <w:tr w14:paraId="049A0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884" w:type="dxa"/>
            <w:tcBorders>
              <w:top w:val="single" w:color="auto" w:sz="6" w:space="0"/>
              <w:left w:val="single" w:color="auto" w:sz="6" w:space="0"/>
              <w:bottom w:val="single" w:color="auto" w:sz="6" w:space="0"/>
              <w:right w:val="single" w:color="auto" w:sz="6" w:space="0"/>
            </w:tcBorders>
            <w:shd w:val="clear" w:color="auto" w:fill="FFFFFF"/>
            <w:vAlign w:val="center"/>
          </w:tcPr>
          <w:p w14:paraId="3A66BD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Post-condition</w:t>
            </w:r>
            <w:r>
              <w:rPr>
                <w:rFonts w:hint="default" w:ascii="Times New Roman" w:hAnsi="Times New Roman" w:cs="Times New Roman"/>
                <w:b w:val="0"/>
                <w:bCs w:val="0"/>
                <w:i w:val="0"/>
                <w:iCs w:val="0"/>
                <w:color w:val="auto"/>
                <w:sz w:val="22"/>
                <w:szCs w:val="22"/>
                <w:vertAlign w:val="baseline"/>
              </w:rPr>
              <w:t> </w:t>
            </w:r>
          </w:p>
        </w:tc>
        <w:tc>
          <w:tcPr>
            <w:tcW w:w="7116" w:type="dxa"/>
            <w:tcBorders>
              <w:top w:val="single" w:color="auto" w:sz="6" w:space="0"/>
              <w:left w:val="single" w:color="auto" w:sz="6" w:space="0"/>
              <w:bottom w:val="single" w:color="auto" w:sz="6" w:space="0"/>
              <w:right w:val="single" w:color="auto" w:sz="6" w:space="0"/>
            </w:tcBorders>
            <w:shd w:val="clear" w:color="auto" w:fill="FFFFFF"/>
            <w:vAlign w:val="center"/>
          </w:tcPr>
          <w:p w14:paraId="6023D6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Le message est délivré et consultable dans l'historique de la conversation</w:t>
            </w:r>
            <w:r>
              <w:rPr>
                <w:rFonts w:hint="default" w:ascii="Times New Roman" w:hAnsi="Times New Roman" w:cs="Times New Roman"/>
                <w:b w:val="0"/>
                <w:bCs w:val="0"/>
                <w:i w:val="0"/>
                <w:iCs w:val="0"/>
                <w:color w:val="auto"/>
                <w:sz w:val="22"/>
                <w:szCs w:val="22"/>
                <w:vertAlign w:val="baseline"/>
              </w:rPr>
              <w:t> </w:t>
            </w:r>
          </w:p>
        </w:tc>
      </w:tr>
    </w:tbl>
    <w:p w14:paraId="159042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6.8 Diagrammes de séquence système</w:t>
      </w:r>
    </w:p>
    <w:p w14:paraId="48955D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Les diagrammes de séquence système représentent, en boîte noire, les échanges de messages entre un acteur et le système, sans détailler le fonctionnement interne de ce dernier. Deux scénarios représentatifs ont été retenus : la connexion d'un utilisateur et la génération d'un bulletin.</w:t>
      </w:r>
    </w:p>
    <w:p w14:paraId="6CF9FE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90" w:afterAutospacing="0"/>
        <w:ind w:left="0" w:right="0" w:firstLine="0"/>
        <w:jc w:val="center"/>
        <w:textAlignment w:val="baseline"/>
        <w:rPr>
          <w:rFonts w:hint="default"/>
          <w:b w:val="0"/>
          <w:bCs w:val="0"/>
          <w:i w:val="0"/>
          <w:iCs w:val="0"/>
          <w:color w:val="auto"/>
          <w:lang w:val="fr-FR"/>
        </w:rPr>
      </w:pPr>
      <w:r>
        <w:rPr>
          <w:rFonts w:hint="default"/>
          <w:b w:val="0"/>
          <w:bCs w:val="0"/>
          <w:i w:val="0"/>
          <w:iCs w:val="0"/>
          <w:color w:val="auto"/>
          <w:lang w:val="fr-FR"/>
        </w:rPr>
        <w:drawing>
          <wp:inline distT="0" distB="0" distL="114300" distR="114300">
            <wp:extent cx="3535045" cy="3543300"/>
            <wp:effectExtent l="0" t="0" r="8255" b="0"/>
            <wp:docPr id="24" name="Image 24" descr="Diagramme de séquence système —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Diagramme de séquence système — connexion"/>
                    <pic:cNvPicPr>
                      <a:picLocks noChangeAspect="1"/>
                    </pic:cNvPicPr>
                  </pic:nvPicPr>
                  <pic:blipFill>
                    <a:blip r:embed="rId13"/>
                    <a:stretch>
                      <a:fillRect/>
                    </a:stretch>
                  </pic:blipFill>
                  <pic:spPr>
                    <a:xfrm>
                      <a:off x="0" y="0"/>
                      <a:ext cx="3535045" cy="3543300"/>
                    </a:xfrm>
                    <a:prstGeom prst="rect">
                      <a:avLst/>
                    </a:prstGeom>
                  </pic:spPr>
                </pic:pic>
              </a:graphicData>
            </a:graphic>
          </wp:inline>
        </w:drawing>
      </w:r>
    </w:p>
    <w:p w14:paraId="54EECE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30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iCs/>
          <w:caps w:val="0"/>
          <w:color w:val="auto"/>
          <w:spacing w:val="0"/>
          <w:sz w:val="20"/>
          <w:szCs w:val="20"/>
          <w:shd w:val="clear" w:fill="FFFFFF"/>
          <w:vertAlign w:val="baseline"/>
          <w:lang w:val="en-US"/>
        </w:rPr>
        <w:t>Figure 3 : Diagramme de séquence système- Connexion</w:t>
      </w:r>
    </w:p>
    <w:p w14:paraId="73F943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90" w:afterAutospacing="0"/>
        <w:ind w:left="0" w:right="0" w:firstLine="0"/>
        <w:jc w:val="center"/>
        <w:textAlignment w:val="baseline"/>
        <w:rPr>
          <w:rFonts w:hint="default"/>
          <w:b w:val="0"/>
          <w:bCs w:val="0"/>
          <w:i w:val="0"/>
          <w:iCs w:val="0"/>
          <w:color w:val="auto"/>
          <w:lang w:val="fr-FR"/>
        </w:rPr>
      </w:pPr>
      <w:r>
        <w:rPr>
          <w:rFonts w:hint="default"/>
          <w:b w:val="0"/>
          <w:bCs w:val="0"/>
          <w:i w:val="0"/>
          <w:iCs w:val="0"/>
          <w:color w:val="auto"/>
          <w:lang w:val="fr-FR"/>
        </w:rPr>
        <w:drawing>
          <wp:inline distT="0" distB="0" distL="114300" distR="114300">
            <wp:extent cx="3713480" cy="2723515"/>
            <wp:effectExtent l="0" t="0" r="1270" b="635"/>
            <wp:docPr id="25" name="Image 25" descr="Diagramme de séquence système — génération et publication d'un bulle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Diagramme de séquence système — génération et publication d'un bulletin"/>
                    <pic:cNvPicPr>
                      <a:picLocks noChangeAspect="1"/>
                    </pic:cNvPicPr>
                  </pic:nvPicPr>
                  <pic:blipFill>
                    <a:blip r:embed="rId14"/>
                    <a:stretch>
                      <a:fillRect/>
                    </a:stretch>
                  </pic:blipFill>
                  <pic:spPr>
                    <a:xfrm>
                      <a:off x="0" y="0"/>
                      <a:ext cx="3713480" cy="2723515"/>
                    </a:xfrm>
                    <a:prstGeom prst="rect">
                      <a:avLst/>
                    </a:prstGeom>
                  </pic:spPr>
                </pic:pic>
              </a:graphicData>
            </a:graphic>
          </wp:inline>
        </w:drawing>
      </w:r>
    </w:p>
    <w:p w14:paraId="544805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30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iCs/>
          <w:caps w:val="0"/>
          <w:color w:val="auto"/>
          <w:spacing w:val="0"/>
          <w:sz w:val="20"/>
          <w:szCs w:val="20"/>
          <w:shd w:val="clear" w:fill="FFFFFF"/>
          <w:vertAlign w:val="baseline"/>
          <w:lang w:val="en-US"/>
        </w:rPr>
        <w:t>Figure 4 : Diagramme de séquence système- Génération d'un bulletin</w:t>
      </w:r>
    </w:p>
    <w:p w14:paraId="4F0DC2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6.9 Diagramme d'activités</w:t>
      </w:r>
    </w:p>
    <w:p w14:paraId="79D1EA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diagramme d'activités ci-dessous illustre le déroulement détaillé du processus de saisie d'une note par un enseignant, incluant les points de décision et les traitements associés (vérification des droits, validation de la valeur saisie, journalisation et notification).</w:t>
      </w:r>
    </w:p>
    <w:p w14:paraId="1E2E84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90" w:afterAutospacing="0"/>
        <w:ind w:left="0" w:right="0" w:firstLine="0"/>
        <w:jc w:val="center"/>
        <w:textAlignment w:val="baseline"/>
        <w:rPr>
          <w:rFonts w:hint="default"/>
          <w:b w:val="0"/>
          <w:bCs w:val="0"/>
          <w:i w:val="0"/>
          <w:iCs w:val="0"/>
          <w:color w:val="auto"/>
          <w:lang w:val="fr-FR"/>
        </w:rPr>
      </w:pPr>
      <w:r>
        <w:rPr>
          <w:rFonts w:hint="default"/>
          <w:b w:val="0"/>
          <w:bCs w:val="0"/>
          <w:i w:val="0"/>
          <w:iCs w:val="0"/>
          <w:color w:val="auto"/>
          <w:lang w:val="fr-FR"/>
        </w:rPr>
        <w:drawing>
          <wp:inline distT="0" distB="0" distL="114300" distR="114300">
            <wp:extent cx="3916045" cy="4525645"/>
            <wp:effectExtent l="0" t="0" r="8255" b="8255"/>
            <wp:docPr id="27" name="Image 27" descr="Diagramme d'activités — génération et publication des bullet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Diagramme d'activités — génération et publication des bulletins"/>
                    <pic:cNvPicPr>
                      <a:picLocks noChangeAspect="1"/>
                    </pic:cNvPicPr>
                  </pic:nvPicPr>
                  <pic:blipFill>
                    <a:blip r:embed="rId15"/>
                    <a:stretch>
                      <a:fillRect/>
                    </a:stretch>
                  </pic:blipFill>
                  <pic:spPr>
                    <a:xfrm>
                      <a:off x="0" y="0"/>
                      <a:ext cx="3916045" cy="4525645"/>
                    </a:xfrm>
                    <a:prstGeom prst="rect">
                      <a:avLst/>
                    </a:prstGeom>
                  </pic:spPr>
                </pic:pic>
              </a:graphicData>
            </a:graphic>
          </wp:inline>
        </w:drawing>
      </w:r>
    </w:p>
    <w:p w14:paraId="3321CA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30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iCs/>
          <w:caps w:val="0"/>
          <w:color w:val="auto"/>
          <w:spacing w:val="0"/>
          <w:sz w:val="20"/>
          <w:szCs w:val="20"/>
          <w:shd w:val="clear" w:fill="FFFFFF"/>
          <w:vertAlign w:val="baseline"/>
          <w:lang w:val="en-US"/>
        </w:rPr>
        <w:t>Figure 5 : Diagramme d'activité- Processus de saisie des notes</w:t>
      </w:r>
      <w:r>
        <w:rPr>
          <w:rFonts w:hint="default" w:ascii="Times New Roman" w:hAnsi="Times New Roman" w:eastAsia="Segoe UI" w:cs="Times New Roman"/>
          <w:b w:val="0"/>
          <w:bCs w:val="0"/>
          <w:i w:val="0"/>
          <w:iCs w:val="0"/>
          <w:caps w:val="0"/>
          <w:color w:val="auto"/>
          <w:spacing w:val="0"/>
          <w:sz w:val="20"/>
          <w:szCs w:val="20"/>
          <w:shd w:val="clear" w:fill="C6C6C6"/>
          <w:vertAlign w:val="baseline"/>
        </w:rPr>
        <w:t> </w:t>
      </w:r>
    </w:p>
    <w:p w14:paraId="1341DF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6.10 Matrice de traçabilité des besoins</w:t>
      </w:r>
    </w:p>
    <w:p w14:paraId="23D360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Afin de garantir que l'ensemble des besoins fonctionnels identifiés à la section 6.1.1 est effectivement couvert par au moins un cas d'utilisation, une matrice de traçabilité a été établie. Cette matrice, présentée dans le tableau suivant, met en correspondance chaque besoin fonctionnel avec le ou les cas d'utilisation qui y répondent.</w:t>
      </w:r>
    </w:p>
    <w:tbl>
      <w:tblPr>
        <w:tblStyle w:val="6"/>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619"/>
        <w:gridCol w:w="6381"/>
      </w:tblGrid>
      <w:tr w14:paraId="1DD40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619"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1CF417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Besoin fonctionnel</w:t>
            </w:r>
            <w:r>
              <w:rPr>
                <w:rFonts w:hint="default" w:ascii="Times New Roman" w:hAnsi="Times New Roman" w:cs="Times New Roman"/>
                <w:b w:val="0"/>
                <w:bCs w:val="0"/>
                <w:i w:val="0"/>
                <w:iCs w:val="0"/>
                <w:color w:val="auto"/>
                <w:sz w:val="22"/>
                <w:szCs w:val="22"/>
                <w:vertAlign w:val="baseline"/>
              </w:rPr>
              <w:t> </w:t>
            </w:r>
          </w:p>
        </w:tc>
        <w:tc>
          <w:tcPr>
            <w:tcW w:w="6381"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1E0A7B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Cas d'utilisation associé(s)</w:t>
            </w:r>
            <w:r>
              <w:rPr>
                <w:rFonts w:hint="default" w:ascii="Times New Roman" w:hAnsi="Times New Roman" w:cs="Times New Roman"/>
                <w:b w:val="0"/>
                <w:bCs w:val="0"/>
                <w:i w:val="0"/>
                <w:iCs w:val="0"/>
                <w:color w:val="auto"/>
                <w:sz w:val="22"/>
                <w:szCs w:val="22"/>
                <w:vertAlign w:val="baseline"/>
              </w:rPr>
              <w:t> </w:t>
            </w:r>
          </w:p>
        </w:tc>
      </w:tr>
      <w:tr w14:paraId="4A5D6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619" w:type="dxa"/>
            <w:tcBorders>
              <w:top w:val="single" w:color="auto" w:sz="6" w:space="0"/>
              <w:left w:val="single" w:color="auto" w:sz="6" w:space="0"/>
              <w:bottom w:val="single" w:color="auto" w:sz="6" w:space="0"/>
              <w:right w:val="single" w:color="auto" w:sz="6" w:space="0"/>
            </w:tcBorders>
            <w:shd w:val="clear" w:color="auto" w:fill="FFFFFF"/>
            <w:vAlign w:val="center"/>
          </w:tcPr>
          <w:p w14:paraId="00B2B3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BF-01 </w:t>
            </w:r>
          </w:p>
        </w:tc>
        <w:tc>
          <w:tcPr>
            <w:tcW w:w="6381" w:type="dxa"/>
            <w:tcBorders>
              <w:top w:val="single" w:color="auto" w:sz="6" w:space="0"/>
              <w:left w:val="single" w:color="auto" w:sz="6" w:space="0"/>
              <w:bottom w:val="single" w:color="auto" w:sz="6" w:space="0"/>
              <w:right w:val="single" w:color="auto" w:sz="6" w:space="0"/>
            </w:tcBorders>
            <w:shd w:val="clear" w:color="auto" w:fill="FFFFFF"/>
            <w:vAlign w:val="center"/>
          </w:tcPr>
          <w:p w14:paraId="5E9EAE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Gérer les écoles</w:t>
            </w:r>
            <w:r>
              <w:rPr>
                <w:rFonts w:hint="default" w:ascii="Times New Roman" w:hAnsi="Times New Roman" w:cs="Times New Roman"/>
                <w:b w:val="0"/>
                <w:bCs w:val="0"/>
                <w:i w:val="0"/>
                <w:iCs w:val="0"/>
                <w:color w:val="auto"/>
                <w:sz w:val="22"/>
                <w:szCs w:val="22"/>
                <w:vertAlign w:val="baseline"/>
              </w:rPr>
              <w:t> </w:t>
            </w:r>
          </w:p>
        </w:tc>
      </w:tr>
      <w:tr w14:paraId="423EE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619" w:type="dxa"/>
            <w:tcBorders>
              <w:top w:val="single" w:color="auto" w:sz="6" w:space="0"/>
              <w:left w:val="single" w:color="auto" w:sz="6" w:space="0"/>
              <w:bottom w:val="single" w:color="auto" w:sz="6" w:space="0"/>
              <w:right w:val="single" w:color="auto" w:sz="6" w:space="0"/>
            </w:tcBorders>
            <w:shd w:val="clear" w:color="auto" w:fill="FFFFFF"/>
            <w:vAlign w:val="center"/>
          </w:tcPr>
          <w:p w14:paraId="4A245E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BF-02 </w:t>
            </w:r>
          </w:p>
        </w:tc>
        <w:tc>
          <w:tcPr>
            <w:tcW w:w="6381" w:type="dxa"/>
            <w:tcBorders>
              <w:top w:val="single" w:color="auto" w:sz="6" w:space="0"/>
              <w:left w:val="single" w:color="auto" w:sz="6" w:space="0"/>
              <w:bottom w:val="single" w:color="auto" w:sz="6" w:space="0"/>
              <w:right w:val="single" w:color="auto" w:sz="6" w:space="0"/>
            </w:tcBorders>
            <w:shd w:val="clear" w:color="auto" w:fill="FFFFFF"/>
            <w:vAlign w:val="center"/>
          </w:tcPr>
          <w:p w14:paraId="1E872C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S'authentifier</w:t>
            </w:r>
            <w:r>
              <w:rPr>
                <w:rFonts w:hint="default" w:ascii="Times New Roman" w:hAnsi="Times New Roman" w:cs="Times New Roman"/>
                <w:b w:val="0"/>
                <w:bCs w:val="0"/>
                <w:i w:val="0"/>
                <w:iCs w:val="0"/>
                <w:color w:val="auto"/>
                <w:sz w:val="22"/>
                <w:szCs w:val="22"/>
                <w:vertAlign w:val="baseline"/>
              </w:rPr>
              <w:t> </w:t>
            </w:r>
          </w:p>
        </w:tc>
      </w:tr>
      <w:tr w14:paraId="75C6D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619" w:type="dxa"/>
            <w:tcBorders>
              <w:top w:val="single" w:color="auto" w:sz="6" w:space="0"/>
              <w:left w:val="single" w:color="auto" w:sz="6" w:space="0"/>
              <w:bottom w:val="single" w:color="auto" w:sz="6" w:space="0"/>
              <w:right w:val="single" w:color="auto" w:sz="6" w:space="0"/>
            </w:tcBorders>
            <w:shd w:val="clear" w:color="auto" w:fill="FFFFFF"/>
            <w:vAlign w:val="center"/>
          </w:tcPr>
          <w:p w14:paraId="736FCC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BF-03 </w:t>
            </w:r>
          </w:p>
        </w:tc>
        <w:tc>
          <w:tcPr>
            <w:tcW w:w="6381" w:type="dxa"/>
            <w:tcBorders>
              <w:top w:val="single" w:color="auto" w:sz="6" w:space="0"/>
              <w:left w:val="single" w:color="auto" w:sz="6" w:space="0"/>
              <w:bottom w:val="single" w:color="auto" w:sz="6" w:space="0"/>
              <w:right w:val="single" w:color="auto" w:sz="6" w:space="0"/>
            </w:tcBorders>
            <w:shd w:val="clear" w:color="auto" w:fill="FFFFFF"/>
            <w:vAlign w:val="center"/>
          </w:tcPr>
          <w:p w14:paraId="479535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Gérer classes et matières</w:t>
            </w:r>
            <w:r>
              <w:rPr>
                <w:rFonts w:hint="default" w:ascii="Times New Roman" w:hAnsi="Times New Roman" w:cs="Times New Roman"/>
                <w:b w:val="0"/>
                <w:bCs w:val="0"/>
                <w:i w:val="0"/>
                <w:iCs w:val="0"/>
                <w:color w:val="auto"/>
                <w:sz w:val="22"/>
                <w:szCs w:val="22"/>
                <w:vertAlign w:val="baseline"/>
              </w:rPr>
              <w:t> </w:t>
            </w:r>
          </w:p>
        </w:tc>
      </w:tr>
      <w:tr w14:paraId="27BDF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619" w:type="dxa"/>
            <w:tcBorders>
              <w:top w:val="single" w:color="auto" w:sz="6" w:space="0"/>
              <w:left w:val="single" w:color="auto" w:sz="6" w:space="0"/>
              <w:bottom w:val="single" w:color="auto" w:sz="6" w:space="0"/>
              <w:right w:val="single" w:color="auto" w:sz="6" w:space="0"/>
            </w:tcBorders>
            <w:shd w:val="clear" w:color="auto" w:fill="FFFFFF"/>
            <w:vAlign w:val="center"/>
          </w:tcPr>
          <w:p w14:paraId="1F25E5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BF-04 </w:t>
            </w:r>
          </w:p>
        </w:tc>
        <w:tc>
          <w:tcPr>
            <w:tcW w:w="6381" w:type="dxa"/>
            <w:tcBorders>
              <w:top w:val="single" w:color="auto" w:sz="6" w:space="0"/>
              <w:left w:val="single" w:color="auto" w:sz="6" w:space="0"/>
              <w:bottom w:val="single" w:color="auto" w:sz="6" w:space="0"/>
              <w:right w:val="single" w:color="auto" w:sz="6" w:space="0"/>
            </w:tcBorders>
            <w:shd w:val="clear" w:color="auto" w:fill="FFFFFF"/>
            <w:vAlign w:val="center"/>
          </w:tcPr>
          <w:p w14:paraId="651D37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Inscrire les élèves</w:t>
            </w:r>
            <w:r>
              <w:rPr>
                <w:rFonts w:hint="default" w:ascii="Times New Roman" w:hAnsi="Times New Roman" w:cs="Times New Roman"/>
                <w:b w:val="0"/>
                <w:bCs w:val="0"/>
                <w:i w:val="0"/>
                <w:iCs w:val="0"/>
                <w:color w:val="auto"/>
                <w:sz w:val="22"/>
                <w:szCs w:val="22"/>
                <w:vertAlign w:val="baseline"/>
              </w:rPr>
              <w:t> </w:t>
            </w:r>
          </w:p>
        </w:tc>
      </w:tr>
      <w:tr w14:paraId="0104C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619" w:type="dxa"/>
            <w:tcBorders>
              <w:top w:val="single" w:color="auto" w:sz="6" w:space="0"/>
              <w:left w:val="single" w:color="auto" w:sz="6" w:space="0"/>
              <w:bottom w:val="single" w:color="auto" w:sz="6" w:space="0"/>
              <w:right w:val="single" w:color="auto" w:sz="6" w:space="0"/>
            </w:tcBorders>
            <w:shd w:val="clear" w:color="auto" w:fill="FFFFFF"/>
            <w:vAlign w:val="center"/>
          </w:tcPr>
          <w:p w14:paraId="61E270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BF-05 </w:t>
            </w:r>
          </w:p>
        </w:tc>
        <w:tc>
          <w:tcPr>
            <w:tcW w:w="6381" w:type="dxa"/>
            <w:tcBorders>
              <w:top w:val="single" w:color="auto" w:sz="6" w:space="0"/>
              <w:left w:val="single" w:color="auto" w:sz="6" w:space="0"/>
              <w:bottom w:val="single" w:color="auto" w:sz="6" w:space="0"/>
              <w:right w:val="single" w:color="auto" w:sz="6" w:space="0"/>
            </w:tcBorders>
            <w:shd w:val="clear" w:color="auto" w:fill="FFFFFF"/>
            <w:vAlign w:val="center"/>
          </w:tcPr>
          <w:p w14:paraId="729DBF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Inviter les enseignants</w:t>
            </w:r>
            <w:r>
              <w:rPr>
                <w:rFonts w:hint="default" w:ascii="Times New Roman" w:hAnsi="Times New Roman" w:cs="Times New Roman"/>
                <w:b w:val="0"/>
                <w:bCs w:val="0"/>
                <w:i w:val="0"/>
                <w:iCs w:val="0"/>
                <w:color w:val="auto"/>
                <w:sz w:val="22"/>
                <w:szCs w:val="22"/>
                <w:vertAlign w:val="baseline"/>
              </w:rPr>
              <w:t> </w:t>
            </w:r>
          </w:p>
        </w:tc>
      </w:tr>
      <w:tr w14:paraId="2F255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619" w:type="dxa"/>
            <w:tcBorders>
              <w:top w:val="single" w:color="auto" w:sz="6" w:space="0"/>
              <w:left w:val="single" w:color="auto" w:sz="6" w:space="0"/>
              <w:bottom w:val="single" w:color="auto" w:sz="6" w:space="0"/>
              <w:right w:val="single" w:color="auto" w:sz="6" w:space="0"/>
            </w:tcBorders>
            <w:shd w:val="clear" w:color="auto" w:fill="FFFFFF"/>
            <w:vAlign w:val="center"/>
          </w:tcPr>
          <w:p w14:paraId="776ECD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BF-06 </w:t>
            </w:r>
          </w:p>
        </w:tc>
        <w:tc>
          <w:tcPr>
            <w:tcW w:w="6381" w:type="dxa"/>
            <w:tcBorders>
              <w:top w:val="single" w:color="auto" w:sz="6" w:space="0"/>
              <w:left w:val="single" w:color="auto" w:sz="6" w:space="0"/>
              <w:bottom w:val="single" w:color="auto" w:sz="6" w:space="0"/>
              <w:right w:val="single" w:color="auto" w:sz="6" w:space="0"/>
            </w:tcBorders>
            <w:shd w:val="clear" w:color="auto" w:fill="FFFFFF"/>
            <w:vAlign w:val="center"/>
          </w:tcPr>
          <w:p w14:paraId="5214A5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Saisir les notes</w:t>
            </w:r>
            <w:r>
              <w:rPr>
                <w:rFonts w:hint="default" w:ascii="Times New Roman" w:hAnsi="Times New Roman" w:cs="Times New Roman"/>
                <w:b w:val="0"/>
                <w:bCs w:val="0"/>
                <w:i w:val="0"/>
                <w:iCs w:val="0"/>
                <w:color w:val="auto"/>
                <w:sz w:val="22"/>
                <w:szCs w:val="22"/>
                <w:vertAlign w:val="baseline"/>
              </w:rPr>
              <w:t> </w:t>
            </w:r>
          </w:p>
        </w:tc>
      </w:tr>
      <w:tr w14:paraId="1711D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619" w:type="dxa"/>
            <w:tcBorders>
              <w:top w:val="single" w:color="auto" w:sz="6" w:space="0"/>
              <w:left w:val="single" w:color="auto" w:sz="6" w:space="0"/>
              <w:bottom w:val="single" w:color="auto" w:sz="6" w:space="0"/>
              <w:right w:val="single" w:color="auto" w:sz="6" w:space="0"/>
            </w:tcBorders>
            <w:shd w:val="clear" w:color="auto" w:fill="FFFFFF"/>
            <w:vAlign w:val="center"/>
          </w:tcPr>
          <w:p w14:paraId="6D0DC8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BF-07 </w:t>
            </w:r>
          </w:p>
        </w:tc>
        <w:tc>
          <w:tcPr>
            <w:tcW w:w="6381" w:type="dxa"/>
            <w:tcBorders>
              <w:top w:val="single" w:color="auto" w:sz="6" w:space="0"/>
              <w:left w:val="single" w:color="auto" w:sz="6" w:space="0"/>
              <w:bottom w:val="single" w:color="auto" w:sz="6" w:space="0"/>
              <w:right w:val="single" w:color="auto" w:sz="6" w:space="0"/>
            </w:tcBorders>
            <w:shd w:val="clear" w:color="auto" w:fill="FFFFFF"/>
            <w:vAlign w:val="center"/>
          </w:tcPr>
          <w:p w14:paraId="427AB4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Générer et publier les bulletins</w:t>
            </w:r>
            <w:r>
              <w:rPr>
                <w:rFonts w:hint="default" w:ascii="Times New Roman" w:hAnsi="Times New Roman" w:cs="Times New Roman"/>
                <w:b w:val="0"/>
                <w:bCs w:val="0"/>
                <w:i w:val="0"/>
                <w:iCs w:val="0"/>
                <w:color w:val="auto"/>
                <w:sz w:val="22"/>
                <w:szCs w:val="22"/>
                <w:vertAlign w:val="baseline"/>
              </w:rPr>
              <w:t> </w:t>
            </w:r>
          </w:p>
        </w:tc>
      </w:tr>
      <w:tr w14:paraId="026C2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619" w:type="dxa"/>
            <w:tcBorders>
              <w:top w:val="single" w:color="auto" w:sz="6" w:space="0"/>
              <w:left w:val="single" w:color="auto" w:sz="6" w:space="0"/>
              <w:bottom w:val="single" w:color="auto" w:sz="6" w:space="0"/>
              <w:right w:val="single" w:color="auto" w:sz="6" w:space="0"/>
            </w:tcBorders>
            <w:shd w:val="clear" w:color="auto" w:fill="FFFFFF"/>
            <w:vAlign w:val="center"/>
          </w:tcPr>
          <w:p w14:paraId="648888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BF-08 </w:t>
            </w:r>
          </w:p>
        </w:tc>
        <w:tc>
          <w:tcPr>
            <w:tcW w:w="6381" w:type="dxa"/>
            <w:tcBorders>
              <w:top w:val="single" w:color="auto" w:sz="6" w:space="0"/>
              <w:left w:val="single" w:color="auto" w:sz="6" w:space="0"/>
              <w:bottom w:val="single" w:color="auto" w:sz="6" w:space="0"/>
              <w:right w:val="single" w:color="auto" w:sz="6" w:space="0"/>
            </w:tcBorders>
            <w:shd w:val="clear" w:color="auto" w:fill="FFFFFF"/>
            <w:vAlign w:val="center"/>
          </w:tcPr>
          <w:p w14:paraId="796696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Marquer les présences</w:t>
            </w:r>
            <w:r>
              <w:rPr>
                <w:rFonts w:hint="default" w:ascii="Times New Roman" w:hAnsi="Times New Roman" w:cs="Times New Roman"/>
                <w:b w:val="0"/>
                <w:bCs w:val="0"/>
                <w:i w:val="0"/>
                <w:iCs w:val="0"/>
                <w:color w:val="auto"/>
                <w:sz w:val="22"/>
                <w:szCs w:val="22"/>
                <w:vertAlign w:val="baseline"/>
              </w:rPr>
              <w:t> </w:t>
            </w:r>
          </w:p>
        </w:tc>
      </w:tr>
      <w:tr w14:paraId="2C7FA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619" w:type="dxa"/>
            <w:tcBorders>
              <w:top w:val="single" w:color="auto" w:sz="6" w:space="0"/>
              <w:left w:val="single" w:color="auto" w:sz="6" w:space="0"/>
              <w:bottom w:val="single" w:color="auto" w:sz="6" w:space="0"/>
              <w:right w:val="single" w:color="auto" w:sz="6" w:space="0"/>
            </w:tcBorders>
            <w:shd w:val="clear" w:color="auto" w:fill="FFFFFF"/>
            <w:vAlign w:val="center"/>
          </w:tcPr>
          <w:p w14:paraId="4B6975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BF-09 </w:t>
            </w:r>
          </w:p>
        </w:tc>
        <w:tc>
          <w:tcPr>
            <w:tcW w:w="6381" w:type="dxa"/>
            <w:tcBorders>
              <w:top w:val="single" w:color="auto" w:sz="6" w:space="0"/>
              <w:left w:val="single" w:color="auto" w:sz="6" w:space="0"/>
              <w:bottom w:val="single" w:color="auto" w:sz="6" w:space="0"/>
              <w:right w:val="single" w:color="auto" w:sz="6" w:space="0"/>
            </w:tcBorders>
            <w:shd w:val="clear" w:color="auto" w:fill="FFFFFF"/>
            <w:vAlign w:val="center"/>
          </w:tcPr>
          <w:p w14:paraId="15DF0D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Suivre les paiements</w:t>
            </w:r>
            <w:r>
              <w:rPr>
                <w:rFonts w:hint="default" w:ascii="Times New Roman" w:hAnsi="Times New Roman" w:cs="Times New Roman"/>
                <w:b w:val="0"/>
                <w:bCs w:val="0"/>
                <w:i w:val="0"/>
                <w:iCs w:val="0"/>
                <w:color w:val="auto"/>
                <w:sz w:val="22"/>
                <w:szCs w:val="22"/>
                <w:vertAlign w:val="baseline"/>
              </w:rPr>
              <w:t> </w:t>
            </w:r>
          </w:p>
        </w:tc>
      </w:tr>
      <w:tr w14:paraId="7D8F3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619" w:type="dxa"/>
            <w:tcBorders>
              <w:top w:val="single" w:color="auto" w:sz="6" w:space="0"/>
              <w:left w:val="single" w:color="auto" w:sz="6" w:space="0"/>
              <w:bottom w:val="single" w:color="auto" w:sz="6" w:space="0"/>
              <w:right w:val="single" w:color="auto" w:sz="6" w:space="0"/>
            </w:tcBorders>
            <w:shd w:val="clear" w:color="auto" w:fill="FFFFFF"/>
            <w:vAlign w:val="center"/>
          </w:tcPr>
          <w:p w14:paraId="7FB7FC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BF-10 </w:t>
            </w:r>
          </w:p>
        </w:tc>
        <w:tc>
          <w:tcPr>
            <w:tcW w:w="6381" w:type="dxa"/>
            <w:tcBorders>
              <w:top w:val="single" w:color="auto" w:sz="6" w:space="0"/>
              <w:left w:val="single" w:color="auto" w:sz="6" w:space="0"/>
              <w:bottom w:val="single" w:color="auto" w:sz="6" w:space="0"/>
              <w:right w:val="single" w:color="auto" w:sz="6" w:space="0"/>
            </w:tcBorders>
            <w:shd w:val="clear" w:color="auto" w:fill="FFFFFF"/>
            <w:vAlign w:val="center"/>
          </w:tcPr>
          <w:p w14:paraId="62F0C1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Envoyer / recevoir des messages</w:t>
            </w:r>
            <w:r>
              <w:rPr>
                <w:rFonts w:hint="default" w:ascii="Times New Roman" w:hAnsi="Times New Roman" w:cs="Times New Roman"/>
                <w:b w:val="0"/>
                <w:bCs w:val="0"/>
                <w:i w:val="0"/>
                <w:iCs w:val="0"/>
                <w:color w:val="auto"/>
                <w:sz w:val="22"/>
                <w:szCs w:val="22"/>
                <w:vertAlign w:val="baseline"/>
              </w:rPr>
              <w:t> </w:t>
            </w:r>
          </w:p>
        </w:tc>
      </w:tr>
      <w:tr w14:paraId="69331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619" w:type="dxa"/>
            <w:tcBorders>
              <w:top w:val="single" w:color="auto" w:sz="6" w:space="0"/>
              <w:left w:val="single" w:color="auto" w:sz="6" w:space="0"/>
              <w:bottom w:val="single" w:color="auto" w:sz="6" w:space="0"/>
              <w:right w:val="single" w:color="auto" w:sz="6" w:space="0"/>
            </w:tcBorders>
            <w:shd w:val="clear" w:color="auto" w:fill="FFFFFF"/>
            <w:vAlign w:val="center"/>
          </w:tcPr>
          <w:p w14:paraId="349A36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BF-11 </w:t>
            </w:r>
          </w:p>
        </w:tc>
        <w:tc>
          <w:tcPr>
            <w:tcW w:w="6381" w:type="dxa"/>
            <w:tcBorders>
              <w:top w:val="single" w:color="auto" w:sz="6" w:space="0"/>
              <w:left w:val="single" w:color="auto" w:sz="6" w:space="0"/>
              <w:bottom w:val="single" w:color="auto" w:sz="6" w:space="0"/>
              <w:right w:val="single" w:color="auto" w:sz="6" w:space="0"/>
            </w:tcBorders>
            <w:shd w:val="clear" w:color="auto" w:fill="FFFFFF"/>
            <w:vAlign w:val="center"/>
          </w:tcPr>
          <w:p w14:paraId="18CE63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Consulter les annonces</w:t>
            </w:r>
            <w:r>
              <w:rPr>
                <w:rFonts w:hint="default" w:ascii="Times New Roman" w:hAnsi="Times New Roman" w:cs="Times New Roman"/>
                <w:b w:val="0"/>
                <w:bCs w:val="0"/>
                <w:i w:val="0"/>
                <w:iCs w:val="0"/>
                <w:color w:val="auto"/>
                <w:sz w:val="22"/>
                <w:szCs w:val="22"/>
                <w:vertAlign w:val="baseline"/>
              </w:rPr>
              <w:t> </w:t>
            </w:r>
          </w:p>
        </w:tc>
      </w:tr>
      <w:tr w14:paraId="416B6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619" w:type="dxa"/>
            <w:tcBorders>
              <w:top w:val="single" w:color="auto" w:sz="6" w:space="0"/>
              <w:left w:val="single" w:color="auto" w:sz="6" w:space="0"/>
              <w:bottom w:val="single" w:color="auto" w:sz="6" w:space="0"/>
              <w:right w:val="single" w:color="auto" w:sz="6" w:space="0"/>
            </w:tcBorders>
            <w:shd w:val="clear" w:color="auto" w:fill="FFFFFF"/>
            <w:vAlign w:val="center"/>
          </w:tcPr>
          <w:p w14:paraId="36F1C6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BF-12 </w:t>
            </w:r>
          </w:p>
        </w:tc>
        <w:tc>
          <w:tcPr>
            <w:tcW w:w="6381" w:type="dxa"/>
            <w:tcBorders>
              <w:top w:val="single" w:color="auto" w:sz="6" w:space="0"/>
              <w:left w:val="single" w:color="auto" w:sz="6" w:space="0"/>
              <w:bottom w:val="single" w:color="auto" w:sz="6" w:space="0"/>
              <w:right w:val="single" w:color="auto" w:sz="6" w:space="0"/>
            </w:tcBorders>
            <w:shd w:val="clear" w:color="auto" w:fill="FFFFFF"/>
            <w:vAlign w:val="center"/>
          </w:tcPr>
          <w:p w14:paraId="69A89B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Gérer classes et matières (export associé)</w:t>
            </w:r>
            <w:r>
              <w:rPr>
                <w:rFonts w:hint="default" w:ascii="Times New Roman" w:hAnsi="Times New Roman" w:cs="Times New Roman"/>
                <w:b w:val="0"/>
                <w:bCs w:val="0"/>
                <w:i w:val="0"/>
                <w:iCs w:val="0"/>
                <w:color w:val="auto"/>
                <w:sz w:val="22"/>
                <w:szCs w:val="22"/>
                <w:vertAlign w:val="baseline"/>
              </w:rPr>
              <w:t> </w:t>
            </w:r>
          </w:p>
        </w:tc>
      </w:tr>
      <w:tr w14:paraId="06A09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619" w:type="dxa"/>
            <w:tcBorders>
              <w:top w:val="single" w:color="auto" w:sz="6" w:space="0"/>
              <w:left w:val="single" w:color="auto" w:sz="6" w:space="0"/>
              <w:bottom w:val="single" w:color="auto" w:sz="6" w:space="0"/>
              <w:right w:val="single" w:color="auto" w:sz="6" w:space="0"/>
            </w:tcBorders>
            <w:shd w:val="clear" w:color="auto" w:fill="FFFFFF"/>
            <w:vAlign w:val="center"/>
          </w:tcPr>
          <w:p w14:paraId="638168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BF-13 </w:t>
            </w:r>
          </w:p>
        </w:tc>
        <w:tc>
          <w:tcPr>
            <w:tcW w:w="6381" w:type="dxa"/>
            <w:tcBorders>
              <w:top w:val="single" w:color="auto" w:sz="6" w:space="0"/>
              <w:left w:val="single" w:color="auto" w:sz="6" w:space="0"/>
              <w:bottom w:val="single" w:color="auto" w:sz="6" w:space="0"/>
              <w:right w:val="single" w:color="auto" w:sz="6" w:space="0"/>
            </w:tcBorders>
            <w:shd w:val="clear" w:color="auto" w:fill="FFFFFF"/>
            <w:vAlign w:val="center"/>
          </w:tcPr>
          <w:p w14:paraId="32EC8B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Gérer les membres (activer/désactiver)</w:t>
            </w:r>
            <w:r>
              <w:rPr>
                <w:rFonts w:hint="default" w:ascii="Times New Roman" w:hAnsi="Times New Roman" w:cs="Times New Roman"/>
                <w:b w:val="0"/>
                <w:bCs w:val="0"/>
                <w:i w:val="0"/>
                <w:iCs w:val="0"/>
                <w:color w:val="auto"/>
                <w:sz w:val="22"/>
                <w:szCs w:val="22"/>
                <w:vertAlign w:val="baseline"/>
              </w:rPr>
              <w:t> </w:t>
            </w:r>
          </w:p>
        </w:tc>
      </w:tr>
      <w:tr w14:paraId="74F3A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619" w:type="dxa"/>
            <w:tcBorders>
              <w:top w:val="single" w:color="auto" w:sz="6" w:space="0"/>
              <w:left w:val="single" w:color="auto" w:sz="6" w:space="0"/>
              <w:bottom w:val="single" w:color="auto" w:sz="6" w:space="0"/>
              <w:right w:val="single" w:color="auto" w:sz="6" w:space="0"/>
            </w:tcBorders>
            <w:shd w:val="clear" w:color="auto" w:fill="FFFFFF"/>
            <w:vAlign w:val="center"/>
          </w:tcPr>
          <w:p w14:paraId="718E71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BF-14 </w:t>
            </w:r>
          </w:p>
        </w:tc>
        <w:tc>
          <w:tcPr>
            <w:tcW w:w="6381" w:type="dxa"/>
            <w:tcBorders>
              <w:top w:val="single" w:color="auto" w:sz="6" w:space="0"/>
              <w:left w:val="single" w:color="auto" w:sz="6" w:space="0"/>
              <w:bottom w:val="single" w:color="auto" w:sz="6" w:space="0"/>
              <w:right w:val="single" w:color="auto" w:sz="6" w:space="0"/>
            </w:tcBorders>
            <w:shd w:val="clear" w:color="auto" w:fill="FFFFFF"/>
            <w:vAlign w:val="center"/>
          </w:tcPr>
          <w:p w14:paraId="59EEF6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Consulter les résultats / bulletins</w:t>
            </w:r>
            <w:r>
              <w:rPr>
                <w:rFonts w:hint="default" w:ascii="Times New Roman" w:hAnsi="Times New Roman" w:cs="Times New Roman"/>
                <w:b w:val="0"/>
                <w:bCs w:val="0"/>
                <w:i w:val="0"/>
                <w:iCs w:val="0"/>
                <w:color w:val="auto"/>
                <w:sz w:val="22"/>
                <w:szCs w:val="22"/>
                <w:vertAlign w:val="baseline"/>
              </w:rPr>
              <w:t> </w:t>
            </w:r>
          </w:p>
        </w:tc>
      </w:tr>
    </w:tbl>
    <w:p w14:paraId="75F014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pPr>
    </w:p>
    <w:p w14:paraId="00A9FC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Cette matrice confirme la couverture complète des besoins fonctionnels par les cas d'utilisation identifiés, et constitue un outil de vérification mobilisé lors de la recette fonctionnelle du système, présentée au chapitre 8 (section 8.10).</w:t>
      </w:r>
    </w:p>
    <w:p w14:paraId="7B36C6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6.11 Conclusion du chapitre</w:t>
      </w:r>
    </w:p>
    <w:p w14:paraId="3DE1A5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 chapitre a permis de formaliser les besoins du système Sulungukutu à travers l'identification des acteurs, des cas d'utilisation et de leurs spécifications détaillées. Ces éléments constituent la base de la phase de conception, présentée au chapitre suivant, qui traduit ces besoins fonctionnels en une architecture logicielle concrète.</w:t>
      </w:r>
    </w:p>
    <w:p w14:paraId="52E33D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fr-FR"/>
        </w:rPr>
        <w:sectPr>
          <w:pgSz w:w="11906" w:h="16838"/>
          <w:pgMar w:top="720" w:right="720" w:bottom="720" w:left="720" w:header="851" w:footer="992" w:gutter="0"/>
          <w:pgNumType w:fmt="decimal"/>
          <w:cols w:space="425" w:num="1"/>
          <w:docGrid w:type="lines" w:linePitch="312" w:charSpace="0"/>
        </w:sectPr>
      </w:pPr>
    </w:p>
    <w:p w14:paraId="19660E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b w:val="0"/>
          <w:bCs w:val="0"/>
          <w:i w:val="0"/>
          <w:iCs w:val="0"/>
          <w:color w:val="B68C02"/>
        </w:rPr>
      </w:pPr>
      <w:r>
        <w:rPr>
          <w:rFonts w:hint="default" w:ascii="Times New Roman" w:hAnsi="Times New Roman" w:eastAsia="Segoe UI" w:cs="Times New Roman"/>
          <w:b/>
          <w:bCs/>
          <w:i w:val="0"/>
          <w:iCs w:val="0"/>
          <w:caps w:val="0"/>
          <w:color w:val="B68C02"/>
          <w:spacing w:val="0"/>
          <w:sz w:val="32"/>
          <w:szCs w:val="32"/>
          <w:shd w:val="clear" w:fill="FFFFFF"/>
          <w:vertAlign w:val="baseline"/>
          <w:lang w:val="en-US"/>
        </w:rPr>
        <w:t>CHAPITRE 7 : CONCEPTION DU SYSTÈME</w:t>
      </w:r>
    </w:p>
    <w:p w14:paraId="34D9B3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 chapitre correspond au point de convergence des deux branches, fonctionnelle et technique, de la démarche 2TUP. Il traduit les besoins exprimés au chapitre 6 en une architecture logicielle concrète, à travers plusieurs diagrammes de conception détaillée.</w:t>
      </w:r>
    </w:p>
    <w:p w14:paraId="2F00EE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7.1 Réalisation des cas d'utilisation</w:t>
      </w:r>
    </w:p>
    <w:p w14:paraId="40DA81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 réalisation des cas d'utilisation consiste à décrire, pour chaque cas d'utilisation retenu comme critique, la manière dont les objets du système collaborent pour produire le résultat attendu. Cette étape s'appuie sur les diagrammes de séquence objets et de communication présentés dans les sections suivantes, appliqués notamment aux cas d'utilisation « S'authentifier » et « Générer et publier les bulletins », jugés représentatifs de la complexité du système.</w:t>
      </w:r>
    </w:p>
    <w:p w14:paraId="084416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7.2 Diagramme de séquence objets</w:t>
      </w:r>
    </w:p>
    <w:p w14:paraId="763FBF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Contrairement au diagramme de séquence système présenté au chapitre 6 (boîte noire), le diagramme de séquence objets détaille les échanges internes entre les différents composants logiciels du système lors de la réalisation d'un cas d'utilisation. La figure suivante détaille le scénario de connexion, en mettant en évidence les interactions entre l'interface web, l'API GraphQL et la base de données.</w:t>
      </w:r>
    </w:p>
    <w:p w14:paraId="4997A9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90" w:afterAutospacing="0"/>
        <w:ind w:left="0" w:right="0" w:firstLine="0"/>
        <w:jc w:val="center"/>
        <w:textAlignment w:val="baseline"/>
        <w:rPr>
          <w:rFonts w:hint="default"/>
          <w:b w:val="0"/>
          <w:bCs w:val="0"/>
          <w:i w:val="0"/>
          <w:iCs w:val="0"/>
          <w:color w:val="auto"/>
          <w:lang w:val="fr-FR"/>
        </w:rPr>
      </w:pPr>
      <w:r>
        <w:rPr>
          <w:rFonts w:hint="default"/>
          <w:b w:val="0"/>
          <w:bCs w:val="0"/>
          <w:i w:val="0"/>
          <w:iCs w:val="0"/>
          <w:color w:val="auto"/>
          <w:lang w:val="fr-FR"/>
        </w:rPr>
        <w:drawing>
          <wp:inline distT="0" distB="0" distL="114300" distR="114300">
            <wp:extent cx="6635115" cy="4449445"/>
            <wp:effectExtent l="0" t="0" r="13335" b="8255"/>
            <wp:docPr id="32" name="Image 32" descr="Diagramme de séquence objets — connexion d'un utilis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Diagramme de séquence objets — connexion d'un utilisateur"/>
                    <pic:cNvPicPr>
                      <a:picLocks noChangeAspect="1"/>
                    </pic:cNvPicPr>
                  </pic:nvPicPr>
                  <pic:blipFill>
                    <a:blip r:embed="rId16"/>
                    <a:stretch>
                      <a:fillRect/>
                    </a:stretch>
                  </pic:blipFill>
                  <pic:spPr>
                    <a:xfrm>
                      <a:off x="0" y="0"/>
                      <a:ext cx="6635115" cy="4449445"/>
                    </a:xfrm>
                    <a:prstGeom prst="rect">
                      <a:avLst/>
                    </a:prstGeom>
                  </pic:spPr>
                </pic:pic>
              </a:graphicData>
            </a:graphic>
          </wp:inline>
        </w:drawing>
      </w:r>
    </w:p>
    <w:p w14:paraId="0B5205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30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iCs/>
          <w:caps w:val="0"/>
          <w:color w:val="auto"/>
          <w:spacing w:val="0"/>
          <w:sz w:val="20"/>
          <w:szCs w:val="20"/>
          <w:shd w:val="clear" w:fill="FFFFFF"/>
          <w:vertAlign w:val="baseline"/>
          <w:lang w:val="en-US"/>
        </w:rPr>
        <w:t>Figure 6 : Diagramme de séquence objets- Connexion utilisateur</w:t>
      </w:r>
    </w:p>
    <w:p w14:paraId="476841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7.3 Diagramme de classes du système</w:t>
      </w:r>
    </w:p>
    <w:p w14:paraId="7F9195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diagramme de classes ci-dessous représente la structure statique du système, à travers ses principales entités et leurs relations. Ce diagramme constitue la base de la conception du modèle de données, détaillée sous forme de schéma relationnel au chapitre 8. Il met en évidence deux entités centrales du système : GlobalProfile, qui représente l'identité globale d'un utilisateur, indépendamment de tout établissement, et SchoolMembership, qui représente son appartenance et son rôle au sein d'un établissement donné. Cette séparation permet à un même utilisateur (par exemple un parent) de posséder des rôles différents dans plusieurs établissements distincts, tout en conservant une identité unique.</w:t>
      </w:r>
      <w:r>
        <w:rPr>
          <w:rFonts w:hint="default" w:ascii="Times New Roman" w:hAnsi="Times New Roman" w:eastAsia="Segoe UI" w:cs="Times New Roman"/>
          <w:b w:val="0"/>
          <w:bCs w:val="0"/>
          <w:i w:val="0"/>
          <w:iCs w:val="0"/>
          <w:caps w:val="0"/>
          <w:color w:val="auto"/>
          <w:spacing w:val="0"/>
          <w:sz w:val="24"/>
          <w:szCs w:val="24"/>
          <w:shd w:val="clear" w:fill="C6C6C6"/>
          <w:vertAlign w:val="baseline"/>
        </w:rPr>
        <w:t> </w:t>
      </w:r>
    </w:p>
    <w:p w14:paraId="761B81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90" w:afterAutospacing="0"/>
        <w:ind w:left="0" w:right="0" w:firstLine="0"/>
        <w:jc w:val="center"/>
        <w:textAlignment w:val="baseline"/>
        <w:rPr>
          <w:rFonts w:hint="default"/>
          <w:b w:val="0"/>
          <w:bCs w:val="0"/>
          <w:i w:val="0"/>
          <w:iCs w:val="0"/>
          <w:color w:val="auto"/>
          <w:lang w:val="fr-FR"/>
        </w:rPr>
      </w:pPr>
      <w:r>
        <w:rPr>
          <w:rFonts w:hint="default"/>
          <w:b w:val="0"/>
          <w:bCs w:val="0"/>
          <w:i w:val="0"/>
          <w:iCs w:val="0"/>
          <w:color w:val="auto"/>
          <w:lang w:val="fr-FR"/>
        </w:rPr>
        <w:drawing>
          <wp:inline distT="0" distB="0" distL="114300" distR="114300">
            <wp:extent cx="6634480" cy="4404995"/>
            <wp:effectExtent l="0" t="0" r="13970" b="14605"/>
            <wp:docPr id="33" name="Image 33" descr="Modèle physique de 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descr="Modèle physique de données"/>
                    <pic:cNvPicPr>
                      <a:picLocks noChangeAspect="1"/>
                    </pic:cNvPicPr>
                  </pic:nvPicPr>
                  <pic:blipFill>
                    <a:blip r:embed="rId17"/>
                    <a:stretch>
                      <a:fillRect/>
                    </a:stretch>
                  </pic:blipFill>
                  <pic:spPr>
                    <a:xfrm>
                      <a:off x="0" y="0"/>
                      <a:ext cx="6634480" cy="4404995"/>
                    </a:xfrm>
                    <a:prstGeom prst="rect">
                      <a:avLst/>
                    </a:prstGeom>
                  </pic:spPr>
                </pic:pic>
              </a:graphicData>
            </a:graphic>
          </wp:inline>
        </w:drawing>
      </w:r>
    </w:p>
    <w:p w14:paraId="33BF2E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30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iCs/>
          <w:caps w:val="0"/>
          <w:color w:val="auto"/>
          <w:spacing w:val="0"/>
          <w:sz w:val="20"/>
          <w:szCs w:val="20"/>
          <w:shd w:val="clear" w:fill="FFFFFF"/>
          <w:vertAlign w:val="baseline"/>
          <w:lang w:val="en-US"/>
        </w:rPr>
        <w:t>Figure 7 : Diagramme de classes du système Sulungukutu</w:t>
      </w:r>
    </w:p>
    <w:p w14:paraId="3D42EC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7.4 Diagramme de communication</w:t>
      </w:r>
    </w:p>
    <w:p w14:paraId="6645D5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diagramme de communication ci-dessous illustre, sous forme de graphe d'objets avec messages numérotés, la collaboration entre les composants logiciels lors de la génération d'un bulletin, depuis la requête initiale de l'administrateur jusqu'à la notification des parents concernés.</w:t>
      </w:r>
    </w:p>
    <w:p w14:paraId="5DE978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90" w:afterAutospacing="0"/>
        <w:ind w:left="0" w:right="0" w:firstLine="0"/>
        <w:jc w:val="center"/>
        <w:textAlignment w:val="baseline"/>
        <w:rPr>
          <w:rFonts w:hint="default"/>
          <w:b w:val="0"/>
          <w:bCs w:val="0"/>
          <w:i w:val="0"/>
          <w:iCs w:val="0"/>
          <w:color w:val="auto"/>
          <w:lang w:val="fr-FR"/>
        </w:rPr>
      </w:pPr>
      <w:r>
        <w:rPr>
          <w:rFonts w:hint="default"/>
          <w:b w:val="0"/>
          <w:bCs w:val="0"/>
          <w:i w:val="0"/>
          <w:iCs w:val="0"/>
          <w:color w:val="auto"/>
          <w:lang w:val="fr-FR"/>
        </w:rPr>
        <w:drawing>
          <wp:inline distT="0" distB="0" distL="114300" distR="114300">
            <wp:extent cx="6630670" cy="2110105"/>
            <wp:effectExtent l="0" t="0" r="17780" b="4445"/>
            <wp:docPr id="34" name="Image 34" descr="Diagramme de communication — génération d'un bulletin de cl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descr="Diagramme de communication — génération d'un bulletin de classe"/>
                    <pic:cNvPicPr>
                      <a:picLocks noChangeAspect="1"/>
                    </pic:cNvPicPr>
                  </pic:nvPicPr>
                  <pic:blipFill>
                    <a:blip r:embed="rId18"/>
                    <a:stretch>
                      <a:fillRect/>
                    </a:stretch>
                  </pic:blipFill>
                  <pic:spPr>
                    <a:xfrm>
                      <a:off x="0" y="0"/>
                      <a:ext cx="6630670" cy="2110105"/>
                    </a:xfrm>
                    <a:prstGeom prst="rect">
                      <a:avLst/>
                    </a:prstGeom>
                  </pic:spPr>
                </pic:pic>
              </a:graphicData>
            </a:graphic>
          </wp:inline>
        </w:drawing>
      </w:r>
    </w:p>
    <w:p w14:paraId="5DAC4B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30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iCs/>
          <w:caps w:val="0"/>
          <w:color w:val="auto"/>
          <w:spacing w:val="0"/>
          <w:sz w:val="20"/>
          <w:szCs w:val="20"/>
          <w:shd w:val="clear" w:fill="FFFFFF"/>
          <w:vertAlign w:val="baseline"/>
          <w:lang w:val="en-US"/>
        </w:rPr>
        <w:t>Figure 8 : Diagramme de communication- Génération d'un bulletin</w:t>
      </w:r>
    </w:p>
    <w:p w14:paraId="788778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7.5 Conception architecturale</w:t>
      </w:r>
    </w:p>
    <w:p w14:paraId="4FF064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7.5.1 Style architectural retenu</w:t>
      </w:r>
    </w:p>
    <w:p w14:paraId="023746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L'architecture du système Sulungukutu repose sur une séparation claire entre trois couches principales : la couche de présentation (interface utilisateur), la couche applicative (logique métier, exposée via une API GraphQL) et la couche de persistance (base de données relationnelle). Cette organisation en couches, proche du modèle client-serveur enrichi, permet de faire évoluer chaque couche de manière indépendante et facilite la maintenance du système.</w:t>
      </w:r>
    </w:p>
    <w:p w14:paraId="57928D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Un principe transversal structure l'ensemble de l'architecture applicative : l'isolation multi-tenant. Chaque requête adressée à l'API est systématiquement contextualisée par l'établissement (école) concerné, garantissant qu'aucun utilisateur ne puisse accéder, volontairement ou non, aux données d'un établissement auquel il n'appartient pas.</w:t>
      </w:r>
    </w:p>
    <w:p w14:paraId="265911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7.5.2 Architecture logicielle en couches</w:t>
      </w:r>
    </w:p>
    <w:p w14:paraId="284EEBBB">
      <w:pPr>
        <w:pStyle w:val="3"/>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Couche de présentation : application Next.js organisée par espace de rôle (super-administrateur, administrateur, enseignant, parent, élève), communiquant avec l'API via Apollo Client.</w:t>
      </w:r>
    </w:p>
    <w:p w14:paraId="60EE72D3">
      <w:pPr>
        <w:pStyle w:val="3"/>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Couche applicative : serveur GraphQL (graphql-yoga) exposant les opérations sous forme de requêtes, mutations et abonnements ; middleware d'authentification et de permissions ; resolvers organisés par domaine métier (utilisateurs, écoles, classes, notes, bulletins, paiements, messagerie) ; services métier encapsulant la logique complexe (calcul des bulletins, export Excel, envoi d'e-mails, journalisation d'audit).</w:t>
      </w:r>
    </w:p>
    <w:p w14:paraId="33B0E072">
      <w:pPr>
        <w:pStyle w:val="3"/>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rFonts w:hint="default" w:ascii="Times New Roman" w:hAnsi="Times New Roman" w:cs="Times New Roman"/>
          <w:sz w:val="24"/>
          <w:szCs w:val="24"/>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Couche de persistance : base de données relationnelle PostgreSQL, accédée via l'ORM Drizzle, garantissant un typage fort entre le schéma de base de données et le code applicatif.</w:t>
      </w:r>
    </w:p>
    <w:p w14:paraId="3BDBC3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rPr>
        <w:t>7.6 Patrons de conception appliqués</w:t>
      </w:r>
    </w:p>
    <w:p w14:paraId="5867A5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Plusieurs patrons de conception (design patterns) reconnus du génie logiciel ont été mobilisés lors de la conception détaillée du système, afin de garantir la maintenabilité et l'évolutivité du code.</w:t>
      </w:r>
      <w:r>
        <w:rPr>
          <w:rFonts w:hint="default" w:ascii="Times New Roman" w:hAnsi="Times New Roman" w:eastAsia="Segoe UI" w:cs="Times New Roman"/>
          <w:b w:val="0"/>
          <w:bCs w:val="0"/>
          <w:i w:val="0"/>
          <w:iCs w:val="0"/>
          <w:caps w:val="0"/>
          <w:color w:val="auto"/>
          <w:spacing w:val="0"/>
          <w:sz w:val="24"/>
          <w:szCs w:val="24"/>
          <w:shd w:val="clear" w:fill="C6C6C6"/>
          <w:vertAlign w:val="baseline"/>
        </w:rPr>
        <w:t> </w:t>
      </w:r>
    </w:p>
    <w:p w14:paraId="7A99EF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rFonts w:hint="default" w:ascii="Times New Roman" w:hAnsi="Times New Roman" w:eastAsia="Segoe UI" w:cs="Times New Roman"/>
          <w:b/>
          <w:bCs/>
          <w:i/>
          <w:iCs/>
          <w:caps w:val="0"/>
          <w:color w:val="1F4D78"/>
          <w:spacing w:val="0"/>
          <w:sz w:val="26"/>
          <w:szCs w:val="26"/>
          <w:shd w:val="clear" w:fill="FFFFFF"/>
          <w:vertAlign w:val="baseline"/>
          <w:lang w:val="en-US"/>
        </w:rPr>
      </w:pPr>
    </w:p>
    <w:p w14:paraId="3A5817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rFonts w:hint="default" w:ascii="Times New Roman" w:hAnsi="Times New Roman" w:eastAsia="Segoe UI" w:cs="Times New Roman"/>
          <w:b/>
          <w:bCs/>
          <w:i/>
          <w:iCs/>
          <w:caps w:val="0"/>
          <w:color w:val="1F4D78"/>
          <w:spacing w:val="0"/>
          <w:sz w:val="26"/>
          <w:szCs w:val="26"/>
          <w:shd w:val="clear" w:fill="FFFFFF"/>
          <w:vertAlign w:val="baseline"/>
          <w:lang w:val="en-US"/>
        </w:rPr>
      </w:pPr>
    </w:p>
    <w:p w14:paraId="3A9CFE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7.6.1 Le patron Repository (via l'ORM)</w:t>
      </w:r>
    </w:p>
    <w:p w14:paraId="316F1B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L'utilisation de Drizzle ORM introduit une forme de patron Repository, qui consiste à isoler la logique d'accès aux données derrière une interface typée, indépendante du reste de la logique métier. Les resolvers et services n'écrivent jamais de requêtes SQL brutes, mais manipulent des objets et fonctions fortement typés, ce qui réduit les risques d'erreur et facilite l'évolution du schéma de données.</w:t>
      </w:r>
    </w:p>
    <w:p w14:paraId="7522B8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7.6.2 Le patron Middleware (chaîne de responsabilité)</w:t>
      </w:r>
    </w:p>
    <w:p w14:paraId="72FEC9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L'authentification et le contrôle des permissions sont implémentés selon une variante du patron « chaîne de responsabilité » : chaque requête traverse une succession de fonctions de vérification (authentification, puis autorisation selon le rôle, puis limitation de débit) avant d'atteindre le resolver métier correspondant. Cette organisation permet d'ajouter, retirer ou réordonner des contrôles sans modifier la logique métier elle-même.</w:t>
      </w:r>
    </w:p>
    <w:p w14:paraId="75AA55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rPr>
        <w:t>7.6.3 Le patron Service Layer</w:t>
      </w:r>
    </w:p>
    <w:p w14:paraId="6A9D60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 logique métier complexe (calcul des bulletins, export Excel, envoi d'e-mails, journalisation d'audit) est isolée dans une couche de services distincte des resolvers GraphQL. Ce patron, appelé Service Layer, permet de réutiliser cette logique dans différents contextes (par exemple, un même service de génération de bulletins peut être appelé depuis un resolver GraphQL ou depuis une tâche planifiée), tout en simplifiant les tests unitaires de la logique métier, indépendamment de la couche de transport (GraphQL).</w:t>
      </w:r>
    </w:p>
    <w:p w14:paraId="2D80A6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7.6.4 Le patron Observer (abonnements GraphQL)</w:t>
      </w:r>
    </w:p>
    <w:p w14:paraId="49D37E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Les fonctionnalités de messagerie et de notifications en temps réel s'appuient sur le mécanisme d'abonnements (subscriptions) de GraphQL, qui repose sur le patron Observer : les clients « observateurs » (interfaces utilisateur connectées) sont notifiés automatiquement par le serveur « sujet » lorsqu'un événement pertinent survient (nouveau message, nouvelle notification), sans nécessiter de sollicitation répétée du serveur (polling).</w:t>
      </w:r>
    </w:p>
    <w:p w14:paraId="560F74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7.7 Diagramme de composants</w:t>
      </w:r>
    </w:p>
    <w:p w14:paraId="54AAB3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diagramme de composants ci-dessous présente l'organisation modulaire du système en composants logiciels et leurs dépendances, en cohérence avec l'architecture en couches décrite précédemment.</w:t>
      </w:r>
    </w:p>
    <w:p w14:paraId="0DCB39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90" w:afterAutospacing="0"/>
        <w:ind w:left="0" w:right="0" w:firstLine="0"/>
        <w:jc w:val="center"/>
        <w:textAlignment w:val="baseline"/>
        <w:rPr>
          <w:rFonts w:hint="default"/>
          <w:b w:val="0"/>
          <w:bCs w:val="0"/>
          <w:i w:val="0"/>
          <w:iCs w:val="0"/>
          <w:color w:val="auto"/>
          <w:lang w:val="fr-FR"/>
        </w:rPr>
      </w:pPr>
      <w:r>
        <w:rPr>
          <w:rFonts w:hint="default"/>
          <w:b w:val="0"/>
          <w:bCs w:val="0"/>
          <w:i w:val="0"/>
          <w:iCs w:val="0"/>
          <w:color w:val="auto"/>
          <w:lang w:val="fr-FR"/>
        </w:rPr>
        <w:drawing>
          <wp:inline distT="0" distB="0" distL="114300" distR="114300">
            <wp:extent cx="6633210" cy="4979670"/>
            <wp:effectExtent l="0" t="0" r="15240" b="11430"/>
            <wp:docPr id="36" name="Image 36" descr="Diagramme de composants — sulunguku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descr="Diagramme de composants — sulungukutu"/>
                    <pic:cNvPicPr>
                      <a:picLocks noChangeAspect="1"/>
                    </pic:cNvPicPr>
                  </pic:nvPicPr>
                  <pic:blipFill>
                    <a:blip r:embed="rId19"/>
                    <a:stretch>
                      <a:fillRect/>
                    </a:stretch>
                  </pic:blipFill>
                  <pic:spPr>
                    <a:xfrm>
                      <a:off x="0" y="0"/>
                      <a:ext cx="6633210" cy="4979670"/>
                    </a:xfrm>
                    <a:prstGeom prst="rect">
                      <a:avLst/>
                    </a:prstGeom>
                  </pic:spPr>
                </pic:pic>
              </a:graphicData>
            </a:graphic>
          </wp:inline>
        </w:drawing>
      </w:r>
    </w:p>
    <w:p w14:paraId="2D1C8E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30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iCs/>
          <w:caps w:val="0"/>
          <w:color w:val="auto"/>
          <w:spacing w:val="0"/>
          <w:sz w:val="20"/>
          <w:szCs w:val="20"/>
          <w:shd w:val="clear" w:fill="FFFFFF"/>
          <w:vertAlign w:val="baseline"/>
          <w:lang w:val="en-US"/>
        </w:rPr>
        <w:t>Figure 9 : Diagramme de composants du système Sulungukutu</w:t>
      </w:r>
    </w:p>
    <w:p w14:paraId="19557F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7.8 Conclusion du chapitre</w:t>
      </w:r>
    </w:p>
    <w:p w14:paraId="4365E3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 chapitre a permis de traduire les besoins fonctionnels et techniques du système en une architecture logicielle structurée, à travers les diagrammes de séquence objets, de classes, de communication et de composants. Le chapitre suivant présente la mise en œuvre technique de cette architecture, ainsi que le diagramme de déploiement, le schéma relationnel de la base de données et les interfaces développées.</w:t>
      </w:r>
    </w:p>
    <w:p w14:paraId="6C5E27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sectPr>
          <w:pgSz w:w="11906" w:h="16838"/>
          <w:pgMar w:top="720" w:right="720" w:bottom="720" w:left="720" w:header="851" w:footer="992" w:gutter="0"/>
          <w:pgNumType w:fmt="decimal"/>
          <w:cols w:space="425" w:num="1"/>
          <w:docGrid w:type="lines" w:linePitch="312" w:charSpace="0"/>
        </w:sectPr>
      </w:pPr>
    </w:p>
    <w:p w14:paraId="60423B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b w:val="0"/>
          <w:bCs w:val="0"/>
          <w:i w:val="0"/>
          <w:iCs w:val="0"/>
          <w:color w:val="B68C02"/>
        </w:rPr>
      </w:pPr>
      <w:r>
        <w:rPr>
          <w:rFonts w:hint="default" w:ascii="Times New Roman" w:hAnsi="Times New Roman" w:eastAsia="Segoe UI" w:cs="Times New Roman"/>
          <w:b/>
          <w:bCs/>
          <w:i w:val="0"/>
          <w:iCs w:val="0"/>
          <w:caps w:val="0"/>
          <w:color w:val="B68C02"/>
          <w:spacing w:val="0"/>
          <w:sz w:val="32"/>
          <w:szCs w:val="32"/>
          <w:shd w:val="clear" w:fill="FFFFFF"/>
          <w:vertAlign w:val="baseline"/>
          <w:lang w:val="en-US"/>
        </w:rPr>
        <w:t>CHAPITRE 8 : IMPLÉMENTATION DU SYSTÈME</w:t>
      </w:r>
    </w:p>
    <w:p w14:paraId="10DFB9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 dernier chapitre présente la mise en œuvre technique du système Sulungukutu : l'environnement technique et logiciel utilisé, l'architecture de déploiement, le modèle physique de données, l'organisation du code source et les principales interfaces développées.</w:t>
      </w:r>
    </w:p>
    <w:p w14:paraId="67FCF7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rPr>
        <w:t>8.1 Environnement technique</w:t>
      </w:r>
    </w:p>
    <w:p w14:paraId="23CF8D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système Sulungukutu est organisé en monorepo, c'est-à-dire un dépôt de code source unique regroupant plusieurs applications complémentaires, gérées via le gestionnaire de paquets pnpm et ses espaces de travail (workspaces). Cette organisation comprend deux applications principales : apps/api pour le backend et apps/web pour le frontend, ainsi que des packages partagés (types, configuration).</w:t>
      </w:r>
    </w:p>
    <w:p w14:paraId="5D1A3B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8.2 Environnement logiciel</w:t>
      </w:r>
    </w:p>
    <w:p w14:paraId="3B26EC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tableau ci-dessous détaille les principales technologies utilisées pour le développement du backend et du frontend.</w:t>
      </w:r>
    </w:p>
    <w:p w14:paraId="33B753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15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bCs/>
          <w:i/>
          <w:iCs/>
          <w:caps w:val="0"/>
          <w:color w:val="auto"/>
          <w:spacing w:val="0"/>
          <w:sz w:val="20"/>
          <w:szCs w:val="20"/>
          <w:shd w:val="clear" w:fill="FFFFFF"/>
          <w:vertAlign w:val="baseline"/>
          <w:lang w:val="en-US"/>
        </w:rPr>
        <w:t>Tableau 5 : Technologies et bibliothèques utilisées</w:t>
      </w:r>
    </w:p>
    <w:tbl>
      <w:tblPr>
        <w:tblStyle w:val="6"/>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544"/>
        <w:gridCol w:w="3000"/>
        <w:gridCol w:w="3456"/>
      </w:tblGrid>
      <w:tr w14:paraId="31ACC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544"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78007B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Composant</w:t>
            </w:r>
            <w:r>
              <w:rPr>
                <w:rFonts w:hint="default" w:ascii="Times New Roman" w:hAnsi="Times New Roman" w:cs="Times New Roman"/>
                <w:b w:val="0"/>
                <w:bCs w:val="0"/>
                <w:i w:val="0"/>
                <w:iCs w:val="0"/>
                <w:color w:val="auto"/>
                <w:sz w:val="22"/>
                <w:szCs w:val="22"/>
                <w:vertAlign w:val="baseline"/>
              </w:rPr>
              <w:t> </w:t>
            </w:r>
          </w:p>
        </w:tc>
        <w:tc>
          <w:tcPr>
            <w:tcW w:w="3000"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0D8A51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Technologie</w:t>
            </w:r>
            <w:r>
              <w:rPr>
                <w:rFonts w:hint="default" w:ascii="Times New Roman" w:hAnsi="Times New Roman" w:cs="Times New Roman"/>
                <w:b w:val="0"/>
                <w:bCs w:val="0"/>
                <w:i w:val="0"/>
                <w:iCs w:val="0"/>
                <w:color w:val="auto"/>
                <w:sz w:val="22"/>
                <w:szCs w:val="22"/>
                <w:vertAlign w:val="baseline"/>
              </w:rPr>
              <w:t> </w:t>
            </w:r>
          </w:p>
        </w:tc>
        <w:tc>
          <w:tcPr>
            <w:tcW w:w="3456"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188C8E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Rôle</w:t>
            </w:r>
            <w:r>
              <w:rPr>
                <w:rFonts w:hint="default" w:ascii="Times New Roman" w:hAnsi="Times New Roman" w:cs="Times New Roman"/>
                <w:b w:val="0"/>
                <w:bCs w:val="0"/>
                <w:i w:val="0"/>
                <w:iCs w:val="0"/>
                <w:color w:val="auto"/>
                <w:sz w:val="22"/>
                <w:szCs w:val="22"/>
                <w:vertAlign w:val="baseline"/>
              </w:rPr>
              <w:t> </w:t>
            </w:r>
          </w:p>
        </w:tc>
      </w:tr>
      <w:tr w14:paraId="66B8A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544"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1CF4BE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Environnement d'exécution</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398E9E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Node.js </w:t>
            </w:r>
          </w:p>
        </w:tc>
        <w:tc>
          <w:tcPr>
            <w:tcW w:w="3456" w:type="dxa"/>
            <w:tcBorders>
              <w:top w:val="single" w:color="auto" w:sz="6" w:space="0"/>
              <w:left w:val="single" w:color="auto" w:sz="6" w:space="0"/>
              <w:bottom w:val="single" w:color="auto" w:sz="6" w:space="0"/>
              <w:right w:val="single" w:color="auto" w:sz="6" w:space="0"/>
            </w:tcBorders>
            <w:shd w:val="clear" w:color="auto" w:fill="FFFFFF"/>
            <w:vAlign w:val="center"/>
          </w:tcPr>
          <w:p w14:paraId="34D0DE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Exécution du serveur applicatif</w:t>
            </w:r>
            <w:r>
              <w:rPr>
                <w:rFonts w:hint="default" w:ascii="Times New Roman" w:hAnsi="Times New Roman" w:cs="Times New Roman"/>
                <w:b w:val="0"/>
                <w:bCs w:val="0"/>
                <w:i w:val="0"/>
                <w:iCs w:val="0"/>
                <w:color w:val="auto"/>
                <w:sz w:val="22"/>
                <w:szCs w:val="22"/>
                <w:vertAlign w:val="baseline"/>
              </w:rPr>
              <w:t> </w:t>
            </w:r>
          </w:p>
        </w:tc>
      </w:tr>
      <w:tr w14:paraId="4D961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544"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551480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API</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0A7837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GraphQL (graphql-yoga)</w:t>
            </w:r>
            <w:r>
              <w:rPr>
                <w:rFonts w:hint="default" w:ascii="Times New Roman" w:hAnsi="Times New Roman" w:cs="Times New Roman"/>
                <w:b w:val="0"/>
                <w:bCs w:val="0"/>
                <w:i w:val="0"/>
                <w:iCs w:val="0"/>
                <w:color w:val="auto"/>
                <w:sz w:val="22"/>
                <w:szCs w:val="22"/>
                <w:vertAlign w:val="baseline"/>
              </w:rPr>
              <w:t> </w:t>
            </w:r>
          </w:p>
        </w:tc>
        <w:tc>
          <w:tcPr>
            <w:tcW w:w="3456" w:type="dxa"/>
            <w:tcBorders>
              <w:top w:val="single" w:color="auto" w:sz="6" w:space="0"/>
              <w:left w:val="single" w:color="auto" w:sz="6" w:space="0"/>
              <w:bottom w:val="single" w:color="auto" w:sz="6" w:space="0"/>
              <w:right w:val="single" w:color="auto" w:sz="6" w:space="0"/>
            </w:tcBorders>
            <w:shd w:val="clear" w:color="auto" w:fill="FFFFFF"/>
            <w:vAlign w:val="center"/>
          </w:tcPr>
          <w:p w14:paraId="67B575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Exposition des opérations (requêtes, mutations, abonnements)</w:t>
            </w:r>
            <w:r>
              <w:rPr>
                <w:rFonts w:hint="default" w:ascii="Times New Roman" w:hAnsi="Times New Roman" w:cs="Times New Roman"/>
                <w:b w:val="0"/>
                <w:bCs w:val="0"/>
                <w:i w:val="0"/>
                <w:iCs w:val="0"/>
                <w:color w:val="auto"/>
                <w:sz w:val="22"/>
                <w:szCs w:val="22"/>
                <w:vertAlign w:val="baseline"/>
              </w:rPr>
              <w:t> </w:t>
            </w:r>
          </w:p>
        </w:tc>
      </w:tr>
      <w:tr w14:paraId="39C5B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544"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582A8A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ORM</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5B20C7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Drizzle ORM</w:t>
            </w:r>
            <w:r>
              <w:rPr>
                <w:rFonts w:hint="default" w:ascii="Times New Roman" w:hAnsi="Times New Roman" w:cs="Times New Roman"/>
                <w:b w:val="0"/>
                <w:bCs w:val="0"/>
                <w:i w:val="0"/>
                <w:iCs w:val="0"/>
                <w:color w:val="auto"/>
                <w:sz w:val="22"/>
                <w:szCs w:val="22"/>
                <w:vertAlign w:val="baseline"/>
              </w:rPr>
              <w:t> </w:t>
            </w:r>
          </w:p>
        </w:tc>
        <w:tc>
          <w:tcPr>
            <w:tcW w:w="3456" w:type="dxa"/>
            <w:tcBorders>
              <w:top w:val="single" w:color="auto" w:sz="6" w:space="0"/>
              <w:left w:val="single" w:color="auto" w:sz="6" w:space="0"/>
              <w:bottom w:val="single" w:color="auto" w:sz="6" w:space="0"/>
              <w:right w:val="single" w:color="auto" w:sz="6" w:space="0"/>
            </w:tcBorders>
            <w:shd w:val="clear" w:color="auto" w:fill="FFFFFF"/>
            <w:vAlign w:val="center"/>
          </w:tcPr>
          <w:p w14:paraId="4B07C8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Mapping objet-relationnel typé entre le code et la base de données</w:t>
            </w:r>
            <w:r>
              <w:rPr>
                <w:rFonts w:hint="default" w:ascii="Times New Roman" w:hAnsi="Times New Roman" w:cs="Times New Roman"/>
                <w:b w:val="0"/>
                <w:bCs w:val="0"/>
                <w:i w:val="0"/>
                <w:iCs w:val="0"/>
                <w:color w:val="auto"/>
                <w:sz w:val="22"/>
                <w:szCs w:val="22"/>
                <w:vertAlign w:val="baseline"/>
              </w:rPr>
              <w:t> </w:t>
            </w:r>
          </w:p>
        </w:tc>
      </w:tr>
      <w:tr w14:paraId="6852F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544"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5F4F0D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Base de données</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01CDE8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PostgreSQL (hébergé sur Neon)</w:t>
            </w:r>
            <w:r>
              <w:rPr>
                <w:rFonts w:hint="default" w:ascii="Times New Roman" w:hAnsi="Times New Roman" w:cs="Times New Roman"/>
                <w:b w:val="0"/>
                <w:bCs w:val="0"/>
                <w:i w:val="0"/>
                <w:iCs w:val="0"/>
                <w:color w:val="auto"/>
                <w:sz w:val="22"/>
                <w:szCs w:val="22"/>
                <w:vertAlign w:val="baseline"/>
              </w:rPr>
              <w:t> </w:t>
            </w:r>
          </w:p>
        </w:tc>
        <w:tc>
          <w:tcPr>
            <w:tcW w:w="3456" w:type="dxa"/>
            <w:tcBorders>
              <w:top w:val="single" w:color="auto" w:sz="6" w:space="0"/>
              <w:left w:val="single" w:color="auto" w:sz="6" w:space="0"/>
              <w:bottom w:val="single" w:color="auto" w:sz="6" w:space="0"/>
              <w:right w:val="single" w:color="auto" w:sz="6" w:space="0"/>
            </w:tcBorders>
            <w:shd w:val="clear" w:color="auto" w:fill="FFFFFF"/>
            <w:vAlign w:val="center"/>
          </w:tcPr>
          <w:p w14:paraId="530AD8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Persistance des données</w:t>
            </w:r>
            <w:r>
              <w:rPr>
                <w:rFonts w:hint="default" w:ascii="Times New Roman" w:hAnsi="Times New Roman" w:cs="Times New Roman"/>
                <w:b w:val="0"/>
                <w:bCs w:val="0"/>
                <w:i w:val="0"/>
                <w:iCs w:val="0"/>
                <w:color w:val="auto"/>
                <w:sz w:val="22"/>
                <w:szCs w:val="22"/>
                <w:vertAlign w:val="baseline"/>
              </w:rPr>
              <w:t> </w:t>
            </w:r>
          </w:p>
        </w:tc>
      </w:tr>
      <w:tr w14:paraId="68F54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544"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4BC5AC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Authentification</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7642C6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JWT (jsonwebtoken) + bcrypt</w:t>
            </w:r>
            <w:r>
              <w:rPr>
                <w:rFonts w:hint="default" w:ascii="Times New Roman" w:hAnsi="Times New Roman" w:cs="Times New Roman"/>
                <w:b w:val="0"/>
                <w:bCs w:val="0"/>
                <w:i w:val="0"/>
                <w:iCs w:val="0"/>
                <w:color w:val="auto"/>
                <w:sz w:val="22"/>
                <w:szCs w:val="22"/>
                <w:vertAlign w:val="baseline"/>
              </w:rPr>
              <w:t> </w:t>
            </w:r>
          </w:p>
        </w:tc>
        <w:tc>
          <w:tcPr>
            <w:tcW w:w="3456" w:type="dxa"/>
            <w:tcBorders>
              <w:top w:val="single" w:color="auto" w:sz="6" w:space="0"/>
              <w:left w:val="single" w:color="auto" w:sz="6" w:space="0"/>
              <w:bottom w:val="single" w:color="auto" w:sz="6" w:space="0"/>
              <w:right w:val="single" w:color="auto" w:sz="6" w:space="0"/>
            </w:tcBorders>
            <w:shd w:val="clear" w:color="auto" w:fill="FFFFFF"/>
            <w:vAlign w:val="center"/>
          </w:tcPr>
          <w:p w14:paraId="692A0C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Génération de jetons d'accès/rafraîchissement et hachage des mots de passe</w:t>
            </w:r>
            <w:r>
              <w:rPr>
                <w:rFonts w:hint="default" w:ascii="Times New Roman" w:hAnsi="Times New Roman" w:cs="Times New Roman"/>
                <w:b w:val="0"/>
                <w:bCs w:val="0"/>
                <w:i w:val="0"/>
                <w:iCs w:val="0"/>
                <w:color w:val="auto"/>
                <w:sz w:val="22"/>
                <w:szCs w:val="22"/>
                <w:vertAlign w:val="baseline"/>
              </w:rPr>
              <w:t> </w:t>
            </w:r>
          </w:p>
        </w:tc>
      </w:tr>
      <w:tr w14:paraId="6002C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544"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06AE6D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Frontend</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3B14E2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Next.js 14 (App Router) </w:t>
            </w:r>
          </w:p>
        </w:tc>
        <w:tc>
          <w:tcPr>
            <w:tcW w:w="3456" w:type="dxa"/>
            <w:tcBorders>
              <w:top w:val="single" w:color="auto" w:sz="6" w:space="0"/>
              <w:left w:val="single" w:color="auto" w:sz="6" w:space="0"/>
              <w:bottom w:val="single" w:color="auto" w:sz="6" w:space="0"/>
              <w:right w:val="single" w:color="auto" w:sz="6" w:space="0"/>
            </w:tcBorders>
            <w:shd w:val="clear" w:color="auto" w:fill="FFFFFF"/>
            <w:vAlign w:val="center"/>
          </w:tcPr>
          <w:p w14:paraId="279164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Interface utilisateur, rendu hybride SSR/CSR</w:t>
            </w:r>
            <w:r>
              <w:rPr>
                <w:rFonts w:hint="default" w:ascii="Times New Roman" w:hAnsi="Times New Roman" w:cs="Times New Roman"/>
                <w:b w:val="0"/>
                <w:bCs w:val="0"/>
                <w:i w:val="0"/>
                <w:iCs w:val="0"/>
                <w:color w:val="auto"/>
                <w:sz w:val="22"/>
                <w:szCs w:val="22"/>
                <w:vertAlign w:val="baseline"/>
              </w:rPr>
              <w:t> </w:t>
            </w:r>
          </w:p>
        </w:tc>
      </w:tr>
      <w:tr w14:paraId="31E93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544"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6EA675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Client GraphQL</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1D9BF5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Apollo Client </w:t>
            </w:r>
          </w:p>
        </w:tc>
        <w:tc>
          <w:tcPr>
            <w:tcW w:w="3456" w:type="dxa"/>
            <w:tcBorders>
              <w:top w:val="single" w:color="auto" w:sz="6" w:space="0"/>
              <w:left w:val="single" w:color="auto" w:sz="6" w:space="0"/>
              <w:bottom w:val="single" w:color="auto" w:sz="6" w:space="0"/>
              <w:right w:val="single" w:color="auto" w:sz="6" w:space="0"/>
            </w:tcBorders>
            <w:shd w:val="clear" w:color="auto" w:fill="FFFFFF"/>
            <w:vAlign w:val="center"/>
          </w:tcPr>
          <w:p w14:paraId="09B4BC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Communication entre le frontend et l'API, gestion du cache</w:t>
            </w:r>
            <w:r>
              <w:rPr>
                <w:rFonts w:hint="default" w:ascii="Times New Roman" w:hAnsi="Times New Roman" w:cs="Times New Roman"/>
                <w:b w:val="0"/>
                <w:bCs w:val="0"/>
                <w:i w:val="0"/>
                <w:iCs w:val="0"/>
                <w:color w:val="auto"/>
                <w:sz w:val="22"/>
                <w:szCs w:val="22"/>
                <w:vertAlign w:val="baseline"/>
              </w:rPr>
              <w:t> </w:t>
            </w:r>
          </w:p>
        </w:tc>
      </w:tr>
      <w:tr w14:paraId="49CAB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544"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775E2B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Style</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49A3C2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Tailwind CSS</w:t>
            </w:r>
            <w:r>
              <w:rPr>
                <w:rFonts w:hint="default" w:ascii="Times New Roman" w:hAnsi="Times New Roman" w:cs="Times New Roman"/>
                <w:b w:val="0"/>
                <w:bCs w:val="0"/>
                <w:i w:val="0"/>
                <w:iCs w:val="0"/>
                <w:color w:val="auto"/>
                <w:sz w:val="22"/>
                <w:szCs w:val="22"/>
                <w:vertAlign w:val="baseline"/>
              </w:rPr>
              <w:t> </w:t>
            </w:r>
          </w:p>
        </w:tc>
        <w:tc>
          <w:tcPr>
            <w:tcW w:w="3456" w:type="dxa"/>
            <w:tcBorders>
              <w:top w:val="single" w:color="auto" w:sz="6" w:space="0"/>
              <w:left w:val="single" w:color="auto" w:sz="6" w:space="0"/>
              <w:bottom w:val="single" w:color="auto" w:sz="6" w:space="0"/>
              <w:right w:val="single" w:color="auto" w:sz="6" w:space="0"/>
            </w:tcBorders>
            <w:shd w:val="clear" w:color="auto" w:fill="FFFFFF"/>
            <w:vAlign w:val="center"/>
          </w:tcPr>
          <w:p w14:paraId="4FCCCB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Mise en forme de l'interface utilisateur</w:t>
            </w:r>
            <w:r>
              <w:rPr>
                <w:rFonts w:hint="default" w:ascii="Times New Roman" w:hAnsi="Times New Roman" w:cs="Times New Roman"/>
                <w:b w:val="0"/>
                <w:bCs w:val="0"/>
                <w:i w:val="0"/>
                <w:iCs w:val="0"/>
                <w:color w:val="auto"/>
                <w:sz w:val="22"/>
                <w:szCs w:val="22"/>
                <w:vertAlign w:val="baseline"/>
              </w:rPr>
              <w:t> </w:t>
            </w:r>
          </w:p>
        </w:tc>
      </w:tr>
      <w:tr w14:paraId="4C1E3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544"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7D7022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Temps réel</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5669AC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WebSocket (GraphQL Subscriptions)</w:t>
            </w:r>
            <w:r>
              <w:rPr>
                <w:rFonts w:hint="default" w:ascii="Times New Roman" w:hAnsi="Times New Roman" w:cs="Times New Roman"/>
                <w:b w:val="0"/>
                <w:bCs w:val="0"/>
                <w:i w:val="0"/>
                <w:iCs w:val="0"/>
                <w:color w:val="auto"/>
                <w:sz w:val="22"/>
                <w:szCs w:val="22"/>
                <w:vertAlign w:val="baseline"/>
              </w:rPr>
              <w:t> </w:t>
            </w:r>
          </w:p>
        </w:tc>
        <w:tc>
          <w:tcPr>
            <w:tcW w:w="3456" w:type="dxa"/>
            <w:tcBorders>
              <w:top w:val="single" w:color="auto" w:sz="6" w:space="0"/>
              <w:left w:val="single" w:color="auto" w:sz="6" w:space="0"/>
              <w:bottom w:val="single" w:color="auto" w:sz="6" w:space="0"/>
              <w:right w:val="single" w:color="auto" w:sz="6" w:space="0"/>
            </w:tcBorders>
            <w:shd w:val="clear" w:color="auto" w:fill="FFFFFF"/>
            <w:vAlign w:val="center"/>
          </w:tcPr>
          <w:p w14:paraId="0558D3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Notifications et messagerie en temps réel</w:t>
            </w:r>
            <w:r>
              <w:rPr>
                <w:rFonts w:hint="default" w:ascii="Times New Roman" w:hAnsi="Times New Roman" w:cs="Times New Roman"/>
                <w:b w:val="0"/>
                <w:bCs w:val="0"/>
                <w:i w:val="0"/>
                <w:iCs w:val="0"/>
                <w:color w:val="auto"/>
                <w:sz w:val="22"/>
                <w:szCs w:val="22"/>
                <w:vertAlign w:val="baseline"/>
              </w:rPr>
              <w:t> </w:t>
            </w:r>
          </w:p>
        </w:tc>
      </w:tr>
      <w:tr w14:paraId="268F4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544"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21826C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Tâches planifiées</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469439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Jobs Cron (node-cron)</w:t>
            </w:r>
            <w:r>
              <w:rPr>
                <w:rFonts w:hint="default" w:ascii="Times New Roman" w:hAnsi="Times New Roman" w:cs="Times New Roman"/>
                <w:b w:val="0"/>
                <w:bCs w:val="0"/>
                <w:i w:val="0"/>
                <w:iCs w:val="0"/>
                <w:color w:val="auto"/>
                <w:sz w:val="22"/>
                <w:szCs w:val="22"/>
                <w:vertAlign w:val="baseline"/>
              </w:rPr>
              <w:t> </w:t>
            </w:r>
          </w:p>
        </w:tc>
        <w:tc>
          <w:tcPr>
            <w:tcW w:w="3456" w:type="dxa"/>
            <w:tcBorders>
              <w:top w:val="single" w:color="auto" w:sz="6" w:space="0"/>
              <w:left w:val="single" w:color="auto" w:sz="6" w:space="0"/>
              <w:bottom w:val="single" w:color="auto" w:sz="6" w:space="0"/>
              <w:right w:val="single" w:color="auto" w:sz="6" w:space="0"/>
            </w:tcBorders>
            <w:shd w:val="clear" w:color="auto" w:fill="FFFFFF"/>
            <w:vAlign w:val="center"/>
          </w:tcPr>
          <w:p w14:paraId="051D0A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Rappels automatiques de paiement, tâches périodiques</w:t>
            </w:r>
            <w:r>
              <w:rPr>
                <w:rFonts w:hint="default" w:ascii="Times New Roman" w:hAnsi="Times New Roman" w:cs="Times New Roman"/>
                <w:b w:val="0"/>
                <w:bCs w:val="0"/>
                <w:i w:val="0"/>
                <w:iCs w:val="0"/>
                <w:color w:val="auto"/>
                <w:sz w:val="22"/>
                <w:szCs w:val="22"/>
                <w:vertAlign w:val="baseline"/>
              </w:rPr>
              <w:t> </w:t>
            </w:r>
          </w:p>
        </w:tc>
      </w:tr>
      <w:tr w14:paraId="3F768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544"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4A872A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Export de données</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7555FC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ExcelJS / bibliothèque équivalente</w:t>
            </w:r>
            <w:r>
              <w:rPr>
                <w:rFonts w:hint="default" w:ascii="Times New Roman" w:hAnsi="Times New Roman" w:cs="Times New Roman"/>
                <w:b w:val="0"/>
                <w:bCs w:val="0"/>
                <w:i w:val="0"/>
                <w:iCs w:val="0"/>
                <w:color w:val="auto"/>
                <w:sz w:val="22"/>
                <w:szCs w:val="22"/>
                <w:vertAlign w:val="baseline"/>
              </w:rPr>
              <w:t> </w:t>
            </w:r>
          </w:p>
        </w:tc>
        <w:tc>
          <w:tcPr>
            <w:tcW w:w="3456" w:type="dxa"/>
            <w:tcBorders>
              <w:top w:val="single" w:color="auto" w:sz="6" w:space="0"/>
              <w:left w:val="single" w:color="auto" w:sz="6" w:space="0"/>
              <w:bottom w:val="single" w:color="auto" w:sz="6" w:space="0"/>
              <w:right w:val="single" w:color="auto" w:sz="6" w:space="0"/>
            </w:tcBorders>
            <w:shd w:val="clear" w:color="auto" w:fill="FFFFFF"/>
            <w:vAlign w:val="center"/>
          </w:tcPr>
          <w:p w14:paraId="0EFFA9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Export des listes d'élèves et de notes au format Excel</w:t>
            </w:r>
            <w:r>
              <w:rPr>
                <w:rFonts w:hint="default" w:ascii="Times New Roman" w:hAnsi="Times New Roman" w:cs="Times New Roman"/>
                <w:b w:val="0"/>
                <w:bCs w:val="0"/>
                <w:i w:val="0"/>
                <w:iCs w:val="0"/>
                <w:color w:val="auto"/>
                <w:sz w:val="22"/>
                <w:szCs w:val="22"/>
                <w:vertAlign w:val="baseline"/>
              </w:rPr>
              <w:t> </w:t>
            </w:r>
          </w:p>
        </w:tc>
      </w:tr>
      <w:tr w14:paraId="16C8C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544"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125922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Envoi d'e-mails</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4BE84E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Service SMTP </w:t>
            </w:r>
          </w:p>
        </w:tc>
        <w:tc>
          <w:tcPr>
            <w:tcW w:w="3456" w:type="dxa"/>
            <w:tcBorders>
              <w:top w:val="single" w:color="auto" w:sz="6" w:space="0"/>
              <w:left w:val="single" w:color="auto" w:sz="6" w:space="0"/>
              <w:bottom w:val="single" w:color="auto" w:sz="6" w:space="0"/>
              <w:right w:val="single" w:color="auto" w:sz="6" w:space="0"/>
            </w:tcBorders>
            <w:shd w:val="clear" w:color="auto" w:fill="FFFFFF"/>
            <w:vAlign w:val="center"/>
          </w:tcPr>
          <w:p w14:paraId="53646A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Notifications par courriel (mot de passe, invitations)</w:t>
            </w:r>
            <w:r>
              <w:rPr>
                <w:rFonts w:hint="default" w:ascii="Times New Roman" w:hAnsi="Times New Roman" w:cs="Times New Roman"/>
                <w:b w:val="0"/>
                <w:bCs w:val="0"/>
                <w:i w:val="0"/>
                <w:iCs w:val="0"/>
                <w:color w:val="auto"/>
                <w:sz w:val="22"/>
                <w:szCs w:val="22"/>
                <w:vertAlign w:val="baseline"/>
              </w:rPr>
              <w:t> </w:t>
            </w:r>
          </w:p>
        </w:tc>
      </w:tr>
      <w:tr w14:paraId="2447E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544"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48FDDE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Tests</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499534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Playwright</w:t>
            </w:r>
            <w:r>
              <w:rPr>
                <w:rFonts w:hint="default" w:ascii="Times New Roman" w:hAnsi="Times New Roman" w:cs="Times New Roman"/>
                <w:b w:val="0"/>
                <w:bCs w:val="0"/>
                <w:i w:val="0"/>
                <w:iCs w:val="0"/>
                <w:color w:val="auto"/>
                <w:sz w:val="22"/>
                <w:szCs w:val="22"/>
                <w:vertAlign w:val="baseline"/>
              </w:rPr>
              <w:t> </w:t>
            </w:r>
          </w:p>
        </w:tc>
        <w:tc>
          <w:tcPr>
            <w:tcW w:w="3456" w:type="dxa"/>
            <w:tcBorders>
              <w:top w:val="single" w:color="auto" w:sz="6" w:space="0"/>
              <w:left w:val="single" w:color="auto" w:sz="6" w:space="0"/>
              <w:bottom w:val="single" w:color="auto" w:sz="6" w:space="0"/>
              <w:right w:val="single" w:color="auto" w:sz="6" w:space="0"/>
            </w:tcBorders>
            <w:shd w:val="clear" w:color="auto" w:fill="FFFFFF"/>
            <w:vAlign w:val="center"/>
          </w:tcPr>
          <w:p w14:paraId="4A5C8A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Tests fonctionnels et de bout en bout (E2E)</w:t>
            </w:r>
            <w:r>
              <w:rPr>
                <w:rFonts w:hint="default" w:ascii="Times New Roman" w:hAnsi="Times New Roman" w:cs="Times New Roman"/>
                <w:b w:val="0"/>
                <w:bCs w:val="0"/>
                <w:i w:val="0"/>
                <w:iCs w:val="0"/>
                <w:color w:val="auto"/>
                <w:sz w:val="22"/>
                <w:szCs w:val="22"/>
                <w:vertAlign w:val="baseline"/>
              </w:rPr>
              <w:t> </w:t>
            </w:r>
          </w:p>
        </w:tc>
      </w:tr>
      <w:tr w14:paraId="68481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2544"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4FF110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Langage</w:t>
            </w:r>
          </w:p>
        </w:tc>
        <w:tc>
          <w:tcPr>
            <w:tcW w:w="3000" w:type="dxa"/>
            <w:tcBorders>
              <w:top w:val="single" w:color="auto" w:sz="6" w:space="0"/>
              <w:left w:val="single" w:color="auto" w:sz="6" w:space="0"/>
              <w:bottom w:val="single" w:color="auto" w:sz="6" w:space="0"/>
              <w:right w:val="single" w:color="auto" w:sz="6" w:space="0"/>
            </w:tcBorders>
            <w:shd w:val="clear" w:color="auto" w:fill="FFFFFF"/>
            <w:vAlign w:val="center"/>
          </w:tcPr>
          <w:p w14:paraId="4DEC4C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TypeScript</w:t>
            </w:r>
            <w:r>
              <w:rPr>
                <w:rFonts w:hint="default" w:ascii="Times New Roman" w:hAnsi="Times New Roman" w:cs="Times New Roman"/>
                <w:b w:val="0"/>
                <w:bCs w:val="0"/>
                <w:i w:val="0"/>
                <w:iCs w:val="0"/>
                <w:color w:val="auto"/>
                <w:sz w:val="22"/>
                <w:szCs w:val="22"/>
                <w:vertAlign w:val="baseline"/>
              </w:rPr>
              <w:t> </w:t>
            </w:r>
          </w:p>
        </w:tc>
        <w:tc>
          <w:tcPr>
            <w:tcW w:w="3456" w:type="dxa"/>
            <w:tcBorders>
              <w:top w:val="single" w:color="auto" w:sz="6" w:space="0"/>
              <w:left w:val="single" w:color="auto" w:sz="6" w:space="0"/>
              <w:bottom w:val="single" w:color="auto" w:sz="6" w:space="0"/>
              <w:right w:val="single" w:color="auto" w:sz="6" w:space="0"/>
            </w:tcBorders>
            <w:shd w:val="clear" w:color="auto" w:fill="FFFFFF"/>
            <w:vAlign w:val="center"/>
          </w:tcPr>
          <w:p w14:paraId="5AFF69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Typage statique du code backend et frontend</w:t>
            </w:r>
            <w:r>
              <w:rPr>
                <w:rFonts w:hint="default" w:ascii="Times New Roman" w:hAnsi="Times New Roman" w:cs="Times New Roman"/>
                <w:b w:val="0"/>
                <w:bCs w:val="0"/>
                <w:i w:val="0"/>
                <w:iCs w:val="0"/>
                <w:color w:val="auto"/>
                <w:sz w:val="22"/>
                <w:szCs w:val="22"/>
                <w:vertAlign w:val="baseline"/>
              </w:rPr>
              <w:t> </w:t>
            </w:r>
          </w:p>
        </w:tc>
      </w:tr>
    </w:tbl>
    <w:p w14:paraId="1768AD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8.3 Environnement matériel et infrastructure de déploiement</w:t>
      </w:r>
    </w:p>
    <w:p w14:paraId="3FE202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L'environnement matériel utilisé pour le développement a été présenté au chapitre 2. Pour la mise en production, le système repose sur une infrastructure cloud distribuée : le frontend Next.js est déployé sur la plateforme Vercel, le backend Node.js/GraphQL sur la plateforme Railway, et la base de données PostgreSQL sur le service serverless Neon. Ce choix permet de bénéficier d'une haute disponibilité, d'une mise à l'échelle automatique et d'une maintenance simplifiée, sans nécessiter la gestion d'un serveur physique dédié.</w:t>
      </w:r>
    </w:p>
    <w:p w14:paraId="1778C2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8.4 Diagramme de déploiement</w:t>
      </w:r>
    </w:p>
    <w:p w14:paraId="07331B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diagramme suivant représente la répartition physique des composants logiciels du système Sulungukutu sur les différents nœuds d'hébergement, ainsi que les protocoles de communication utilisés entre eux.</w:t>
      </w:r>
    </w:p>
    <w:p w14:paraId="7AD6B8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90" w:afterAutospacing="0"/>
        <w:ind w:left="0" w:right="0" w:firstLine="0"/>
        <w:jc w:val="center"/>
        <w:textAlignment w:val="baseline"/>
        <w:rPr>
          <w:rFonts w:hint="default"/>
          <w:b w:val="0"/>
          <w:bCs w:val="0"/>
          <w:i w:val="0"/>
          <w:iCs w:val="0"/>
          <w:color w:val="auto"/>
          <w:lang w:val="fr-FR"/>
        </w:rPr>
      </w:pPr>
      <w:r>
        <w:rPr>
          <w:rFonts w:hint="default"/>
          <w:b w:val="0"/>
          <w:bCs w:val="0"/>
          <w:i w:val="0"/>
          <w:iCs w:val="0"/>
          <w:color w:val="auto"/>
          <w:lang w:val="fr-FR"/>
        </w:rPr>
        <w:drawing>
          <wp:inline distT="0" distB="0" distL="114300" distR="114300">
            <wp:extent cx="4794250" cy="5303520"/>
            <wp:effectExtent l="0" t="0" r="6350" b="11430"/>
            <wp:docPr id="50" name="Image 50" descr="Diagramme de déploiement — sulunguku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0" descr="Diagramme de déploiement — sulungukutu"/>
                    <pic:cNvPicPr>
                      <a:picLocks noChangeAspect="1"/>
                    </pic:cNvPicPr>
                  </pic:nvPicPr>
                  <pic:blipFill>
                    <a:blip r:embed="rId20"/>
                    <a:stretch>
                      <a:fillRect/>
                    </a:stretch>
                  </pic:blipFill>
                  <pic:spPr>
                    <a:xfrm>
                      <a:off x="0" y="0"/>
                      <a:ext cx="4794250" cy="5303520"/>
                    </a:xfrm>
                    <a:prstGeom prst="rect">
                      <a:avLst/>
                    </a:prstGeom>
                  </pic:spPr>
                </pic:pic>
              </a:graphicData>
            </a:graphic>
          </wp:inline>
        </w:drawing>
      </w:r>
    </w:p>
    <w:p w14:paraId="3D1AA1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30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iCs/>
          <w:caps w:val="0"/>
          <w:color w:val="auto"/>
          <w:spacing w:val="0"/>
          <w:sz w:val="20"/>
          <w:szCs w:val="20"/>
          <w:shd w:val="clear" w:fill="FFFFFF"/>
          <w:vertAlign w:val="baseline"/>
          <w:lang w:val="en-US"/>
        </w:rPr>
        <w:t>Figure 10 : Diagramme de déploiement de la plateforme Sulungukutu</w:t>
      </w:r>
      <w:r>
        <w:rPr>
          <w:rFonts w:hint="default" w:ascii="Times New Roman" w:hAnsi="Times New Roman" w:eastAsia="Segoe UI" w:cs="Times New Roman"/>
          <w:b w:val="0"/>
          <w:bCs w:val="0"/>
          <w:i w:val="0"/>
          <w:iCs w:val="0"/>
          <w:caps w:val="0"/>
          <w:color w:val="auto"/>
          <w:spacing w:val="0"/>
          <w:sz w:val="20"/>
          <w:szCs w:val="20"/>
          <w:shd w:val="clear" w:fill="C6C6C6"/>
          <w:vertAlign w:val="baseline"/>
        </w:rPr>
        <w:t> </w:t>
      </w:r>
    </w:p>
    <w:p w14:paraId="014F75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8.5 Production du logiciel</w:t>
      </w:r>
    </w:p>
    <w:p w14:paraId="46FC9E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8.5.1 Organisation du code source</w:t>
      </w:r>
    </w:p>
    <w:p w14:paraId="2E3511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code source est organisé selon la structure suivante :</w:t>
      </w:r>
    </w:p>
    <w:p w14:paraId="5FDCB87A">
      <w:pPr>
        <w:pStyle w:val="3"/>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apps/api/src/db/schema.ts : définition du schéma de base de données avec Drizzle ORM ;</w:t>
      </w:r>
    </w:p>
    <w:p w14:paraId="17933A07">
      <w:pPr>
        <w:pStyle w:val="3"/>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apps/api/src/resolvers/ : resolvers GraphQL organisés par domaine métier (utilisateurs, écoles, classes, notes, bulletins, paiements) ;</w:t>
      </w:r>
    </w:p>
    <w:p w14:paraId="6DE53D99">
      <w:pPr>
        <w:pStyle w:val="3"/>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apps/api/src/services/ : services métier encapsulant la logique complexe (calcul des bulletins, export, audit, envoi d'e-mails) ;</w:t>
      </w:r>
    </w:p>
    <w:p w14:paraId="0FEB7AE0">
      <w:pPr>
        <w:pStyle w:val="3"/>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apps/api/src/middleware/ : middleware d'authentification et de contrôle des permissions ;</w:t>
      </w:r>
    </w:p>
    <w:p w14:paraId="3F45CB22">
      <w:pPr>
        <w:pStyle w:val="3"/>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apps/api/src/schema/appsync-schema.gql : schéma GraphQL déclaratif (types, requêtes, mutations, abonnements) ;</w:t>
      </w:r>
    </w:p>
    <w:p w14:paraId="7628E0AD">
      <w:pPr>
        <w:pStyle w:val="3"/>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apps/web/src/app/ : pages de l'application Next.js organisées par espace de rôle (superadmin, admin, teacher, parent, student) ;</w:t>
      </w:r>
    </w:p>
    <w:p w14:paraId="6C8445E4">
      <w:pPr>
        <w:pStyle w:val="3"/>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840" w:leftChars="0" w:right="0" w:hanging="420" w:firstLineChars="0"/>
        <w:jc w:val="left"/>
        <w:textAlignment w:val="baseline"/>
        <w:rPr>
          <w:rFonts w:hint="default" w:ascii="Times New Roman" w:hAnsi="Times New Roman" w:cs="Times New Roman"/>
          <w:sz w:val="24"/>
          <w:szCs w:val="24"/>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apps/web/src/lib/graphql/ : requêtes et mutations GraphQL côté client.</w:t>
      </w:r>
    </w:p>
    <w:p w14:paraId="2931C6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8.5.2 Extrait de code- définition d'une table du schéma</w:t>
      </w:r>
    </w:p>
    <w:p w14:paraId="412C72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L'extrait suivant illustre la définition, avec Drizzle ORM, de la table students, incluant les clés étrangères garantissant l'isolation multi-tenant et l'intégrité référentielle du système.</w:t>
      </w:r>
    </w:p>
    <w:p w14:paraId="6C096E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Segoe UI" w:hAnsi="Segoe UI" w:eastAsia="Segoe UI" w:cs="Segoe UI"/>
          <w:b w:val="0"/>
          <w:bCs w:val="0"/>
          <w:i w:val="0"/>
          <w:iCs w:val="0"/>
          <w:caps w:val="0"/>
          <w:color w:val="1F4D78"/>
          <w:spacing w:val="0"/>
          <w:sz w:val="18"/>
          <w:szCs w:val="18"/>
          <w:shd w:val="clear" w:fill="FFFFFF"/>
          <w:vertAlign w:val="baseline"/>
        </w:rPr>
        <w:drawing>
          <wp:inline distT="0" distB="0" distL="114300" distR="114300">
            <wp:extent cx="6486525" cy="4304665"/>
            <wp:effectExtent l="0" t="0" r="9525" b="635"/>
            <wp:docPr id="44" name="Image 1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13" descr="IMG_257"/>
                    <pic:cNvPicPr>
                      <a:picLocks noChangeAspect="1"/>
                    </pic:cNvPicPr>
                  </pic:nvPicPr>
                  <pic:blipFill>
                    <a:blip r:embed="rId21"/>
                    <a:stretch>
                      <a:fillRect/>
                    </a:stretch>
                  </pic:blipFill>
                  <pic:spPr>
                    <a:xfrm>
                      <a:off x="0" y="0"/>
                      <a:ext cx="6486525" cy="4304665"/>
                    </a:xfrm>
                    <a:prstGeom prst="rect">
                      <a:avLst/>
                    </a:prstGeom>
                    <a:noFill/>
                    <a:ln w="9525">
                      <a:noFill/>
                    </a:ln>
                  </pic:spPr>
                </pic:pic>
              </a:graphicData>
            </a:graphic>
          </wp:inline>
        </w:drawing>
      </w:r>
      <w:r>
        <w:rPr>
          <w:rFonts w:hint="default" w:ascii="Times New Roman" w:hAnsi="Times New Roman" w:eastAsia="Segoe UI" w:cs="Times New Roman"/>
          <w:b w:val="0"/>
          <w:bCs w:val="0"/>
          <w:i w:val="0"/>
          <w:iCs w:val="0"/>
          <w:caps w:val="0"/>
          <w:color w:val="1F4D78"/>
          <w:spacing w:val="0"/>
          <w:sz w:val="24"/>
          <w:szCs w:val="24"/>
          <w:shd w:val="clear" w:fill="C6C6C6"/>
          <w:vertAlign w:val="baseline"/>
        </w:rPr>
        <w:t> </w:t>
      </w:r>
    </w:p>
    <w:p w14:paraId="5D74F1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p>
    <w:p w14:paraId="72F26A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rFonts w:hint="default" w:ascii="Times New Roman" w:hAnsi="Times New Roman" w:eastAsia="Segoe UI" w:cs="Times New Roman"/>
          <w:b/>
          <w:bCs/>
          <w:i/>
          <w:iCs/>
          <w:caps w:val="0"/>
          <w:color w:val="1F4D78"/>
          <w:spacing w:val="0"/>
          <w:sz w:val="26"/>
          <w:szCs w:val="26"/>
          <w:shd w:val="clear" w:fill="FFFFFF"/>
          <w:vertAlign w:val="baseline"/>
          <w:lang w:val="fr"/>
        </w:rPr>
      </w:pPr>
    </w:p>
    <w:p w14:paraId="355C30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fr"/>
        </w:rPr>
        <w:t>8.5.3 Extrait de code- resolver GraphQL (mutation createGrade)</w:t>
      </w:r>
    </w:p>
    <w:p w14:paraId="04FD8B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300" w:afterAutospacing="0"/>
        <w:ind w:left="0" w:right="0" w:firstLine="0"/>
        <w:jc w:val="left"/>
        <w:textAlignment w:val="baseline"/>
        <w:rPr>
          <w:b w:val="0"/>
          <w:bCs w:val="0"/>
          <w:i w:val="0"/>
          <w:iCs w:val="0"/>
          <w:color w:val="auto"/>
        </w:rPr>
      </w:pPr>
      <w:r>
        <w:rPr>
          <w:rFonts w:hint="default" w:ascii="Segoe UI" w:hAnsi="Segoe UI" w:eastAsia="Segoe UI" w:cs="Segoe UI"/>
          <w:b w:val="0"/>
          <w:bCs w:val="0"/>
          <w:i w:val="0"/>
          <w:iCs w:val="0"/>
          <w:caps w:val="0"/>
          <w:color w:val="auto"/>
          <w:spacing w:val="0"/>
          <w:sz w:val="18"/>
          <w:szCs w:val="18"/>
          <w:shd w:val="clear" w:fill="FFFFFF"/>
          <w:vertAlign w:val="baseline"/>
        </w:rPr>
        <w:drawing>
          <wp:inline distT="0" distB="0" distL="114300" distR="114300">
            <wp:extent cx="6486525" cy="3933825"/>
            <wp:effectExtent l="0" t="0" r="9525" b="9525"/>
            <wp:docPr id="46" name="Image 1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14" descr="IMG_258"/>
                    <pic:cNvPicPr>
                      <a:picLocks noChangeAspect="1"/>
                    </pic:cNvPicPr>
                  </pic:nvPicPr>
                  <pic:blipFill>
                    <a:blip r:embed="rId22"/>
                    <a:stretch>
                      <a:fillRect/>
                    </a:stretch>
                  </pic:blipFill>
                  <pic:spPr>
                    <a:xfrm>
                      <a:off x="0" y="0"/>
                      <a:ext cx="6486525" cy="3933825"/>
                    </a:xfrm>
                    <a:prstGeom prst="rect">
                      <a:avLst/>
                    </a:prstGeom>
                    <a:noFill/>
                    <a:ln w="9525">
                      <a:noFill/>
                    </a:ln>
                  </pic:spPr>
                </pic:pic>
              </a:graphicData>
            </a:graphic>
          </wp:inline>
        </w:drawing>
      </w:r>
      <w:r>
        <w:rPr>
          <w:rFonts w:ascii="Courier New" w:hAnsi="Courier New" w:eastAsia="Segoe UI" w:cs="Courier New"/>
          <w:b w:val="0"/>
          <w:bCs w:val="0"/>
          <w:i w:val="0"/>
          <w:iCs w:val="0"/>
          <w:caps w:val="0"/>
          <w:color w:val="auto"/>
          <w:spacing w:val="0"/>
          <w:sz w:val="18"/>
          <w:szCs w:val="18"/>
          <w:shd w:val="clear" w:fill="C6C6C6"/>
          <w:vertAlign w:val="baseline"/>
        </w:rPr>
        <w:t> </w:t>
      </w:r>
    </w:p>
    <w:p w14:paraId="4E323B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8.5.4 Extrait de code- middleware de contrôle des permissions</w:t>
      </w:r>
    </w:p>
    <w:p w14:paraId="625B80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L'extrait suivant illustre la fonction requireTeacherOrAdmin, utilisée pour vérifier qu'un utilisateur authentifié dispose bien du rôle requis avant d'exécuter une opération sensible.</w:t>
      </w:r>
    </w:p>
    <w:p w14:paraId="2B9CF7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Segoe UI" w:hAnsi="Segoe UI" w:eastAsia="Segoe UI" w:cs="Segoe UI"/>
          <w:b w:val="0"/>
          <w:bCs w:val="0"/>
          <w:i w:val="0"/>
          <w:iCs w:val="0"/>
          <w:caps w:val="0"/>
          <w:color w:val="1F4D78"/>
          <w:spacing w:val="0"/>
          <w:sz w:val="18"/>
          <w:szCs w:val="18"/>
          <w:shd w:val="clear" w:fill="FFFFFF"/>
          <w:vertAlign w:val="baseline"/>
        </w:rPr>
        <w:drawing>
          <wp:inline distT="0" distB="0" distL="114300" distR="114300">
            <wp:extent cx="6486525" cy="3809365"/>
            <wp:effectExtent l="0" t="0" r="9525" b="635"/>
            <wp:docPr id="47" name="Image 1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15" descr="IMG_259"/>
                    <pic:cNvPicPr>
                      <a:picLocks noChangeAspect="1"/>
                    </pic:cNvPicPr>
                  </pic:nvPicPr>
                  <pic:blipFill>
                    <a:blip r:embed="rId23"/>
                    <a:stretch>
                      <a:fillRect/>
                    </a:stretch>
                  </pic:blipFill>
                  <pic:spPr>
                    <a:xfrm>
                      <a:off x="0" y="0"/>
                      <a:ext cx="6486525" cy="3809365"/>
                    </a:xfrm>
                    <a:prstGeom prst="rect">
                      <a:avLst/>
                    </a:prstGeom>
                    <a:noFill/>
                    <a:ln w="9525">
                      <a:noFill/>
                    </a:ln>
                  </pic:spPr>
                </pic:pic>
              </a:graphicData>
            </a:graphic>
          </wp:inline>
        </w:drawing>
      </w:r>
      <w:r>
        <w:rPr>
          <w:rFonts w:hint="default" w:ascii="Times New Roman" w:hAnsi="Times New Roman" w:eastAsia="Segoe UI" w:cs="Times New Roman"/>
          <w:b w:val="0"/>
          <w:bCs w:val="0"/>
          <w:i w:val="0"/>
          <w:iCs w:val="0"/>
          <w:caps w:val="0"/>
          <w:color w:val="1F4D78"/>
          <w:spacing w:val="0"/>
          <w:sz w:val="24"/>
          <w:szCs w:val="24"/>
          <w:shd w:val="clear" w:fill="C6C6C6"/>
          <w:vertAlign w:val="baseline"/>
        </w:rPr>
        <w:t> </w:t>
      </w:r>
    </w:p>
    <w:p w14:paraId="3184B2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8.5.5 Extrait de code- service de calcul des bulletins</w:t>
      </w:r>
    </w:p>
    <w:p w14:paraId="7AC4C9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L'extrait suivant illustre une partie du service responsable du calcul de la moyenne générale d'un élève pour un trimestre donné, à partir des moyennes obtenues dans chaque matière.</w:t>
      </w:r>
    </w:p>
    <w:p w14:paraId="561795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rFonts w:hint="default" w:ascii="Segoe UI" w:hAnsi="Segoe UI" w:eastAsia="Segoe UI" w:cs="Segoe UI"/>
          <w:b w:val="0"/>
          <w:bCs w:val="0"/>
          <w:i w:val="0"/>
          <w:iCs w:val="0"/>
          <w:caps w:val="0"/>
          <w:color w:val="1F4D78"/>
          <w:spacing w:val="0"/>
          <w:sz w:val="18"/>
          <w:szCs w:val="18"/>
          <w:shd w:val="clear" w:fill="FFFFFF"/>
          <w:vertAlign w:val="baseline"/>
        </w:rPr>
      </w:pPr>
      <w:r>
        <w:rPr>
          <w:rFonts w:hint="default" w:ascii="Segoe UI" w:hAnsi="Segoe UI" w:eastAsia="Segoe UI" w:cs="Segoe UI"/>
          <w:b w:val="0"/>
          <w:bCs w:val="0"/>
          <w:i w:val="0"/>
          <w:iCs w:val="0"/>
          <w:caps w:val="0"/>
          <w:color w:val="1F4D78"/>
          <w:spacing w:val="0"/>
          <w:sz w:val="18"/>
          <w:szCs w:val="18"/>
          <w:shd w:val="clear" w:fill="FFFFFF"/>
          <w:vertAlign w:val="baseline"/>
        </w:rPr>
        <w:drawing>
          <wp:inline distT="0" distB="0" distL="114300" distR="114300">
            <wp:extent cx="6486525" cy="4143375"/>
            <wp:effectExtent l="0" t="0" r="9525" b="9525"/>
            <wp:docPr id="42" name="Image 1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16" descr="IMG_260"/>
                    <pic:cNvPicPr>
                      <a:picLocks noChangeAspect="1"/>
                    </pic:cNvPicPr>
                  </pic:nvPicPr>
                  <pic:blipFill>
                    <a:blip r:embed="rId24"/>
                    <a:stretch>
                      <a:fillRect/>
                    </a:stretch>
                  </pic:blipFill>
                  <pic:spPr>
                    <a:xfrm>
                      <a:off x="0" y="0"/>
                      <a:ext cx="6486525" cy="4143375"/>
                    </a:xfrm>
                    <a:prstGeom prst="rect">
                      <a:avLst/>
                    </a:prstGeom>
                    <a:noFill/>
                    <a:ln w="9525">
                      <a:noFill/>
                    </a:ln>
                  </pic:spPr>
                </pic:pic>
              </a:graphicData>
            </a:graphic>
          </wp:inline>
        </w:drawing>
      </w:r>
    </w:p>
    <w:p w14:paraId="5FEDEE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8.5.6 Communication temps réel (abonnements GraphQL)</w:t>
      </w:r>
    </w:p>
    <w:p w14:paraId="23A575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Les fonctionnalités de messagerie et de notifications reposent sur le mécanisme d'abonnements (subscriptions) de GraphQL, exposé via une connexion WebSocket persistante entre le client et le serveur. Lorsqu'un événement pertinent survient côté serveur (par exemple l'envoi d'un nouveau message ou la publication d'un bulletin), le serveur publie cet événement sur un canal dédié ; tous les clients abonnés à ce canal reçoivent alors la mise à jour de manière quasi instantanée, sans nécessiter de sollicitation répétée du serveur (à la différence d'une approche par interrogation périodique, ou « polling »). Cette approche améliore à la fois la réactivité perçue par l'utilisateur et l'efficacité globale du système, en réduisant le nombre de requêtes inutiles.</w:t>
      </w:r>
    </w:p>
    <w:p w14:paraId="070443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8.5.7 Tâches planifiées (jobs cron)</w:t>
      </w:r>
    </w:p>
    <w:p w14:paraId="0C52D4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Certaines opérations doivent être exécutées de manière autonome, sans intervention d'un utilisateur, à intervalles réguliers. C'est notamment le cas de l'envoi de rappels automatiques aux parents dont un paiement de scolarité approche de son échéance ou est en retard. Ces opérations sont prises en charge par des tâches planifiées (jobs cron), exécutées à intervalle défini par le serveur backend, qui interrogent la base de données pour identifier les paiements concernés puis déclenchent l'envoi des notifications correspondantes via le service d'e-mail.</w:t>
      </w:r>
    </w:p>
    <w:p w14:paraId="1DE883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pPr>
    </w:p>
    <w:p w14:paraId="4AAB57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both"/>
        <w:textAlignment w:val="baseline"/>
        <w:rPr>
          <w:rFonts w:hint="default" w:ascii="Times New Roman" w:hAnsi="Times New Roman" w:eastAsia="Segoe UI" w:cs="Times New Roman"/>
          <w:b/>
          <w:bCs/>
          <w:i/>
          <w:iCs/>
          <w:caps w:val="0"/>
          <w:color w:val="1F4D78"/>
          <w:spacing w:val="0"/>
          <w:sz w:val="26"/>
          <w:szCs w:val="26"/>
          <w:shd w:val="clear" w:fill="FFFFFF"/>
          <w:vertAlign w:val="baseline"/>
        </w:rPr>
      </w:pPr>
    </w:p>
    <w:p w14:paraId="5AD586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both"/>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rPr>
        <w:t>8.5.8 Export des données au format Excel</w:t>
      </w:r>
    </w:p>
    <w:p w14:paraId="2C2942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Afin de répondre au besoin fonctionnel BF-12, le système permet l'export de listes d'élèves ou de relevés de notes au format Excel (.xlsx), directement exploitable par les utilisateurs disposant d'un accès administratif. Cette fonctionnalité s'appuie sur une bibliothèque de génération de fichiers Excel côté serveur, qui construit dynamiquement un classeur structuré à partir des données extraites de la base, avant de le transmettre au navigateur du client pour téléchargement.</w:t>
      </w:r>
    </w:p>
    <w:p w14:paraId="2295BF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8.6 Couverture fonctionnelle du système livré</w:t>
      </w:r>
    </w:p>
    <w:p w14:paraId="3362B0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tableau suivant présente une synthèse de l'état d'implémentation des besoins fonctionnels identifiés au chapitre 6, à l'issue du développement du système.</w:t>
      </w:r>
    </w:p>
    <w:tbl>
      <w:tblPr>
        <w:tblStyle w:val="6"/>
        <w:tblW w:w="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590"/>
        <w:gridCol w:w="4425"/>
      </w:tblGrid>
      <w:tr w14:paraId="727CE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jc w:val="center"/>
        </w:trPr>
        <w:tc>
          <w:tcPr>
            <w:tcW w:w="4590"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686D98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Besoin fonctionnel</w:t>
            </w:r>
            <w:r>
              <w:rPr>
                <w:rFonts w:hint="default" w:ascii="Times New Roman" w:hAnsi="Times New Roman" w:cs="Times New Roman"/>
                <w:b w:val="0"/>
                <w:bCs w:val="0"/>
                <w:i w:val="0"/>
                <w:iCs w:val="0"/>
                <w:color w:val="auto"/>
                <w:sz w:val="22"/>
                <w:szCs w:val="22"/>
                <w:vertAlign w:val="baseline"/>
              </w:rPr>
              <w:t> </w:t>
            </w:r>
          </w:p>
        </w:tc>
        <w:tc>
          <w:tcPr>
            <w:tcW w:w="4425"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6D48E2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État d'implémentation</w:t>
            </w:r>
            <w:r>
              <w:rPr>
                <w:rFonts w:hint="default" w:ascii="Times New Roman" w:hAnsi="Times New Roman" w:cs="Times New Roman"/>
                <w:b w:val="0"/>
                <w:bCs w:val="0"/>
                <w:i w:val="0"/>
                <w:iCs w:val="0"/>
                <w:color w:val="auto"/>
                <w:sz w:val="22"/>
                <w:szCs w:val="22"/>
                <w:vertAlign w:val="baseline"/>
              </w:rPr>
              <w:t> </w:t>
            </w:r>
          </w:p>
        </w:tc>
      </w:tr>
      <w:tr w14:paraId="51B6D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90" w:type="dxa"/>
            <w:tcBorders>
              <w:top w:val="single" w:color="auto" w:sz="6" w:space="0"/>
              <w:left w:val="single" w:color="auto" w:sz="6" w:space="0"/>
              <w:bottom w:val="single" w:color="auto" w:sz="6" w:space="0"/>
              <w:right w:val="single" w:color="auto" w:sz="6" w:space="0"/>
            </w:tcBorders>
            <w:shd w:val="clear" w:color="auto" w:fill="FFFFFF"/>
            <w:vAlign w:val="center"/>
          </w:tcPr>
          <w:p w14:paraId="2ECF7B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BF-01 à BF-05 (gestion des écoles, membres, classes, élèves, enseignants)</w:t>
            </w:r>
            <w:r>
              <w:rPr>
                <w:rFonts w:hint="default" w:ascii="Times New Roman" w:hAnsi="Times New Roman" w:cs="Times New Roman"/>
                <w:b w:val="0"/>
                <w:bCs w:val="0"/>
                <w:i w:val="0"/>
                <w:iCs w:val="0"/>
                <w:color w:val="auto"/>
                <w:sz w:val="22"/>
                <w:szCs w:val="22"/>
                <w:vertAlign w:val="baseline"/>
              </w:rPr>
              <w:t> </w:t>
            </w:r>
          </w:p>
        </w:tc>
        <w:tc>
          <w:tcPr>
            <w:tcW w:w="4425" w:type="dxa"/>
            <w:tcBorders>
              <w:top w:val="single" w:color="auto" w:sz="6" w:space="0"/>
              <w:left w:val="single" w:color="auto" w:sz="6" w:space="0"/>
              <w:bottom w:val="single" w:color="auto" w:sz="6" w:space="0"/>
              <w:right w:val="single" w:color="auto" w:sz="6" w:space="0"/>
            </w:tcBorders>
            <w:shd w:val="clear" w:color="auto" w:fill="FFFFFF"/>
            <w:vAlign w:val="center"/>
          </w:tcPr>
          <w:p w14:paraId="7B3F3E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Implémenté et testé</w:t>
            </w:r>
            <w:r>
              <w:rPr>
                <w:rFonts w:hint="default" w:ascii="Times New Roman" w:hAnsi="Times New Roman" w:cs="Times New Roman"/>
                <w:b w:val="0"/>
                <w:bCs w:val="0"/>
                <w:i w:val="0"/>
                <w:iCs w:val="0"/>
                <w:color w:val="auto"/>
                <w:sz w:val="22"/>
                <w:szCs w:val="22"/>
                <w:vertAlign w:val="baseline"/>
              </w:rPr>
              <w:t> </w:t>
            </w:r>
          </w:p>
        </w:tc>
      </w:tr>
      <w:tr w14:paraId="7CB15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90" w:type="dxa"/>
            <w:tcBorders>
              <w:top w:val="single" w:color="auto" w:sz="6" w:space="0"/>
              <w:left w:val="single" w:color="auto" w:sz="6" w:space="0"/>
              <w:bottom w:val="single" w:color="auto" w:sz="6" w:space="0"/>
              <w:right w:val="single" w:color="auto" w:sz="6" w:space="0"/>
            </w:tcBorders>
            <w:shd w:val="clear" w:color="auto" w:fill="FFFFFF"/>
            <w:vAlign w:val="center"/>
          </w:tcPr>
          <w:p w14:paraId="0C4928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BF-06, BF-07 (notes et bulletins) </w:t>
            </w:r>
          </w:p>
        </w:tc>
        <w:tc>
          <w:tcPr>
            <w:tcW w:w="4425" w:type="dxa"/>
            <w:tcBorders>
              <w:top w:val="single" w:color="auto" w:sz="6" w:space="0"/>
              <w:left w:val="single" w:color="auto" w:sz="6" w:space="0"/>
              <w:bottom w:val="single" w:color="auto" w:sz="6" w:space="0"/>
              <w:right w:val="single" w:color="auto" w:sz="6" w:space="0"/>
            </w:tcBorders>
            <w:shd w:val="clear" w:color="auto" w:fill="FFFFFF"/>
            <w:vAlign w:val="center"/>
          </w:tcPr>
          <w:p w14:paraId="0A3A57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Implémenté et testé</w:t>
            </w:r>
            <w:r>
              <w:rPr>
                <w:rFonts w:hint="default" w:ascii="Times New Roman" w:hAnsi="Times New Roman" w:cs="Times New Roman"/>
                <w:b w:val="0"/>
                <w:bCs w:val="0"/>
                <w:i w:val="0"/>
                <w:iCs w:val="0"/>
                <w:color w:val="auto"/>
                <w:sz w:val="22"/>
                <w:szCs w:val="22"/>
                <w:vertAlign w:val="baseline"/>
              </w:rPr>
              <w:t> </w:t>
            </w:r>
          </w:p>
        </w:tc>
      </w:tr>
      <w:tr w14:paraId="7ABDB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90" w:type="dxa"/>
            <w:tcBorders>
              <w:top w:val="single" w:color="auto" w:sz="6" w:space="0"/>
              <w:left w:val="single" w:color="auto" w:sz="6" w:space="0"/>
              <w:bottom w:val="single" w:color="auto" w:sz="6" w:space="0"/>
              <w:right w:val="single" w:color="auto" w:sz="6" w:space="0"/>
            </w:tcBorders>
            <w:shd w:val="clear" w:color="auto" w:fill="FFFFFF"/>
            <w:vAlign w:val="center"/>
          </w:tcPr>
          <w:p w14:paraId="3D565E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BF-08 (présences)</w:t>
            </w:r>
            <w:r>
              <w:rPr>
                <w:rFonts w:hint="default" w:ascii="Times New Roman" w:hAnsi="Times New Roman" w:cs="Times New Roman"/>
                <w:b w:val="0"/>
                <w:bCs w:val="0"/>
                <w:i w:val="0"/>
                <w:iCs w:val="0"/>
                <w:color w:val="auto"/>
                <w:sz w:val="22"/>
                <w:szCs w:val="22"/>
                <w:vertAlign w:val="baseline"/>
              </w:rPr>
              <w:t> </w:t>
            </w:r>
          </w:p>
        </w:tc>
        <w:tc>
          <w:tcPr>
            <w:tcW w:w="4425" w:type="dxa"/>
            <w:tcBorders>
              <w:top w:val="single" w:color="auto" w:sz="6" w:space="0"/>
              <w:left w:val="single" w:color="auto" w:sz="6" w:space="0"/>
              <w:bottom w:val="single" w:color="auto" w:sz="6" w:space="0"/>
              <w:right w:val="single" w:color="auto" w:sz="6" w:space="0"/>
            </w:tcBorders>
            <w:shd w:val="clear" w:color="auto" w:fill="FFFFFF"/>
            <w:vAlign w:val="center"/>
          </w:tcPr>
          <w:p w14:paraId="016831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Implémenté et testé</w:t>
            </w:r>
            <w:r>
              <w:rPr>
                <w:rFonts w:hint="default" w:ascii="Times New Roman" w:hAnsi="Times New Roman" w:cs="Times New Roman"/>
                <w:b w:val="0"/>
                <w:bCs w:val="0"/>
                <w:i w:val="0"/>
                <w:iCs w:val="0"/>
                <w:color w:val="auto"/>
                <w:sz w:val="22"/>
                <w:szCs w:val="22"/>
                <w:vertAlign w:val="baseline"/>
              </w:rPr>
              <w:t> </w:t>
            </w:r>
          </w:p>
        </w:tc>
      </w:tr>
      <w:tr w14:paraId="0D464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90" w:type="dxa"/>
            <w:tcBorders>
              <w:top w:val="single" w:color="auto" w:sz="6" w:space="0"/>
              <w:left w:val="single" w:color="auto" w:sz="6" w:space="0"/>
              <w:bottom w:val="single" w:color="auto" w:sz="6" w:space="0"/>
              <w:right w:val="single" w:color="auto" w:sz="6" w:space="0"/>
            </w:tcBorders>
            <w:shd w:val="clear" w:color="auto" w:fill="FFFFFF"/>
            <w:vAlign w:val="center"/>
          </w:tcPr>
          <w:p w14:paraId="343614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BF-09 (paiements)</w:t>
            </w:r>
            <w:r>
              <w:rPr>
                <w:rFonts w:hint="default" w:ascii="Times New Roman" w:hAnsi="Times New Roman" w:cs="Times New Roman"/>
                <w:b w:val="0"/>
                <w:bCs w:val="0"/>
                <w:i w:val="0"/>
                <w:iCs w:val="0"/>
                <w:color w:val="auto"/>
                <w:sz w:val="22"/>
                <w:szCs w:val="22"/>
                <w:vertAlign w:val="baseline"/>
              </w:rPr>
              <w:t> </w:t>
            </w:r>
          </w:p>
        </w:tc>
        <w:tc>
          <w:tcPr>
            <w:tcW w:w="4425" w:type="dxa"/>
            <w:tcBorders>
              <w:top w:val="single" w:color="auto" w:sz="6" w:space="0"/>
              <w:left w:val="single" w:color="auto" w:sz="6" w:space="0"/>
              <w:bottom w:val="single" w:color="auto" w:sz="6" w:space="0"/>
              <w:right w:val="single" w:color="auto" w:sz="6" w:space="0"/>
            </w:tcBorders>
            <w:shd w:val="clear" w:color="auto" w:fill="FFFFFF"/>
            <w:vAlign w:val="center"/>
          </w:tcPr>
          <w:p w14:paraId="685F89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Implémenté et testé</w:t>
            </w:r>
            <w:r>
              <w:rPr>
                <w:rFonts w:hint="default" w:ascii="Times New Roman" w:hAnsi="Times New Roman" w:cs="Times New Roman"/>
                <w:b w:val="0"/>
                <w:bCs w:val="0"/>
                <w:i w:val="0"/>
                <w:iCs w:val="0"/>
                <w:color w:val="auto"/>
                <w:sz w:val="22"/>
                <w:szCs w:val="22"/>
                <w:vertAlign w:val="baseline"/>
              </w:rPr>
              <w:t> </w:t>
            </w:r>
          </w:p>
        </w:tc>
      </w:tr>
      <w:tr w14:paraId="571AB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90" w:type="dxa"/>
            <w:tcBorders>
              <w:top w:val="single" w:color="auto" w:sz="6" w:space="0"/>
              <w:left w:val="single" w:color="auto" w:sz="6" w:space="0"/>
              <w:bottom w:val="single" w:color="auto" w:sz="6" w:space="0"/>
              <w:right w:val="single" w:color="auto" w:sz="6" w:space="0"/>
            </w:tcBorders>
            <w:shd w:val="clear" w:color="auto" w:fill="FFFFFF"/>
            <w:vAlign w:val="center"/>
          </w:tcPr>
          <w:p w14:paraId="4D27C0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BF-10, BF-11 (messagerie et annonces)</w:t>
            </w:r>
            <w:r>
              <w:rPr>
                <w:rFonts w:hint="default" w:ascii="Times New Roman" w:hAnsi="Times New Roman" w:cs="Times New Roman"/>
                <w:b w:val="0"/>
                <w:bCs w:val="0"/>
                <w:i w:val="0"/>
                <w:iCs w:val="0"/>
                <w:color w:val="auto"/>
                <w:sz w:val="22"/>
                <w:szCs w:val="22"/>
                <w:vertAlign w:val="baseline"/>
              </w:rPr>
              <w:t> </w:t>
            </w:r>
          </w:p>
        </w:tc>
        <w:tc>
          <w:tcPr>
            <w:tcW w:w="4425" w:type="dxa"/>
            <w:tcBorders>
              <w:top w:val="single" w:color="auto" w:sz="6" w:space="0"/>
              <w:left w:val="single" w:color="auto" w:sz="6" w:space="0"/>
              <w:bottom w:val="single" w:color="auto" w:sz="6" w:space="0"/>
              <w:right w:val="single" w:color="auto" w:sz="6" w:space="0"/>
            </w:tcBorders>
            <w:shd w:val="clear" w:color="auto" w:fill="FFFFFF"/>
            <w:vAlign w:val="center"/>
          </w:tcPr>
          <w:p w14:paraId="7B00ED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Implémenté et testé</w:t>
            </w:r>
            <w:r>
              <w:rPr>
                <w:rFonts w:hint="default" w:ascii="Times New Roman" w:hAnsi="Times New Roman" w:cs="Times New Roman"/>
                <w:b w:val="0"/>
                <w:bCs w:val="0"/>
                <w:i w:val="0"/>
                <w:iCs w:val="0"/>
                <w:color w:val="auto"/>
                <w:sz w:val="22"/>
                <w:szCs w:val="22"/>
                <w:vertAlign w:val="baseline"/>
              </w:rPr>
              <w:t> </w:t>
            </w:r>
          </w:p>
        </w:tc>
      </w:tr>
      <w:tr w14:paraId="7BF26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90" w:type="dxa"/>
            <w:tcBorders>
              <w:top w:val="single" w:color="auto" w:sz="6" w:space="0"/>
              <w:left w:val="single" w:color="auto" w:sz="6" w:space="0"/>
              <w:bottom w:val="single" w:color="auto" w:sz="6" w:space="0"/>
              <w:right w:val="single" w:color="auto" w:sz="6" w:space="0"/>
            </w:tcBorders>
            <w:shd w:val="clear" w:color="auto" w:fill="FFFFFF"/>
            <w:vAlign w:val="center"/>
          </w:tcPr>
          <w:p w14:paraId="230BAE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BF-12 (export Excel) </w:t>
            </w:r>
          </w:p>
        </w:tc>
        <w:tc>
          <w:tcPr>
            <w:tcW w:w="4425" w:type="dxa"/>
            <w:tcBorders>
              <w:top w:val="single" w:color="auto" w:sz="6" w:space="0"/>
              <w:left w:val="single" w:color="auto" w:sz="6" w:space="0"/>
              <w:bottom w:val="single" w:color="auto" w:sz="6" w:space="0"/>
              <w:right w:val="single" w:color="auto" w:sz="6" w:space="0"/>
            </w:tcBorders>
            <w:shd w:val="clear" w:color="auto" w:fill="FFFFFF"/>
            <w:vAlign w:val="center"/>
          </w:tcPr>
          <w:p w14:paraId="0718D2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Implémenté</w:t>
            </w:r>
            <w:r>
              <w:rPr>
                <w:rFonts w:hint="default" w:ascii="Times New Roman" w:hAnsi="Times New Roman" w:cs="Times New Roman"/>
                <w:b w:val="0"/>
                <w:bCs w:val="0"/>
                <w:i w:val="0"/>
                <w:iCs w:val="0"/>
                <w:color w:val="auto"/>
                <w:sz w:val="22"/>
                <w:szCs w:val="22"/>
                <w:vertAlign w:val="baseline"/>
              </w:rPr>
              <w:t> </w:t>
            </w:r>
          </w:p>
        </w:tc>
      </w:tr>
      <w:tr w14:paraId="3541F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90" w:type="dxa"/>
            <w:tcBorders>
              <w:top w:val="single" w:color="auto" w:sz="6" w:space="0"/>
              <w:left w:val="single" w:color="auto" w:sz="6" w:space="0"/>
              <w:bottom w:val="single" w:color="auto" w:sz="6" w:space="0"/>
              <w:right w:val="single" w:color="auto" w:sz="6" w:space="0"/>
            </w:tcBorders>
            <w:shd w:val="clear" w:color="auto" w:fill="FFFFFF"/>
            <w:vAlign w:val="center"/>
          </w:tcPr>
          <w:p w14:paraId="351FCC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BF-13 (activation/désactivation des comptes)</w:t>
            </w:r>
            <w:r>
              <w:rPr>
                <w:rFonts w:hint="default" w:ascii="Times New Roman" w:hAnsi="Times New Roman" w:cs="Times New Roman"/>
                <w:b w:val="0"/>
                <w:bCs w:val="0"/>
                <w:i w:val="0"/>
                <w:iCs w:val="0"/>
                <w:color w:val="auto"/>
                <w:sz w:val="22"/>
                <w:szCs w:val="22"/>
                <w:vertAlign w:val="baseline"/>
              </w:rPr>
              <w:t> </w:t>
            </w:r>
          </w:p>
        </w:tc>
        <w:tc>
          <w:tcPr>
            <w:tcW w:w="4425" w:type="dxa"/>
            <w:tcBorders>
              <w:top w:val="single" w:color="auto" w:sz="6" w:space="0"/>
              <w:left w:val="single" w:color="auto" w:sz="6" w:space="0"/>
              <w:bottom w:val="single" w:color="auto" w:sz="6" w:space="0"/>
              <w:right w:val="single" w:color="auto" w:sz="6" w:space="0"/>
            </w:tcBorders>
            <w:shd w:val="clear" w:color="auto" w:fill="FFFFFF"/>
            <w:vAlign w:val="center"/>
          </w:tcPr>
          <w:p w14:paraId="216F6D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Implémenté ; anomalie corrigée en cours de développement (cf. section 8.11)</w:t>
            </w:r>
            <w:r>
              <w:rPr>
                <w:rFonts w:hint="default" w:ascii="Times New Roman" w:hAnsi="Times New Roman" w:cs="Times New Roman"/>
                <w:b w:val="0"/>
                <w:bCs w:val="0"/>
                <w:i w:val="0"/>
                <w:iCs w:val="0"/>
                <w:color w:val="auto"/>
                <w:sz w:val="22"/>
                <w:szCs w:val="22"/>
                <w:vertAlign w:val="baseline"/>
              </w:rPr>
              <w:t> </w:t>
            </w:r>
          </w:p>
        </w:tc>
      </w:tr>
      <w:tr w14:paraId="3E151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4590" w:type="dxa"/>
            <w:tcBorders>
              <w:top w:val="single" w:color="auto" w:sz="6" w:space="0"/>
              <w:left w:val="single" w:color="auto" w:sz="6" w:space="0"/>
              <w:bottom w:val="single" w:color="auto" w:sz="6" w:space="0"/>
              <w:right w:val="single" w:color="auto" w:sz="6" w:space="0"/>
            </w:tcBorders>
            <w:shd w:val="clear" w:color="auto" w:fill="FFFFFF"/>
            <w:vAlign w:val="center"/>
          </w:tcPr>
          <w:p w14:paraId="4C8F83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BF-14 (consultation des résultats)</w:t>
            </w:r>
            <w:r>
              <w:rPr>
                <w:rFonts w:hint="default" w:ascii="Times New Roman" w:hAnsi="Times New Roman" w:cs="Times New Roman"/>
                <w:b w:val="0"/>
                <w:bCs w:val="0"/>
                <w:i w:val="0"/>
                <w:iCs w:val="0"/>
                <w:color w:val="auto"/>
                <w:sz w:val="22"/>
                <w:szCs w:val="22"/>
                <w:vertAlign w:val="baseline"/>
              </w:rPr>
              <w:t> </w:t>
            </w:r>
          </w:p>
        </w:tc>
        <w:tc>
          <w:tcPr>
            <w:tcW w:w="4425" w:type="dxa"/>
            <w:tcBorders>
              <w:top w:val="single" w:color="auto" w:sz="6" w:space="0"/>
              <w:left w:val="single" w:color="auto" w:sz="6" w:space="0"/>
              <w:bottom w:val="single" w:color="auto" w:sz="6" w:space="0"/>
              <w:right w:val="single" w:color="auto" w:sz="6" w:space="0"/>
            </w:tcBorders>
            <w:shd w:val="clear" w:color="auto" w:fill="FFFFFF"/>
            <w:vAlign w:val="center"/>
          </w:tcPr>
          <w:p w14:paraId="6CD84C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Implémenté et testé</w:t>
            </w:r>
            <w:r>
              <w:rPr>
                <w:rFonts w:hint="default" w:ascii="Times New Roman" w:hAnsi="Times New Roman" w:cs="Times New Roman"/>
                <w:b w:val="0"/>
                <w:bCs w:val="0"/>
                <w:i w:val="0"/>
                <w:iCs w:val="0"/>
                <w:color w:val="auto"/>
                <w:sz w:val="22"/>
                <w:szCs w:val="22"/>
                <w:vertAlign w:val="baseline"/>
              </w:rPr>
              <w:t> </w:t>
            </w:r>
          </w:p>
        </w:tc>
      </w:tr>
    </w:tbl>
    <w:p w14:paraId="6E1BD0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8.7 Modèle physique de données</w:t>
      </w:r>
    </w:p>
    <w:p w14:paraId="2D3AB0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modèle physique de données ci-dessous détaille les dix-huit tables constituant la base de données PostgreSQL du système, ainsi que leurs clés primaires, clés étrangères et relations. Ce modèle est directement dérivé du diagramme de classes présenté au chapitre 7.</w:t>
      </w:r>
    </w:p>
    <w:p w14:paraId="6C177A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90" w:afterAutospacing="0"/>
        <w:ind w:left="0" w:right="0" w:firstLine="0"/>
        <w:jc w:val="center"/>
        <w:textAlignment w:val="baseline"/>
        <w:rPr>
          <w:rFonts w:hint="default"/>
          <w:b w:val="0"/>
          <w:bCs w:val="0"/>
          <w:i w:val="0"/>
          <w:iCs w:val="0"/>
          <w:color w:val="auto"/>
          <w:lang w:val="fr-FR"/>
        </w:rPr>
      </w:pPr>
      <w:r>
        <w:rPr>
          <w:rFonts w:hint="default"/>
          <w:b w:val="0"/>
          <w:bCs w:val="0"/>
          <w:i w:val="0"/>
          <w:iCs w:val="0"/>
          <w:color w:val="auto"/>
          <w:lang w:val="fr-FR"/>
        </w:rPr>
        <w:drawing>
          <wp:inline distT="0" distB="0" distL="114300" distR="114300">
            <wp:extent cx="6634480" cy="4404995"/>
            <wp:effectExtent l="0" t="0" r="13970" b="14605"/>
            <wp:docPr id="51" name="Image 51" descr="Modèle physique de 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descr="Modèle physique de données"/>
                    <pic:cNvPicPr>
                      <a:picLocks noChangeAspect="1"/>
                    </pic:cNvPicPr>
                  </pic:nvPicPr>
                  <pic:blipFill>
                    <a:blip r:embed="rId17"/>
                    <a:stretch>
                      <a:fillRect/>
                    </a:stretch>
                  </pic:blipFill>
                  <pic:spPr>
                    <a:xfrm>
                      <a:off x="0" y="0"/>
                      <a:ext cx="6634480" cy="4404995"/>
                    </a:xfrm>
                    <a:prstGeom prst="rect">
                      <a:avLst/>
                    </a:prstGeom>
                  </pic:spPr>
                </pic:pic>
              </a:graphicData>
            </a:graphic>
          </wp:inline>
        </w:drawing>
      </w:r>
    </w:p>
    <w:p w14:paraId="4FE2AC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8.8 Structure des principales tables</w:t>
      </w:r>
    </w:p>
    <w:p w14:paraId="69E241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15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bCs/>
          <w:i/>
          <w:iCs/>
          <w:caps w:val="0"/>
          <w:color w:val="auto"/>
          <w:spacing w:val="0"/>
          <w:sz w:val="20"/>
          <w:szCs w:val="20"/>
          <w:shd w:val="clear" w:fill="FFFFFF"/>
          <w:vertAlign w:val="baseline"/>
          <w:lang w:val="en-US"/>
        </w:rPr>
        <w:t>Tableau 6 : Structure des principales tables de la base de données</w:t>
      </w:r>
    </w:p>
    <w:tbl>
      <w:tblPr>
        <w:tblStyle w:val="6"/>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864"/>
        <w:gridCol w:w="5136"/>
      </w:tblGrid>
      <w:tr w14:paraId="3678A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864"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54CCC3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Table</w:t>
            </w:r>
            <w:r>
              <w:rPr>
                <w:rFonts w:hint="default" w:ascii="Times New Roman" w:hAnsi="Times New Roman" w:cs="Times New Roman"/>
                <w:b w:val="0"/>
                <w:bCs w:val="0"/>
                <w:i w:val="0"/>
                <w:iCs w:val="0"/>
                <w:color w:val="auto"/>
                <w:sz w:val="22"/>
                <w:szCs w:val="22"/>
                <w:vertAlign w:val="baseline"/>
              </w:rPr>
              <w:t> </w:t>
            </w:r>
          </w:p>
        </w:tc>
        <w:tc>
          <w:tcPr>
            <w:tcW w:w="5136"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1ECED4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Rôle</w:t>
            </w:r>
            <w:r>
              <w:rPr>
                <w:rFonts w:hint="default" w:ascii="Times New Roman" w:hAnsi="Times New Roman" w:cs="Times New Roman"/>
                <w:b w:val="0"/>
                <w:bCs w:val="0"/>
                <w:i w:val="0"/>
                <w:iCs w:val="0"/>
                <w:color w:val="auto"/>
                <w:sz w:val="22"/>
                <w:szCs w:val="22"/>
                <w:vertAlign w:val="baseline"/>
              </w:rPr>
              <w:t> </w:t>
            </w:r>
          </w:p>
        </w:tc>
      </w:tr>
      <w:tr w14:paraId="4C5B2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864" w:type="dxa"/>
            <w:tcBorders>
              <w:top w:val="single" w:color="auto" w:sz="6" w:space="0"/>
              <w:left w:val="single" w:color="auto" w:sz="6" w:space="0"/>
              <w:bottom w:val="single" w:color="auto" w:sz="6" w:space="0"/>
              <w:right w:val="single" w:color="auto" w:sz="6" w:space="0"/>
            </w:tcBorders>
            <w:shd w:val="clear" w:color="auto" w:fill="FFFFFF"/>
            <w:vAlign w:val="center"/>
          </w:tcPr>
          <w:p w14:paraId="248F61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global_profiles</w:t>
            </w:r>
            <w:r>
              <w:rPr>
                <w:rFonts w:hint="default" w:ascii="Times New Roman" w:hAnsi="Times New Roman" w:cs="Times New Roman"/>
                <w:b w:val="0"/>
                <w:bCs w:val="0"/>
                <w:i w:val="0"/>
                <w:iCs w:val="0"/>
                <w:color w:val="auto"/>
                <w:sz w:val="22"/>
                <w:szCs w:val="22"/>
                <w:vertAlign w:val="baseline"/>
              </w:rPr>
              <w:t> </w:t>
            </w:r>
          </w:p>
        </w:tc>
        <w:tc>
          <w:tcPr>
            <w:tcW w:w="5136" w:type="dxa"/>
            <w:tcBorders>
              <w:top w:val="single" w:color="auto" w:sz="6" w:space="0"/>
              <w:left w:val="single" w:color="auto" w:sz="6" w:space="0"/>
              <w:bottom w:val="single" w:color="auto" w:sz="6" w:space="0"/>
              <w:right w:val="single" w:color="auto" w:sz="6" w:space="0"/>
            </w:tcBorders>
            <w:shd w:val="clear" w:color="auto" w:fill="FFFFFF"/>
            <w:vAlign w:val="center"/>
          </w:tcPr>
          <w:p w14:paraId="7F4DD0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Identité globale d'un utilisateur, indépendante de tout établissement</w:t>
            </w:r>
            <w:r>
              <w:rPr>
                <w:rFonts w:hint="default" w:ascii="Times New Roman" w:hAnsi="Times New Roman" w:cs="Times New Roman"/>
                <w:b w:val="0"/>
                <w:bCs w:val="0"/>
                <w:i w:val="0"/>
                <w:iCs w:val="0"/>
                <w:color w:val="auto"/>
                <w:sz w:val="22"/>
                <w:szCs w:val="22"/>
                <w:vertAlign w:val="baseline"/>
              </w:rPr>
              <w:t> </w:t>
            </w:r>
          </w:p>
        </w:tc>
      </w:tr>
      <w:tr w14:paraId="609A2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864" w:type="dxa"/>
            <w:tcBorders>
              <w:top w:val="single" w:color="auto" w:sz="6" w:space="0"/>
              <w:left w:val="single" w:color="auto" w:sz="6" w:space="0"/>
              <w:bottom w:val="single" w:color="auto" w:sz="6" w:space="0"/>
              <w:right w:val="single" w:color="auto" w:sz="6" w:space="0"/>
            </w:tcBorders>
            <w:shd w:val="clear" w:color="auto" w:fill="FFFFFF"/>
            <w:vAlign w:val="center"/>
          </w:tcPr>
          <w:p w14:paraId="6C9D5D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schools</w:t>
            </w:r>
            <w:r>
              <w:rPr>
                <w:rFonts w:hint="default" w:ascii="Times New Roman" w:hAnsi="Times New Roman" w:cs="Times New Roman"/>
                <w:b w:val="0"/>
                <w:bCs w:val="0"/>
                <w:i w:val="0"/>
                <w:iCs w:val="0"/>
                <w:color w:val="auto"/>
                <w:sz w:val="22"/>
                <w:szCs w:val="22"/>
                <w:vertAlign w:val="baseline"/>
              </w:rPr>
              <w:t> </w:t>
            </w:r>
          </w:p>
        </w:tc>
        <w:tc>
          <w:tcPr>
            <w:tcW w:w="5136" w:type="dxa"/>
            <w:tcBorders>
              <w:top w:val="single" w:color="auto" w:sz="6" w:space="0"/>
              <w:left w:val="single" w:color="auto" w:sz="6" w:space="0"/>
              <w:bottom w:val="single" w:color="auto" w:sz="6" w:space="0"/>
              <w:right w:val="single" w:color="auto" w:sz="6" w:space="0"/>
            </w:tcBorders>
            <w:shd w:val="clear" w:color="auto" w:fill="FFFFFF"/>
            <w:vAlign w:val="center"/>
          </w:tcPr>
          <w:p w14:paraId="5B0D89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Établissements scolaires enregistrés sur la plateforme</w:t>
            </w:r>
            <w:r>
              <w:rPr>
                <w:rFonts w:hint="default" w:ascii="Times New Roman" w:hAnsi="Times New Roman" w:cs="Times New Roman"/>
                <w:b w:val="0"/>
                <w:bCs w:val="0"/>
                <w:i w:val="0"/>
                <w:iCs w:val="0"/>
                <w:color w:val="auto"/>
                <w:sz w:val="22"/>
                <w:szCs w:val="22"/>
                <w:vertAlign w:val="baseline"/>
              </w:rPr>
              <w:t> </w:t>
            </w:r>
          </w:p>
        </w:tc>
      </w:tr>
      <w:tr w14:paraId="7A58D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864" w:type="dxa"/>
            <w:tcBorders>
              <w:top w:val="single" w:color="auto" w:sz="6" w:space="0"/>
              <w:left w:val="single" w:color="auto" w:sz="6" w:space="0"/>
              <w:bottom w:val="single" w:color="auto" w:sz="6" w:space="0"/>
              <w:right w:val="single" w:color="auto" w:sz="6" w:space="0"/>
            </w:tcBorders>
            <w:shd w:val="clear" w:color="auto" w:fill="FFFFFF"/>
            <w:vAlign w:val="center"/>
          </w:tcPr>
          <w:p w14:paraId="4CF281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school_memberships</w:t>
            </w:r>
            <w:r>
              <w:rPr>
                <w:rFonts w:hint="default" w:ascii="Times New Roman" w:hAnsi="Times New Roman" w:cs="Times New Roman"/>
                <w:b w:val="0"/>
                <w:bCs w:val="0"/>
                <w:i w:val="0"/>
                <w:iCs w:val="0"/>
                <w:color w:val="auto"/>
                <w:sz w:val="22"/>
                <w:szCs w:val="22"/>
                <w:vertAlign w:val="baseline"/>
              </w:rPr>
              <w:t> </w:t>
            </w:r>
          </w:p>
        </w:tc>
        <w:tc>
          <w:tcPr>
            <w:tcW w:w="5136" w:type="dxa"/>
            <w:tcBorders>
              <w:top w:val="single" w:color="auto" w:sz="6" w:space="0"/>
              <w:left w:val="single" w:color="auto" w:sz="6" w:space="0"/>
              <w:bottom w:val="single" w:color="auto" w:sz="6" w:space="0"/>
              <w:right w:val="single" w:color="auto" w:sz="6" w:space="0"/>
            </w:tcBorders>
            <w:shd w:val="clear" w:color="auto" w:fill="FFFFFF"/>
            <w:vAlign w:val="center"/>
          </w:tcPr>
          <w:p w14:paraId="2030B0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Appartenance et rôle d'un utilisateur au sein d'un établissement donné</w:t>
            </w:r>
            <w:r>
              <w:rPr>
                <w:rFonts w:hint="default" w:ascii="Times New Roman" w:hAnsi="Times New Roman" w:cs="Times New Roman"/>
                <w:b w:val="0"/>
                <w:bCs w:val="0"/>
                <w:i w:val="0"/>
                <w:iCs w:val="0"/>
                <w:color w:val="auto"/>
                <w:sz w:val="22"/>
                <w:szCs w:val="22"/>
                <w:vertAlign w:val="baseline"/>
              </w:rPr>
              <w:t> </w:t>
            </w:r>
          </w:p>
        </w:tc>
      </w:tr>
      <w:tr w14:paraId="3F98C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864" w:type="dxa"/>
            <w:tcBorders>
              <w:top w:val="single" w:color="auto" w:sz="6" w:space="0"/>
              <w:left w:val="single" w:color="auto" w:sz="6" w:space="0"/>
              <w:bottom w:val="single" w:color="auto" w:sz="6" w:space="0"/>
              <w:right w:val="single" w:color="auto" w:sz="6" w:space="0"/>
            </w:tcBorders>
            <w:shd w:val="clear" w:color="auto" w:fill="FFFFFF"/>
            <w:vAlign w:val="center"/>
          </w:tcPr>
          <w:p w14:paraId="595535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levels / classes</w:t>
            </w:r>
            <w:r>
              <w:rPr>
                <w:rFonts w:hint="default" w:ascii="Times New Roman" w:hAnsi="Times New Roman" w:cs="Times New Roman"/>
                <w:b w:val="0"/>
                <w:bCs w:val="0"/>
                <w:i w:val="0"/>
                <w:iCs w:val="0"/>
                <w:color w:val="auto"/>
                <w:sz w:val="22"/>
                <w:szCs w:val="22"/>
                <w:vertAlign w:val="baseline"/>
              </w:rPr>
              <w:t> </w:t>
            </w:r>
          </w:p>
        </w:tc>
        <w:tc>
          <w:tcPr>
            <w:tcW w:w="5136" w:type="dxa"/>
            <w:tcBorders>
              <w:top w:val="single" w:color="auto" w:sz="6" w:space="0"/>
              <w:left w:val="single" w:color="auto" w:sz="6" w:space="0"/>
              <w:bottom w:val="single" w:color="auto" w:sz="6" w:space="0"/>
              <w:right w:val="single" w:color="auto" w:sz="6" w:space="0"/>
            </w:tcBorders>
            <w:shd w:val="clear" w:color="auto" w:fill="FFFFFF"/>
            <w:vAlign w:val="center"/>
          </w:tcPr>
          <w:p w14:paraId="5BDA1F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Niveaux scolaires et classes de chaque établissement</w:t>
            </w:r>
            <w:r>
              <w:rPr>
                <w:rFonts w:hint="default" w:ascii="Times New Roman" w:hAnsi="Times New Roman" w:cs="Times New Roman"/>
                <w:b w:val="0"/>
                <w:bCs w:val="0"/>
                <w:i w:val="0"/>
                <w:iCs w:val="0"/>
                <w:color w:val="auto"/>
                <w:sz w:val="22"/>
                <w:szCs w:val="22"/>
                <w:vertAlign w:val="baseline"/>
              </w:rPr>
              <w:t> </w:t>
            </w:r>
          </w:p>
        </w:tc>
      </w:tr>
      <w:tr w14:paraId="6A4CE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864" w:type="dxa"/>
            <w:tcBorders>
              <w:top w:val="single" w:color="auto" w:sz="6" w:space="0"/>
              <w:left w:val="single" w:color="auto" w:sz="6" w:space="0"/>
              <w:bottom w:val="single" w:color="auto" w:sz="6" w:space="0"/>
              <w:right w:val="single" w:color="auto" w:sz="6" w:space="0"/>
            </w:tcBorders>
            <w:shd w:val="clear" w:color="auto" w:fill="FFFFFF"/>
            <w:vAlign w:val="center"/>
          </w:tcPr>
          <w:p w14:paraId="31C261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subjects / class_subjects</w:t>
            </w:r>
            <w:r>
              <w:rPr>
                <w:rFonts w:hint="default" w:ascii="Times New Roman" w:hAnsi="Times New Roman" w:cs="Times New Roman"/>
                <w:b w:val="0"/>
                <w:bCs w:val="0"/>
                <w:i w:val="0"/>
                <w:iCs w:val="0"/>
                <w:color w:val="auto"/>
                <w:sz w:val="22"/>
                <w:szCs w:val="22"/>
                <w:vertAlign w:val="baseline"/>
              </w:rPr>
              <w:t> </w:t>
            </w:r>
          </w:p>
        </w:tc>
        <w:tc>
          <w:tcPr>
            <w:tcW w:w="5136" w:type="dxa"/>
            <w:tcBorders>
              <w:top w:val="single" w:color="auto" w:sz="6" w:space="0"/>
              <w:left w:val="single" w:color="auto" w:sz="6" w:space="0"/>
              <w:bottom w:val="single" w:color="auto" w:sz="6" w:space="0"/>
              <w:right w:val="single" w:color="auto" w:sz="6" w:space="0"/>
            </w:tcBorders>
            <w:shd w:val="clear" w:color="auto" w:fill="FFFFFF"/>
            <w:vAlign w:val="center"/>
          </w:tcPr>
          <w:p w14:paraId="1E8415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Matières enseignées et leur association à une classe et un enseignant</w:t>
            </w:r>
            <w:r>
              <w:rPr>
                <w:rFonts w:hint="default" w:ascii="Times New Roman" w:hAnsi="Times New Roman" w:cs="Times New Roman"/>
                <w:b w:val="0"/>
                <w:bCs w:val="0"/>
                <w:i w:val="0"/>
                <w:iCs w:val="0"/>
                <w:color w:val="auto"/>
                <w:sz w:val="22"/>
                <w:szCs w:val="22"/>
                <w:vertAlign w:val="baseline"/>
              </w:rPr>
              <w:t> </w:t>
            </w:r>
          </w:p>
        </w:tc>
      </w:tr>
      <w:tr w14:paraId="5CD64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864" w:type="dxa"/>
            <w:tcBorders>
              <w:top w:val="single" w:color="auto" w:sz="6" w:space="0"/>
              <w:left w:val="single" w:color="auto" w:sz="6" w:space="0"/>
              <w:bottom w:val="single" w:color="auto" w:sz="6" w:space="0"/>
              <w:right w:val="single" w:color="auto" w:sz="6" w:space="0"/>
            </w:tcBorders>
            <w:shd w:val="clear" w:color="auto" w:fill="FFFFFF"/>
            <w:vAlign w:val="center"/>
          </w:tcPr>
          <w:p w14:paraId="349ED9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students / parent_students</w:t>
            </w:r>
            <w:r>
              <w:rPr>
                <w:rFonts w:hint="default" w:ascii="Times New Roman" w:hAnsi="Times New Roman" w:cs="Times New Roman"/>
                <w:b w:val="0"/>
                <w:bCs w:val="0"/>
                <w:i w:val="0"/>
                <w:iCs w:val="0"/>
                <w:color w:val="auto"/>
                <w:sz w:val="22"/>
                <w:szCs w:val="22"/>
                <w:vertAlign w:val="baseline"/>
              </w:rPr>
              <w:t> </w:t>
            </w:r>
          </w:p>
        </w:tc>
        <w:tc>
          <w:tcPr>
            <w:tcW w:w="5136" w:type="dxa"/>
            <w:tcBorders>
              <w:top w:val="single" w:color="auto" w:sz="6" w:space="0"/>
              <w:left w:val="single" w:color="auto" w:sz="6" w:space="0"/>
              <w:bottom w:val="single" w:color="auto" w:sz="6" w:space="0"/>
              <w:right w:val="single" w:color="auto" w:sz="6" w:space="0"/>
            </w:tcBorders>
            <w:shd w:val="clear" w:color="auto" w:fill="FFFFFF"/>
            <w:vAlign w:val="center"/>
          </w:tcPr>
          <w:p w14:paraId="30A7CE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Élèves et liens de parenté avec leurs représentants légaux</w:t>
            </w:r>
            <w:r>
              <w:rPr>
                <w:rFonts w:hint="default" w:ascii="Times New Roman" w:hAnsi="Times New Roman" w:cs="Times New Roman"/>
                <w:b w:val="0"/>
                <w:bCs w:val="0"/>
                <w:i w:val="0"/>
                <w:iCs w:val="0"/>
                <w:color w:val="auto"/>
                <w:sz w:val="22"/>
                <w:szCs w:val="22"/>
                <w:vertAlign w:val="baseline"/>
              </w:rPr>
              <w:t> </w:t>
            </w:r>
          </w:p>
        </w:tc>
      </w:tr>
      <w:tr w14:paraId="22F58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864" w:type="dxa"/>
            <w:tcBorders>
              <w:top w:val="single" w:color="auto" w:sz="6" w:space="0"/>
              <w:left w:val="single" w:color="auto" w:sz="6" w:space="0"/>
              <w:bottom w:val="single" w:color="auto" w:sz="6" w:space="0"/>
              <w:right w:val="single" w:color="auto" w:sz="6" w:space="0"/>
            </w:tcBorders>
            <w:shd w:val="clear" w:color="auto" w:fill="FFFFFF"/>
            <w:vAlign w:val="center"/>
          </w:tcPr>
          <w:p w14:paraId="2C5424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grades</w:t>
            </w:r>
            <w:r>
              <w:rPr>
                <w:rFonts w:hint="default" w:ascii="Times New Roman" w:hAnsi="Times New Roman" w:cs="Times New Roman"/>
                <w:b w:val="0"/>
                <w:bCs w:val="0"/>
                <w:i w:val="0"/>
                <w:iCs w:val="0"/>
                <w:color w:val="auto"/>
                <w:sz w:val="22"/>
                <w:szCs w:val="22"/>
                <w:vertAlign w:val="baseline"/>
              </w:rPr>
              <w:t> </w:t>
            </w:r>
          </w:p>
        </w:tc>
        <w:tc>
          <w:tcPr>
            <w:tcW w:w="5136" w:type="dxa"/>
            <w:tcBorders>
              <w:top w:val="single" w:color="auto" w:sz="6" w:space="0"/>
              <w:left w:val="single" w:color="auto" w:sz="6" w:space="0"/>
              <w:bottom w:val="single" w:color="auto" w:sz="6" w:space="0"/>
              <w:right w:val="single" w:color="auto" w:sz="6" w:space="0"/>
            </w:tcBorders>
            <w:shd w:val="clear" w:color="auto" w:fill="FFFFFF"/>
            <w:vAlign w:val="center"/>
          </w:tcPr>
          <w:p w14:paraId="37DF03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Notes des élèves par matière, type d'évaluation et trimestre</w:t>
            </w:r>
            <w:r>
              <w:rPr>
                <w:rFonts w:hint="default" w:ascii="Times New Roman" w:hAnsi="Times New Roman" w:cs="Times New Roman"/>
                <w:b w:val="0"/>
                <w:bCs w:val="0"/>
                <w:i w:val="0"/>
                <w:iCs w:val="0"/>
                <w:color w:val="auto"/>
                <w:sz w:val="22"/>
                <w:szCs w:val="22"/>
                <w:vertAlign w:val="baseline"/>
              </w:rPr>
              <w:t> </w:t>
            </w:r>
          </w:p>
        </w:tc>
      </w:tr>
      <w:tr w14:paraId="1898C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864" w:type="dxa"/>
            <w:tcBorders>
              <w:top w:val="single" w:color="auto" w:sz="6" w:space="0"/>
              <w:left w:val="single" w:color="auto" w:sz="6" w:space="0"/>
              <w:bottom w:val="single" w:color="auto" w:sz="6" w:space="0"/>
              <w:right w:val="single" w:color="auto" w:sz="6" w:space="0"/>
            </w:tcBorders>
            <w:shd w:val="clear" w:color="auto" w:fill="FFFFFF"/>
            <w:vAlign w:val="center"/>
          </w:tcPr>
          <w:p w14:paraId="2FA9D2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attendances</w:t>
            </w:r>
            <w:r>
              <w:rPr>
                <w:rFonts w:hint="default" w:ascii="Times New Roman" w:hAnsi="Times New Roman" w:cs="Times New Roman"/>
                <w:b w:val="0"/>
                <w:bCs w:val="0"/>
                <w:i w:val="0"/>
                <w:iCs w:val="0"/>
                <w:color w:val="auto"/>
                <w:sz w:val="22"/>
                <w:szCs w:val="22"/>
                <w:vertAlign w:val="baseline"/>
              </w:rPr>
              <w:t> </w:t>
            </w:r>
          </w:p>
        </w:tc>
        <w:tc>
          <w:tcPr>
            <w:tcW w:w="5136" w:type="dxa"/>
            <w:tcBorders>
              <w:top w:val="single" w:color="auto" w:sz="6" w:space="0"/>
              <w:left w:val="single" w:color="auto" w:sz="6" w:space="0"/>
              <w:bottom w:val="single" w:color="auto" w:sz="6" w:space="0"/>
              <w:right w:val="single" w:color="auto" w:sz="6" w:space="0"/>
            </w:tcBorders>
            <w:shd w:val="clear" w:color="auto" w:fill="FFFFFF"/>
            <w:vAlign w:val="center"/>
          </w:tcPr>
          <w:p w14:paraId="768F89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Présences et absences des élèves</w:t>
            </w:r>
            <w:r>
              <w:rPr>
                <w:rFonts w:hint="default" w:ascii="Times New Roman" w:hAnsi="Times New Roman" w:cs="Times New Roman"/>
                <w:b w:val="0"/>
                <w:bCs w:val="0"/>
                <w:i w:val="0"/>
                <w:iCs w:val="0"/>
                <w:color w:val="auto"/>
                <w:sz w:val="22"/>
                <w:szCs w:val="22"/>
                <w:vertAlign w:val="baseline"/>
              </w:rPr>
              <w:t> </w:t>
            </w:r>
          </w:p>
        </w:tc>
      </w:tr>
      <w:tr w14:paraId="500C1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864" w:type="dxa"/>
            <w:tcBorders>
              <w:top w:val="single" w:color="auto" w:sz="6" w:space="0"/>
              <w:left w:val="single" w:color="auto" w:sz="6" w:space="0"/>
              <w:bottom w:val="single" w:color="auto" w:sz="6" w:space="0"/>
              <w:right w:val="single" w:color="auto" w:sz="6" w:space="0"/>
            </w:tcBorders>
            <w:shd w:val="clear" w:color="auto" w:fill="FFFFFF"/>
            <w:vAlign w:val="center"/>
          </w:tcPr>
          <w:p w14:paraId="561C62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payments</w:t>
            </w:r>
            <w:r>
              <w:rPr>
                <w:rFonts w:hint="default" w:ascii="Times New Roman" w:hAnsi="Times New Roman" w:cs="Times New Roman"/>
                <w:b w:val="0"/>
                <w:bCs w:val="0"/>
                <w:i w:val="0"/>
                <w:iCs w:val="0"/>
                <w:color w:val="auto"/>
                <w:sz w:val="22"/>
                <w:szCs w:val="22"/>
                <w:vertAlign w:val="baseline"/>
              </w:rPr>
              <w:t> </w:t>
            </w:r>
          </w:p>
        </w:tc>
        <w:tc>
          <w:tcPr>
            <w:tcW w:w="5136" w:type="dxa"/>
            <w:tcBorders>
              <w:top w:val="single" w:color="auto" w:sz="6" w:space="0"/>
              <w:left w:val="single" w:color="auto" w:sz="6" w:space="0"/>
              <w:bottom w:val="single" w:color="auto" w:sz="6" w:space="0"/>
              <w:right w:val="single" w:color="auto" w:sz="6" w:space="0"/>
            </w:tcBorders>
            <w:shd w:val="clear" w:color="auto" w:fill="FFFFFF"/>
            <w:vAlign w:val="center"/>
          </w:tcPr>
          <w:p w14:paraId="239407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Paiements de scolarité</w:t>
            </w:r>
            <w:r>
              <w:rPr>
                <w:rFonts w:hint="default" w:ascii="Times New Roman" w:hAnsi="Times New Roman" w:cs="Times New Roman"/>
                <w:b w:val="0"/>
                <w:bCs w:val="0"/>
                <w:i w:val="0"/>
                <w:iCs w:val="0"/>
                <w:color w:val="auto"/>
                <w:sz w:val="22"/>
                <w:szCs w:val="22"/>
                <w:vertAlign w:val="baseline"/>
              </w:rPr>
              <w:t> </w:t>
            </w:r>
          </w:p>
        </w:tc>
      </w:tr>
      <w:tr w14:paraId="2BDDB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864" w:type="dxa"/>
            <w:tcBorders>
              <w:top w:val="single" w:color="auto" w:sz="6" w:space="0"/>
              <w:left w:val="single" w:color="auto" w:sz="6" w:space="0"/>
              <w:bottom w:val="single" w:color="auto" w:sz="6" w:space="0"/>
              <w:right w:val="single" w:color="auto" w:sz="6" w:space="0"/>
            </w:tcBorders>
            <w:shd w:val="clear" w:color="auto" w:fill="FFFFFF"/>
            <w:vAlign w:val="center"/>
          </w:tcPr>
          <w:p w14:paraId="5CC09E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bulletins / bulletin_details</w:t>
            </w:r>
            <w:r>
              <w:rPr>
                <w:rFonts w:hint="default" w:ascii="Times New Roman" w:hAnsi="Times New Roman" w:cs="Times New Roman"/>
                <w:b w:val="0"/>
                <w:bCs w:val="0"/>
                <w:i w:val="0"/>
                <w:iCs w:val="0"/>
                <w:color w:val="auto"/>
                <w:sz w:val="22"/>
                <w:szCs w:val="22"/>
                <w:vertAlign w:val="baseline"/>
              </w:rPr>
              <w:t> </w:t>
            </w:r>
          </w:p>
        </w:tc>
        <w:tc>
          <w:tcPr>
            <w:tcW w:w="5136" w:type="dxa"/>
            <w:tcBorders>
              <w:top w:val="single" w:color="auto" w:sz="6" w:space="0"/>
              <w:left w:val="single" w:color="auto" w:sz="6" w:space="0"/>
              <w:bottom w:val="single" w:color="auto" w:sz="6" w:space="0"/>
              <w:right w:val="single" w:color="auto" w:sz="6" w:space="0"/>
            </w:tcBorders>
            <w:shd w:val="clear" w:color="auto" w:fill="FFFFFF"/>
            <w:vAlign w:val="center"/>
          </w:tcPr>
          <w:p w14:paraId="7F1517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Bulletins scolaires et détails par matière</w:t>
            </w:r>
            <w:r>
              <w:rPr>
                <w:rFonts w:hint="default" w:ascii="Times New Roman" w:hAnsi="Times New Roman" w:cs="Times New Roman"/>
                <w:b w:val="0"/>
                <w:bCs w:val="0"/>
                <w:i w:val="0"/>
                <w:iCs w:val="0"/>
                <w:color w:val="auto"/>
                <w:sz w:val="22"/>
                <w:szCs w:val="22"/>
                <w:vertAlign w:val="baseline"/>
              </w:rPr>
              <w:t> </w:t>
            </w:r>
          </w:p>
        </w:tc>
      </w:tr>
      <w:tr w14:paraId="6C4BE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864" w:type="dxa"/>
            <w:tcBorders>
              <w:top w:val="single" w:color="auto" w:sz="6" w:space="0"/>
              <w:left w:val="single" w:color="auto" w:sz="6" w:space="0"/>
              <w:bottom w:val="single" w:color="auto" w:sz="6" w:space="0"/>
              <w:right w:val="single" w:color="auto" w:sz="6" w:space="0"/>
            </w:tcBorders>
            <w:shd w:val="clear" w:color="auto" w:fill="FFFFFF"/>
            <w:vAlign w:val="center"/>
          </w:tcPr>
          <w:p w14:paraId="3717E2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fr"/>
              </w:rPr>
              <w:t>messages / notifications / announcements</w:t>
            </w:r>
            <w:r>
              <w:rPr>
                <w:rFonts w:hint="default" w:ascii="Times New Roman" w:hAnsi="Times New Roman" w:cs="Times New Roman"/>
                <w:b w:val="0"/>
                <w:bCs w:val="0"/>
                <w:i w:val="0"/>
                <w:iCs w:val="0"/>
                <w:color w:val="auto"/>
                <w:sz w:val="22"/>
                <w:szCs w:val="22"/>
                <w:vertAlign w:val="baseline"/>
              </w:rPr>
              <w:t> </w:t>
            </w:r>
          </w:p>
        </w:tc>
        <w:tc>
          <w:tcPr>
            <w:tcW w:w="5136" w:type="dxa"/>
            <w:tcBorders>
              <w:top w:val="single" w:color="auto" w:sz="6" w:space="0"/>
              <w:left w:val="single" w:color="auto" w:sz="6" w:space="0"/>
              <w:bottom w:val="single" w:color="auto" w:sz="6" w:space="0"/>
              <w:right w:val="single" w:color="auto" w:sz="6" w:space="0"/>
            </w:tcBorders>
            <w:shd w:val="clear" w:color="auto" w:fill="FFFFFF"/>
            <w:vAlign w:val="center"/>
          </w:tcPr>
          <w:p w14:paraId="3F6EF9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Communication entre les acteurs du système</w:t>
            </w:r>
            <w:r>
              <w:rPr>
                <w:rFonts w:hint="default" w:ascii="Times New Roman" w:hAnsi="Times New Roman" w:cs="Times New Roman"/>
                <w:b w:val="0"/>
                <w:bCs w:val="0"/>
                <w:i w:val="0"/>
                <w:iCs w:val="0"/>
                <w:color w:val="auto"/>
                <w:sz w:val="22"/>
                <w:szCs w:val="22"/>
                <w:vertAlign w:val="baseline"/>
              </w:rPr>
              <w:t> </w:t>
            </w:r>
          </w:p>
        </w:tc>
      </w:tr>
      <w:tr w14:paraId="7CBBA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864" w:type="dxa"/>
            <w:tcBorders>
              <w:top w:val="single" w:color="auto" w:sz="6" w:space="0"/>
              <w:left w:val="single" w:color="auto" w:sz="6" w:space="0"/>
              <w:bottom w:val="single" w:color="auto" w:sz="6" w:space="0"/>
              <w:right w:val="single" w:color="auto" w:sz="6" w:space="0"/>
            </w:tcBorders>
            <w:shd w:val="clear" w:color="auto" w:fill="FFFFFF"/>
            <w:vAlign w:val="center"/>
          </w:tcPr>
          <w:p w14:paraId="61B13A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audit_logs</w:t>
            </w:r>
            <w:r>
              <w:rPr>
                <w:rFonts w:hint="default" w:ascii="Times New Roman" w:hAnsi="Times New Roman" w:cs="Times New Roman"/>
                <w:b w:val="0"/>
                <w:bCs w:val="0"/>
                <w:i w:val="0"/>
                <w:iCs w:val="0"/>
                <w:color w:val="auto"/>
                <w:sz w:val="22"/>
                <w:szCs w:val="22"/>
                <w:vertAlign w:val="baseline"/>
              </w:rPr>
              <w:t> </w:t>
            </w:r>
          </w:p>
        </w:tc>
        <w:tc>
          <w:tcPr>
            <w:tcW w:w="5136" w:type="dxa"/>
            <w:tcBorders>
              <w:top w:val="single" w:color="auto" w:sz="6" w:space="0"/>
              <w:left w:val="single" w:color="auto" w:sz="6" w:space="0"/>
              <w:bottom w:val="single" w:color="auto" w:sz="6" w:space="0"/>
              <w:right w:val="single" w:color="auto" w:sz="6" w:space="0"/>
            </w:tcBorders>
            <w:shd w:val="clear" w:color="auto" w:fill="FFFFFF"/>
            <w:vAlign w:val="center"/>
          </w:tcPr>
          <w:p w14:paraId="737ACF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Journal d'audit des actions sensibles réalisées sur le système</w:t>
            </w:r>
            <w:r>
              <w:rPr>
                <w:rFonts w:hint="default" w:ascii="Times New Roman" w:hAnsi="Times New Roman" w:cs="Times New Roman"/>
                <w:b w:val="0"/>
                <w:bCs w:val="0"/>
                <w:i w:val="0"/>
                <w:iCs w:val="0"/>
                <w:color w:val="auto"/>
                <w:sz w:val="22"/>
                <w:szCs w:val="22"/>
                <w:vertAlign w:val="baseline"/>
              </w:rPr>
              <w:t> </w:t>
            </w:r>
          </w:p>
        </w:tc>
      </w:tr>
    </w:tbl>
    <w:p w14:paraId="509F96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rPr>
        <w:t>8.9 Sécurité applicative</w:t>
      </w:r>
    </w:p>
    <w:p w14:paraId="3D8811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 sécurité du système repose sur plusieurs mécanismes complémentaires. L'authentification est assurée par un jeton d'accès (JWT) de courte durée de vie et un jeton de rafraîchissement de plus longue durée, permettant de renouveler la session sans nouvelle saisie du mot de passe. Les mots de passe sont hachés avec l'algorithme bcrypt avant leur enregistrement en base de données.</w:t>
      </w:r>
    </w:p>
    <w:p w14:paraId="31FFA4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contrôle d'accès repose sur un middleware de permissions qui vérifie, pour chaque opération de l'API, que l'utilisateur authentifié dispose du rôle requis (par exemple, seul un enseignant peut saisir des notes, et uniquement pour les matières qui lui sont assignées). L'isolation multi-tenant est garantie par la vérification systématique de l'identifiant d'établissement (schoolId) associé à chaque requête, empêchant tout accès aux données d'un établissement tiers.</w:t>
      </w:r>
    </w:p>
    <w:p w14:paraId="02416F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Enfin, un système de limitation de débit (rate limiting) protège l'API contre les tentatives d'accès abusives, et un journal d'audit conserve la trace des actions sensibles réalisées sur le système (création, modification ou suppression de données critiques), incluant l'état précédent et le nouvel état de la donnée concernée. L'exemple suivant illustre la structure d'une entrée du journal d'audit, générée lors de la modification du statut d'un membre :</w:t>
      </w:r>
    </w:p>
    <w:p w14:paraId="2D3FFA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rFonts w:hint="default" w:ascii="Segoe UI" w:hAnsi="Segoe UI" w:eastAsia="Segoe UI" w:cs="Segoe UI"/>
          <w:b w:val="0"/>
          <w:bCs w:val="0"/>
          <w:i w:val="0"/>
          <w:iCs w:val="0"/>
          <w:caps w:val="0"/>
          <w:color w:val="auto"/>
          <w:spacing w:val="0"/>
          <w:sz w:val="18"/>
          <w:szCs w:val="18"/>
          <w:shd w:val="clear" w:fill="FFFFFF"/>
          <w:vertAlign w:val="baseline"/>
        </w:rPr>
      </w:pPr>
      <w:r>
        <w:rPr>
          <w:rFonts w:hint="default" w:ascii="Segoe UI" w:hAnsi="Segoe UI" w:eastAsia="Segoe UI" w:cs="Segoe UI"/>
          <w:b w:val="0"/>
          <w:bCs w:val="0"/>
          <w:i w:val="0"/>
          <w:iCs w:val="0"/>
          <w:caps w:val="0"/>
          <w:color w:val="auto"/>
          <w:spacing w:val="0"/>
          <w:sz w:val="18"/>
          <w:szCs w:val="18"/>
          <w:shd w:val="clear" w:fill="FFFFFF"/>
          <w:vertAlign w:val="baseline"/>
        </w:rPr>
        <w:drawing>
          <wp:inline distT="0" distB="0" distL="114300" distR="114300">
            <wp:extent cx="6486525" cy="3475355"/>
            <wp:effectExtent l="0" t="0" r="9525" b="10795"/>
            <wp:docPr id="41" name="Image 1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18" descr="IMG_262"/>
                    <pic:cNvPicPr>
                      <a:picLocks noChangeAspect="1"/>
                    </pic:cNvPicPr>
                  </pic:nvPicPr>
                  <pic:blipFill>
                    <a:blip r:embed="rId25"/>
                    <a:stretch>
                      <a:fillRect/>
                    </a:stretch>
                  </pic:blipFill>
                  <pic:spPr>
                    <a:xfrm>
                      <a:off x="0" y="0"/>
                      <a:ext cx="6486525" cy="3475355"/>
                    </a:xfrm>
                    <a:prstGeom prst="rect">
                      <a:avLst/>
                    </a:prstGeom>
                    <a:noFill/>
                    <a:ln w="9525">
                      <a:noFill/>
                    </a:ln>
                  </pic:spPr>
                </pic:pic>
              </a:graphicData>
            </a:graphic>
          </wp:inline>
        </w:drawing>
      </w:r>
    </w:p>
    <w:p w14:paraId="35FB65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Cette journalisation systématique permet, en cas d'anomalie ou de litige, de reconstituer précisément l'historique des modifications apportées à une donnée sensible, et constitue un élément essentiel de la traçabilité exigée par le besoin non fonctionnel BNF-04 (chapitre 6, section 6.1.2).</w:t>
      </w:r>
    </w:p>
    <w:p w14:paraId="5B91E6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8.10 Présentation des interfaces</w:t>
      </w:r>
    </w:p>
    <w:p w14:paraId="059455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Cette section présente les principales interfaces de l'application, organisées par espace utilisateur. Les captures d'écran correspondantes doivent être insérées par l'auteur à partir de l'application en fonctionnement, chaque emplacement étant clairement indiqué ci-dessous.</w:t>
      </w:r>
    </w:p>
    <w:p w14:paraId="07E726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8.10.1 Interface de connexion</w:t>
      </w:r>
    </w:p>
    <w:p w14:paraId="6FC510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b w:val="0"/>
          <w:bCs w:val="0"/>
          <w:i w:val="0"/>
          <w:iCs w:val="0"/>
          <w:color w:val="1F4D78"/>
          <w:lang w:val="fr"/>
        </w:rPr>
      </w:pPr>
      <w:r>
        <w:rPr>
          <w:rFonts w:hint="default" w:ascii="Segoe UI" w:hAnsi="Segoe UI" w:eastAsia="Segoe UI" w:cs="Segoe UI"/>
          <w:b w:val="0"/>
          <w:bCs w:val="0"/>
          <w:i w:val="0"/>
          <w:iCs w:val="0"/>
          <w:caps w:val="0"/>
          <w:color w:val="auto"/>
          <w:spacing w:val="0"/>
          <w:sz w:val="18"/>
          <w:szCs w:val="18"/>
          <w:shd w:val="clear" w:fill="FFFFFF"/>
          <w:vertAlign w:val="baseline"/>
          <w:lang w:val="fr"/>
        </w:rPr>
        <w:drawing>
          <wp:inline distT="0" distB="0" distL="114300" distR="114300">
            <wp:extent cx="6486525" cy="3257550"/>
            <wp:effectExtent l="0" t="0" r="9525" b="0"/>
            <wp:docPr id="40" name="Image 1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19" descr="IMG_263"/>
                    <pic:cNvPicPr>
                      <a:picLocks noChangeAspect="1"/>
                    </pic:cNvPicPr>
                  </pic:nvPicPr>
                  <pic:blipFill>
                    <a:blip r:embed="rId26"/>
                    <a:stretch>
                      <a:fillRect/>
                    </a:stretch>
                  </pic:blipFill>
                  <pic:spPr>
                    <a:xfrm>
                      <a:off x="0" y="0"/>
                      <a:ext cx="6486525" cy="3257550"/>
                    </a:xfrm>
                    <a:prstGeom prst="rect">
                      <a:avLst/>
                    </a:prstGeom>
                    <a:noFill/>
                    <a:ln w="9525">
                      <a:noFill/>
                    </a:ln>
                  </pic:spPr>
                </pic:pic>
              </a:graphicData>
            </a:graphic>
          </wp:inline>
        </w:drawing>
      </w:r>
      <w:r>
        <w:rPr>
          <w:rFonts w:hint="default" w:ascii="Times New Roman" w:hAnsi="Times New Roman" w:eastAsia="Segoe UI" w:cs="Times New Roman"/>
          <w:b w:val="0"/>
          <w:bCs w:val="0"/>
          <w:i w:val="0"/>
          <w:iCs w:val="0"/>
          <w:caps w:val="0"/>
          <w:color w:val="auto"/>
          <w:spacing w:val="0"/>
          <w:sz w:val="24"/>
          <w:szCs w:val="24"/>
          <w:shd w:val="clear" w:fill="C6C6C6"/>
          <w:vertAlign w:val="baseline"/>
          <w:lang w:val="fr"/>
        </w:rPr>
        <w:t> </w:t>
      </w:r>
    </w:p>
    <w:p w14:paraId="1E8060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rFonts w:hint="default" w:ascii="Times New Roman" w:hAnsi="Times New Roman" w:eastAsia="Segoe UI" w:cs="Times New Roman"/>
          <w:b/>
          <w:bCs/>
          <w:i/>
          <w:iCs/>
          <w:caps w:val="0"/>
          <w:color w:val="1F4D78"/>
          <w:spacing w:val="0"/>
          <w:sz w:val="26"/>
          <w:szCs w:val="26"/>
          <w:shd w:val="clear" w:fill="FFFFFF"/>
          <w:vertAlign w:val="baseline"/>
          <w:lang w:val="en-US"/>
        </w:rPr>
      </w:pPr>
    </w:p>
    <w:p w14:paraId="47649B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8.10.2 Tableau de bord Super-administrateur</w:t>
      </w:r>
    </w:p>
    <w:p w14:paraId="2DE211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both"/>
        <w:textAlignment w:val="baseline"/>
        <w:rPr>
          <w:b w:val="0"/>
          <w:bCs w:val="0"/>
          <w:i w:val="0"/>
          <w:iCs w:val="0"/>
          <w:color w:val="1F4D78"/>
          <w:lang w:val="fr"/>
        </w:rPr>
      </w:pPr>
      <w:r>
        <w:rPr>
          <w:rFonts w:hint="default" w:ascii="Segoe UI" w:hAnsi="Segoe UI" w:eastAsia="Segoe UI" w:cs="Segoe UI"/>
          <w:b w:val="0"/>
          <w:bCs w:val="0"/>
          <w:i w:val="0"/>
          <w:iCs w:val="0"/>
          <w:caps w:val="0"/>
          <w:color w:val="1F4D78"/>
          <w:spacing w:val="0"/>
          <w:sz w:val="18"/>
          <w:szCs w:val="18"/>
          <w:shd w:val="clear" w:fill="FFFFFF"/>
          <w:vertAlign w:val="baseline"/>
          <w:lang w:val="fr"/>
        </w:rPr>
        <w:drawing>
          <wp:inline distT="0" distB="0" distL="114300" distR="114300">
            <wp:extent cx="6486525" cy="3257550"/>
            <wp:effectExtent l="0" t="0" r="9525" b="0"/>
            <wp:docPr id="43" name="Image 2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20" descr="IMG_264"/>
                    <pic:cNvPicPr>
                      <a:picLocks noChangeAspect="1"/>
                    </pic:cNvPicPr>
                  </pic:nvPicPr>
                  <pic:blipFill>
                    <a:blip r:embed="rId27"/>
                    <a:stretch>
                      <a:fillRect/>
                    </a:stretch>
                  </pic:blipFill>
                  <pic:spPr>
                    <a:xfrm>
                      <a:off x="0" y="0"/>
                      <a:ext cx="6486525" cy="3257550"/>
                    </a:xfrm>
                    <a:prstGeom prst="rect">
                      <a:avLst/>
                    </a:prstGeom>
                    <a:noFill/>
                    <a:ln w="9525">
                      <a:noFill/>
                    </a:ln>
                  </pic:spPr>
                </pic:pic>
              </a:graphicData>
            </a:graphic>
          </wp:inline>
        </w:drawing>
      </w:r>
      <w:r>
        <w:rPr>
          <w:rFonts w:hint="default" w:ascii="Times New Roman" w:hAnsi="Times New Roman" w:eastAsia="Segoe UI" w:cs="Times New Roman"/>
          <w:b w:val="0"/>
          <w:bCs w:val="0"/>
          <w:i w:val="0"/>
          <w:iCs w:val="0"/>
          <w:caps w:val="0"/>
          <w:color w:val="1F4D78"/>
          <w:spacing w:val="0"/>
          <w:sz w:val="24"/>
          <w:szCs w:val="24"/>
          <w:shd w:val="clear" w:fill="C6C6C6"/>
          <w:vertAlign w:val="baseline"/>
          <w:lang w:val="fr"/>
        </w:rPr>
        <w:t> </w:t>
      </w:r>
    </w:p>
    <w:p w14:paraId="72DC7B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rFonts w:hint="default" w:ascii="Times New Roman" w:hAnsi="Times New Roman" w:eastAsia="Segoe UI" w:cs="Times New Roman"/>
          <w:b/>
          <w:bCs/>
          <w:i/>
          <w:iCs/>
          <w:caps w:val="0"/>
          <w:color w:val="1F4D78"/>
          <w:spacing w:val="0"/>
          <w:sz w:val="26"/>
          <w:szCs w:val="26"/>
          <w:shd w:val="clear" w:fill="FFFFFF"/>
          <w:vertAlign w:val="baseline"/>
          <w:lang w:val="en-US"/>
        </w:rPr>
      </w:pPr>
    </w:p>
    <w:p w14:paraId="142A10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rFonts w:hint="default" w:ascii="Times New Roman" w:hAnsi="Times New Roman" w:eastAsia="Segoe UI" w:cs="Times New Roman"/>
          <w:b/>
          <w:bCs/>
          <w:i/>
          <w:iCs/>
          <w:caps w:val="0"/>
          <w:color w:val="1F4D78"/>
          <w:spacing w:val="0"/>
          <w:sz w:val="26"/>
          <w:szCs w:val="26"/>
          <w:shd w:val="clear" w:fill="FFFFFF"/>
          <w:vertAlign w:val="baseline"/>
          <w:lang w:val="en-US"/>
        </w:rPr>
      </w:pPr>
    </w:p>
    <w:p w14:paraId="1C3E28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rFonts w:hint="default" w:ascii="Times New Roman" w:hAnsi="Times New Roman" w:eastAsia="Segoe UI" w:cs="Times New Roman"/>
          <w:b/>
          <w:bCs/>
          <w:i/>
          <w:iCs/>
          <w:caps w:val="0"/>
          <w:color w:val="1F4D78"/>
          <w:spacing w:val="0"/>
          <w:sz w:val="26"/>
          <w:szCs w:val="26"/>
          <w:shd w:val="clear" w:fill="FFFFFF"/>
          <w:vertAlign w:val="baseline"/>
          <w:lang w:val="en-US"/>
        </w:rPr>
      </w:pPr>
    </w:p>
    <w:p w14:paraId="0EB582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rFonts w:hint="default" w:ascii="Times New Roman" w:hAnsi="Times New Roman" w:eastAsia="Segoe UI" w:cs="Times New Roman"/>
          <w:b/>
          <w:bCs/>
          <w:i/>
          <w:iCs/>
          <w:caps w:val="0"/>
          <w:color w:val="1F4D78"/>
          <w:spacing w:val="0"/>
          <w:sz w:val="26"/>
          <w:szCs w:val="26"/>
          <w:shd w:val="clear" w:fill="FFFFFF"/>
          <w:vertAlign w:val="baseline"/>
          <w:lang w:val="en-US"/>
        </w:rPr>
      </w:pPr>
    </w:p>
    <w:p w14:paraId="560107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8.10.3 Tableau de bord Administrateur- Gestion des classes</w:t>
      </w:r>
    </w:p>
    <w:p w14:paraId="0D3361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b w:val="0"/>
          <w:bCs w:val="0"/>
          <w:i w:val="0"/>
          <w:iCs w:val="0"/>
          <w:color w:val="1F4D78"/>
          <w:lang w:val="fr"/>
        </w:rPr>
      </w:pPr>
    </w:p>
    <w:p w14:paraId="6DA8C4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rFonts w:hint="default" w:ascii="Times New Roman" w:hAnsi="Times New Roman" w:eastAsia="Segoe UI" w:cs="Times New Roman"/>
          <w:b/>
          <w:bCs/>
          <w:i/>
          <w:iCs/>
          <w:caps w:val="0"/>
          <w:color w:val="1F4D78"/>
          <w:spacing w:val="0"/>
          <w:sz w:val="26"/>
          <w:szCs w:val="26"/>
          <w:shd w:val="clear" w:fill="FFFFFF"/>
          <w:vertAlign w:val="baseline"/>
          <w:lang w:val="en-US"/>
        </w:rPr>
      </w:pPr>
    </w:p>
    <w:p w14:paraId="3AEBA8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rFonts w:hint="default" w:ascii="Times New Roman" w:hAnsi="Times New Roman" w:eastAsia="Segoe UI" w:cs="Times New Roman"/>
          <w:b/>
          <w:bCs/>
          <w:i/>
          <w:iCs/>
          <w:caps w:val="0"/>
          <w:color w:val="1F4D78"/>
          <w:spacing w:val="0"/>
          <w:sz w:val="26"/>
          <w:szCs w:val="26"/>
          <w:shd w:val="clear" w:fill="FFFFFF"/>
          <w:vertAlign w:val="baseline"/>
          <w:lang w:val="en-US"/>
        </w:rPr>
      </w:pPr>
      <w:r>
        <w:rPr>
          <w:rFonts w:hint="default" w:ascii="Segoe UI" w:hAnsi="Segoe UI" w:eastAsia="Segoe UI" w:cs="Segoe UI"/>
          <w:b w:val="0"/>
          <w:bCs w:val="0"/>
          <w:i w:val="0"/>
          <w:iCs w:val="0"/>
          <w:caps w:val="0"/>
          <w:color w:val="1F4D78"/>
          <w:spacing w:val="0"/>
          <w:sz w:val="18"/>
          <w:szCs w:val="18"/>
          <w:shd w:val="clear" w:fill="FFFFFF"/>
          <w:vertAlign w:val="baseline"/>
          <w:lang w:val="fr"/>
        </w:rPr>
        <w:drawing>
          <wp:inline distT="0" distB="0" distL="114300" distR="114300">
            <wp:extent cx="6486525" cy="3257550"/>
            <wp:effectExtent l="0" t="0" r="9525" b="0"/>
            <wp:docPr id="48" name="Image 2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21" descr="IMG_265"/>
                    <pic:cNvPicPr>
                      <a:picLocks noChangeAspect="1"/>
                    </pic:cNvPicPr>
                  </pic:nvPicPr>
                  <pic:blipFill>
                    <a:blip r:embed="rId28"/>
                    <a:stretch>
                      <a:fillRect/>
                    </a:stretch>
                  </pic:blipFill>
                  <pic:spPr>
                    <a:xfrm>
                      <a:off x="0" y="0"/>
                      <a:ext cx="6486525" cy="3257550"/>
                    </a:xfrm>
                    <a:prstGeom prst="rect">
                      <a:avLst/>
                    </a:prstGeom>
                    <a:noFill/>
                    <a:ln w="9525">
                      <a:noFill/>
                    </a:ln>
                  </pic:spPr>
                </pic:pic>
              </a:graphicData>
            </a:graphic>
          </wp:inline>
        </w:drawing>
      </w:r>
    </w:p>
    <w:p w14:paraId="16A6DD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rFonts w:hint="default" w:ascii="Times New Roman" w:hAnsi="Times New Roman" w:eastAsia="Segoe UI" w:cs="Times New Roman"/>
          <w:b/>
          <w:bCs/>
          <w:i/>
          <w:iCs/>
          <w:caps w:val="0"/>
          <w:color w:val="1F4D78"/>
          <w:spacing w:val="0"/>
          <w:sz w:val="26"/>
          <w:szCs w:val="26"/>
          <w:shd w:val="clear" w:fill="FFFFFF"/>
          <w:vertAlign w:val="baseline"/>
          <w:lang w:val="en-US"/>
        </w:rPr>
      </w:pPr>
    </w:p>
    <w:p w14:paraId="1EE73A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8.10.4 Interface Enseignant- Saisie des notes</w:t>
      </w:r>
    </w:p>
    <w:p w14:paraId="0FDCE5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b w:val="0"/>
          <w:bCs w:val="0"/>
          <w:i w:val="0"/>
          <w:iCs w:val="0"/>
          <w:color w:val="auto"/>
          <w:lang w:val="fr"/>
        </w:rPr>
      </w:pPr>
    </w:p>
    <w:p w14:paraId="18DF25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rFonts w:hint="default" w:ascii="Times New Roman" w:hAnsi="Times New Roman" w:eastAsia="Segoe UI" w:cs="Times New Roman"/>
          <w:b/>
          <w:bCs/>
          <w:i/>
          <w:iCs/>
          <w:caps w:val="0"/>
          <w:color w:val="1F4D78"/>
          <w:spacing w:val="0"/>
          <w:sz w:val="26"/>
          <w:szCs w:val="26"/>
          <w:shd w:val="clear" w:fill="FFFFFF"/>
          <w:vertAlign w:val="baseline"/>
          <w:lang w:val="en-US"/>
        </w:rPr>
      </w:pPr>
      <w:r>
        <w:rPr>
          <w:rFonts w:hint="default" w:ascii="Segoe UI" w:hAnsi="Segoe UI" w:eastAsia="Segoe UI" w:cs="Segoe UI"/>
          <w:b w:val="0"/>
          <w:bCs w:val="0"/>
          <w:i w:val="0"/>
          <w:iCs w:val="0"/>
          <w:caps w:val="0"/>
          <w:color w:val="auto"/>
          <w:spacing w:val="0"/>
          <w:sz w:val="18"/>
          <w:szCs w:val="18"/>
          <w:shd w:val="clear" w:fill="FFFFFF"/>
          <w:vertAlign w:val="baseline"/>
          <w:lang w:val="fr"/>
        </w:rPr>
        <w:drawing>
          <wp:inline distT="0" distB="0" distL="114300" distR="114300">
            <wp:extent cx="6486525" cy="3257550"/>
            <wp:effectExtent l="0" t="0" r="9525" b="0"/>
            <wp:docPr id="45" name="Image 2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22" descr="IMG_266"/>
                    <pic:cNvPicPr>
                      <a:picLocks noChangeAspect="1"/>
                    </pic:cNvPicPr>
                  </pic:nvPicPr>
                  <pic:blipFill>
                    <a:blip r:embed="rId29"/>
                    <a:stretch>
                      <a:fillRect/>
                    </a:stretch>
                  </pic:blipFill>
                  <pic:spPr>
                    <a:xfrm>
                      <a:off x="0" y="0"/>
                      <a:ext cx="6486525" cy="3257550"/>
                    </a:xfrm>
                    <a:prstGeom prst="rect">
                      <a:avLst/>
                    </a:prstGeom>
                    <a:noFill/>
                    <a:ln w="9525">
                      <a:noFill/>
                    </a:ln>
                  </pic:spPr>
                </pic:pic>
              </a:graphicData>
            </a:graphic>
          </wp:inline>
        </w:drawing>
      </w:r>
    </w:p>
    <w:p w14:paraId="39F96B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rFonts w:hint="default" w:ascii="Times New Roman" w:hAnsi="Times New Roman" w:eastAsia="Segoe UI" w:cs="Times New Roman"/>
          <w:b/>
          <w:bCs/>
          <w:i/>
          <w:iCs/>
          <w:caps w:val="0"/>
          <w:color w:val="1F4D78"/>
          <w:spacing w:val="0"/>
          <w:sz w:val="26"/>
          <w:szCs w:val="26"/>
          <w:shd w:val="clear" w:fill="FFFFFF"/>
          <w:vertAlign w:val="baseline"/>
          <w:lang w:val="en-US"/>
        </w:rPr>
      </w:pPr>
    </w:p>
    <w:p w14:paraId="20F838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8.10.5 Interface Parent- Suivi des résultats</w:t>
      </w:r>
    </w:p>
    <w:p w14:paraId="0C6F4C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lang w:val="fr"/>
        </w:rPr>
      </w:pPr>
    </w:p>
    <w:p w14:paraId="0B176B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rFonts w:hint="default" w:ascii="Times New Roman" w:hAnsi="Times New Roman" w:eastAsia="Segoe UI" w:cs="Times New Roman"/>
          <w:b/>
          <w:bCs/>
          <w:i/>
          <w:iCs/>
          <w:caps w:val="0"/>
          <w:color w:val="1F4D78"/>
          <w:spacing w:val="0"/>
          <w:sz w:val="26"/>
          <w:szCs w:val="26"/>
          <w:shd w:val="clear" w:fill="FFFFFF"/>
          <w:vertAlign w:val="baseline"/>
          <w:lang w:val="en-US"/>
        </w:rPr>
      </w:pPr>
      <w:r>
        <w:rPr>
          <w:rFonts w:hint="default" w:ascii="Segoe UI" w:hAnsi="Segoe UI" w:eastAsia="Segoe UI" w:cs="Segoe UI"/>
          <w:b w:val="0"/>
          <w:bCs w:val="0"/>
          <w:i w:val="0"/>
          <w:iCs w:val="0"/>
          <w:caps w:val="0"/>
          <w:color w:val="1F4D78"/>
          <w:spacing w:val="0"/>
          <w:sz w:val="18"/>
          <w:szCs w:val="18"/>
          <w:shd w:val="clear" w:fill="FFFFFF"/>
          <w:vertAlign w:val="baseline"/>
          <w:lang w:val="fr"/>
        </w:rPr>
        <w:drawing>
          <wp:inline distT="0" distB="0" distL="114300" distR="114300">
            <wp:extent cx="6486525" cy="3257550"/>
            <wp:effectExtent l="0" t="0" r="9525" b="0"/>
            <wp:docPr id="38" name="Image 2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23" descr="IMG_267"/>
                    <pic:cNvPicPr>
                      <a:picLocks noChangeAspect="1"/>
                    </pic:cNvPicPr>
                  </pic:nvPicPr>
                  <pic:blipFill>
                    <a:blip r:embed="rId30"/>
                    <a:stretch>
                      <a:fillRect/>
                    </a:stretch>
                  </pic:blipFill>
                  <pic:spPr>
                    <a:xfrm>
                      <a:off x="0" y="0"/>
                      <a:ext cx="6486525" cy="3257550"/>
                    </a:xfrm>
                    <a:prstGeom prst="rect">
                      <a:avLst/>
                    </a:prstGeom>
                    <a:noFill/>
                    <a:ln w="9525">
                      <a:noFill/>
                    </a:ln>
                  </pic:spPr>
                </pic:pic>
              </a:graphicData>
            </a:graphic>
          </wp:inline>
        </w:drawing>
      </w:r>
    </w:p>
    <w:p w14:paraId="3DFD55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rFonts w:hint="default" w:ascii="Times New Roman" w:hAnsi="Times New Roman" w:eastAsia="Segoe UI" w:cs="Times New Roman"/>
          <w:b/>
          <w:bCs/>
          <w:i/>
          <w:iCs/>
          <w:caps w:val="0"/>
          <w:color w:val="1F4D78"/>
          <w:spacing w:val="0"/>
          <w:sz w:val="26"/>
          <w:szCs w:val="26"/>
          <w:shd w:val="clear" w:fill="FFFFFF"/>
          <w:vertAlign w:val="baseline"/>
          <w:lang w:val="en-US"/>
        </w:rPr>
      </w:pPr>
    </w:p>
    <w:p w14:paraId="4AA4E0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50" w:afterAutospacing="0"/>
        <w:ind w:left="0" w:right="0" w:firstLine="0"/>
        <w:jc w:val="left"/>
        <w:textAlignment w:val="baseline"/>
        <w:rPr>
          <w:b w:val="0"/>
          <w:bCs w:val="0"/>
          <w:i w:val="0"/>
          <w:iCs w:val="0"/>
          <w:color w:val="1F4D78"/>
        </w:rPr>
      </w:pPr>
      <w:r>
        <w:rPr>
          <w:rFonts w:hint="default" w:ascii="Times New Roman" w:hAnsi="Times New Roman" w:eastAsia="Segoe UI" w:cs="Times New Roman"/>
          <w:b/>
          <w:bCs/>
          <w:i/>
          <w:iCs/>
          <w:caps w:val="0"/>
          <w:color w:val="1F4D78"/>
          <w:spacing w:val="0"/>
          <w:sz w:val="26"/>
          <w:szCs w:val="26"/>
          <w:shd w:val="clear" w:fill="FFFFFF"/>
          <w:vertAlign w:val="baseline"/>
          <w:lang w:val="en-US"/>
        </w:rPr>
        <w:t>8.10.6 Interface Eleve- Suivi des résultats</w:t>
      </w:r>
    </w:p>
    <w:p w14:paraId="707064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b w:val="0"/>
          <w:bCs w:val="0"/>
          <w:i w:val="0"/>
          <w:iCs w:val="0"/>
          <w:color w:val="auto"/>
          <w:lang w:val="fr"/>
        </w:rPr>
      </w:pPr>
    </w:p>
    <w:p w14:paraId="66E1E1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rFonts w:hint="default" w:ascii="Times New Roman" w:hAnsi="Times New Roman" w:eastAsia="Segoe UI" w:cs="Times New Roman"/>
          <w:b/>
          <w:bCs/>
          <w:i w:val="0"/>
          <w:iCs w:val="0"/>
          <w:caps w:val="0"/>
          <w:color w:val="2E74B5"/>
          <w:spacing w:val="0"/>
          <w:sz w:val="28"/>
          <w:szCs w:val="28"/>
          <w:shd w:val="clear" w:fill="FFFFFF"/>
          <w:vertAlign w:val="baseline"/>
        </w:rPr>
      </w:pPr>
      <w:r>
        <w:rPr>
          <w:rFonts w:hint="default" w:ascii="Segoe UI" w:hAnsi="Segoe UI" w:eastAsia="Segoe UI" w:cs="Segoe UI"/>
          <w:b w:val="0"/>
          <w:bCs w:val="0"/>
          <w:i w:val="0"/>
          <w:iCs w:val="0"/>
          <w:caps w:val="0"/>
          <w:color w:val="auto"/>
          <w:spacing w:val="0"/>
          <w:sz w:val="18"/>
          <w:szCs w:val="18"/>
          <w:shd w:val="clear" w:fill="FFFFFF"/>
          <w:vertAlign w:val="baseline"/>
          <w:lang w:val="fr"/>
        </w:rPr>
        <w:drawing>
          <wp:inline distT="0" distB="0" distL="114300" distR="114300">
            <wp:extent cx="6486525" cy="3257550"/>
            <wp:effectExtent l="0" t="0" r="9525" b="0"/>
            <wp:docPr id="49" name="Image 24"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24" descr="IMG_268"/>
                    <pic:cNvPicPr>
                      <a:picLocks noChangeAspect="1"/>
                    </pic:cNvPicPr>
                  </pic:nvPicPr>
                  <pic:blipFill>
                    <a:blip r:embed="rId31"/>
                    <a:stretch>
                      <a:fillRect/>
                    </a:stretch>
                  </pic:blipFill>
                  <pic:spPr>
                    <a:xfrm>
                      <a:off x="0" y="0"/>
                      <a:ext cx="6486525" cy="3257550"/>
                    </a:xfrm>
                    <a:prstGeom prst="rect">
                      <a:avLst/>
                    </a:prstGeom>
                    <a:noFill/>
                    <a:ln w="9525">
                      <a:noFill/>
                    </a:ln>
                  </pic:spPr>
                </pic:pic>
              </a:graphicData>
            </a:graphic>
          </wp:inline>
        </w:drawing>
      </w:r>
    </w:p>
    <w:p w14:paraId="17954A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rFonts w:hint="default" w:ascii="Times New Roman" w:hAnsi="Times New Roman" w:eastAsia="Segoe UI" w:cs="Times New Roman"/>
          <w:b/>
          <w:bCs/>
          <w:i w:val="0"/>
          <w:iCs w:val="0"/>
          <w:caps w:val="0"/>
          <w:color w:val="2E74B5"/>
          <w:spacing w:val="0"/>
          <w:sz w:val="28"/>
          <w:szCs w:val="28"/>
          <w:shd w:val="clear" w:fill="FFFFFF"/>
          <w:vertAlign w:val="baseline"/>
        </w:rPr>
      </w:pPr>
    </w:p>
    <w:p w14:paraId="28F2FE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rPr>
        <w:t>8.11 Tests et validation</w:t>
      </w:r>
    </w:p>
    <w:p w14:paraId="3A9891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système a fait l'objet de tests fonctionnels manuels ainsi que de tests automatisés de bout en bout (End-to-End) réalisés avec Playwright, couvrant notamment les scénarios d'authentification, de génération de bulletins et de suivi des paiements. Le tableau suivant synthétise les principaux résultats obtenus.</w:t>
      </w:r>
    </w:p>
    <w:p w14:paraId="219F43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90" w:beforeAutospacing="0" w:after="15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bCs/>
          <w:i/>
          <w:iCs/>
          <w:caps w:val="0"/>
          <w:color w:val="auto"/>
          <w:spacing w:val="0"/>
          <w:sz w:val="20"/>
          <w:szCs w:val="20"/>
          <w:shd w:val="clear" w:fill="FFFFFF"/>
          <w:vertAlign w:val="baseline"/>
          <w:lang w:val="en-US"/>
        </w:rPr>
        <w:t>Tableau 7 : Résultats des tests fonctionnels et End-to-End</w:t>
      </w:r>
    </w:p>
    <w:tbl>
      <w:tblPr>
        <w:tblStyle w:val="6"/>
        <w:tblW w:w="901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937"/>
        <w:gridCol w:w="2265"/>
        <w:gridCol w:w="2813"/>
      </w:tblGrid>
      <w:tr w14:paraId="2ABCC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jc w:val="center"/>
        </w:trPr>
        <w:tc>
          <w:tcPr>
            <w:tcW w:w="3937"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4F28FC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Scénario testé</w:t>
            </w:r>
            <w:r>
              <w:rPr>
                <w:rFonts w:hint="default" w:ascii="Times New Roman" w:hAnsi="Times New Roman" w:cs="Times New Roman"/>
                <w:b w:val="0"/>
                <w:bCs w:val="0"/>
                <w:i w:val="0"/>
                <w:iCs w:val="0"/>
                <w:color w:val="auto"/>
                <w:sz w:val="22"/>
                <w:szCs w:val="22"/>
                <w:vertAlign w:val="baseline"/>
              </w:rPr>
              <w:t> </w:t>
            </w:r>
          </w:p>
        </w:tc>
        <w:tc>
          <w:tcPr>
            <w:tcW w:w="2265"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452DD7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Type de test</w:t>
            </w:r>
            <w:r>
              <w:rPr>
                <w:rFonts w:hint="default" w:ascii="Times New Roman" w:hAnsi="Times New Roman" w:cs="Times New Roman"/>
                <w:b w:val="0"/>
                <w:bCs w:val="0"/>
                <w:i w:val="0"/>
                <w:iCs w:val="0"/>
                <w:color w:val="auto"/>
                <w:sz w:val="22"/>
                <w:szCs w:val="22"/>
                <w:vertAlign w:val="baseline"/>
              </w:rPr>
              <w:t> </w:t>
            </w:r>
          </w:p>
        </w:tc>
        <w:tc>
          <w:tcPr>
            <w:tcW w:w="2813"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271838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Résultat</w:t>
            </w:r>
            <w:r>
              <w:rPr>
                <w:rFonts w:hint="default" w:ascii="Times New Roman" w:hAnsi="Times New Roman" w:cs="Times New Roman"/>
                <w:b w:val="0"/>
                <w:bCs w:val="0"/>
                <w:i w:val="0"/>
                <w:iCs w:val="0"/>
                <w:color w:val="auto"/>
                <w:sz w:val="22"/>
                <w:szCs w:val="22"/>
                <w:vertAlign w:val="baseline"/>
              </w:rPr>
              <w:t> </w:t>
            </w:r>
          </w:p>
        </w:tc>
      </w:tr>
      <w:tr w14:paraId="78E26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jc w:val="center"/>
        </w:trPr>
        <w:tc>
          <w:tcPr>
            <w:tcW w:w="3937" w:type="dxa"/>
            <w:tcBorders>
              <w:top w:val="single" w:color="auto" w:sz="6" w:space="0"/>
              <w:left w:val="single" w:color="auto" w:sz="6" w:space="0"/>
              <w:bottom w:val="single" w:color="auto" w:sz="6" w:space="0"/>
              <w:right w:val="single" w:color="auto" w:sz="6" w:space="0"/>
            </w:tcBorders>
            <w:shd w:val="clear" w:color="auto" w:fill="FFFFFF"/>
            <w:vAlign w:val="center"/>
          </w:tcPr>
          <w:p w14:paraId="77E9D7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Connexion avec identifiants valides</w:t>
            </w:r>
            <w:r>
              <w:rPr>
                <w:rFonts w:hint="default" w:ascii="Times New Roman" w:hAnsi="Times New Roman" w:cs="Times New Roman"/>
                <w:b w:val="0"/>
                <w:bCs w:val="0"/>
                <w:i w:val="0"/>
                <w:iCs w:val="0"/>
                <w:color w:val="auto"/>
                <w:sz w:val="22"/>
                <w:szCs w:val="22"/>
                <w:vertAlign w:val="baseline"/>
              </w:rPr>
              <w:t> </w:t>
            </w:r>
          </w:p>
        </w:tc>
        <w:tc>
          <w:tcPr>
            <w:tcW w:w="2265" w:type="dxa"/>
            <w:tcBorders>
              <w:top w:val="single" w:color="auto" w:sz="6" w:space="0"/>
              <w:left w:val="single" w:color="auto" w:sz="6" w:space="0"/>
              <w:bottom w:val="single" w:color="auto" w:sz="6" w:space="0"/>
              <w:right w:val="single" w:color="auto" w:sz="6" w:space="0"/>
            </w:tcBorders>
            <w:shd w:val="clear" w:color="auto" w:fill="FFFFFF"/>
            <w:vAlign w:val="center"/>
          </w:tcPr>
          <w:p w14:paraId="2366FE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E2E automatisé</w:t>
            </w:r>
            <w:r>
              <w:rPr>
                <w:rFonts w:hint="default" w:ascii="Times New Roman" w:hAnsi="Times New Roman" w:cs="Times New Roman"/>
                <w:b w:val="0"/>
                <w:bCs w:val="0"/>
                <w:i w:val="0"/>
                <w:iCs w:val="0"/>
                <w:color w:val="auto"/>
                <w:sz w:val="22"/>
                <w:szCs w:val="22"/>
                <w:vertAlign w:val="baseline"/>
              </w:rPr>
              <w:t> </w:t>
            </w:r>
          </w:p>
        </w:tc>
        <w:tc>
          <w:tcPr>
            <w:tcW w:w="2813" w:type="dxa"/>
            <w:tcBorders>
              <w:top w:val="single" w:color="auto" w:sz="6" w:space="0"/>
              <w:left w:val="single" w:color="auto" w:sz="6" w:space="0"/>
              <w:bottom w:val="single" w:color="auto" w:sz="6" w:space="0"/>
              <w:right w:val="single" w:color="auto" w:sz="6" w:space="0"/>
            </w:tcBorders>
            <w:shd w:val="clear" w:color="auto" w:fill="FFFFFF"/>
            <w:vAlign w:val="center"/>
          </w:tcPr>
          <w:p w14:paraId="53C8AF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Conforme </w:t>
            </w:r>
          </w:p>
        </w:tc>
      </w:tr>
      <w:tr w14:paraId="52565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jc w:val="center"/>
        </w:trPr>
        <w:tc>
          <w:tcPr>
            <w:tcW w:w="3937" w:type="dxa"/>
            <w:tcBorders>
              <w:top w:val="single" w:color="auto" w:sz="6" w:space="0"/>
              <w:left w:val="single" w:color="auto" w:sz="6" w:space="0"/>
              <w:bottom w:val="single" w:color="auto" w:sz="6" w:space="0"/>
              <w:right w:val="single" w:color="auto" w:sz="6" w:space="0"/>
            </w:tcBorders>
            <w:shd w:val="clear" w:color="auto" w:fill="FFFFFF"/>
            <w:vAlign w:val="center"/>
          </w:tcPr>
          <w:p w14:paraId="3715EC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Connexion avec identifiants invalides</w:t>
            </w:r>
            <w:r>
              <w:rPr>
                <w:rFonts w:hint="default" w:ascii="Times New Roman" w:hAnsi="Times New Roman" w:cs="Times New Roman"/>
                <w:b w:val="0"/>
                <w:bCs w:val="0"/>
                <w:i w:val="0"/>
                <w:iCs w:val="0"/>
                <w:color w:val="auto"/>
                <w:sz w:val="22"/>
                <w:szCs w:val="22"/>
                <w:vertAlign w:val="baseline"/>
              </w:rPr>
              <w:t> </w:t>
            </w:r>
          </w:p>
        </w:tc>
        <w:tc>
          <w:tcPr>
            <w:tcW w:w="2265" w:type="dxa"/>
            <w:tcBorders>
              <w:top w:val="single" w:color="auto" w:sz="6" w:space="0"/>
              <w:left w:val="single" w:color="auto" w:sz="6" w:space="0"/>
              <w:bottom w:val="single" w:color="auto" w:sz="6" w:space="0"/>
              <w:right w:val="single" w:color="auto" w:sz="6" w:space="0"/>
            </w:tcBorders>
            <w:shd w:val="clear" w:color="auto" w:fill="FFFFFF"/>
            <w:vAlign w:val="center"/>
          </w:tcPr>
          <w:p w14:paraId="0D1490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E2E automatisé</w:t>
            </w:r>
            <w:r>
              <w:rPr>
                <w:rFonts w:hint="default" w:ascii="Times New Roman" w:hAnsi="Times New Roman" w:cs="Times New Roman"/>
                <w:b w:val="0"/>
                <w:bCs w:val="0"/>
                <w:i w:val="0"/>
                <w:iCs w:val="0"/>
                <w:color w:val="auto"/>
                <w:sz w:val="22"/>
                <w:szCs w:val="22"/>
                <w:vertAlign w:val="baseline"/>
              </w:rPr>
              <w:t> </w:t>
            </w:r>
          </w:p>
        </w:tc>
        <w:tc>
          <w:tcPr>
            <w:tcW w:w="2813" w:type="dxa"/>
            <w:tcBorders>
              <w:top w:val="single" w:color="auto" w:sz="6" w:space="0"/>
              <w:left w:val="single" w:color="auto" w:sz="6" w:space="0"/>
              <w:bottom w:val="single" w:color="auto" w:sz="6" w:space="0"/>
              <w:right w:val="single" w:color="auto" w:sz="6" w:space="0"/>
            </w:tcBorders>
            <w:shd w:val="clear" w:color="auto" w:fill="FFFFFF"/>
            <w:vAlign w:val="center"/>
          </w:tcPr>
          <w:p w14:paraId="182F5F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Conforme </w:t>
            </w:r>
          </w:p>
        </w:tc>
      </w:tr>
      <w:tr w14:paraId="26461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937" w:type="dxa"/>
            <w:tcBorders>
              <w:top w:val="single" w:color="auto" w:sz="6" w:space="0"/>
              <w:left w:val="single" w:color="auto" w:sz="6" w:space="0"/>
              <w:bottom w:val="single" w:color="auto" w:sz="6" w:space="0"/>
              <w:right w:val="single" w:color="auto" w:sz="6" w:space="0"/>
            </w:tcBorders>
            <w:shd w:val="clear" w:color="auto" w:fill="FFFFFF"/>
            <w:vAlign w:val="center"/>
          </w:tcPr>
          <w:p w14:paraId="23FF0F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Création d'un établissement (super-admin)</w:t>
            </w:r>
            <w:r>
              <w:rPr>
                <w:rFonts w:hint="default" w:ascii="Times New Roman" w:hAnsi="Times New Roman" w:cs="Times New Roman"/>
                <w:b w:val="0"/>
                <w:bCs w:val="0"/>
                <w:i w:val="0"/>
                <w:iCs w:val="0"/>
                <w:color w:val="auto"/>
                <w:sz w:val="22"/>
                <w:szCs w:val="22"/>
                <w:vertAlign w:val="baseline"/>
              </w:rPr>
              <w:t> </w:t>
            </w:r>
          </w:p>
        </w:tc>
        <w:tc>
          <w:tcPr>
            <w:tcW w:w="2265" w:type="dxa"/>
            <w:tcBorders>
              <w:top w:val="single" w:color="auto" w:sz="6" w:space="0"/>
              <w:left w:val="single" w:color="auto" w:sz="6" w:space="0"/>
              <w:bottom w:val="single" w:color="auto" w:sz="6" w:space="0"/>
              <w:right w:val="single" w:color="auto" w:sz="6" w:space="0"/>
            </w:tcBorders>
            <w:shd w:val="clear" w:color="auto" w:fill="FFFFFF"/>
            <w:vAlign w:val="center"/>
          </w:tcPr>
          <w:p w14:paraId="02E826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Fonctionnel manuel</w:t>
            </w:r>
            <w:r>
              <w:rPr>
                <w:rFonts w:hint="default" w:ascii="Times New Roman" w:hAnsi="Times New Roman" w:cs="Times New Roman"/>
                <w:b w:val="0"/>
                <w:bCs w:val="0"/>
                <w:i w:val="0"/>
                <w:iCs w:val="0"/>
                <w:color w:val="auto"/>
                <w:sz w:val="22"/>
                <w:szCs w:val="22"/>
                <w:vertAlign w:val="baseline"/>
              </w:rPr>
              <w:t> </w:t>
            </w:r>
          </w:p>
        </w:tc>
        <w:tc>
          <w:tcPr>
            <w:tcW w:w="2813" w:type="dxa"/>
            <w:tcBorders>
              <w:top w:val="single" w:color="auto" w:sz="6" w:space="0"/>
              <w:left w:val="single" w:color="auto" w:sz="6" w:space="0"/>
              <w:bottom w:val="single" w:color="auto" w:sz="6" w:space="0"/>
              <w:right w:val="single" w:color="auto" w:sz="6" w:space="0"/>
            </w:tcBorders>
            <w:shd w:val="clear" w:color="auto" w:fill="FFFFFF"/>
            <w:vAlign w:val="center"/>
          </w:tcPr>
          <w:p w14:paraId="12DAC3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Conforme </w:t>
            </w:r>
          </w:p>
        </w:tc>
      </w:tr>
      <w:tr w14:paraId="5DF3F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937" w:type="dxa"/>
            <w:tcBorders>
              <w:top w:val="single" w:color="auto" w:sz="6" w:space="0"/>
              <w:left w:val="single" w:color="auto" w:sz="6" w:space="0"/>
              <w:bottom w:val="single" w:color="auto" w:sz="6" w:space="0"/>
              <w:right w:val="single" w:color="auto" w:sz="6" w:space="0"/>
            </w:tcBorders>
            <w:shd w:val="clear" w:color="auto" w:fill="FFFFFF"/>
            <w:vAlign w:val="center"/>
          </w:tcPr>
          <w:p w14:paraId="3A8B73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Activation / désactivation d'un membre</w:t>
            </w:r>
            <w:r>
              <w:rPr>
                <w:rFonts w:hint="default" w:ascii="Times New Roman" w:hAnsi="Times New Roman" w:cs="Times New Roman"/>
                <w:b w:val="0"/>
                <w:bCs w:val="0"/>
                <w:i w:val="0"/>
                <w:iCs w:val="0"/>
                <w:color w:val="auto"/>
                <w:sz w:val="22"/>
                <w:szCs w:val="22"/>
                <w:vertAlign w:val="baseline"/>
              </w:rPr>
              <w:t> </w:t>
            </w:r>
          </w:p>
        </w:tc>
        <w:tc>
          <w:tcPr>
            <w:tcW w:w="2265" w:type="dxa"/>
            <w:tcBorders>
              <w:top w:val="single" w:color="auto" w:sz="6" w:space="0"/>
              <w:left w:val="single" w:color="auto" w:sz="6" w:space="0"/>
              <w:bottom w:val="single" w:color="auto" w:sz="6" w:space="0"/>
              <w:right w:val="single" w:color="auto" w:sz="6" w:space="0"/>
            </w:tcBorders>
            <w:shd w:val="clear" w:color="auto" w:fill="FFFFFF"/>
            <w:vAlign w:val="center"/>
          </w:tcPr>
          <w:p w14:paraId="15E4B8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Fonctionnel manuel</w:t>
            </w:r>
            <w:r>
              <w:rPr>
                <w:rFonts w:hint="default" w:ascii="Times New Roman" w:hAnsi="Times New Roman" w:cs="Times New Roman"/>
                <w:b w:val="0"/>
                <w:bCs w:val="0"/>
                <w:i w:val="0"/>
                <w:iCs w:val="0"/>
                <w:color w:val="auto"/>
                <w:sz w:val="22"/>
                <w:szCs w:val="22"/>
                <w:vertAlign w:val="baseline"/>
              </w:rPr>
              <w:t> </w:t>
            </w:r>
          </w:p>
        </w:tc>
        <w:tc>
          <w:tcPr>
            <w:tcW w:w="2813" w:type="dxa"/>
            <w:tcBorders>
              <w:top w:val="single" w:color="auto" w:sz="6" w:space="0"/>
              <w:left w:val="single" w:color="auto" w:sz="6" w:space="0"/>
              <w:bottom w:val="single" w:color="auto" w:sz="6" w:space="0"/>
              <w:right w:val="single" w:color="auto" w:sz="6" w:space="0"/>
            </w:tcBorders>
            <w:shd w:val="clear" w:color="auto" w:fill="FFFFFF"/>
            <w:vAlign w:val="center"/>
          </w:tcPr>
          <w:p w14:paraId="7110A1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Anomalie détectée et corrigée (cf. section 8.11)</w:t>
            </w:r>
            <w:r>
              <w:rPr>
                <w:rFonts w:hint="default" w:ascii="Times New Roman" w:hAnsi="Times New Roman" w:cs="Times New Roman"/>
                <w:b w:val="0"/>
                <w:bCs w:val="0"/>
                <w:i w:val="0"/>
                <w:iCs w:val="0"/>
                <w:color w:val="auto"/>
                <w:sz w:val="22"/>
                <w:szCs w:val="22"/>
                <w:vertAlign w:val="baseline"/>
              </w:rPr>
              <w:t> </w:t>
            </w:r>
          </w:p>
        </w:tc>
      </w:tr>
      <w:tr w14:paraId="50F59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937" w:type="dxa"/>
            <w:tcBorders>
              <w:top w:val="single" w:color="auto" w:sz="6" w:space="0"/>
              <w:left w:val="single" w:color="auto" w:sz="6" w:space="0"/>
              <w:bottom w:val="single" w:color="auto" w:sz="6" w:space="0"/>
              <w:right w:val="single" w:color="auto" w:sz="6" w:space="0"/>
            </w:tcBorders>
            <w:shd w:val="clear" w:color="auto" w:fill="FFFFFF"/>
            <w:vAlign w:val="center"/>
          </w:tcPr>
          <w:p w14:paraId="4C00E4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Saisie de notes par un enseignant</w:t>
            </w:r>
            <w:r>
              <w:rPr>
                <w:rFonts w:hint="default" w:ascii="Times New Roman" w:hAnsi="Times New Roman" w:cs="Times New Roman"/>
                <w:b w:val="0"/>
                <w:bCs w:val="0"/>
                <w:i w:val="0"/>
                <w:iCs w:val="0"/>
                <w:color w:val="auto"/>
                <w:sz w:val="22"/>
                <w:szCs w:val="22"/>
                <w:vertAlign w:val="baseline"/>
              </w:rPr>
              <w:t> </w:t>
            </w:r>
          </w:p>
        </w:tc>
        <w:tc>
          <w:tcPr>
            <w:tcW w:w="2265" w:type="dxa"/>
            <w:tcBorders>
              <w:top w:val="single" w:color="auto" w:sz="6" w:space="0"/>
              <w:left w:val="single" w:color="auto" w:sz="6" w:space="0"/>
              <w:bottom w:val="single" w:color="auto" w:sz="6" w:space="0"/>
              <w:right w:val="single" w:color="auto" w:sz="6" w:space="0"/>
            </w:tcBorders>
            <w:shd w:val="clear" w:color="auto" w:fill="FFFFFF"/>
            <w:vAlign w:val="center"/>
          </w:tcPr>
          <w:p w14:paraId="017C79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E2E automatisé</w:t>
            </w:r>
            <w:r>
              <w:rPr>
                <w:rFonts w:hint="default" w:ascii="Times New Roman" w:hAnsi="Times New Roman" w:cs="Times New Roman"/>
                <w:b w:val="0"/>
                <w:bCs w:val="0"/>
                <w:i w:val="0"/>
                <w:iCs w:val="0"/>
                <w:color w:val="auto"/>
                <w:sz w:val="22"/>
                <w:szCs w:val="22"/>
                <w:vertAlign w:val="baseline"/>
              </w:rPr>
              <w:t> </w:t>
            </w:r>
          </w:p>
        </w:tc>
        <w:tc>
          <w:tcPr>
            <w:tcW w:w="2813" w:type="dxa"/>
            <w:tcBorders>
              <w:top w:val="single" w:color="auto" w:sz="6" w:space="0"/>
              <w:left w:val="single" w:color="auto" w:sz="6" w:space="0"/>
              <w:bottom w:val="single" w:color="auto" w:sz="6" w:space="0"/>
              <w:right w:val="single" w:color="auto" w:sz="6" w:space="0"/>
            </w:tcBorders>
            <w:shd w:val="clear" w:color="auto" w:fill="FFFFFF"/>
            <w:vAlign w:val="center"/>
          </w:tcPr>
          <w:p w14:paraId="561F2A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Conforme </w:t>
            </w:r>
          </w:p>
        </w:tc>
      </w:tr>
      <w:tr w14:paraId="6920E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937" w:type="dxa"/>
            <w:tcBorders>
              <w:top w:val="single" w:color="auto" w:sz="6" w:space="0"/>
              <w:left w:val="single" w:color="auto" w:sz="6" w:space="0"/>
              <w:bottom w:val="single" w:color="auto" w:sz="6" w:space="0"/>
              <w:right w:val="single" w:color="auto" w:sz="6" w:space="0"/>
            </w:tcBorders>
            <w:shd w:val="clear" w:color="auto" w:fill="FFFFFF"/>
            <w:vAlign w:val="center"/>
          </w:tcPr>
          <w:p w14:paraId="781720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Génération et publication d'un bulletin</w:t>
            </w:r>
            <w:r>
              <w:rPr>
                <w:rFonts w:hint="default" w:ascii="Times New Roman" w:hAnsi="Times New Roman" w:cs="Times New Roman"/>
                <w:b w:val="0"/>
                <w:bCs w:val="0"/>
                <w:i w:val="0"/>
                <w:iCs w:val="0"/>
                <w:color w:val="auto"/>
                <w:sz w:val="22"/>
                <w:szCs w:val="22"/>
                <w:vertAlign w:val="baseline"/>
              </w:rPr>
              <w:t> </w:t>
            </w:r>
          </w:p>
        </w:tc>
        <w:tc>
          <w:tcPr>
            <w:tcW w:w="2265" w:type="dxa"/>
            <w:tcBorders>
              <w:top w:val="single" w:color="auto" w:sz="6" w:space="0"/>
              <w:left w:val="single" w:color="auto" w:sz="6" w:space="0"/>
              <w:bottom w:val="single" w:color="auto" w:sz="6" w:space="0"/>
              <w:right w:val="single" w:color="auto" w:sz="6" w:space="0"/>
            </w:tcBorders>
            <w:shd w:val="clear" w:color="auto" w:fill="FFFFFF"/>
            <w:vAlign w:val="center"/>
          </w:tcPr>
          <w:p w14:paraId="32A982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E2E automatisé</w:t>
            </w:r>
            <w:r>
              <w:rPr>
                <w:rFonts w:hint="default" w:ascii="Times New Roman" w:hAnsi="Times New Roman" w:cs="Times New Roman"/>
                <w:b w:val="0"/>
                <w:bCs w:val="0"/>
                <w:i w:val="0"/>
                <w:iCs w:val="0"/>
                <w:color w:val="auto"/>
                <w:sz w:val="22"/>
                <w:szCs w:val="22"/>
                <w:vertAlign w:val="baseline"/>
              </w:rPr>
              <w:t> </w:t>
            </w:r>
          </w:p>
        </w:tc>
        <w:tc>
          <w:tcPr>
            <w:tcW w:w="2813" w:type="dxa"/>
            <w:tcBorders>
              <w:top w:val="single" w:color="auto" w:sz="6" w:space="0"/>
              <w:left w:val="single" w:color="auto" w:sz="6" w:space="0"/>
              <w:bottom w:val="single" w:color="auto" w:sz="6" w:space="0"/>
              <w:right w:val="single" w:color="auto" w:sz="6" w:space="0"/>
            </w:tcBorders>
            <w:shd w:val="clear" w:color="auto" w:fill="FFFFFF"/>
            <w:vAlign w:val="center"/>
          </w:tcPr>
          <w:p w14:paraId="272E81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Conforme </w:t>
            </w:r>
          </w:p>
        </w:tc>
      </w:tr>
      <w:tr w14:paraId="186E8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937" w:type="dxa"/>
            <w:tcBorders>
              <w:top w:val="single" w:color="auto" w:sz="6" w:space="0"/>
              <w:left w:val="single" w:color="auto" w:sz="6" w:space="0"/>
              <w:bottom w:val="single" w:color="auto" w:sz="6" w:space="0"/>
              <w:right w:val="single" w:color="auto" w:sz="6" w:space="0"/>
            </w:tcBorders>
            <w:shd w:val="clear" w:color="auto" w:fill="FFFFFF"/>
            <w:vAlign w:val="center"/>
          </w:tcPr>
          <w:p w14:paraId="79034E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Isolation des données entre deux établissements distincts</w:t>
            </w:r>
            <w:r>
              <w:rPr>
                <w:rFonts w:hint="default" w:ascii="Times New Roman" w:hAnsi="Times New Roman" w:cs="Times New Roman"/>
                <w:b w:val="0"/>
                <w:bCs w:val="0"/>
                <w:i w:val="0"/>
                <w:iCs w:val="0"/>
                <w:color w:val="auto"/>
                <w:sz w:val="22"/>
                <w:szCs w:val="22"/>
                <w:vertAlign w:val="baseline"/>
              </w:rPr>
              <w:t> </w:t>
            </w:r>
          </w:p>
        </w:tc>
        <w:tc>
          <w:tcPr>
            <w:tcW w:w="2265" w:type="dxa"/>
            <w:tcBorders>
              <w:top w:val="single" w:color="auto" w:sz="6" w:space="0"/>
              <w:left w:val="single" w:color="auto" w:sz="6" w:space="0"/>
              <w:bottom w:val="single" w:color="auto" w:sz="6" w:space="0"/>
              <w:right w:val="single" w:color="auto" w:sz="6" w:space="0"/>
            </w:tcBorders>
            <w:shd w:val="clear" w:color="auto" w:fill="FFFFFF"/>
            <w:vAlign w:val="center"/>
          </w:tcPr>
          <w:p w14:paraId="3690E2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Fonctionnel manuel</w:t>
            </w:r>
            <w:r>
              <w:rPr>
                <w:rFonts w:hint="default" w:ascii="Times New Roman" w:hAnsi="Times New Roman" w:cs="Times New Roman"/>
                <w:b w:val="0"/>
                <w:bCs w:val="0"/>
                <w:i w:val="0"/>
                <w:iCs w:val="0"/>
                <w:color w:val="auto"/>
                <w:sz w:val="22"/>
                <w:szCs w:val="22"/>
                <w:vertAlign w:val="baseline"/>
              </w:rPr>
              <w:t> </w:t>
            </w:r>
          </w:p>
        </w:tc>
        <w:tc>
          <w:tcPr>
            <w:tcW w:w="2813" w:type="dxa"/>
            <w:tcBorders>
              <w:top w:val="single" w:color="auto" w:sz="6" w:space="0"/>
              <w:left w:val="single" w:color="auto" w:sz="6" w:space="0"/>
              <w:bottom w:val="single" w:color="auto" w:sz="6" w:space="0"/>
              <w:right w:val="single" w:color="auto" w:sz="6" w:space="0"/>
            </w:tcBorders>
            <w:shd w:val="clear" w:color="auto" w:fill="FFFFFF"/>
            <w:vAlign w:val="center"/>
          </w:tcPr>
          <w:p w14:paraId="76C8B9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Conforme </w:t>
            </w:r>
          </w:p>
        </w:tc>
      </w:tr>
      <w:tr w14:paraId="19420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3937" w:type="dxa"/>
            <w:tcBorders>
              <w:top w:val="single" w:color="auto" w:sz="6" w:space="0"/>
              <w:left w:val="single" w:color="auto" w:sz="6" w:space="0"/>
              <w:bottom w:val="single" w:color="auto" w:sz="6" w:space="0"/>
              <w:right w:val="single" w:color="auto" w:sz="6" w:space="0"/>
            </w:tcBorders>
            <w:shd w:val="clear" w:color="auto" w:fill="FFFFFF"/>
            <w:vAlign w:val="center"/>
          </w:tcPr>
          <w:p w14:paraId="75CDBB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Suivi des paiements de scolarité</w:t>
            </w:r>
            <w:r>
              <w:rPr>
                <w:rFonts w:hint="default" w:ascii="Times New Roman" w:hAnsi="Times New Roman" w:cs="Times New Roman"/>
                <w:b w:val="0"/>
                <w:bCs w:val="0"/>
                <w:i w:val="0"/>
                <w:iCs w:val="0"/>
                <w:color w:val="auto"/>
                <w:sz w:val="22"/>
                <w:szCs w:val="22"/>
                <w:vertAlign w:val="baseline"/>
              </w:rPr>
              <w:t> </w:t>
            </w:r>
          </w:p>
        </w:tc>
        <w:tc>
          <w:tcPr>
            <w:tcW w:w="2265" w:type="dxa"/>
            <w:tcBorders>
              <w:top w:val="single" w:color="auto" w:sz="6" w:space="0"/>
              <w:left w:val="single" w:color="auto" w:sz="6" w:space="0"/>
              <w:bottom w:val="single" w:color="auto" w:sz="6" w:space="0"/>
              <w:right w:val="single" w:color="auto" w:sz="6" w:space="0"/>
            </w:tcBorders>
            <w:shd w:val="clear" w:color="auto" w:fill="FFFFFF"/>
            <w:vAlign w:val="center"/>
          </w:tcPr>
          <w:p w14:paraId="1AE6C7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E2E automatisé</w:t>
            </w:r>
            <w:r>
              <w:rPr>
                <w:rFonts w:hint="default" w:ascii="Times New Roman" w:hAnsi="Times New Roman" w:cs="Times New Roman"/>
                <w:b w:val="0"/>
                <w:bCs w:val="0"/>
                <w:i w:val="0"/>
                <w:iCs w:val="0"/>
                <w:color w:val="auto"/>
                <w:sz w:val="22"/>
                <w:szCs w:val="22"/>
                <w:vertAlign w:val="baseline"/>
              </w:rPr>
              <w:t> </w:t>
            </w:r>
          </w:p>
        </w:tc>
        <w:tc>
          <w:tcPr>
            <w:tcW w:w="2813" w:type="dxa"/>
            <w:tcBorders>
              <w:top w:val="single" w:color="auto" w:sz="6" w:space="0"/>
              <w:left w:val="single" w:color="auto" w:sz="6" w:space="0"/>
              <w:bottom w:val="single" w:color="auto" w:sz="6" w:space="0"/>
              <w:right w:val="single" w:color="auto" w:sz="6" w:space="0"/>
            </w:tcBorders>
            <w:shd w:val="clear" w:color="auto" w:fill="FFFFFF"/>
            <w:vAlign w:val="center"/>
          </w:tcPr>
          <w:p w14:paraId="26FA87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rPr>
              <w:t>Conforme </w:t>
            </w:r>
          </w:p>
        </w:tc>
      </w:tr>
    </w:tbl>
    <w:p w14:paraId="1B4D24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8.12 Difficultés rencontrées et corrections apportées</w:t>
      </w:r>
      <w:r>
        <w:rPr>
          <w:rFonts w:hint="default" w:ascii="Times New Roman" w:hAnsi="Times New Roman" w:eastAsia="Segoe UI" w:cs="Times New Roman"/>
          <w:b w:val="0"/>
          <w:bCs w:val="0"/>
          <w:i w:val="0"/>
          <w:iCs w:val="0"/>
          <w:caps w:val="0"/>
          <w:color w:val="2E74B5"/>
          <w:spacing w:val="0"/>
          <w:sz w:val="28"/>
          <w:szCs w:val="28"/>
          <w:shd w:val="clear" w:fill="C6C6C6"/>
          <w:vertAlign w:val="baseline"/>
        </w:rPr>
        <w:t> </w:t>
      </w:r>
    </w:p>
    <w:p w14:paraId="0EFEDA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développement du système a permis de mettre en évidence plusieurs anomalies, corrigées au cours des phases de test. À titre d'exemple notable, le mécanisme de mise à jour du statut d'un membre (activation, désactivation, suspension) présentait initialement une incohérence entre la signature du resolver GraphQL, qui attendait des paramètres à plat, et le schéma GraphQL, qui transmettait ces paramètres regroupés au sein d'un objet d'entrée (input). Cette incohérence provoquait une absence de mise à jour silencieuse en base de données. La correction a consisté à harmoniser la signature du resolver avec la structure d'entrée définie dans le schéma GraphQL.</w:t>
      </w:r>
      <w:r>
        <w:rPr>
          <w:rFonts w:hint="default" w:ascii="Times New Roman" w:hAnsi="Times New Roman" w:eastAsia="Segoe UI" w:cs="Times New Roman"/>
          <w:b w:val="0"/>
          <w:bCs w:val="0"/>
          <w:i w:val="0"/>
          <w:iCs w:val="0"/>
          <w:caps w:val="0"/>
          <w:color w:val="auto"/>
          <w:spacing w:val="0"/>
          <w:sz w:val="24"/>
          <w:szCs w:val="24"/>
          <w:shd w:val="clear" w:fill="C6C6C6"/>
          <w:vertAlign w:val="baseline"/>
        </w:rPr>
        <w:t> </w:t>
      </w:r>
    </w:p>
    <w:p w14:paraId="060B1E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D'autres améliorations ont également été apportées au cours du développement, notamment l'affichage du mot de passe temporaire généré pour un élève ou un parent lors de la création de son compte, ainsi que le renforcement de la vérification du statut du jeton d'authentification.</w:t>
      </w:r>
      <w:r>
        <w:rPr>
          <w:rFonts w:hint="default" w:ascii="Times New Roman" w:hAnsi="Times New Roman" w:eastAsia="Segoe UI" w:cs="Times New Roman"/>
          <w:b w:val="0"/>
          <w:bCs w:val="0"/>
          <w:i w:val="0"/>
          <w:iCs w:val="0"/>
          <w:caps w:val="0"/>
          <w:color w:val="auto"/>
          <w:spacing w:val="0"/>
          <w:sz w:val="24"/>
          <w:szCs w:val="24"/>
          <w:shd w:val="clear" w:fill="C6C6C6"/>
          <w:vertAlign w:val="baseline"/>
        </w:rPr>
        <w:t> </w:t>
      </w:r>
    </w:p>
    <w:p w14:paraId="32BB81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8.13 Recommandations pour un déploiement en production</w:t>
      </w:r>
      <w:r>
        <w:rPr>
          <w:rFonts w:hint="default" w:ascii="Times New Roman" w:hAnsi="Times New Roman" w:eastAsia="Segoe UI" w:cs="Times New Roman"/>
          <w:b w:val="0"/>
          <w:bCs w:val="0"/>
          <w:i w:val="0"/>
          <w:iCs w:val="0"/>
          <w:caps w:val="0"/>
          <w:color w:val="2E74B5"/>
          <w:spacing w:val="0"/>
          <w:sz w:val="28"/>
          <w:szCs w:val="28"/>
          <w:shd w:val="clear" w:fill="C6C6C6"/>
          <w:vertAlign w:val="baseline"/>
        </w:rPr>
        <w:t> </w:t>
      </w:r>
    </w:p>
    <w:p w14:paraId="245332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Avant un déploiement en conditions réelles auprès d'un établissement scolaire, plusieurs recommandations complémentaires peuvent être formulées. Il conviendrait, premièrement, de mettre en place une politique de sauvegarde régulière et automatisée de la base de données, au-delà des mécanismes de résilience proposés nativement par le fournisseur d'hébergement. Deuxièmement, il serait pertinent d'instaurer une procédure de gestion des incidents et un canal de support technique accessible aux administrateurs de chaque établissement utilisateur. Troisièmement, une phase de formation des utilisateurs (administrateurs et enseignants en particulier) faciliterait l'adoption du système et réduirait le risque d'erreurs de manipulation liées à la nouveauté de l'outil. Enfin, la mise en place d'un environnement de préproduction, distinct de l'environnement de production, permettrait de valider chaque nouvelle fonctionnalité avant sa mise à disposition effective des établissements utilisateurs.</w:t>
      </w:r>
    </w:p>
    <w:p w14:paraId="36B935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8.14 Synthèse des compétences mobilisées</w:t>
      </w:r>
    </w:p>
    <w:p w14:paraId="1C6160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 xml:space="preserve">La réalisation du système Sulungukutu a nécessité la mobilisation d'un large éventail de compétences acquises durant la formation en </w:t>
      </w: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fr-FR"/>
        </w:rPr>
        <w:t>Génie Logiciel</w:t>
      </w: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 Sur le plan de l'analyse, la formulation des besoins fonctionnels et non fonctionnels, ainsi que la modélisation UML des cas d'utilisation, ont permis de structurer méthodiquement la compréhension du problème avant toute écriture de code. Sur le plan de la conception, la traduction de ces besoins en diagrammes de classes, de séquence et de composants a exigé une maîtrise des principes de la programmation orientée objet et des patrons de conception logicielle présentés au chapitre 7.</w:t>
      </w:r>
    </w:p>
    <w:p w14:paraId="53F592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Sur le plan technique, le projet a nécessité l'apprentissage et la mise en pratique de technologies telles que GraphQL, dont le paradigme diffère sensiblement des architectures REST plus classiquement enseignées, ainsi que la maîtrise d'un ORM typé (Drizzle) et d'un framework frontend moderne à rendu hybride (Next.js). La mise en œuvre de mécanismes de sécurité (authentification par jetons, contrôle d'accès basé sur les rôles, isolation multi-tenant) a par ailleurs renforcé la sensibilisation aux enjeux de sécurité applicative, un aspect central de tout système d'information manipulant des données personnelles, notamment celles de mineurs dans le cas des élèves.</w:t>
      </w:r>
    </w:p>
    <w:p w14:paraId="78C9D7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Enfin, la gestion autonome du projet, de sa planification à sa validation par des tests, a permis de développer une rigueur méthodologique transférable à de futurs projets professionnels, qu'ils soient menés en équipe ou de manière individuelle. Cette expérience confirme la pertinence de l'approche pédagogique du CFI, qui associe étroitement les enseignements théoriques de génie logiciel à leur mise en application concrète dans un projet de fin de cycle représentatif des exigences du milieu professionnel.</w:t>
      </w: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535B85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8.15 Conclusion du chapitre</w:t>
      </w:r>
    </w:p>
    <w:p w14:paraId="09083B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 chapitre a présenté la mise en œuvre technique du système Sulungukutu, depuis le choix des technologies jusqu'à la sécurisation de l'application et sa validation par des tests. L'ensemble des chapitres de cette deuxième partie a ainsi permis de couvrir le cycle complet de développement du système, de l'analyse des besoins à l'implémentation, conformément à la démarche méthodologique présentée au chapitre 4.</w:t>
      </w:r>
    </w:p>
    <w:p w14:paraId="79A38E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sectPr>
          <w:pgSz w:w="11906" w:h="16838"/>
          <w:pgMar w:top="720" w:right="720" w:bottom="720" w:left="720" w:header="851" w:footer="992" w:gutter="0"/>
          <w:pgNumType w:fmt="decimal"/>
          <w:cols w:space="425" w:num="1"/>
          <w:docGrid w:type="lines" w:linePitch="312" w:charSpace="0"/>
        </w:sectPr>
      </w:pPr>
    </w:p>
    <w:p w14:paraId="1F4413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b w:val="0"/>
          <w:bCs w:val="0"/>
          <w:i w:val="0"/>
          <w:iCs w:val="0"/>
          <w:color w:val="B68C02"/>
        </w:rPr>
      </w:pPr>
      <w:r>
        <w:rPr>
          <w:rFonts w:hint="default" w:ascii="Times New Roman" w:hAnsi="Times New Roman" w:eastAsia="Segoe UI" w:cs="Times New Roman"/>
          <w:b/>
          <w:bCs/>
          <w:i w:val="0"/>
          <w:iCs w:val="0"/>
          <w:caps w:val="0"/>
          <w:color w:val="B68C02"/>
          <w:spacing w:val="0"/>
          <w:sz w:val="32"/>
          <w:szCs w:val="32"/>
          <w:shd w:val="clear" w:fill="FFFFFF"/>
          <w:vertAlign w:val="baseline"/>
        </w:rPr>
        <w:t>DISCUSSION DES RÉSULTATS</w:t>
      </w:r>
    </w:p>
    <w:p w14:paraId="4CD6C3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développement du système Sulungukutu a permis d'aboutir à une plateforme fonctionnelle répondant aux principaux besoins identifiés lors de la phase d'analyse. Cette section propose une discussion critique des résultats obtenus, au regard des objectifs et hypothèses formulés en introduction générale.</w:t>
      </w:r>
    </w:p>
    <w:p w14:paraId="619642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Atteinte des objectifs</w:t>
      </w:r>
    </w:p>
    <w:p w14:paraId="466D94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L'objectif général du projet, à savoir la conception d'une plateforme numérique multi-établissements pour la gestion scolaire, peut être considéré comme atteint. Le système développé permet effectivement la gestion de plusieurs établissements de manière isolée au sein d'une infrastructure unique, conformément à l'architecture multi-tenant retenue au chapitre 7. Les fonctionnalités couvrant la gestion des élèves, des enseignants, des classes, des notes, des bulletins, des présences, des paiements et de la messagerie ont été implémentées et validées par des tests fonctionnels et automatisés, comme présenté au chapitre 8.</w:t>
      </w:r>
    </w:p>
    <w:p w14:paraId="261FF1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Validation des hypothèses</w:t>
      </w:r>
    </w:p>
    <w:p w14:paraId="0B9D86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 première hypothèse, selon laquelle une plateforme numérique améliorerait la gestion administrative et pédagogique des établissements, est confirmée par la centralisation effective des données et l'automatisation du calcul des moyennes et des bulletins, éliminant les erreurs de calcul manuel identifiées au chapitre 5.</w:t>
      </w:r>
    </w:p>
    <w:p w14:paraId="4F7515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 deuxième hypothèse, relative à la réduction des erreurs et à la mutualisation des coûts d'infrastructure grâce à un système multi-établissements, est également confirmée : l'architecture retenue permet à un nombre croissant d'établissements d'utiliser la même infrastructure technique, sans surcoût de déploiement pour chaque nouvelle école.</w:t>
      </w:r>
    </w:p>
    <w:p w14:paraId="24882E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 troisième hypothèse, portant sur l'amélioration de la communication entre les acteurs grâce à une interface web accessible et à un contrôle d'accès par rôle, est partiellement confirmée. Si les fonctionnalités de messagerie, de notifications et d'annonces répondent à ce besoin, leur adoption réelle par les utilisateurs finaux (parents, élèves) n'a pas pu être mesurée dans le cadre de ce travail, faute de déploiement à grande échelle auprès d'un public réel.</w:t>
      </w:r>
    </w:p>
    <w:p w14:paraId="7B066A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Comparaison avec les solutions existantes</w:t>
      </w:r>
    </w:p>
    <w:p w14:paraId="4F8459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En reprenant la grille d'analyse établie au chapitre 5 (section 5.3), le système Sulungukutu se distingue des feuilles de calcul par l'introduction d'un contrôle d'accès différencié selon le rôle et d'une journalisation systématique des actions sensibles, deux éléments totalement absents des outils bureautiques génériques. Il se distingue également des logiciels de gestion scolaire mono-établissement par son architecture multi-tenant, qui mutualise l'infrastructure entre plusieurs écoles et réduit ainsi le coût marginal d'ajout d'un nouvel établissement à la plateforme.</w:t>
      </w:r>
    </w:p>
    <w:p w14:paraId="287953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Cette comparaison confirme la pertinence du choix de conception retenu à la section 5.5, tout en révélant que la richesse fonctionnelle du système développé reste, à ce stade, légèrement inférieure à celle de certains logiciels spécialisés matures présents sur le marché depuis plusieurs années, notamment sur des fonctionnalités avancées telles que la gestion automatisée des emplois du temps, qui n'a pas été traitée dans le périmètre de ce projet.</w:t>
      </w:r>
    </w:p>
    <w:p w14:paraId="372242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Limites du travail réalisé</w:t>
      </w:r>
    </w:p>
    <w:p w14:paraId="6D1F8C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Plusieurs limites doivent être soulignées :</w:t>
      </w:r>
    </w:p>
    <w:p w14:paraId="1ED07CE7">
      <w:pPr>
        <w:pStyle w:val="3"/>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0" w:afterAutospacing="0"/>
        <w:ind w:left="840" w:leftChars="0" w:right="0" w:rightChars="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système n'a pas encore été déployé et testé auprès d'utilisateurs réels dans un établissement scolaire, ce qui limite la validation de son adéquation avec les pratiques de terrain.</w:t>
      </w:r>
    </w:p>
    <w:p w14:paraId="278B3949">
      <w:pPr>
        <w:pStyle w:val="3"/>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0" w:afterAutospacing="0"/>
        <w:ind w:left="840" w:leftChars="0" w:right="0" w:rightChars="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Certaines fonctionnalités, comme la protection des routes côté serveur (middleware Next.js), reposent encore principalement sur des vérifications côté client et côté API, sans contrôle systématique au niveau du routage serveur.</w:t>
      </w:r>
    </w:p>
    <w:p w14:paraId="385CBB27">
      <w:pPr>
        <w:pStyle w:val="3"/>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0" w:afterAutospacing="0"/>
        <w:ind w:left="840" w:leftChars="0" w:right="0" w:rightChars="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calcul des moyennes ne prend pas encore en compte une pondération différenciée selon le type d'évaluation (devoir, contrôle, examen), ce qui pourrait constituer une limite dans certains systèmes éducatifs appliquant des coefficients spécifiques par type d'évaluation.</w:t>
      </w:r>
    </w:p>
    <w:p w14:paraId="48B0627B">
      <w:pPr>
        <w:pStyle w:val="3"/>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0" w:afterAutospacing="0"/>
        <w:ind w:left="840" w:leftChars="0" w:right="0" w:rightChars="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L'invalidation immédiate des jetons d'authentification lors de la désactivation d'un compte n'est pas encore garantie avant l'expiration naturelle du jeton.</w:t>
      </w:r>
    </w:p>
    <w:p w14:paraId="453E4EEB">
      <w:pPr>
        <w:pStyle w:val="3"/>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0" w:afterAutospacing="0"/>
        <w:ind w:left="840" w:leftChars="0" w:right="0" w:rightChars="0" w:hanging="420" w:firstLineChars="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Sur le plan méthodologique, il convient également de noter que la démarche 2TUP, bien qu'adaptée à la structure du projet, a été appliquée par un développeur unique cumulant l'ensemble des rôles (analyste, concepteur, développeur, testeur). Cette situation, inhérente à un projet personnel de fin de cycle, diffère du contexte habituel d'application du 2TUP dans un environnement professionnel, où chaque branche (fonctionnelle et technique) est généralement portée par des équipes distinctes travaillant en parallèle. Cette absence de parallélisation réelle des deux branches a pu, dans une certaine mesure, limiter les bénéfices attendus de la démarche en termes de gain de temps, sans toutefois remettre en cause sa valeur structurante pour l'organisation de la réflexion.</w:t>
      </w:r>
    </w:p>
    <w:p w14:paraId="1CD954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Retour sur la démarche méthodologique</w:t>
      </w:r>
    </w:p>
    <w:p w14:paraId="44E7D3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L'adoption d'une démarche inspirée du 2TUP (chapitre 4) s'est révélée pertinente pour un projet combinant une forte composante fonctionnelle (multiplicité des rôles et des scénarios métier) et une forte composante technique (architecture multi-tenant, temps réel, sécurité). La conduite en parallèle de l'analyse fonctionnelle et de la réflexion technique a notamment permis d'anticiper, dès la phase de conception, les contraintes liées à l'isolation des données entre établissements, plutôt que de les traiter tardivement comme une contrainte technique rapportée après coup sur un modèle fonctionnel déjà figé.</w:t>
      </w:r>
    </w:p>
    <w:p w14:paraId="41CA0F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rPr>
        <w:t>Apports du travail</w:t>
      </w:r>
    </w:p>
    <w:p w14:paraId="04AE16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Au-delà de la réponse à la problématique posée, ce travail a permis de mettre en pratique l'ensemble de la démarche de génie logiciel enseignée au Centre de Formation en Informatique, depuis l'analyse des besoins jusqu'au déploiement, en s'appuyant sur des technologies modernes largement utilisées dans l'industrie (GraphQL, Next.js, PostgreSQL). Il constitue également une base technique réutilisable et extensible pour de futurs travaux, comme détaillé dans les perspectives de la conclusion générale.</w:t>
      </w:r>
    </w:p>
    <w:p w14:paraId="48ACAB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sectPr>
          <w:pgSz w:w="11906" w:h="16838"/>
          <w:pgMar w:top="720" w:right="720" w:bottom="720" w:left="720" w:header="851" w:footer="992" w:gutter="0"/>
          <w:pgNumType w:fmt="decimal"/>
          <w:cols w:space="425" w:num="1"/>
          <w:docGrid w:type="lines" w:linePitch="312" w:charSpace="0"/>
        </w:sect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Sur le plan personnel, la réalisation de ce projet dans un cadre autonome, sans structure d'accueil ni encadrement d'équipe au quotidien, a également permis de développer une capacité d'auto-organisation et de résolution de problèmes de manière indépendante, compétence transversale précieuse pour la poursuite d'une carrière dans le domaine du génie logiciel.</w:t>
      </w:r>
    </w:p>
    <w:p w14:paraId="503B96BB">
      <w:pPr>
        <w:pStyle w:val="3"/>
        <w:keepNext w:val="0"/>
        <w:keepLines w:val="0"/>
        <w:widowControl/>
        <w:suppressLineNumbers w:val="0"/>
        <w:pBdr>
          <w:top w:val="none" w:color="auto" w:sz="0" w:space="0"/>
          <w:left w:val="none" w:color="auto" w:sz="0" w:space="0"/>
          <w:bottom w:val="single" w:color="auto" w:sz="4"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B68C02"/>
          <w:spacing w:val="0"/>
          <w:sz w:val="32"/>
          <w:szCs w:val="32"/>
          <w:shd w:val="clear" w:fill="FFFFFF"/>
          <w:vertAlign w:val="baseline"/>
        </w:rPr>
      </w:pPr>
      <w:r>
        <w:rPr>
          <w:rFonts w:hint="default" w:ascii="Times New Roman" w:hAnsi="Times New Roman" w:eastAsia="Segoe UI" w:cs="Times New Roman"/>
          <w:b/>
          <w:bCs/>
          <w:i w:val="0"/>
          <w:iCs w:val="0"/>
          <w:caps w:val="0"/>
          <w:color w:val="B68C02"/>
          <w:spacing w:val="0"/>
          <w:sz w:val="32"/>
          <w:szCs w:val="32"/>
          <w:shd w:val="clear" w:fill="FFFFFF"/>
          <w:vertAlign w:val="baseline"/>
        </w:rPr>
        <w:t>CONCLUSION GÉNÉRALE</w:t>
      </w:r>
    </w:p>
    <w:p w14:paraId="1AC196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B68C02"/>
          <w:spacing w:val="0"/>
          <w:sz w:val="32"/>
          <w:szCs w:val="32"/>
          <w:shd w:val="clear" w:fill="FFFFFF"/>
          <w:vertAlign w:val="baseline"/>
          <w:lang w:val="fr-FR"/>
        </w:rPr>
      </w:pPr>
    </w:p>
    <w:p w14:paraId="01829E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 travail a porté sur la conception et le développement d'Sulungukutu, une plateforme numérique multi-établissements destinée à la gestion scolaire. Le point de départ de cette étude était le constat des limites des pratiques actuelles de gestion scolaire dans de nombreux établissements, en particulier en Afrique subsaharienne, où la gestion des élèves, des notes, des présences et des paiements repose encore largement sur des méthodes manuelles ou faiblement outillées.</w:t>
      </w:r>
    </w:p>
    <w:p w14:paraId="5D4885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Pour répondre à cette problématique, une démarche méthodologique inspirée du processus 2TUP a été adoptée, combinant une analyse fonctionnelle des besoins et une réflexion technique sur l'architecture à mettre en œuvre. Cette démarche a permis d'aboutir à la conception d'un système reposant sur une architecture multi-tenant, garantissant l'isolation des données entre établissements tout en mutualisant l'infrastructure technique.</w:t>
      </w:r>
    </w:p>
    <w:p w14:paraId="260438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système développé repose sur une architecture moderne combinant une API GraphQL (Node.js, graphql-yoga), une base de données relationnelle PostgreSQL gérée avec Drizzle ORM, et une interface utilisateur développée avec Next.js. Il couvre l'ensemble des fonctionnalités identifiées lors de l'analyse des besoins : gestion des établissements, des classes, des élèves, des enseignants, des notes, des bulletins, des présences, des paiements et de la communication entre les acteurs.</w:t>
      </w:r>
    </w:p>
    <w:p w14:paraId="756373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Les tests fonctionnels et automatisés réalisés ont permis de valider le bon fonctionnement des principales fonctionnalités du système, tout en révélant certaines anomalies qui ont été corrigées au cours du développement, notamment au niveau de la gestion du statut des comptes utilisateurs.</w:t>
      </w:r>
    </w:p>
    <w:p w14:paraId="2DA675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Ce travail, bien qu'ayant atteint ses objectifs principaux, présente également des perspectives d'amélioration. Sur le plan fonctionnel, il serait pertinent d'intégrer une pondération des notes selon le type d'évaluation, de renforcer la protection des routes côté serveur, et de mettre en place un mécanisme de révocation immédiate des jetons d'authentification lors de la désactivation d'un compte. Sur le plan applicatif, un déploiement pilote auprès d'un établissement scolaire réel permettrait de recueillir des retours d'utilisation concrets et d'orienter les évolutions futures du système. Enfin, l'ajout de fonctionnalités complémentaires, telles que la gestion des emplois du temps automatisée ou l'intégration d'un module de paiement en ligne, pourrait enrichir davantage la plateforme.</w:t>
      </w:r>
    </w:p>
    <w:p w14:paraId="63ED22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En définitive, ce projet a permis de mettre en application, de manière concrète et complète, l'ensemble des compétences acquises durant la formation en génie logiciel, depuis l'analyse d'un besoin réel jusqu'à la livraison d'une solution logicielle fonctionnelle, sécurisée et évolutive.</w:t>
      </w:r>
    </w:p>
    <w:p w14:paraId="06728D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pPr>
    </w:p>
    <w:p w14:paraId="5925F6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pPr>
    </w:p>
    <w:p w14:paraId="5576CE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pPr>
    </w:p>
    <w:p w14:paraId="3D51D4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pPr>
    </w:p>
    <w:p w14:paraId="22E4CB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95" w:afterAutospacing="0"/>
        <w:ind w:left="0" w:right="0" w:firstLine="0"/>
        <w:jc w:val="left"/>
        <w:textAlignment w:val="baseline"/>
        <w:rPr>
          <w:b w:val="0"/>
          <w:bCs w:val="0"/>
          <w:i w:val="0"/>
          <w:iCs w:val="0"/>
          <w:color w:val="2E74B5"/>
        </w:rPr>
      </w:pPr>
      <w:r>
        <w:rPr>
          <w:rFonts w:hint="default" w:ascii="Times New Roman" w:hAnsi="Times New Roman" w:eastAsia="Segoe UI" w:cs="Times New Roman"/>
          <w:b/>
          <w:bCs/>
          <w:i w:val="0"/>
          <w:iCs w:val="0"/>
          <w:caps w:val="0"/>
          <w:color w:val="2E74B5"/>
          <w:spacing w:val="0"/>
          <w:sz w:val="28"/>
          <w:szCs w:val="28"/>
          <w:shd w:val="clear" w:fill="FFFFFF"/>
          <w:vertAlign w:val="baseline"/>
          <w:lang w:val="en-US"/>
        </w:rPr>
        <w:t>Feuille de route des perspectives d'évolution</w:t>
      </w:r>
    </w:p>
    <w:p w14:paraId="3AEDD7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Le tableau suivant synthétise les perspectives d'évolution identifiées, classées selon leur horizon de réalisation envisagé.</w:t>
      </w:r>
    </w:p>
    <w:tbl>
      <w:tblPr>
        <w:tblStyle w:val="6"/>
        <w:tblW w:w="9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54"/>
        <w:gridCol w:w="7446"/>
      </w:tblGrid>
      <w:tr w14:paraId="61ADB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jc w:val="center"/>
        </w:trPr>
        <w:tc>
          <w:tcPr>
            <w:tcW w:w="1554"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6F35D8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rPr>
              <w:t>Horizon</w:t>
            </w:r>
            <w:r>
              <w:rPr>
                <w:rFonts w:hint="default" w:ascii="Times New Roman" w:hAnsi="Times New Roman" w:cs="Times New Roman"/>
                <w:b w:val="0"/>
                <w:bCs w:val="0"/>
                <w:i w:val="0"/>
                <w:iCs w:val="0"/>
                <w:color w:val="auto"/>
                <w:sz w:val="22"/>
                <w:szCs w:val="22"/>
                <w:vertAlign w:val="baseline"/>
              </w:rPr>
              <w:t> </w:t>
            </w:r>
          </w:p>
        </w:tc>
        <w:tc>
          <w:tcPr>
            <w:tcW w:w="7446" w:type="dxa"/>
            <w:tcBorders>
              <w:top w:val="single" w:color="auto" w:sz="6" w:space="0"/>
              <w:left w:val="single" w:color="auto" w:sz="6" w:space="0"/>
              <w:bottom w:val="single" w:color="auto" w:sz="6" w:space="0"/>
              <w:right w:val="single" w:color="auto" w:sz="6" w:space="0"/>
            </w:tcBorders>
            <w:shd w:val="clear" w:color="auto" w:fill="000000" w:themeFill="text1"/>
            <w:vAlign w:val="center"/>
          </w:tcPr>
          <w:p w14:paraId="72766E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bCs/>
                <w:i w:val="0"/>
                <w:iCs w:val="0"/>
                <w:color w:val="auto"/>
                <w:sz w:val="22"/>
                <w:szCs w:val="22"/>
                <w:vertAlign w:val="baseline"/>
                <w:lang w:val="en-US"/>
              </w:rPr>
              <w:t>Évolution envisagée</w:t>
            </w:r>
            <w:r>
              <w:rPr>
                <w:rFonts w:hint="default" w:ascii="Times New Roman" w:hAnsi="Times New Roman" w:cs="Times New Roman"/>
                <w:b w:val="0"/>
                <w:bCs w:val="0"/>
                <w:i w:val="0"/>
                <w:iCs w:val="0"/>
                <w:color w:val="auto"/>
                <w:sz w:val="22"/>
                <w:szCs w:val="22"/>
                <w:vertAlign w:val="baseline"/>
              </w:rPr>
              <w:t> </w:t>
            </w:r>
          </w:p>
        </w:tc>
      </w:tr>
      <w:tr w14:paraId="5AA5F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554" w:type="dxa"/>
            <w:tcBorders>
              <w:top w:val="single" w:color="auto" w:sz="6" w:space="0"/>
              <w:left w:val="single" w:color="auto" w:sz="6" w:space="0"/>
              <w:bottom w:val="single" w:color="auto" w:sz="6" w:space="0"/>
              <w:right w:val="single" w:color="auto" w:sz="6" w:space="0"/>
            </w:tcBorders>
            <w:shd w:val="clear" w:color="auto" w:fill="FFFFFF"/>
            <w:vAlign w:val="center"/>
          </w:tcPr>
          <w:p w14:paraId="38FD08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Court terme</w:t>
            </w:r>
            <w:r>
              <w:rPr>
                <w:rFonts w:hint="default" w:ascii="Times New Roman" w:hAnsi="Times New Roman" w:cs="Times New Roman"/>
                <w:b w:val="0"/>
                <w:bCs w:val="0"/>
                <w:i w:val="0"/>
                <w:iCs w:val="0"/>
                <w:color w:val="auto"/>
                <w:sz w:val="22"/>
                <w:szCs w:val="22"/>
                <w:vertAlign w:val="baseline"/>
              </w:rPr>
              <w:t> </w:t>
            </w:r>
          </w:p>
        </w:tc>
        <w:tc>
          <w:tcPr>
            <w:tcW w:w="7446" w:type="dxa"/>
            <w:tcBorders>
              <w:top w:val="single" w:color="auto" w:sz="6" w:space="0"/>
              <w:left w:val="single" w:color="auto" w:sz="6" w:space="0"/>
              <w:bottom w:val="single" w:color="auto" w:sz="6" w:space="0"/>
              <w:right w:val="single" w:color="auto" w:sz="6" w:space="0"/>
            </w:tcBorders>
            <w:shd w:val="clear" w:color="auto" w:fill="FFFFFF"/>
            <w:vAlign w:val="center"/>
          </w:tcPr>
          <w:p w14:paraId="567D56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Correction des anomalies résiduelles identifiées à l'annexe F ; renforcement de la protection des routes côté middleware Next.js</w:t>
            </w:r>
            <w:r>
              <w:rPr>
                <w:rFonts w:hint="default" w:ascii="Times New Roman" w:hAnsi="Times New Roman" w:cs="Times New Roman"/>
                <w:b w:val="0"/>
                <w:bCs w:val="0"/>
                <w:i w:val="0"/>
                <w:iCs w:val="0"/>
                <w:color w:val="auto"/>
                <w:sz w:val="22"/>
                <w:szCs w:val="22"/>
                <w:vertAlign w:val="baseline"/>
              </w:rPr>
              <w:t> </w:t>
            </w:r>
          </w:p>
        </w:tc>
      </w:tr>
      <w:tr w14:paraId="47CD7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554" w:type="dxa"/>
            <w:tcBorders>
              <w:top w:val="single" w:color="auto" w:sz="6" w:space="0"/>
              <w:left w:val="single" w:color="auto" w:sz="6" w:space="0"/>
              <w:bottom w:val="single" w:color="auto" w:sz="6" w:space="0"/>
              <w:right w:val="single" w:color="auto" w:sz="6" w:space="0"/>
            </w:tcBorders>
            <w:shd w:val="clear" w:color="auto" w:fill="FFFFFF"/>
            <w:vAlign w:val="center"/>
          </w:tcPr>
          <w:p w14:paraId="2102D3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Court terme</w:t>
            </w:r>
            <w:r>
              <w:rPr>
                <w:rFonts w:hint="default" w:ascii="Times New Roman" w:hAnsi="Times New Roman" w:cs="Times New Roman"/>
                <w:b w:val="0"/>
                <w:bCs w:val="0"/>
                <w:i w:val="0"/>
                <w:iCs w:val="0"/>
                <w:color w:val="auto"/>
                <w:sz w:val="22"/>
                <w:szCs w:val="22"/>
                <w:vertAlign w:val="baseline"/>
              </w:rPr>
              <w:t> </w:t>
            </w:r>
          </w:p>
        </w:tc>
        <w:tc>
          <w:tcPr>
            <w:tcW w:w="7446" w:type="dxa"/>
            <w:tcBorders>
              <w:top w:val="single" w:color="auto" w:sz="6" w:space="0"/>
              <w:left w:val="single" w:color="auto" w:sz="6" w:space="0"/>
              <w:bottom w:val="single" w:color="auto" w:sz="6" w:space="0"/>
              <w:right w:val="single" w:color="auto" w:sz="6" w:space="0"/>
            </w:tcBorders>
            <w:shd w:val="clear" w:color="auto" w:fill="FFFFFF"/>
            <w:vAlign w:val="center"/>
          </w:tcPr>
          <w:p w14:paraId="35B108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Mise en place d'un mécanisme de révocation immédiate des jetons lors de la désactivation d'un compte</w:t>
            </w:r>
            <w:r>
              <w:rPr>
                <w:rFonts w:hint="default" w:ascii="Times New Roman" w:hAnsi="Times New Roman" w:cs="Times New Roman"/>
                <w:b w:val="0"/>
                <w:bCs w:val="0"/>
                <w:i w:val="0"/>
                <w:iCs w:val="0"/>
                <w:color w:val="auto"/>
                <w:sz w:val="22"/>
                <w:szCs w:val="22"/>
                <w:vertAlign w:val="baseline"/>
              </w:rPr>
              <w:t> </w:t>
            </w:r>
          </w:p>
        </w:tc>
      </w:tr>
      <w:tr w14:paraId="0BEFE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554" w:type="dxa"/>
            <w:tcBorders>
              <w:top w:val="single" w:color="auto" w:sz="6" w:space="0"/>
              <w:left w:val="single" w:color="auto" w:sz="6" w:space="0"/>
              <w:bottom w:val="single" w:color="auto" w:sz="6" w:space="0"/>
              <w:right w:val="single" w:color="auto" w:sz="6" w:space="0"/>
            </w:tcBorders>
            <w:shd w:val="clear" w:color="auto" w:fill="FFFFFF"/>
            <w:vAlign w:val="center"/>
          </w:tcPr>
          <w:p w14:paraId="234BB3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Moyen terme</w:t>
            </w:r>
            <w:r>
              <w:rPr>
                <w:rFonts w:hint="default" w:ascii="Times New Roman" w:hAnsi="Times New Roman" w:cs="Times New Roman"/>
                <w:b w:val="0"/>
                <w:bCs w:val="0"/>
                <w:i w:val="0"/>
                <w:iCs w:val="0"/>
                <w:color w:val="auto"/>
                <w:sz w:val="22"/>
                <w:szCs w:val="22"/>
                <w:vertAlign w:val="baseline"/>
              </w:rPr>
              <w:t> </w:t>
            </w:r>
          </w:p>
        </w:tc>
        <w:tc>
          <w:tcPr>
            <w:tcW w:w="7446" w:type="dxa"/>
            <w:tcBorders>
              <w:top w:val="single" w:color="auto" w:sz="6" w:space="0"/>
              <w:left w:val="single" w:color="auto" w:sz="6" w:space="0"/>
              <w:bottom w:val="single" w:color="auto" w:sz="6" w:space="0"/>
              <w:right w:val="single" w:color="auto" w:sz="6" w:space="0"/>
            </w:tcBorders>
            <w:shd w:val="clear" w:color="auto" w:fill="FFFFFF"/>
            <w:vAlign w:val="center"/>
          </w:tcPr>
          <w:p w14:paraId="2987F6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Introduction d'une pondération des notes selon le type d'évaluation (devoir, contrôle, examen)</w:t>
            </w:r>
            <w:r>
              <w:rPr>
                <w:rFonts w:hint="default" w:ascii="Times New Roman" w:hAnsi="Times New Roman" w:cs="Times New Roman"/>
                <w:b w:val="0"/>
                <w:bCs w:val="0"/>
                <w:i w:val="0"/>
                <w:iCs w:val="0"/>
                <w:color w:val="auto"/>
                <w:sz w:val="22"/>
                <w:szCs w:val="22"/>
                <w:vertAlign w:val="baseline"/>
              </w:rPr>
              <w:t> </w:t>
            </w:r>
          </w:p>
        </w:tc>
      </w:tr>
      <w:tr w14:paraId="20846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554" w:type="dxa"/>
            <w:tcBorders>
              <w:top w:val="single" w:color="auto" w:sz="6" w:space="0"/>
              <w:left w:val="single" w:color="auto" w:sz="6" w:space="0"/>
              <w:bottom w:val="single" w:color="auto" w:sz="6" w:space="0"/>
              <w:right w:val="single" w:color="auto" w:sz="6" w:space="0"/>
            </w:tcBorders>
            <w:shd w:val="clear" w:color="auto" w:fill="FFFFFF"/>
            <w:vAlign w:val="center"/>
          </w:tcPr>
          <w:p w14:paraId="740ACC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Moyen terme</w:t>
            </w:r>
            <w:r>
              <w:rPr>
                <w:rFonts w:hint="default" w:ascii="Times New Roman" w:hAnsi="Times New Roman" w:cs="Times New Roman"/>
                <w:b w:val="0"/>
                <w:bCs w:val="0"/>
                <w:i w:val="0"/>
                <w:iCs w:val="0"/>
                <w:color w:val="auto"/>
                <w:sz w:val="22"/>
                <w:szCs w:val="22"/>
                <w:vertAlign w:val="baseline"/>
              </w:rPr>
              <w:t> </w:t>
            </w:r>
          </w:p>
        </w:tc>
        <w:tc>
          <w:tcPr>
            <w:tcW w:w="7446" w:type="dxa"/>
            <w:tcBorders>
              <w:top w:val="single" w:color="auto" w:sz="6" w:space="0"/>
              <w:left w:val="single" w:color="auto" w:sz="6" w:space="0"/>
              <w:bottom w:val="single" w:color="auto" w:sz="6" w:space="0"/>
              <w:right w:val="single" w:color="auto" w:sz="6" w:space="0"/>
            </w:tcBorders>
            <w:shd w:val="clear" w:color="auto" w:fill="FFFFFF"/>
            <w:vAlign w:val="center"/>
          </w:tcPr>
          <w:p w14:paraId="1430AB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Déploiement pilote auprès d'un établissement scolaire réel, avec recueil de retours utilisateurs</w:t>
            </w:r>
            <w:r>
              <w:rPr>
                <w:rFonts w:hint="default" w:ascii="Times New Roman" w:hAnsi="Times New Roman" w:cs="Times New Roman"/>
                <w:b w:val="0"/>
                <w:bCs w:val="0"/>
                <w:i w:val="0"/>
                <w:iCs w:val="0"/>
                <w:color w:val="auto"/>
                <w:sz w:val="22"/>
                <w:szCs w:val="22"/>
                <w:vertAlign w:val="baseline"/>
              </w:rPr>
              <w:t> </w:t>
            </w:r>
          </w:p>
        </w:tc>
      </w:tr>
      <w:tr w14:paraId="62248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554" w:type="dxa"/>
            <w:tcBorders>
              <w:top w:val="single" w:color="auto" w:sz="6" w:space="0"/>
              <w:left w:val="single" w:color="auto" w:sz="6" w:space="0"/>
              <w:bottom w:val="single" w:color="auto" w:sz="6" w:space="0"/>
              <w:right w:val="single" w:color="auto" w:sz="6" w:space="0"/>
            </w:tcBorders>
            <w:shd w:val="clear" w:color="auto" w:fill="FFFFFF"/>
            <w:vAlign w:val="center"/>
          </w:tcPr>
          <w:p w14:paraId="6D7FD7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Moyen terme</w:t>
            </w:r>
            <w:r>
              <w:rPr>
                <w:rFonts w:hint="default" w:ascii="Times New Roman" w:hAnsi="Times New Roman" w:cs="Times New Roman"/>
                <w:b w:val="0"/>
                <w:bCs w:val="0"/>
                <w:i w:val="0"/>
                <w:iCs w:val="0"/>
                <w:color w:val="auto"/>
                <w:sz w:val="22"/>
                <w:szCs w:val="22"/>
                <w:vertAlign w:val="baseline"/>
              </w:rPr>
              <w:t> </w:t>
            </w:r>
          </w:p>
        </w:tc>
        <w:tc>
          <w:tcPr>
            <w:tcW w:w="7446" w:type="dxa"/>
            <w:tcBorders>
              <w:top w:val="single" w:color="auto" w:sz="6" w:space="0"/>
              <w:left w:val="single" w:color="auto" w:sz="6" w:space="0"/>
              <w:bottom w:val="single" w:color="auto" w:sz="6" w:space="0"/>
              <w:right w:val="single" w:color="auto" w:sz="6" w:space="0"/>
            </w:tcBorders>
            <w:shd w:val="clear" w:color="auto" w:fill="FFFFFF"/>
            <w:vAlign w:val="center"/>
          </w:tcPr>
          <w:p w14:paraId="61D03B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Ajout d'un module de gestion automatisée des emplois du temps</w:t>
            </w:r>
            <w:r>
              <w:rPr>
                <w:rFonts w:hint="default" w:ascii="Times New Roman" w:hAnsi="Times New Roman" w:cs="Times New Roman"/>
                <w:b w:val="0"/>
                <w:bCs w:val="0"/>
                <w:i w:val="0"/>
                <w:iCs w:val="0"/>
                <w:color w:val="auto"/>
                <w:sz w:val="22"/>
                <w:szCs w:val="22"/>
                <w:vertAlign w:val="baseline"/>
              </w:rPr>
              <w:t> </w:t>
            </w:r>
          </w:p>
        </w:tc>
      </w:tr>
      <w:tr w14:paraId="5422E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554" w:type="dxa"/>
            <w:tcBorders>
              <w:top w:val="single" w:color="auto" w:sz="6" w:space="0"/>
              <w:left w:val="single" w:color="auto" w:sz="6" w:space="0"/>
              <w:bottom w:val="single" w:color="auto" w:sz="6" w:space="0"/>
              <w:right w:val="single" w:color="auto" w:sz="6" w:space="0"/>
            </w:tcBorders>
            <w:shd w:val="clear" w:color="auto" w:fill="FFFFFF"/>
            <w:vAlign w:val="center"/>
          </w:tcPr>
          <w:p w14:paraId="0EC789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Long terme</w:t>
            </w:r>
            <w:r>
              <w:rPr>
                <w:rFonts w:hint="default" w:ascii="Times New Roman" w:hAnsi="Times New Roman" w:cs="Times New Roman"/>
                <w:b w:val="0"/>
                <w:bCs w:val="0"/>
                <w:i w:val="0"/>
                <w:iCs w:val="0"/>
                <w:color w:val="auto"/>
                <w:sz w:val="22"/>
                <w:szCs w:val="22"/>
                <w:vertAlign w:val="baseline"/>
              </w:rPr>
              <w:t> </w:t>
            </w:r>
          </w:p>
        </w:tc>
        <w:tc>
          <w:tcPr>
            <w:tcW w:w="7446" w:type="dxa"/>
            <w:tcBorders>
              <w:top w:val="single" w:color="auto" w:sz="6" w:space="0"/>
              <w:left w:val="single" w:color="auto" w:sz="6" w:space="0"/>
              <w:bottom w:val="single" w:color="auto" w:sz="6" w:space="0"/>
              <w:right w:val="single" w:color="auto" w:sz="6" w:space="0"/>
            </w:tcBorders>
            <w:shd w:val="clear" w:color="auto" w:fill="FFFFFF"/>
            <w:vAlign w:val="center"/>
          </w:tcPr>
          <w:p w14:paraId="433E41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Intégration d'un module de paiement en ligne (mobile money, carte bancaire)</w:t>
            </w:r>
            <w:r>
              <w:rPr>
                <w:rFonts w:hint="default" w:ascii="Times New Roman" w:hAnsi="Times New Roman" w:cs="Times New Roman"/>
                <w:b w:val="0"/>
                <w:bCs w:val="0"/>
                <w:i w:val="0"/>
                <w:iCs w:val="0"/>
                <w:color w:val="auto"/>
                <w:sz w:val="22"/>
                <w:szCs w:val="22"/>
                <w:vertAlign w:val="baseline"/>
              </w:rPr>
              <w:t> </w:t>
            </w:r>
          </w:p>
        </w:tc>
      </w:tr>
      <w:tr w14:paraId="0775B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554" w:type="dxa"/>
            <w:tcBorders>
              <w:top w:val="single" w:color="auto" w:sz="6" w:space="0"/>
              <w:left w:val="single" w:color="auto" w:sz="6" w:space="0"/>
              <w:bottom w:val="single" w:color="auto" w:sz="6" w:space="0"/>
              <w:right w:val="single" w:color="auto" w:sz="6" w:space="0"/>
            </w:tcBorders>
            <w:shd w:val="clear" w:color="auto" w:fill="FFFFFF"/>
            <w:vAlign w:val="center"/>
          </w:tcPr>
          <w:p w14:paraId="5A8C64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Long terme</w:t>
            </w:r>
            <w:r>
              <w:rPr>
                <w:rFonts w:hint="default" w:ascii="Times New Roman" w:hAnsi="Times New Roman" w:cs="Times New Roman"/>
                <w:b w:val="0"/>
                <w:bCs w:val="0"/>
                <w:i w:val="0"/>
                <w:iCs w:val="0"/>
                <w:color w:val="auto"/>
                <w:sz w:val="22"/>
                <w:szCs w:val="22"/>
                <w:vertAlign w:val="baseline"/>
              </w:rPr>
              <w:t> </w:t>
            </w:r>
          </w:p>
        </w:tc>
        <w:tc>
          <w:tcPr>
            <w:tcW w:w="7446" w:type="dxa"/>
            <w:tcBorders>
              <w:top w:val="single" w:color="auto" w:sz="6" w:space="0"/>
              <w:left w:val="single" w:color="auto" w:sz="6" w:space="0"/>
              <w:bottom w:val="single" w:color="auto" w:sz="6" w:space="0"/>
              <w:right w:val="single" w:color="auto" w:sz="6" w:space="0"/>
            </w:tcBorders>
            <w:shd w:val="clear" w:color="auto" w:fill="FFFFFF"/>
            <w:vAlign w:val="center"/>
          </w:tcPr>
          <w:p w14:paraId="6DD5DD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Développement d'une application mobile native, complémentaire à l'application web</w:t>
            </w:r>
            <w:r>
              <w:rPr>
                <w:rFonts w:hint="default" w:ascii="Times New Roman" w:hAnsi="Times New Roman" w:cs="Times New Roman"/>
                <w:b w:val="0"/>
                <w:bCs w:val="0"/>
                <w:i w:val="0"/>
                <w:iCs w:val="0"/>
                <w:color w:val="auto"/>
                <w:sz w:val="22"/>
                <w:szCs w:val="22"/>
                <w:vertAlign w:val="baseline"/>
              </w:rPr>
              <w:t> </w:t>
            </w:r>
          </w:p>
        </w:tc>
      </w:tr>
      <w:tr w14:paraId="76EC0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00" w:hRule="atLeast"/>
          <w:jc w:val="center"/>
        </w:trPr>
        <w:tc>
          <w:tcPr>
            <w:tcW w:w="1554" w:type="dxa"/>
            <w:tcBorders>
              <w:top w:val="single" w:color="auto" w:sz="6" w:space="0"/>
              <w:left w:val="single" w:color="auto" w:sz="6" w:space="0"/>
              <w:bottom w:val="single" w:color="auto" w:sz="6" w:space="0"/>
              <w:right w:val="single" w:color="auto" w:sz="6" w:space="0"/>
            </w:tcBorders>
            <w:shd w:val="clear" w:color="auto" w:fill="FFFFFF"/>
            <w:vAlign w:val="center"/>
          </w:tcPr>
          <w:p w14:paraId="518FBB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Long terme</w:t>
            </w:r>
            <w:r>
              <w:rPr>
                <w:rFonts w:hint="default" w:ascii="Times New Roman" w:hAnsi="Times New Roman" w:cs="Times New Roman"/>
                <w:b w:val="0"/>
                <w:bCs w:val="0"/>
                <w:i w:val="0"/>
                <w:iCs w:val="0"/>
                <w:color w:val="auto"/>
                <w:sz w:val="22"/>
                <w:szCs w:val="22"/>
                <w:vertAlign w:val="baseline"/>
              </w:rPr>
              <w:t> </w:t>
            </w:r>
          </w:p>
        </w:tc>
        <w:tc>
          <w:tcPr>
            <w:tcW w:w="7446" w:type="dxa"/>
            <w:tcBorders>
              <w:top w:val="single" w:color="auto" w:sz="6" w:space="0"/>
              <w:left w:val="single" w:color="auto" w:sz="6" w:space="0"/>
              <w:bottom w:val="single" w:color="auto" w:sz="6" w:space="0"/>
              <w:right w:val="single" w:color="auto" w:sz="6" w:space="0"/>
            </w:tcBorders>
            <w:shd w:val="clear" w:color="auto" w:fill="FFFFFF"/>
            <w:vAlign w:val="center"/>
          </w:tcPr>
          <w:p w14:paraId="26D5B4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cs="Times New Roman"/>
                <w:b w:val="0"/>
                <w:bCs w:val="0"/>
                <w:i w:val="0"/>
                <w:iCs w:val="0"/>
                <w:color w:val="auto"/>
                <w:sz w:val="22"/>
                <w:szCs w:val="22"/>
                <w:vertAlign w:val="baseline"/>
                <w:lang w:val="en-US"/>
              </w:rPr>
              <w:t>Mise en place de tableaux de bord analytiques avancés (statistiques de performance, prédiction de décrochage scolaire)</w:t>
            </w:r>
            <w:r>
              <w:rPr>
                <w:rFonts w:hint="default" w:ascii="Times New Roman" w:hAnsi="Times New Roman" w:cs="Times New Roman"/>
                <w:b w:val="0"/>
                <w:bCs w:val="0"/>
                <w:i w:val="0"/>
                <w:iCs w:val="0"/>
                <w:color w:val="auto"/>
                <w:sz w:val="22"/>
                <w:szCs w:val="22"/>
                <w:vertAlign w:val="baseline"/>
              </w:rPr>
              <w:t> </w:t>
            </w:r>
          </w:p>
        </w:tc>
      </w:tr>
    </w:tbl>
    <w:p w14:paraId="31DE20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C6C6C6"/>
          <w:vertAlign w:val="baseline"/>
        </w:rPr>
        <w:t> </w:t>
      </w:r>
    </w:p>
    <w:p w14:paraId="0EFE60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pPr>
    </w:p>
    <w:p w14:paraId="3B053F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pPr>
    </w:p>
    <w:p w14:paraId="718DC6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fr-FR"/>
        </w:rPr>
        <w:sectPr>
          <w:pgSz w:w="11906" w:h="16838"/>
          <w:pgMar w:top="720" w:right="720" w:bottom="720" w:left="720" w:header="851" w:footer="992" w:gutter="0"/>
          <w:pgNumType w:fmt="decimal"/>
          <w:cols w:space="425" w:num="1"/>
          <w:docGrid w:type="lines" w:linePitch="312" w:charSpace="0"/>
        </w:sectPr>
      </w:pPr>
    </w:p>
    <w:p w14:paraId="0DF36CF7">
      <w:pPr>
        <w:pStyle w:val="3"/>
        <w:keepNext w:val="0"/>
        <w:keepLines w:val="0"/>
        <w:widowControl/>
        <w:suppressLineNumbers w:val="0"/>
        <w:pBdr>
          <w:top w:val="none" w:color="auto" w:sz="0" w:space="0"/>
          <w:left w:val="none" w:color="auto" w:sz="0" w:space="0"/>
          <w:bottom w:val="single" w:color="auto" w:sz="4"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B68C02"/>
          <w:spacing w:val="0"/>
          <w:sz w:val="32"/>
          <w:szCs w:val="32"/>
          <w:shd w:val="clear" w:fill="FFFFFF"/>
          <w:vertAlign w:val="baseline"/>
          <w:lang w:val="fr-FR"/>
        </w:rPr>
      </w:pPr>
      <w:r>
        <w:rPr>
          <w:rFonts w:hint="default" w:ascii="Times New Roman" w:hAnsi="Times New Roman" w:eastAsia="Segoe UI" w:cs="Times New Roman"/>
          <w:b/>
          <w:bCs/>
          <w:i w:val="0"/>
          <w:iCs w:val="0"/>
          <w:caps w:val="0"/>
          <w:color w:val="B68C02"/>
          <w:spacing w:val="0"/>
          <w:sz w:val="32"/>
          <w:szCs w:val="32"/>
          <w:shd w:val="clear" w:fill="FFFFFF"/>
          <w:vertAlign w:val="baseline"/>
        </w:rPr>
        <w:t>TABLE DES MATIÈRES</w:t>
      </w:r>
    </w:p>
    <w:p w14:paraId="1CFF57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0" w:right="0" w:firstLine="0"/>
        <w:jc w:val="left"/>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4"/>
          <w:szCs w:val="24"/>
          <w:shd w:val="clear" w:fill="FFFFFF"/>
          <w:vertAlign w:val="baseline"/>
        </w:rPr>
        <w:t>INTRODUCTION GÉNÉRALE</w:t>
      </w:r>
      <w:r>
        <w:rPr>
          <w:rFonts w:ascii="Calibri" w:hAnsi="Calibri" w:eastAsia="Segoe UI" w:cs="Calibri"/>
          <w:i w:val="0"/>
          <w:iCs w:val="0"/>
          <w:caps w:val="0"/>
          <w:color w:val="auto"/>
          <w:spacing w:val="0"/>
          <w:sz w:val="24"/>
          <w:szCs w:val="24"/>
          <w:shd w:val="clear" w:fill="FFFFFF"/>
          <w:vertAlign w:val="baseline"/>
        </w:rPr>
        <w:tab/>
      </w:r>
    </w:p>
    <w:p w14:paraId="22BDDA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1. Contexte de l'étude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...........................................................................................................................1</w:t>
      </w:r>
    </w:p>
    <w:p w14:paraId="693631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2. Problématique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..................................................................................................................................1</w:t>
      </w:r>
    </w:p>
    <w:p w14:paraId="44671E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rPr>
        <w:t>3. Questions de recherche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....................................................................................................................2</w:t>
      </w:r>
    </w:p>
    <w:p w14:paraId="78F4FB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4. Hypothèses de recherche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...............................................................................................................2</w:t>
      </w:r>
    </w:p>
    <w:p w14:paraId="3D34F7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5. Objectif général</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.............................................................................................................................2</w:t>
      </w:r>
    </w:p>
    <w:p w14:paraId="1CF99F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6. Objectifs spécifiques</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........................................................................................................................2</w:t>
      </w:r>
    </w:p>
    <w:p w14:paraId="58E2D8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7. Méthodologie de recherche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..............................................................................................................3</w:t>
      </w:r>
    </w:p>
    <w:p w14:paraId="4C47B6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8. Portée et limites du sujet</w:t>
      </w: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fr-FR"/>
        </w:rPr>
        <w:t xml:space="preserve">         </w:t>
      </w:r>
      <w:r>
        <w:rPr>
          <w:rFonts w:hint="default" w:ascii="Calibri" w:hAnsi="Calibri" w:eastAsia="Segoe UI" w:cs="Calibri"/>
          <w:i w:val="0"/>
          <w:iCs w:val="0"/>
          <w:caps w:val="0"/>
          <w:color w:val="auto"/>
          <w:spacing w:val="0"/>
          <w:sz w:val="24"/>
          <w:szCs w:val="24"/>
          <w:shd w:val="clear" w:fill="FFFFFF"/>
          <w:vertAlign w:val="baseline"/>
          <w:lang w:val="fr-FR"/>
        </w:rPr>
        <w:t>................................................................................................................3</w:t>
      </w:r>
    </w:p>
    <w:p w14:paraId="1691B8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9. Organisation du document</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...............................................................................................................4</w:t>
      </w:r>
    </w:p>
    <w:p w14:paraId="7DA434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0" w:right="0" w:firstLine="0"/>
        <w:jc w:val="left"/>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4"/>
          <w:szCs w:val="24"/>
          <w:shd w:val="clear" w:fill="FFFFFF"/>
          <w:vertAlign w:val="baseline"/>
          <w:lang w:val="en-US"/>
        </w:rPr>
        <w:t>PREMIÈRE PARTIE : PRÉSENTATION DU CADRE DU PROJET</w:t>
      </w:r>
      <w:r>
        <w:rPr>
          <w:rFonts w:hint="default" w:ascii="Calibri" w:hAnsi="Calibri" w:eastAsia="Segoe UI" w:cs="Calibri"/>
          <w:i w:val="0"/>
          <w:iCs w:val="0"/>
          <w:caps w:val="0"/>
          <w:color w:val="auto"/>
          <w:spacing w:val="0"/>
          <w:sz w:val="24"/>
          <w:szCs w:val="24"/>
          <w:shd w:val="clear" w:fill="FFFFFF"/>
          <w:vertAlign w:val="baseline"/>
        </w:rPr>
        <w:tab/>
      </w:r>
    </w:p>
    <w:p w14:paraId="6BECA2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0" w:right="0" w:firstLine="0"/>
        <w:jc w:val="left"/>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4"/>
          <w:szCs w:val="24"/>
          <w:shd w:val="clear" w:fill="FFFFFF"/>
          <w:vertAlign w:val="baseline"/>
          <w:lang w:val="en-US"/>
        </w:rPr>
        <w:t>Chapitre 1 : Présentation de la structure de formation et du cadre du projet</w:t>
      </w:r>
      <w:r>
        <w:rPr>
          <w:rFonts w:hint="default" w:ascii="Calibri" w:hAnsi="Calibri" w:eastAsia="Segoe UI" w:cs="Calibri"/>
          <w:i w:val="0"/>
          <w:iCs w:val="0"/>
          <w:caps w:val="0"/>
          <w:color w:val="auto"/>
          <w:spacing w:val="0"/>
          <w:sz w:val="24"/>
          <w:szCs w:val="24"/>
          <w:shd w:val="clear" w:fill="FFFFFF"/>
          <w:vertAlign w:val="baseline"/>
        </w:rPr>
        <w:tab/>
      </w:r>
    </w:p>
    <w:p w14:paraId="23DDE7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1.1 Historique de la structure de formation</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.......................................................................................6</w:t>
      </w:r>
    </w:p>
    <w:p w14:paraId="68F9C1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1.2 Missions, vision et valeurs</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............................................................................................................6</w:t>
      </w:r>
    </w:p>
    <w:p w14:paraId="3FA22E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1.3 Organigramme général</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..............................................................................................................7</w:t>
      </w:r>
    </w:p>
    <w:p w14:paraId="31CDAC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1.4 Attributions des structures de l'organigramme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...........................................................................7</w:t>
      </w:r>
    </w:p>
    <w:p w14:paraId="08412F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1.5 Cadre du présent projet</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..............................................................................................................8</w:t>
      </w:r>
    </w:p>
    <w:p w14:paraId="3D0267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1.6 Rôle de la formation dans la réalisation du projet</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........................................................................8</w:t>
      </w:r>
    </w:p>
    <w:p w14:paraId="421895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1.7 Conclusion du chapitre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..............................................................................................................9</w:t>
      </w:r>
    </w:p>
    <w:p w14:paraId="380304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0" w:right="0" w:firstLine="0"/>
        <w:jc w:val="left"/>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4"/>
          <w:szCs w:val="24"/>
          <w:shd w:val="clear" w:fill="FFFFFF"/>
          <w:vertAlign w:val="baseline"/>
          <w:lang w:val="en-US"/>
        </w:rPr>
        <w:t>Chapitre 2 : Environnement et situation informatique du projet</w:t>
      </w:r>
      <w:r>
        <w:rPr>
          <w:rFonts w:hint="default" w:ascii="Calibri" w:hAnsi="Calibri" w:eastAsia="Segoe UI" w:cs="Calibri"/>
          <w:i w:val="0"/>
          <w:iCs w:val="0"/>
          <w:caps w:val="0"/>
          <w:color w:val="auto"/>
          <w:spacing w:val="0"/>
          <w:sz w:val="24"/>
          <w:szCs w:val="24"/>
          <w:shd w:val="clear" w:fill="FFFFFF"/>
          <w:vertAlign w:val="baseline"/>
        </w:rPr>
        <w:tab/>
      </w:r>
    </w:p>
    <w:p w14:paraId="01D4A1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2.1 Organisation informatique du projet</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.............................................................................................10</w:t>
      </w:r>
    </w:p>
    <w:p w14:paraId="26BC09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2.2 Matériel informatique utilisé</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........................................................................................................10</w:t>
      </w:r>
    </w:p>
    <w:p w14:paraId="59D0B7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2.3 Applications et outils logiciels</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.................................................................................................10</w:t>
      </w:r>
    </w:p>
    <w:p w14:paraId="137F51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2.4 Justification des choix d'infrastructure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......................................................................................11</w:t>
      </w:r>
    </w:p>
    <w:p w14:paraId="30E148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2.5 Domaine et cadre du projet</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.........................................................................................................11</w:t>
      </w:r>
    </w:p>
    <w:p w14:paraId="4F9C04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2.6 Conclusion du chapitre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.............................................................................................................11</w:t>
      </w:r>
    </w:p>
    <w:p w14:paraId="48B46A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bCs/>
          <w:i w:val="0"/>
          <w:iCs w:val="0"/>
          <w:caps w:val="0"/>
          <w:color w:val="auto"/>
          <w:spacing w:val="0"/>
          <w:sz w:val="24"/>
          <w:szCs w:val="24"/>
          <w:shd w:val="clear" w:fill="FFFFFF"/>
          <w:vertAlign w:val="baseline"/>
          <w:lang w:val="en-US"/>
        </w:rPr>
        <w:t>Chapitre 3 : Présentation du domaine d'étude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w:t>
      </w:r>
    </w:p>
    <w:p w14:paraId="7A7359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3.1 Contexte du domaine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...................................................................................................................12</w:t>
      </w:r>
    </w:p>
    <w:p w14:paraId="1B594E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3.2 Problématique du sujet</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.............................................................................................................12</w:t>
      </w:r>
    </w:p>
    <w:p w14:paraId="3AD469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3.3 Intérêts du sujet</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........................................................................................................................12</w:t>
      </w:r>
    </w:p>
    <w:p w14:paraId="4B0BC6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3.4 Concepts liés au sujet</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.............................................................................................................13</w:t>
      </w:r>
    </w:p>
    <w:p w14:paraId="73E317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3.5 Panorama de l'évolution des systèmes d'information scolaires</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..................................................13</w:t>
      </w:r>
    </w:p>
    <w:p w14:paraId="71C914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3.6 Spécificités du contexte subsaharien</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...........................................................................................14</w:t>
      </w:r>
    </w:p>
    <w:p w14:paraId="6AB774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3.7 Conclusion du chapitre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.............................................................................................................14</w:t>
      </w:r>
    </w:p>
    <w:p w14:paraId="12C9BE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0" w:right="0" w:firstLine="0"/>
        <w:jc w:val="left"/>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4"/>
          <w:szCs w:val="24"/>
          <w:shd w:val="clear" w:fill="FFFFFF"/>
          <w:vertAlign w:val="baseline"/>
          <w:lang w:val="en-US"/>
        </w:rPr>
        <w:t>DEUXIÈME PARTIE : DÉROULEMENT DU PROJET</w:t>
      </w:r>
      <w:r>
        <w:rPr>
          <w:rFonts w:hint="default" w:ascii="Calibri" w:hAnsi="Calibri" w:eastAsia="Segoe UI" w:cs="Calibri"/>
          <w:i w:val="0"/>
          <w:iCs w:val="0"/>
          <w:caps w:val="0"/>
          <w:color w:val="auto"/>
          <w:spacing w:val="0"/>
          <w:sz w:val="24"/>
          <w:szCs w:val="24"/>
          <w:shd w:val="clear" w:fill="FFFFFF"/>
          <w:vertAlign w:val="baseline"/>
        </w:rPr>
        <w:tab/>
      </w:r>
    </w:p>
    <w:p w14:paraId="11F34B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0" w:right="0" w:firstLine="0"/>
        <w:jc w:val="left"/>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4"/>
          <w:szCs w:val="24"/>
          <w:shd w:val="clear" w:fill="FFFFFF"/>
          <w:vertAlign w:val="baseline"/>
          <w:lang w:val="en-US"/>
        </w:rPr>
        <w:t>Chapitre 4 : Approche méthodologique</w:t>
      </w:r>
      <w:r>
        <w:rPr>
          <w:rFonts w:hint="default" w:ascii="Calibri" w:hAnsi="Calibri" w:eastAsia="Segoe UI" w:cs="Calibri"/>
          <w:i w:val="0"/>
          <w:iCs w:val="0"/>
          <w:caps w:val="0"/>
          <w:color w:val="auto"/>
          <w:spacing w:val="0"/>
          <w:sz w:val="24"/>
          <w:szCs w:val="24"/>
          <w:shd w:val="clear" w:fill="FFFFFF"/>
          <w:vertAlign w:val="baseline"/>
        </w:rPr>
        <w:tab/>
      </w:r>
    </w:p>
    <w:p w14:paraId="50349A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4.1 Langage de modélisation UML</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.................................................................................................16</w:t>
      </w:r>
    </w:p>
    <w:p w14:paraId="0071B4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4.2 Les différents types de diagrammes UML</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......................................................................................16</w:t>
      </w:r>
    </w:p>
    <w:p w14:paraId="60E652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4.3 Notations UML utilisées dans ce rapport</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......................................................................................17</w:t>
      </w:r>
    </w:p>
    <w:p w14:paraId="215624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4.4 Processus de développement logiciel</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..........................................................................................17</w:t>
      </w:r>
    </w:p>
    <w:p w14:paraId="61563F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4.5 Justification du choix méthodologique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......................................................................................18</w:t>
      </w:r>
    </w:p>
    <w:p w14:paraId="739D21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bCs/>
          <w:i w:val="0"/>
          <w:iCs w:val="0"/>
          <w:caps w:val="0"/>
          <w:color w:val="auto"/>
          <w:spacing w:val="0"/>
          <w:sz w:val="24"/>
          <w:szCs w:val="24"/>
          <w:shd w:val="clear" w:fill="FFFFFF"/>
          <w:vertAlign w:val="baseline"/>
          <w:lang w:val="en-US"/>
        </w:rPr>
        <w:t>Chapitre 5 : Étude de l'existant</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w:t>
      </w:r>
    </w:p>
    <w:p w14:paraId="19700F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5.1 Description des activités actuelles de gestion scolaire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..............................................................19</w:t>
      </w:r>
    </w:p>
    <w:p w14:paraId="74CE15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5.2 Critique de l'existant</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....................................................................................................................19</w:t>
      </w:r>
    </w:p>
    <w:p w14:paraId="17BCC0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5.3 Aperçu des solutions logicielles existantes</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....................................................................................20</w:t>
      </w:r>
    </w:p>
    <w:p w14:paraId="0C865C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ascii="Calibri" w:hAnsi="Calibri" w:eastAsia="Segoe UI" w:cs="Calibri"/>
          <w:i w:val="0"/>
          <w:iCs w:val="0"/>
          <w:caps w:val="0"/>
          <w:color w:val="auto"/>
          <w:spacing w:val="0"/>
          <w:sz w:val="24"/>
          <w:szCs w:val="24"/>
          <w:shd w:val="clear" w:fill="FFFFFF"/>
          <w:vertAlign w:val="baseline"/>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rPr>
        <w:t>5.4 Proposition de solutions</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.............................................................................................................21</w:t>
      </w:r>
    </w:p>
    <w:p w14:paraId="4F9252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rPr>
        <w:t>5.5 Choix de la solution</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......................................................................................................................21</w:t>
      </w:r>
    </w:p>
    <w:p w14:paraId="01A081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bCs/>
          <w:i w:val="0"/>
          <w:iCs w:val="0"/>
          <w:caps w:val="0"/>
          <w:color w:val="auto"/>
          <w:spacing w:val="0"/>
          <w:sz w:val="24"/>
          <w:szCs w:val="24"/>
          <w:shd w:val="clear" w:fill="FFFFFF"/>
          <w:vertAlign w:val="baseline"/>
          <w:lang w:val="en-US"/>
        </w:rPr>
        <w:t>Chapitre 6 : Analyse des besoins</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w:t>
      </w:r>
    </w:p>
    <w:p w14:paraId="1DFBB1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6.1 Analyse du besoin</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........................................................................................................................22</w:t>
      </w:r>
    </w:p>
    <w:p w14:paraId="1FA420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6.2 Spécifications fonctionnelles- identification des acteurs</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..............................................................23</w:t>
      </w:r>
    </w:p>
    <w:p w14:paraId="5CFEB2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6.3 Diagramme de contexte statique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.................................................................................................23</w:t>
      </w:r>
    </w:p>
    <w:p w14:paraId="74DEB2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6.4 Identification des cas d'utilisation</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................................................................................................24</w:t>
      </w:r>
    </w:p>
    <w:p w14:paraId="03E51B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6.5 Relations entre cas d'utilisation</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.................................................................................................25</w:t>
      </w:r>
    </w:p>
    <w:p w14:paraId="147B31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6.6 Classification des cas d'utilisation</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.................................................................................................25</w:t>
      </w:r>
    </w:p>
    <w:p w14:paraId="6FAE4C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6.7 Spécification détaillée des cas d'utilisation principaux</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..............................................................25</w:t>
      </w:r>
    </w:p>
    <w:p w14:paraId="701906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6.8 Diagrammes de séquence système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..............................................................................................28</w:t>
      </w:r>
    </w:p>
    <w:p w14:paraId="149C3F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6.9 Diagramme d'activités</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.................................................................................................................29</w:t>
      </w:r>
    </w:p>
    <w:p w14:paraId="089973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6.10 Matrice de traçabilité des besoins</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...............................................................................................30</w:t>
      </w:r>
    </w:p>
    <w:p w14:paraId="3D7B5C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6.11 Conclusion du chapitre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.............................................................................................................30</w:t>
      </w:r>
    </w:p>
    <w:p w14:paraId="79121F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0" w:right="0" w:firstLine="0"/>
        <w:jc w:val="left"/>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4"/>
          <w:szCs w:val="24"/>
          <w:shd w:val="clear" w:fill="FFFFFF"/>
          <w:vertAlign w:val="baseline"/>
          <w:lang w:val="en-US"/>
        </w:rPr>
        <w:t>Chapitre 7 : Conception du système</w:t>
      </w:r>
      <w:r>
        <w:rPr>
          <w:rFonts w:hint="default" w:ascii="Calibri" w:hAnsi="Calibri" w:eastAsia="Segoe UI" w:cs="Calibri"/>
          <w:i w:val="0"/>
          <w:iCs w:val="0"/>
          <w:caps w:val="0"/>
          <w:color w:val="auto"/>
          <w:spacing w:val="0"/>
          <w:sz w:val="24"/>
          <w:szCs w:val="24"/>
          <w:shd w:val="clear" w:fill="FFFFFF"/>
          <w:vertAlign w:val="baseline"/>
        </w:rPr>
        <w:tab/>
      </w:r>
    </w:p>
    <w:p w14:paraId="7A62F7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7.1 Réalisation des cas d'utilisation</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..................................................................................................31</w:t>
      </w:r>
    </w:p>
    <w:p w14:paraId="7F3281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7.2 Diagramme de séquence objets</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..................................................................................................31</w:t>
      </w:r>
    </w:p>
    <w:p w14:paraId="3CA3CF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7.3 Diagramme de classes du système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..................................................................................................32</w:t>
      </w:r>
    </w:p>
    <w:p w14:paraId="080D02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7.4 Diagramme de communication</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..................................................................................................32</w:t>
      </w:r>
    </w:p>
    <w:p w14:paraId="119007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7.5 Conception architecturale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..............................................................................................................33</w:t>
      </w:r>
    </w:p>
    <w:p w14:paraId="42028E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rPr>
        <w:t>7.6 Patrons de conception appliqués</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..................................................................................................33</w:t>
      </w:r>
    </w:p>
    <w:p w14:paraId="521038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7.7 Diagramme de composants</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..........................................................................................................34</w:t>
      </w:r>
    </w:p>
    <w:p w14:paraId="0BD0D7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7.8 Conclusion du chapitre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..............................................................................................................35</w:t>
      </w:r>
    </w:p>
    <w:p w14:paraId="730948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0" w:right="0" w:firstLine="0"/>
        <w:jc w:val="left"/>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4"/>
          <w:szCs w:val="24"/>
          <w:shd w:val="clear" w:fill="FFFFFF"/>
          <w:vertAlign w:val="baseline"/>
          <w:lang w:val="en-US"/>
        </w:rPr>
        <w:t>Chapitre 8 : Implémentation du système</w:t>
      </w:r>
      <w:r>
        <w:rPr>
          <w:rFonts w:hint="default" w:ascii="Calibri" w:hAnsi="Calibri" w:eastAsia="Segoe UI" w:cs="Calibri"/>
          <w:i w:val="0"/>
          <w:iCs w:val="0"/>
          <w:caps w:val="0"/>
          <w:color w:val="auto"/>
          <w:spacing w:val="0"/>
          <w:sz w:val="24"/>
          <w:szCs w:val="24"/>
          <w:shd w:val="clear" w:fill="FFFFFF"/>
          <w:vertAlign w:val="baseline"/>
        </w:rPr>
        <w:tab/>
      </w:r>
    </w:p>
    <w:p w14:paraId="5BA27F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rPr>
        <w:t>8.1 Environnement technique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..............................................................................................................36</w:t>
      </w:r>
    </w:p>
    <w:p w14:paraId="760B63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8.2 Environnement logiciel</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..............................................................................................................36</w:t>
      </w:r>
    </w:p>
    <w:p w14:paraId="5FF1E2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8.3 Environnement matériel et infrastructure de déploiement</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.............................................................37</w:t>
      </w:r>
    </w:p>
    <w:p w14:paraId="3F1D65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8.4 Diagramme de déploiement</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............................................................................................................37</w:t>
      </w:r>
    </w:p>
    <w:p w14:paraId="198F5D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8.5 Production du logiciel</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......................................................................................................................38</w:t>
      </w:r>
    </w:p>
    <w:p w14:paraId="1C2602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8.6 Couverture fonctionnelle du système livré</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....................................................................................41</w:t>
      </w:r>
    </w:p>
    <w:p w14:paraId="322D4A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8.7 Modèle physique de données</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...........................................................................................................41</w:t>
      </w:r>
    </w:p>
    <w:p w14:paraId="475C3D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8.8 Structure des principales tables</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..................................................................................................42</w:t>
      </w:r>
    </w:p>
    <w:p w14:paraId="18FA37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rPr>
        <w:t>8.9 Sécurité applicative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.......................................................................................................................43</w:t>
      </w:r>
    </w:p>
    <w:p w14:paraId="6C3408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8.10 Présentation des interfaces</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..........................................................................................................43</w:t>
      </w:r>
    </w:p>
    <w:p w14:paraId="1D05F9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rPr>
        <w:t>8.11 Tests et validation</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........................................................................................................................47</w:t>
      </w:r>
    </w:p>
    <w:p w14:paraId="7D67E8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8.12 Difficultés rencontrées et corrections apportées</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 xml:space="preserve">    .......................................................................47</w:t>
      </w:r>
    </w:p>
    <w:p w14:paraId="2A2C9A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8.13 Recommandations pour un déploiement en production</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...............................................................47</w:t>
      </w:r>
    </w:p>
    <w:p w14:paraId="1DD1A2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8.14 Synthèse des compétences mobilisées</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......................................................................................48</w:t>
      </w:r>
    </w:p>
    <w:p w14:paraId="3008ED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300" w:right="0" w:firstLine="0"/>
        <w:jc w:val="left"/>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8.15 Conclusion du chapitre</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lang w:val="fr-FR"/>
        </w:rPr>
        <w:t>..............................................................................................................48</w:t>
      </w:r>
    </w:p>
    <w:p w14:paraId="5C760E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0" w:right="0" w:firstLine="0"/>
        <w:jc w:val="left"/>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4"/>
          <w:szCs w:val="24"/>
          <w:shd w:val="clear" w:fill="FFFFFF"/>
          <w:vertAlign w:val="baseline"/>
        </w:rPr>
        <w:t>DISCUSSION DES RÉSULTATS</w:t>
      </w:r>
      <w:r>
        <w:rPr>
          <w:rFonts w:hint="default" w:ascii="Calibri" w:hAnsi="Calibri" w:eastAsia="Segoe UI" w:cs="Calibri"/>
          <w:i w:val="0"/>
          <w:iCs w:val="0"/>
          <w:caps w:val="0"/>
          <w:color w:val="auto"/>
          <w:spacing w:val="0"/>
          <w:sz w:val="24"/>
          <w:szCs w:val="24"/>
          <w:shd w:val="clear" w:fill="FFFFFF"/>
          <w:vertAlign w:val="baseline"/>
        </w:rPr>
        <w:tab/>
      </w:r>
    </w:p>
    <w:p w14:paraId="6CBEC6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0" w:right="0" w:firstLine="0"/>
        <w:jc w:val="left"/>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4"/>
          <w:szCs w:val="24"/>
          <w:shd w:val="clear" w:fill="FFFFFF"/>
          <w:vertAlign w:val="baseline"/>
        </w:rPr>
        <w:t>CONCLUSION GÉNÉRALE</w:t>
      </w:r>
      <w:r>
        <w:rPr>
          <w:rFonts w:hint="default" w:ascii="Calibri" w:hAnsi="Calibri" w:eastAsia="Segoe UI" w:cs="Calibri"/>
          <w:i w:val="0"/>
          <w:iCs w:val="0"/>
          <w:caps w:val="0"/>
          <w:color w:val="auto"/>
          <w:spacing w:val="0"/>
          <w:sz w:val="24"/>
          <w:szCs w:val="24"/>
          <w:shd w:val="clear" w:fill="FFFFFF"/>
          <w:vertAlign w:val="baseline"/>
        </w:rPr>
        <w:tab/>
      </w:r>
    </w:p>
    <w:p w14:paraId="4B8A2C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0" w:right="0" w:firstLine="0"/>
        <w:jc w:val="left"/>
        <w:textAlignment w:val="baseline"/>
        <w:rPr>
          <w:rFonts w:hint="default" w:ascii="Calibri" w:hAnsi="Calibri" w:eastAsia="Segoe UI" w:cs="Calibri"/>
          <w:i w:val="0"/>
          <w:iCs w:val="0"/>
          <w:caps w:val="0"/>
          <w:color w:val="auto"/>
          <w:spacing w:val="0"/>
          <w:sz w:val="24"/>
          <w:szCs w:val="24"/>
          <w:shd w:val="clear" w:fill="FFFFFF"/>
          <w:vertAlign w:val="baseline"/>
        </w:rPr>
        <w:sectPr>
          <w:pgSz w:w="11906" w:h="16838"/>
          <w:pgMar w:top="720" w:right="720" w:bottom="720" w:left="720" w:header="851" w:footer="992" w:gutter="0"/>
          <w:pgNumType w:fmt="decimal"/>
          <w:cols w:space="425" w:num="1"/>
          <w:docGrid w:type="lines" w:linePitch="312" w:charSpace="0"/>
        </w:sectPr>
      </w:pPr>
      <w:r>
        <w:rPr>
          <w:rFonts w:hint="default" w:ascii="Times New Roman" w:hAnsi="Times New Roman" w:eastAsia="Segoe UI" w:cs="Times New Roman"/>
          <w:b/>
          <w:bCs/>
          <w:i w:val="0"/>
          <w:iCs w:val="0"/>
          <w:caps w:val="0"/>
          <w:color w:val="auto"/>
          <w:spacing w:val="0"/>
          <w:sz w:val="24"/>
          <w:szCs w:val="24"/>
          <w:shd w:val="clear" w:fill="FFFFFF"/>
          <w:vertAlign w:val="baseline"/>
        </w:rPr>
        <w:t>RÉFÉRENCES BIBLIOGRAPHIQUES</w:t>
      </w:r>
      <w:r>
        <w:rPr>
          <w:rFonts w:hint="default" w:ascii="Calibri" w:hAnsi="Calibri" w:eastAsia="Segoe UI" w:cs="Calibri"/>
          <w:i w:val="0"/>
          <w:iCs w:val="0"/>
          <w:caps w:val="0"/>
          <w:color w:val="auto"/>
          <w:spacing w:val="0"/>
          <w:sz w:val="24"/>
          <w:szCs w:val="24"/>
          <w:shd w:val="clear" w:fill="FFFFFF"/>
          <w:vertAlign w:val="baseline"/>
        </w:rPr>
        <w:tab/>
      </w:r>
      <w:r>
        <w:rPr>
          <w:rFonts w:hint="default" w:ascii="Calibri" w:hAnsi="Calibri" w:eastAsia="Segoe UI" w:cs="Calibri"/>
          <w:i w:val="0"/>
          <w:iCs w:val="0"/>
          <w:caps w:val="0"/>
          <w:color w:val="auto"/>
          <w:spacing w:val="0"/>
          <w:sz w:val="24"/>
          <w:szCs w:val="24"/>
          <w:shd w:val="clear" w:fill="FFFFFF"/>
          <w:vertAlign w:val="baseline"/>
        </w:rPr>
        <w:tab/>
      </w:r>
    </w:p>
    <w:p w14:paraId="2DCD2889">
      <w:pPr>
        <w:pStyle w:val="3"/>
        <w:keepNext w:val="0"/>
        <w:keepLines w:val="0"/>
        <w:widowControl/>
        <w:suppressLineNumbers w:val="0"/>
        <w:pBdr>
          <w:top w:val="none" w:color="auto" w:sz="0" w:space="0"/>
          <w:left w:val="none" w:color="auto" w:sz="0" w:space="0"/>
          <w:bottom w:val="single" w:color="auto" w:sz="4" w:space="0"/>
          <w:right w:val="none" w:color="auto" w:sz="0" w:space="0"/>
        </w:pBdr>
        <w:spacing w:before="195" w:beforeAutospacing="0" w:after="390" w:afterAutospacing="0"/>
        <w:ind w:left="0" w:right="0" w:firstLine="0"/>
        <w:jc w:val="center"/>
        <w:textAlignment w:val="baseline"/>
        <w:rPr>
          <w:rFonts w:hint="default" w:ascii="Times New Roman" w:hAnsi="Times New Roman" w:eastAsia="Segoe UI" w:cs="Times New Roman"/>
          <w:b/>
          <w:bCs/>
          <w:i w:val="0"/>
          <w:iCs w:val="0"/>
          <w:caps w:val="0"/>
          <w:color w:val="B68C02"/>
          <w:spacing w:val="0"/>
          <w:sz w:val="32"/>
          <w:szCs w:val="32"/>
          <w:shd w:val="clear" w:fill="FFFFFF"/>
          <w:vertAlign w:val="baseline"/>
          <w:lang w:val="fr-FR"/>
        </w:rPr>
      </w:pPr>
      <w:r>
        <w:rPr>
          <w:rFonts w:hint="default" w:ascii="Times New Roman" w:hAnsi="Times New Roman" w:eastAsia="Segoe UI" w:cs="Times New Roman"/>
          <w:b/>
          <w:bCs/>
          <w:i w:val="0"/>
          <w:iCs w:val="0"/>
          <w:caps w:val="0"/>
          <w:color w:val="B68C02"/>
          <w:spacing w:val="0"/>
          <w:sz w:val="32"/>
          <w:szCs w:val="32"/>
          <w:shd w:val="clear" w:fill="FFFFFF"/>
          <w:vertAlign w:val="baseline"/>
        </w:rPr>
        <w:t>RÉFÉRENCES BIBLIOGRAPHIQUES</w:t>
      </w:r>
    </w:p>
    <w:p w14:paraId="34F82C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[La liste suivante regroupe des références générales couramment mobilisées pour ce type de travail. L'auteur est invité à la compléter et à l'ajuster avec les ouvrages, articles et ressources effectivement consultés au cours de la réalisation du projet, en respectant les normes bibliographiques en vigueur au CFI.]</w:t>
      </w:r>
    </w:p>
    <w:p w14:paraId="2FE1E4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rPr>
        <w:t>Object Management Group (OMG). Unified Modeling Language (UML) Specification, version 2.5.1.</w:t>
      </w:r>
    </w:p>
    <w:p w14:paraId="7A1D1B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both"/>
        <w:textAlignment w:val="baseline"/>
        <w:rPr>
          <w:rFonts w:hint="default"/>
          <w:b w:val="0"/>
          <w:bCs w:val="0"/>
          <w:i w:val="0"/>
          <w:iCs w:val="0"/>
          <w:color w:val="auto"/>
          <w:lang w:val="fr-FR"/>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Roques, P. UML 2 par la pratique : études de cas et exercices corrigés. Eyrolles.</w:t>
      </w:r>
    </w:p>
    <w:p w14:paraId="283D8E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Jacobson, I., Booch, G., Rumbaugh, J. The Unified Software Development Process. Addison-Wesley.</w:t>
      </w:r>
    </w:p>
    <w:p w14:paraId="130A7D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Roques, P., Vallée, F. UML 2 en action : de l'analyse des besoins à la conception. Eyrolles.</w:t>
      </w:r>
    </w:p>
    <w:p w14:paraId="00E611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Gabay, J., Gabay, D. UML 2 analyse et conception : mise en œuvre guidée avec études de cas. Dunod.</w:t>
      </w:r>
    </w:p>
    <w:p w14:paraId="4F0779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Blaha, M., Rumbaugh, J. Modélisation et conception orientées objet avec UML 2. Pearson Education.</w:t>
      </w:r>
    </w:p>
    <w:p w14:paraId="162BD0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rPr>
        <w:t>Larman, C. UML 2 et les Design Patterns. Pearson Education.</w:t>
      </w:r>
    </w:p>
    <w:p w14:paraId="182C1D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Fowler, M. Patterns of Enterprise Application Architecture. Addison-Wesley.</w:t>
      </w:r>
    </w:p>
    <w:p w14:paraId="46051E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Gamma, E., Helm, R., Johnson, R., Vlissides, J. Design Patterns: Elements of Reusable Object-Oriented Software. Addison-Wesley.</w:t>
      </w:r>
    </w:p>
    <w:p w14:paraId="192500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UNESCO. Global Education Monitoring Report 2023 : Technology in education- A tool on whose terms? UNESCO Publishing.</w:t>
      </w:r>
    </w:p>
    <w:p w14:paraId="72DD53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fr"/>
        </w:rPr>
        <w:t>UNESCO Institute for Statistics. SDG 4 Data- Sub-Saharan Africa education indicators. https://data.uis.unesco.org/</w:t>
      </w:r>
    </w:p>
    <w:p w14:paraId="7CE35A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Documentation officielle de Next.js. https://nextjs.org/docs</w:t>
      </w:r>
    </w:p>
    <w:p w14:paraId="6809D5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Documentation officielle de GraphQL. https://graphql.org/learn/</w:t>
      </w:r>
    </w:p>
    <w:p w14:paraId="489086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Documentation officielle de Drizzle ORM. https://orm.drizzle.team/docs/overview</w:t>
      </w:r>
    </w:p>
    <w:p w14:paraId="15024E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Documentation officielle de PostgreSQL. https://www.postgresql.org/docs/</w:t>
      </w:r>
    </w:p>
    <w:p w14:paraId="43D1A1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Documentation officielle de Playwright. https://playwright.dev/docs/intro</w:t>
      </w:r>
    </w:p>
    <w:p w14:paraId="04CEF3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Documentation officielle d'Apollo Client. https://www.apollographql.com/docs/react/</w:t>
      </w:r>
    </w:p>
    <w:p w14:paraId="3C817A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Documentation officielle de graphql-yoga. https://the-guild.dev/graphql/yoga-server</w:t>
      </w:r>
    </w:p>
    <w:p w14:paraId="0F8F51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Documentation officielle de Vercel. https://vercel.com/docs</w:t>
      </w:r>
    </w:p>
    <w:p w14:paraId="76AD0D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Documentation officielle de Neon Database. https://neon.tech/docs</w:t>
      </w:r>
    </w:p>
    <w:p w14:paraId="658D61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both"/>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en-US"/>
        </w:rPr>
        <w:t>[Autres références académiques et techniques consultées- à compléter par l'auteur.]</w:t>
      </w:r>
    </w:p>
    <w:p w14:paraId="384CD2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 w:afterAutospacing="0"/>
        <w:ind w:left="0" w:right="0" w:firstLine="0"/>
        <w:jc w:val="left"/>
        <w:textAlignment w:val="baseline"/>
        <w:rPr>
          <w:rFonts w:hint="default" w:ascii="Calibri" w:hAnsi="Calibri" w:eastAsia="Segoe UI" w:cs="Calibri"/>
          <w:i w:val="0"/>
          <w:iCs w:val="0"/>
          <w:caps w:val="0"/>
          <w:color w:val="auto"/>
          <w:spacing w:val="0"/>
          <w:sz w:val="24"/>
          <w:szCs w:val="24"/>
          <w:shd w:val="clear" w:fill="FFFFFF"/>
          <w:vertAlign w:val="baseline"/>
        </w:rPr>
      </w:pPr>
    </w:p>
    <w:p w14:paraId="139F79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firstLine="0"/>
        <w:jc w:val="left"/>
        <w:textAlignment w:val="baseline"/>
        <w:rPr>
          <w:rFonts w:hint="default" w:ascii="Times New Roman" w:hAnsi="Times New Roman" w:eastAsia="Segoe UI" w:cs="Times New Roman"/>
          <w:b w:val="0"/>
          <w:bCs w:val="0"/>
          <w:i w:val="0"/>
          <w:iCs w:val="0"/>
          <w:caps w:val="0"/>
          <w:color w:val="auto"/>
          <w:spacing w:val="0"/>
          <w:sz w:val="24"/>
          <w:szCs w:val="24"/>
          <w:shd w:val="clear" w:fill="FFFFFF"/>
          <w:vertAlign w:val="baseline"/>
          <w:lang w:val="fr-FR"/>
        </w:rPr>
      </w:pPr>
    </w:p>
    <w:sectPr>
      <w:pgSz w:w="11906" w:h="16838"/>
      <w:pgMar w:top="720" w:right="720" w:bottom="720" w:left="72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BoldItalicM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DAF92">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Zone de texte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71833F">
                          <w:pPr>
                            <w:pStyle w:val="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F/p&#10;M2onAgAAZQQAAA4AAAAAAAAAAQAgAAAAHwEAAGRycy9lMm9Eb2MueG1sUEsFBgAAAAAGAAYAWQEA&#10;ALgFAAAAAA==&#10;">
              <v:fill on="f" focussize="0,0"/>
              <v:stroke on="f" weight="0.5pt"/>
              <v:imagedata o:title=""/>
              <o:lock v:ext="edit" aspectratio="f"/>
              <v:textbox inset="0mm,0mm,0mm,0mm" style="mso-fit-shape-to-text:t;">
                <w:txbxContent>
                  <w:p w14:paraId="7771833F">
                    <w:pPr>
                      <w:pStyle w:val="4"/>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5AAC4">
    <w:pPr>
      <w:pStyle w:val="4"/>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9" name="Zone de texte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C28410">
                          <w:pPr>
                            <w:pStyle w:val="4"/>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NJWO7Q&#10;AAAABQEAAA8AAAAAAAAAAQAgAAAAIgAAAGRycy9kb3ducmV2LnhtbFBLAQIUABQAAAAIAIdO4kAt&#10;huwmKAIAAGcEAAAOAAAAAAAAAAEAIAAAAB8BAABkcnMvZTJvRG9jLnhtbFBLBQYAAAAABgAGAFkB&#10;AAC5BQAAAAA=&#10;">
              <v:fill on="f" focussize="0,0"/>
              <v:stroke on="f" weight="0.5pt"/>
              <v:imagedata o:title=""/>
              <o:lock v:ext="edit" aspectratio="f"/>
              <v:textbox inset="0mm,0mm,0mm,0mm" style="mso-fit-shape-to-text:t;">
                <w:txbxContent>
                  <w:p w14:paraId="7FC28410">
                    <w:pPr>
                      <w:pStyle w:val="4"/>
                    </w:pPr>
                    <w:r>
                      <w:fldChar w:fldCharType="begin"/>
                    </w:r>
                    <w:r>
                      <w:instrText xml:space="preserve"> PAGE  \* MERGEFORMAT </w:instrText>
                    </w:r>
                    <w:r>
                      <w:fldChar w:fldCharType="separate"/>
                    </w:r>
                    <w:r>
                      <w:t>I</w:t>
                    </w:r>
                    <w:r>
                      <w:fldChar w:fldCharType="end"/>
                    </w:r>
                  </w:p>
                </w:txbxContent>
              </v:textbox>
            </v:shape>
          </w:pict>
        </mc:Fallback>
      </mc:AlternateContent>
    </w: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Zone de texte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B0550D">
                          <w:pPr>
                            <w:pStyle w:val="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NJWO7QAAAA&#10;BQEAAA8AAAAAAAAAAQAgAAAAIgAAAGRycy9kb3ducmV2LnhtbFBLAQIUABQAAAAIAIdO4kAbJpLk&#10;JQIAAGcEAAAOAAAAAAAAAAEAIAAAAB8BAABkcnMvZTJvRG9jLnhtbFBLBQYAAAAABgAGAFkBAAC2&#10;BQAAAAA=&#10;">
              <v:fill on="f" focussize="0,0"/>
              <v:stroke on="f" weight="0.5pt"/>
              <v:imagedata o:title=""/>
              <o:lock v:ext="edit" aspectratio="f"/>
              <v:textbox inset="0mm,0mm,0mm,0mm" style="mso-fit-shape-to-text:t;">
                <w:txbxContent>
                  <w:p w14:paraId="09B0550D">
                    <w:pPr>
                      <w:pStyle w:val="4"/>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8266F">
    <w:pPr>
      <w:pStyle w:val="4"/>
      <w:rPr>
        <w:rFonts w:hint="default"/>
        <w:lang w:val="fr-FR"/>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69" name="Zone de texte 6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8582CA">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zSVju0AAA&#10;AAUBAAAPAAAAAAAAAAEAIAAAACIAAABkcnMvZG93bnJldi54bWxQSwECFAAUAAAACACHTuJAdgMT&#10;aCYCAABnBAAADgAAAAAAAAABACAAAAAfAQAAZHJzL2Uyb0RvYy54bWxQSwUGAAAAAAYABgBZAQAA&#10;twUAAAAA&#10;">
              <v:fill on="f" focussize="0,0"/>
              <v:stroke on="f" weight="0.5pt"/>
              <v:imagedata o:title=""/>
              <o:lock v:ext="edit" aspectratio="f"/>
              <v:textbox inset="0mm,0mm,0mm,0mm" style="mso-fit-shape-to-text:t;">
                <w:txbxContent>
                  <w:p w14:paraId="408582CA">
                    <w:pPr>
                      <w:pStyle w:val="4"/>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lang w:val="fr-FR"/>
      </w:rPr>
      <w:t>Exauce Gloire KASSY                                                                                                                                                                     Année académique 2024-2025</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81BF6">
    <w:pPr>
      <w:pStyle w:val="4"/>
    </w:pPr>
    <w:r>
      <w:rPr>
        <w:rFonts w:hint="default"/>
        <w:lang w:val="fr-FR"/>
      </w:rPr>
      <w:t>Exauce Gloire KASSY                                                                                                                                                                     Année académique 2024-2025</w:t>
    </w: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66" name="Zone de texte 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315644">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zSVju0AAA&#10;AAUBAAAPAAAAAAAAAAEAIAAAACIAAABkcnMvZG93bnJldi54bWxQSwECFAAUAAAACACHTuJAnj/v&#10;ySYCAABnBAAADgAAAAAAAAABACAAAAAfAQAAZHJzL2Uyb0RvYy54bWxQSwUGAAAAAAYABgBZAQAA&#10;twUAAAAA&#10;">
              <v:fill on="f" focussize="0,0"/>
              <v:stroke on="f" weight="0.5pt"/>
              <v:imagedata o:title=""/>
              <o:lock v:ext="edit" aspectratio="f"/>
              <v:textbox inset="0mm,0mm,0mm,0mm" style="mso-fit-shape-to-text:t;">
                <w:txbxContent>
                  <w:p w14:paraId="70315644">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DBBCB1"/>
    <w:multiLevelType w:val="singleLevel"/>
    <w:tmpl w:val="90DBBCB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ACD0974A"/>
    <w:multiLevelType w:val="multilevel"/>
    <w:tmpl w:val="ACD0974A"/>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B8ABDA6B"/>
    <w:multiLevelType w:val="singleLevel"/>
    <w:tmpl w:val="B8ABDA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1B13ABE"/>
    <w:multiLevelType w:val="singleLevel"/>
    <w:tmpl w:val="E1B13AB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E77245A3"/>
    <w:multiLevelType w:val="singleLevel"/>
    <w:tmpl w:val="E77245A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8E01A0D"/>
    <w:multiLevelType w:val="singleLevel"/>
    <w:tmpl w:val="E8E01A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81F2E0C"/>
    <w:multiLevelType w:val="singleLevel"/>
    <w:tmpl w:val="F81F2E0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FD9C8500"/>
    <w:multiLevelType w:val="singleLevel"/>
    <w:tmpl w:val="FD9C850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12E53272"/>
    <w:multiLevelType w:val="singleLevel"/>
    <w:tmpl w:val="12E5327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2AE102E6"/>
    <w:multiLevelType w:val="singleLevel"/>
    <w:tmpl w:val="2AE102E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
    <w:nsid w:val="3E5AE76E"/>
    <w:multiLevelType w:val="singleLevel"/>
    <w:tmpl w:val="3E5AE76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4404EE5B"/>
    <w:multiLevelType w:val="singleLevel"/>
    <w:tmpl w:val="4404EE5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73F14AE7"/>
    <w:multiLevelType w:val="singleLevel"/>
    <w:tmpl w:val="73F14AE7"/>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4"/>
  </w:num>
  <w:num w:numId="2">
    <w:abstractNumId w:val="11"/>
  </w:num>
  <w:num w:numId="3">
    <w:abstractNumId w:val="2"/>
  </w:num>
  <w:num w:numId="4">
    <w:abstractNumId w:val="1"/>
  </w:num>
  <w:num w:numId="5">
    <w:abstractNumId w:val="12"/>
  </w:num>
  <w:num w:numId="6">
    <w:abstractNumId w:val="7"/>
  </w:num>
  <w:num w:numId="7">
    <w:abstractNumId w:val="5"/>
  </w:num>
  <w:num w:numId="8">
    <w:abstractNumId w:val="0"/>
  </w:num>
  <w:num w:numId="9">
    <w:abstractNumId w:val="6"/>
  </w:num>
  <w:num w:numId="10">
    <w:abstractNumId w:val="3"/>
  </w:num>
  <w:num w:numId="11">
    <w:abstractNumId w:val="9"/>
  </w:num>
  <w:num w:numId="12">
    <w:abstractNumId w:val="8"/>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3233D9"/>
    <w:rsid w:val="003F5252"/>
    <w:rsid w:val="04826437"/>
    <w:rsid w:val="05A1127E"/>
    <w:rsid w:val="0A960B9F"/>
    <w:rsid w:val="0DB822A3"/>
    <w:rsid w:val="0E076CD3"/>
    <w:rsid w:val="16054B12"/>
    <w:rsid w:val="18924D2E"/>
    <w:rsid w:val="1F3233D9"/>
    <w:rsid w:val="26C46DE7"/>
    <w:rsid w:val="27A03C2D"/>
    <w:rsid w:val="2C4774DE"/>
    <w:rsid w:val="3340268E"/>
    <w:rsid w:val="396477DD"/>
    <w:rsid w:val="427C7D09"/>
    <w:rsid w:val="547D5A8E"/>
    <w:rsid w:val="564E60E9"/>
    <w:rsid w:val="589F492D"/>
    <w:rsid w:val="6585261B"/>
    <w:rsid w:val="6EAE29CA"/>
    <w:rsid w:val="7110138E"/>
    <w:rsid w:val="736827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rPr>
      <w:sz w:val="24"/>
      <w:szCs w:val="24"/>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er" Target="foot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66</Pages>
  <Words>962</Words>
  <Characters>5861</Characters>
  <Lines>0</Lines>
  <Paragraphs>0</Paragraphs>
  <TotalTime>41</TotalTime>
  <ScaleCrop>false</ScaleCrop>
  <LinksUpToDate>false</LinksUpToDate>
  <CharactersWithSpaces>6744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2026-08-18T06:44:00Z</dcterms:created>
  <dc:creator>CODEUR</dc:creator>
  <cp:lastModifiedBy>CODEUR</cp:lastModifiedBy>
  <dcterms:modified xsi:type="dcterms:W3CDTF">2026-08-21T12:37:37Z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1036-12.1.0.28032</vt:lpwstr>
  </property>
  <property fmtid="{D5CDD505-2E9C-101B-9397-08002B2CF9AE}" pid="3" name="ICV">
    <vt:lpwstr>8CDA00693B4C4373B60141EE0D3A9752_11</vt:lpwstr>
  </property>
  <property fmtid="{D5CDD505-2E9C-101B-9397-08002B2CF9AE}" pid="4" name="KSOTemplateDocerSaveRecord">
    <vt:lpwstr>eyJoZGlkIjoiNDcwNDgxNzc3MTRjODM1ZDk5MDBiNTc2Yjg0MjNkZmIifQ==</vt:lpwstr>
  </property>
</Properties>
</file>