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0AA2D" w14:textId="77777777" w:rsidR="00027F25" w:rsidRDefault="00000000">
      <w:pPr>
        <w:spacing w:after="80"/>
        <w:jc w:val="center"/>
      </w:pPr>
      <w:r>
        <w:rPr>
          <w:rFonts w:ascii="Calibri" w:hAnsi="Calibri"/>
          <w:b/>
          <w:color w:val="0A2540"/>
          <w:sz w:val="44"/>
        </w:rPr>
        <w:t>PROJECT SYNOPSIS &amp; TECHNICAL SPECIFICATION</w:t>
      </w:r>
    </w:p>
    <w:p w14:paraId="21DD5997" w14:textId="77777777" w:rsidR="00027F25" w:rsidRDefault="00000000">
      <w:pPr>
        <w:spacing w:before="40" w:after="280"/>
        <w:jc w:val="center"/>
      </w:pPr>
      <w:r>
        <w:rPr>
          <w:rFonts w:ascii="Calibri" w:hAnsi="Calibri"/>
          <w:i/>
          <w:color w:val="1E3A8A"/>
          <w:sz w:val="26"/>
        </w:rPr>
        <w:t>AI-Powered National Maritime Domain Awareness (NMDA) &amp; Threat Detection System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027F25" w14:paraId="6922FCEA" w14:textId="77777777">
        <w:trPr>
          <w:jc w:val="center"/>
        </w:trPr>
        <w:tc>
          <w:tcPr>
            <w:tcW w:w="3168" w:type="dxa"/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B625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20"/>
              </w:rPr>
              <w:t>Project Domain / Title:</w:t>
            </w:r>
          </w:p>
        </w:tc>
        <w:tc>
          <w:tcPr>
            <w:tcW w:w="6192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7D70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20"/>
              </w:rPr>
              <w:t>AI Maritime Domain Awareness (NMDA) Tactical Command System</w:t>
            </w:r>
          </w:p>
        </w:tc>
      </w:tr>
      <w:tr w:rsidR="00027F25" w14:paraId="1601D5B3" w14:textId="77777777">
        <w:trPr>
          <w:jc w:val="center"/>
        </w:trPr>
        <w:tc>
          <w:tcPr>
            <w:tcW w:w="3168" w:type="dxa"/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84EE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20"/>
              </w:rPr>
              <w:t>Submitted To:</w:t>
            </w:r>
          </w:p>
        </w:tc>
        <w:tc>
          <w:tcPr>
            <w:tcW w:w="6192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9C30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20"/>
              </w:rPr>
              <w:t>Department of Computer Science &amp; Engineering / Project Evaluation Panel</w:t>
            </w:r>
          </w:p>
        </w:tc>
      </w:tr>
      <w:tr w:rsidR="00027F25" w14:paraId="2837E434" w14:textId="77777777">
        <w:trPr>
          <w:jc w:val="center"/>
        </w:trPr>
        <w:tc>
          <w:tcPr>
            <w:tcW w:w="3168" w:type="dxa"/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FC08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20"/>
              </w:rPr>
              <w:t>Submitted By:</w:t>
            </w:r>
          </w:p>
        </w:tc>
        <w:tc>
          <w:tcPr>
            <w:tcW w:w="6192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AE19" w14:textId="1EC0EA32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20"/>
              </w:rPr>
              <w:t xml:space="preserve">Prince Gupta &amp; </w:t>
            </w:r>
            <w:r w:rsidR="005D4E88">
              <w:rPr>
                <w:rFonts w:ascii="Calibri" w:hAnsi="Calibri"/>
                <w:color w:val="282828"/>
                <w:sz w:val="20"/>
              </w:rPr>
              <w:t>Piyush Sharma</w:t>
            </w:r>
          </w:p>
        </w:tc>
      </w:tr>
    </w:tbl>
    <w:p w14:paraId="033A60AF" w14:textId="77777777" w:rsidR="00027F25" w:rsidRDefault="00027F25">
      <w:pPr>
        <w:spacing w:after="160"/>
      </w:pPr>
    </w:p>
    <w:p w14:paraId="719BB91E" w14:textId="77777777" w:rsidR="00027F25" w:rsidRDefault="00000000">
      <w:pPr>
        <w:keepNext/>
        <w:spacing w:before="320" w:after="120"/>
      </w:pPr>
      <w:r>
        <w:rPr>
          <w:rFonts w:ascii="Calibri" w:hAnsi="Calibri"/>
          <w:b/>
          <w:color w:val="0A2540"/>
          <w:sz w:val="30"/>
        </w:rPr>
        <w:t>1. EXECUTIVE SUMMARY</w:t>
      </w:r>
    </w:p>
    <w:p w14:paraId="7E199FCB" w14:textId="77777777" w:rsidR="00027F25" w:rsidRDefault="00000000">
      <w:pPr>
        <w:spacing w:after="120"/>
      </w:pPr>
      <w:r>
        <w:rPr>
          <w:rFonts w:ascii="Calibri" w:hAnsi="Calibri"/>
          <w:color w:val="282828"/>
          <w:sz w:val="21"/>
        </w:rPr>
        <w:t>Maritime security across territorial waters and Exclusive Economic Zones (EEZs) demands continuous, 24/7 situational surveillance against multifaceted threats, including illegal, unreported, and unregulated (IUU) fishing, smuggling corridors, unauthorized vessel rendezvous, and state-sponsored espionage. Traditional maritime surveillance heavily relies on operators manually monitoring automatic identification systems (AIS) and radar echoes, resulting in cognitive fatigue and delayed response times.</w:t>
      </w:r>
    </w:p>
    <w:p w14:paraId="38143518" w14:textId="77777777" w:rsidR="00027F25" w:rsidRDefault="00000000">
      <w:pPr>
        <w:spacing w:after="120"/>
      </w:pPr>
      <w:r>
        <w:rPr>
          <w:rFonts w:ascii="Calibri" w:hAnsi="Calibri"/>
          <w:color w:val="282828"/>
          <w:sz w:val="21"/>
        </w:rPr>
        <w:t>The National Maritime Domain Awareness (NMDA) System provides an autonomous, real-time AI-powered command-and-control platform. Integrating high-throughput asynchronous backend streaming, deep learning sequence anomaly detection, spatial clustering, and an interactive GIS tactical interface, NMDA ingests high-density vessel telemetry, filters kinematic noise, predicts anomalous trajectory behaviors, identifies dark vessels, and produces prioritized threat ratings instantaneously.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27F25" w14:paraId="5D349B92" w14:textId="77777777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45A76B" w14:textId="77777777" w:rsidR="00027F25" w:rsidRDefault="00000000"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>📌 CORE VALUE PROPOSITION</w:t>
            </w:r>
            <w:r>
              <w:rPr>
                <w:rFonts w:ascii="Calibri" w:hAnsi="Calibri"/>
                <w:b/>
                <w:color w:val="1E3A8A"/>
                <w:sz w:val="20"/>
              </w:rPr>
              <w:br/>
            </w:r>
            <w:r>
              <w:rPr>
                <w:rFonts w:ascii="Calibri" w:hAnsi="Calibri"/>
                <w:color w:val="282828"/>
                <w:sz w:val="20"/>
              </w:rPr>
              <w:t>NMDA automates the full surveillance lifecycle—from multi-vessel telemetry ingestion and Kalman kinematic smoothing to LSTM Autoencoder anomaly scoring and sub-second WebSocket tactical broadcasting.</w:t>
            </w:r>
          </w:p>
        </w:tc>
      </w:tr>
    </w:tbl>
    <w:p w14:paraId="464118DD" w14:textId="77777777" w:rsidR="00027F25" w:rsidRDefault="00027F25">
      <w:pPr>
        <w:spacing w:after="80"/>
      </w:pPr>
    </w:p>
    <w:p w14:paraId="4A63B48B" w14:textId="77777777" w:rsidR="00027F25" w:rsidRDefault="00000000">
      <w:pPr>
        <w:keepNext/>
        <w:spacing w:before="320" w:after="120"/>
      </w:pPr>
      <w:r>
        <w:rPr>
          <w:rFonts w:ascii="Calibri" w:hAnsi="Calibri"/>
          <w:b/>
          <w:color w:val="0A2540"/>
          <w:sz w:val="30"/>
        </w:rPr>
        <w:t>2. CORE PROJECT OBJECTIVES</w:t>
      </w:r>
    </w:p>
    <w:p w14:paraId="6E1225AA" w14:textId="77777777" w:rsidR="00027F25" w:rsidRDefault="00000000">
      <w:pPr>
        <w:spacing w:after="120"/>
      </w:pPr>
      <w:r>
        <w:rPr>
          <w:rFonts w:ascii="Calibri" w:hAnsi="Calibri"/>
          <w:color w:val="282828"/>
          <w:sz w:val="21"/>
        </w:rPr>
        <w:t>The primary objectives established for the NMDA system architecture include:</w:t>
      </w:r>
    </w:p>
    <w:p w14:paraId="493BDD8C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Autonomous Surveillance: </w:t>
      </w:r>
      <w:r>
        <w:rPr>
          <w:rFonts w:ascii="Calibri" w:hAnsi="Calibri"/>
          <w:color w:val="282828"/>
          <w:sz w:val="21"/>
        </w:rPr>
        <w:t xml:space="preserve"> Automate 24/7 continuous surveillance of commercial, military, and unidentified maritime assets across designated coastal sectors.</w:t>
      </w:r>
    </w:p>
    <w:p w14:paraId="18AF2831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Ultra-Low Latency Alerting: </w:t>
      </w:r>
      <w:r>
        <w:rPr>
          <w:rFonts w:ascii="Calibri" w:hAnsi="Calibri"/>
          <w:color w:val="282828"/>
          <w:sz w:val="21"/>
        </w:rPr>
        <w:t xml:space="preserve"> Drastically decrease the latency between anomalous vessel behavior and command-center alerting from minutes/hours to under 500 milliseconds.</w:t>
      </w:r>
    </w:p>
    <w:p w14:paraId="12A59B99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High-Precision Threat Detection: </w:t>
      </w:r>
      <w:r>
        <w:rPr>
          <w:rFonts w:ascii="Calibri" w:hAnsi="Calibri"/>
          <w:color w:val="282828"/>
          <w:sz w:val="21"/>
        </w:rPr>
        <w:t xml:space="preserve"> Utilize deep learning (LSTM Autoencoders) and spatial algorithms (DBSCAN) to identify speed anomalies, erratic course shifts, and illegal rendezvous with 95%+ precision.</w:t>
      </w:r>
    </w:p>
    <w:p w14:paraId="764EEE1B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'Dark Vessel' Interception: </w:t>
      </w:r>
      <w:r>
        <w:rPr>
          <w:rFonts w:ascii="Calibri" w:hAnsi="Calibri"/>
          <w:color w:val="282828"/>
          <w:sz w:val="21"/>
        </w:rPr>
        <w:t xml:space="preserve"> Instantly detect and flag vessels that disable AIS transponders or spoof identifiers in sensitive defensive perimeters.</w:t>
      </w:r>
    </w:p>
    <w:p w14:paraId="4D11847C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lastRenderedPageBreak/>
        <w:t xml:space="preserve">Cognitive Load Reduction: </w:t>
      </w:r>
      <w:r>
        <w:rPr>
          <w:rFonts w:ascii="Calibri" w:hAnsi="Calibri"/>
          <w:color w:val="282828"/>
          <w:sz w:val="21"/>
        </w:rPr>
        <w:t xml:space="preserve"> Replace legacy manual plotters with an interactive Leaflet/WebGL GIS tactical map offering real-time vessel trails, heatmaps, and one-click drilldowns.</w:t>
      </w:r>
    </w:p>
    <w:p w14:paraId="34145A7F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Security &amp; Scalability: </w:t>
      </w:r>
      <w:r>
        <w:rPr>
          <w:rFonts w:ascii="Calibri" w:hAnsi="Calibri"/>
          <w:color w:val="282828"/>
          <w:sz w:val="21"/>
        </w:rPr>
        <w:t xml:space="preserve"> Ensure enterprise-grade asynchronous processing, role-based tactical access, and containerized zero-downtime deployment.</w:t>
      </w:r>
    </w:p>
    <w:p w14:paraId="0BE07EA0" w14:textId="77777777" w:rsidR="00027F25" w:rsidRDefault="00000000">
      <w:pPr>
        <w:keepNext/>
        <w:spacing w:before="320" w:after="120"/>
      </w:pPr>
      <w:r>
        <w:rPr>
          <w:rFonts w:ascii="Calibri" w:hAnsi="Calibri"/>
          <w:b/>
          <w:color w:val="0A2540"/>
          <w:sz w:val="30"/>
        </w:rPr>
        <w:t>3. MODIFICATION &amp; IMPROVEMENT OVER EXISTING IMPLEMENTATION</w:t>
      </w:r>
    </w:p>
    <w:p w14:paraId="3E66745A" w14:textId="77777777" w:rsidR="00027F25" w:rsidRDefault="00000000">
      <w:pPr>
        <w:spacing w:after="120"/>
      </w:pPr>
      <w:r>
        <w:rPr>
          <w:rFonts w:ascii="Calibri" w:hAnsi="Calibri"/>
          <w:color w:val="282828"/>
          <w:sz w:val="21"/>
        </w:rPr>
        <w:t>The transition from legacy surveillance mechanisms to the AI-driven NMDA platform represents a paradigm shift in speed, accuracy, and operational capacity: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27F25" w14:paraId="3D06EEFC" w14:textId="77777777">
        <w:trPr>
          <w:jc w:val="center"/>
        </w:trPr>
        <w:tc>
          <w:tcPr>
            <w:tcW w:w="3120" w:type="dxa"/>
            <w:shd w:val="clear" w:color="auto" w:fill="0A25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6B52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Surveillance Parameter</w:t>
            </w:r>
          </w:p>
        </w:tc>
        <w:tc>
          <w:tcPr>
            <w:tcW w:w="3120" w:type="dxa"/>
            <w:shd w:val="clear" w:color="auto" w:fill="0A25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425B3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Legacy / Present System</w:t>
            </w:r>
          </w:p>
        </w:tc>
        <w:tc>
          <w:tcPr>
            <w:tcW w:w="3120" w:type="dxa"/>
            <w:shd w:val="clear" w:color="auto" w:fill="0A25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EFB6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Proposed NMDA AI System</w:t>
            </w:r>
          </w:p>
        </w:tc>
      </w:tr>
      <w:tr w:rsidR="00027F25" w14:paraId="3094A52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B1988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282828"/>
                <w:sz w:val="19"/>
              </w:rPr>
              <w:t>Telemetry Tracking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F4409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Manual tracking &amp; static screen cross-referencing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1C7A5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Automated streaming WebSocket feeds with live kinematic interpolation</w:t>
            </w:r>
          </w:p>
        </w:tc>
      </w:tr>
      <w:tr w:rsidR="00027F25" w14:paraId="01CAB1A9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0F3C8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282828"/>
                <w:sz w:val="19"/>
              </w:rPr>
              <w:t>Anomaly Identification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520FD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Post-incident human inspection; prone to oversight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F61E1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Real-time LSTM Autoencoder trajectory reconstruction loss evaluation</w:t>
            </w:r>
          </w:p>
        </w:tc>
      </w:tr>
      <w:tr w:rsidR="00027F25" w14:paraId="31723D6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E475B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282828"/>
                <w:sz w:val="19"/>
              </w:rPr>
              <w:t>Dark Vessel Detection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45949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Delayed manual correlation between radar and AIS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20D3B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Instant algorithmic trigger upon AIS blackout or transponder gap</w:t>
            </w:r>
          </w:p>
        </w:tc>
      </w:tr>
      <w:tr w:rsidR="00027F25" w14:paraId="00E74DD2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9FE92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282828"/>
                <w:sz w:val="19"/>
              </w:rPr>
              <w:t>Multi-Vessel Clustering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7E754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Difficult to detect coordinated suspicious gatherings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25582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DBSCAN spatial density clustering pinpointing illicit ship-to-ship transfers</w:t>
            </w:r>
          </w:p>
        </w:tc>
      </w:tr>
      <w:tr w:rsidR="00027F25" w14:paraId="7D5AC5C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132DA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282828"/>
                <w:sz w:val="19"/>
              </w:rPr>
              <w:t>Tactical User Interface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8AC8F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Cluttered, non-responsive legacy desktop systems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0EDAC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Modern React 18 + Leaflet dark-mode tactical dashboard with live metrics</w:t>
            </w:r>
          </w:p>
        </w:tc>
      </w:tr>
    </w:tbl>
    <w:p w14:paraId="1E61A16F" w14:textId="77777777" w:rsidR="00027F25" w:rsidRDefault="00027F25">
      <w:pPr>
        <w:spacing w:after="160"/>
      </w:pPr>
    </w:p>
    <w:p w14:paraId="227ADFD7" w14:textId="77777777" w:rsidR="00027F25" w:rsidRDefault="00000000">
      <w:pPr>
        <w:keepNext/>
        <w:spacing w:before="320" w:after="120"/>
      </w:pPr>
      <w:r>
        <w:rPr>
          <w:rFonts w:ascii="Calibri" w:hAnsi="Calibri"/>
          <w:b/>
          <w:color w:val="0A2540"/>
          <w:sz w:val="30"/>
        </w:rPr>
        <w:t>4. MACHINE LEARNING &amp; ALGORITHMIC FOUNDATIONS</w:t>
      </w:r>
    </w:p>
    <w:p w14:paraId="5EE9FDA4" w14:textId="77777777" w:rsidR="00027F25" w:rsidRDefault="00000000">
      <w:pPr>
        <w:spacing w:after="120"/>
      </w:pPr>
      <w:r>
        <w:rPr>
          <w:rFonts w:ascii="Calibri" w:hAnsi="Calibri"/>
          <w:color w:val="282828"/>
          <w:sz w:val="21"/>
        </w:rPr>
        <w:t>NMDA integrates three synergistic computational intelligence pipelines to ensure rigorous mathematical evaluation of every maritime track:</w:t>
      </w:r>
    </w:p>
    <w:p w14:paraId="51B461CE" w14:textId="77777777" w:rsidR="00027F25" w:rsidRDefault="00000000">
      <w:pPr>
        <w:keepNext/>
        <w:spacing w:before="240" w:after="80"/>
      </w:pPr>
      <w:r>
        <w:rPr>
          <w:rFonts w:ascii="Calibri" w:hAnsi="Calibri"/>
          <w:b/>
          <w:color w:val="1E3A8A"/>
          <w:sz w:val="25"/>
        </w:rPr>
        <w:t>4.1. Extended Kalman Filtering (Kinematic Smoothing &amp; Noise Reduction)</w:t>
      </w:r>
    </w:p>
    <w:p w14:paraId="101904E3" w14:textId="77777777" w:rsidR="00027F25" w:rsidRDefault="00000000">
      <w:pPr>
        <w:spacing w:after="120"/>
      </w:pPr>
      <w:r>
        <w:rPr>
          <w:rFonts w:ascii="Calibri" w:hAnsi="Calibri"/>
          <w:color w:val="282828"/>
          <w:sz w:val="21"/>
        </w:rPr>
        <w:t>Raw AIS transmissions frequently suffer from multipath GPS jitter, atmospheric distortion, and intermittent signal drops. An Extended Kalman Filter (EKF) models the physical state vectors (Position x/y, Speed Over Ground SOG, Course Over Ground COG, Rate of Turn ROT) to eliminate sensor noise and maintain smooth, physically plausible vessel trajectories.</w:t>
      </w:r>
    </w:p>
    <w:p w14:paraId="2ADD4545" w14:textId="77777777" w:rsidR="00027F25" w:rsidRDefault="00000000">
      <w:pPr>
        <w:keepNext/>
        <w:spacing w:before="240" w:after="80"/>
      </w:pPr>
      <w:r>
        <w:rPr>
          <w:rFonts w:ascii="Calibri" w:hAnsi="Calibri"/>
          <w:b/>
          <w:color w:val="1E3A8A"/>
          <w:sz w:val="25"/>
        </w:rPr>
        <w:t>4.2. LSTM Autoencoder for Sequence Anomaly Reconstruction</w:t>
      </w:r>
    </w:p>
    <w:p w14:paraId="05B72284" w14:textId="77777777" w:rsidR="00027F25" w:rsidRDefault="00000000">
      <w:pPr>
        <w:spacing w:after="120"/>
      </w:pPr>
      <w:r>
        <w:rPr>
          <w:rFonts w:ascii="Calibri" w:hAnsi="Calibri"/>
          <w:color w:val="282828"/>
          <w:sz w:val="21"/>
        </w:rPr>
        <w:t xml:space="preserve">Long Short-Term Memory (LSTM) Autoencoders are trained on millions of historical legitimate navigation paths within major shipping channels. The encoder compresses a rolling window of sequential kinematic observations into a latent representation, and the decoder attempts reconstruction. When a vessel executes </w:t>
      </w:r>
      <w:r>
        <w:rPr>
          <w:rFonts w:ascii="Calibri" w:hAnsi="Calibri"/>
          <w:color w:val="282828"/>
          <w:sz w:val="21"/>
        </w:rPr>
        <w:lastRenderedPageBreak/>
        <w:t>an evasive zigzag maneuver, unexpected deceleration, or prohibited detour, the Mean Squared Error (MSE) reconstruction loss spikes significantly beyond threshold θ, triggering an immediate anomaly score.</w:t>
      </w:r>
    </w:p>
    <w:p w14:paraId="5DB3C924" w14:textId="77777777" w:rsidR="00027F25" w:rsidRDefault="00000000">
      <w:pPr>
        <w:keepNext/>
        <w:spacing w:before="240" w:after="80"/>
      </w:pPr>
      <w:r>
        <w:rPr>
          <w:rFonts w:ascii="Calibri" w:hAnsi="Calibri"/>
          <w:b/>
          <w:color w:val="1E3A8A"/>
          <w:sz w:val="25"/>
        </w:rPr>
        <w:t>4.3. DBSCAN Spatial Density Clustering (Illegal Rendezvous &amp; Loitering)</w:t>
      </w:r>
    </w:p>
    <w:p w14:paraId="553843D7" w14:textId="77777777" w:rsidR="00027F25" w:rsidRDefault="00000000">
      <w:pPr>
        <w:spacing w:after="120"/>
      </w:pPr>
      <w:r>
        <w:rPr>
          <w:rFonts w:ascii="Calibri" w:hAnsi="Calibri"/>
          <w:color w:val="282828"/>
          <w:sz w:val="21"/>
        </w:rPr>
        <w:t>Density-Based Spatial Clustering of Applications with Noise (DBSCAN) operates over real-time coordinate projections. Unlike centroid algorithms (e.g., K-Means), DBSCAN automatically detects arbitrary clusters of stationary or slow-moving vessels in open waters (indicating illegal mid-sea transshipments, contraband transfers, or unauthorized refueling) without requiring a predetermined cluster count.</w:t>
      </w:r>
    </w:p>
    <w:p w14:paraId="6A8F802C" w14:textId="77777777" w:rsidR="00027F25" w:rsidRDefault="00000000">
      <w:pPr>
        <w:keepNext/>
        <w:spacing w:before="240" w:after="80"/>
      </w:pPr>
      <w:r>
        <w:rPr>
          <w:rFonts w:ascii="Calibri" w:hAnsi="Calibri"/>
          <w:b/>
          <w:color w:val="1E3A8A"/>
          <w:sz w:val="25"/>
        </w:rPr>
        <w:t>4.4. Composite Dynamic Risk Scoring Matrix</w:t>
      </w:r>
    </w:p>
    <w:p w14:paraId="1E34F57F" w14:textId="77777777" w:rsidR="00027F25" w:rsidRDefault="00000000">
      <w:pPr>
        <w:spacing w:after="120"/>
      </w:pPr>
      <w:r>
        <w:rPr>
          <w:rFonts w:ascii="Calibri" w:hAnsi="Calibri"/>
          <w:color w:val="282828"/>
          <w:sz w:val="21"/>
        </w:rPr>
        <w:t>Each active vessel is assigned a real-time risk score R(t) between 0 and 100 calculated as a weighted linear combination of multiple risk factors:</w:t>
      </w:r>
    </w:p>
    <w:p w14:paraId="70BAD6FC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W1 * S_kinematic: </w:t>
      </w:r>
      <w:r>
        <w:rPr>
          <w:rFonts w:ascii="Calibri" w:hAnsi="Calibri"/>
          <w:color w:val="282828"/>
          <w:sz w:val="21"/>
        </w:rPr>
        <w:t xml:space="preserve"> Kinematic reconstruction anomaly score from the LSTM Autoencoder.</w:t>
      </w:r>
    </w:p>
    <w:p w14:paraId="4AD6772F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W2 * S_proximity: </w:t>
      </w:r>
      <w:r>
        <w:rPr>
          <w:rFonts w:ascii="Calibri" w:hAnsi="Calibri"/>
          <w:color w:val="282828"/>
          <w:sz w:val="21"/>
        </w:rPr>
        <w:t xml:space="preserve"> Distance penalty relative to naval exclusion zones, oil rigs, and territorial baselines.</w:t>
      </w:r>
    </w:p>
    <w:p w14:paraId="20A726A9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W3 * S_dark_signal: </w:t>
      </w:r>
      <w:r>
        <w:rPr>
          <w:rFonts w:ascii="Calibri" w:hAnsi="Calibri"/>
          <w:color w:val="282828"/>
          <w:sz w:val="21"/>
        </w:rPr>
        <w:t xml:space="preserve"> Penalty for sudden transponder blackout duration or spoofed MMSI registration.</w:t>
      </w:r>
    </w:p>
    <w:p w14:paraId="4782DA0A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W4 * S_cluster: </w:t>
      </w:r>
      <w:r>
        <w:rPr>
          <w:rFonts w:ascii="Calibri" w:hAnsi="Calibri"/>
          <w:color w:val="282828"/>
          <w:sz w:val="21"/>
        </w:rPr>
        <w:t xml:space="preserve"> Proximity to anomalous DBSCAN loitering clusters in international waters.</w:t>
      </w:r>
    </w:p>
    <w:p w14:paraId="01F397C4" w14:textId="77777777" w:rsidR="00027F25" w:rsidRDefault="00000000">
      <w:pPr>
        <w:keepNext/>
        <w:spacing w:before="320" w:after="120"/>
      </w:pPr>
      <w:r>
        <w:rPr>
          <w:rFonts w:ascii="Calibri" w:hAnsi="Calibri"/>
          <w:b/>
          <w:color w:val="0A2540"/>
          <w:sz w:val="30"/>
        </w:rPr>
        <w:t>5. SYSTEM ARCHITECTURE &amp; DATA FLOW</w:t>
      </w:r>
    </w:p>
    <w:p w14:paraId="7911DD6B" w14:textId="77777777" w:rsidR="00027F25" w:rsidRDefault="00000000">
      <w:pPr>
        <w:spacing w:after="120"/>
      </w:pPr>
      <w:r>
        <w:rPr>
          <w:rFonts w:ascii="Calibri" w:hAnsi="Calibri"/>
          <w:color w:val="282828"/>
          <w:sz w:val="21"/>
        </w:rPr>
        <w:t>The system is built upon a high-performance decoupled client-server micro-architecture:</w:t>
      </w:r>
    </w:p>
    <w:p w14:paraId="3D6839F3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Backend (FastAPI &amp; Uvicorn): </w:t>
      </w:r>
      <w:r>
        <w:rPr>
          <w:rFonts w:ascii="Calibri" w:hAnsi="Calibri"/>
          <w:color w:val="282828"/>
          <w:sz w:val="21"/>
        </w:rPr>
        <w:t xml:space="preserve"> High-throughput async web engine built on Python 3.11+, delivering sub-millisecond REST endpoints, background inference tasks, and bidirectional WebSocket pipes.</w:t>
      </w:r>
    </w:p>
    <w:p w14:paraId="6283F538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Live Bridge Service: </w:t>
      </w:r>
      <w:r>
        <w:rPr>
          <w:rFonts w:ascii="Calibri" w:hAnsi="Calibri"/>
          <w:color w:val="282828"/>
          <w:sz w:val="21"/>
        </w:rPr>
        <w:t xml:space="preserve"> Real-time data pipeline that ingests simulated and live AIS NMEA sentences, formats GeoJSON entities, updates risk scores, and pushes delta updates to clients.</w:t>
      </w:r>
    </w:p>
    <w:p w14:paraId="7B634C4B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Tactical Frontend (React + Vite): </w:t>
      </w:r>
      <w:r>
        <w:rPr>
          <w:rFonts w:ascii="Calibri" w:hAnsi="Calibri"/>
          <w:color w:val="282828"/>
          <w:sz w:val="21"/>
        </w:rPr>
        <w:t xml:space="preserve"> High-performance React 18 Single Page Application built with Vite, featuring custom Dark Naval UI, Leaflet tile layers, dynamic vessel markers, and real-time SVG charting with Recharts.</w:t>
      </w:r>
    </w:p>
    <w:p w14:paraId="2B72C91E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State Persistence Layer: </w:t>
      </w:r>
      <w:r>
        <w:rPr>
          <w:rFonts w:ascii="Calibri" w:hAnsi="Calibri"/>
          <w:color w:val="282828"/>
          <w:sz w:val="21"/>
        </w:rPr>
        <w:t xml:space="preserve"> Memory-mapped JSON data structures and lightweight Redis-ready cache for instant retrieval of historic track trails and threat logs.</w:t>
      </w:r>
    </w:p>
    <w:p w14:paraId="6D9A3EB7" w14:textId="77777777" w:rsidR="00027F25" w:rsidRDefault="00000000">
      <w:pPr>
        <w:keepNext/>
        <w:spacing w:before="320" w:after="120"/>
      </w:pPr>
      <w:r>
        <w:rPr>
          <w:rFonts w:ascii="Calibri" w:hAnsi="Calibri"/>
          <w:b/>
          <w:color w:val="0A2540"/>
          <w:sz w:val="30"/>
        </w:rPr>
        <w:t>6. SCOPE OF THE PROJECT &amp; USER ROLES</w:t>
      </w:r>
    </w:p>
    <w:p w14:paraId="5164E2DF" w14:textId="77777777" w:rsidR="00027F25" w:rsidRDefault="00000000">
      <w:pPr>
        <w:spacing w:after="120"/>
      </w:pPr>
      <w:r>
        <w:rPr>
          <w:rFonts w:ascii="Calibri" w:hAnsi="Calibri"/>
          <w:color w:val="282828"/>
          <w:sz w:val="21"/>
        </w:rPr>
        <w:t>The NMDA platform provides role-tailored workspaces to optimize operational productivity:</w:t>
      </w:r>
    </w:p>
    <w:p w14:paraId="26607089" w14:textId="77777777" w:rsidR="00027F25" w:rsidRDefault="00000000">
      <w:pPr>
        <w:keepNext/>
        <w:spacing w:before="240" w:after="80"/>
      </w:pPr>
      <w:r>
        <w:rPr>
          <w:rFonts w:ascii="Calibri" w:hAnsi="Calibri"/>
          <w:b/>
          <w:color w:val="1E3A8A"/>
          <w:sz w:val="25"/>
        </w:rPr>
        <w:t>6.1. Tactical Operator Role</w:t>
      </w:r>
    </w:p>
    <w:p w14:paraId="5CCA0458" w14:textId="77777777" w:rsidR="00027F25" w:rsidRDefault="00000000">
      <w:pPr>
        <w:pStyle w:val="ListBullet"/>
        <w:spacing w:after="60"/>
      </w:pPr>
      <w:r>
        <w:rPr>
          <w:rFonts w:ascii="Calibri" w:hAnsi="Calibri"/>
          <w:color w:val="282828"/>
          <w:sz w:val="21"/>
        </w:rPr>
        <w:t>Interactive real-time visualization of all maritime tracks with color-coded risk markers (Green: Normal, Yellow: Suspicious, Red: High Threat).</w:t>
      </w:r>
    </w:p>
    <w:p w14:paraId="4D15963C" w14:textId="77777777" w:rsidR="00027F25" w:rsidRDefault="00000000">
      <w:pPr>
        <w:pStyle w:val="ListBullet"/>
        <w:spacing w:after="60"/>
      </w:pPr>
      <w:r>
        <w:rPr>
          <w:rFonts w:ascii="Calibri" w:hAnsi="Calibri"/>
          <w:color w:val="282828"/>
          <w:sz w:val="21"/>
        </w:rPr>
        <w:t>One-click inspection of vessel speed, course, draught, destination, and kinematic history.</w:t>
      </w:r>
    </w:p>
    <w:p w14:paraId="503155B6" w14:textId="77777777" w:rsidR="00027F25" w:rsidRDefault="00000000">
      <w:pPr>
        <w:pStyle w:val="ListBullet"/>
        <w:spacing w:after="60"/>
      </w:pPr>
      <w:r>
        <w:rPr>
          <w:rFonts w:ascii="Calibri" w:hAnsi="Calibri"/>
          <w:color w:val="282828"/>
          <w:sz w:val="21"/>
        </w:rPr>
        <w:t>Instant audio-visual alert dispatch on detected trajectory anomalies and spatial boundary violations.</w:t>
      </w:r>
    </w:p>
    <w:p w14:paraId="0FB1FFC3" w14:textId="77777777" w:rsidR="00027F25" w:rsidRDefault="00000000">
      <w:pPr>
        <w:pStyle w:val="ListBullet"/>
        <w:spacing w:after="60"/>
      </w:pPr>
      <w:r>
        <w:rPr>
          <w:rFonts w:ascii="Calibri" w:hAnsi="Calibri"/>
          <w:color w:val="282828"/>
          <w:sz w:val="21"/>
        </w:rPr>
        <w:t>Filtering capabilities by vessel class (Cargo, Tanker, Military, Fishing, Unidentified).</w:t>
      </w:r>
    </w:p>
    <w:p w14:paraId="3AAD8ABF" w14:textId="77777777" w:rsidR="00027F25" w:rsidRDefault="00000000">
      <w:pPr>
        <w:keepNext/>
        <w:spacing w:before="240" w:after="80"/>
      </w:pPr>
      <w:r>
        <w:rPr>
          <w:rFonts w:ascii="Calibri" w:hAnsi="Calibri"/>
          <w:b/>
          <w:color w:val="1E3A8A"/>
          <w:sz w:val="25"/>
        </w:rPr>
        <w:lastRenderedPageBreak/>
        <w:t>6.2. Command Administrator / Intelligence Cell</w:t>
      </w:r>
    </w:p>
    <w:p w14:paraId="2EB08FFD" w14:textId="77777777" w:rsidR="00027F25" w:rsidRDefault="00000000">
      <w:pPr>
        <w:pStyle w:val="ListBullet"/>
        <w:spacing w:after="60"/>
      </w:pPr>
      <w:r>
        <w:rPr>
          <w:rFonts w:ascii="Calibri" w:hAnsi="Calibri"/>
          <w:color w:val="282828"/>
          <w:sz w:val="21"/>
        </w:rPr>
        <w:t>Dynamic simulation management: ability to inject stress-test scenarios, ghost vessels, and hostile trajectories.</w:t>
      </w:r>
    </w:p>
    <w:p w14:paraId="4690A524" w14:textId="77777777" w:rsidR="00027F25" w:rsidRDefault="00000000">
      <w:pPr>
        <w:pStyle w:val="ListBullet"/>
        <w:spacing w:after="60"/>
      </w:pPr>
      <w:r>
        <w:rPr>
          <w:rFonts w:ascii="Calibri" w:hAnsi="Calibri"/>
          <w:color w:val="282828"/>
          <w:sz w:val="21"/>
        </w:rPr>
        <w:t>Configurable threat sensitivity thresholds (adjusting weights for proximity vs trajectory deviation).</w:t>
      </w:r>
    </w:p>
    <w:p w14:paraId="361C33D0" w14:textId="77777777" w:rsidR="00027F25" w:rsidRDefault="00000000">
      <w:pPr>
        <w:pStyle w:val="ListBullet"/>
        <w:spacing w:after="60"/>
      </w:pPr>
      <w:r>
        <w:rPr>
          <w:rFonts w:ascii="Calibri" w:hAnsi="Calibri"/>
          <w:color w:val="282828"/>
          <w:sz w:val="21"/>
        </w:rPr>
        <w:t>Comprehensive exportable audit logs and threat intelligence reports for inter-agency coordination.</w:t>
      </w:r>
    </w:p>
    <w:p w14:paraId="72FC9551" w14:textId="77777777" w:rsidR="00027F25" w:rsidRDefault="00000000">
      <w:pPr>
        <w:pStyle w:val="ListBullet"/>
        <w:spacing w:after="60"/>
      </w:pPr>
      <w:r>
        <w:rPr>
          <w:rFonts w:ascii="Calibri" w:hAnsi="Calibri"/>
          <w:color w:val="282828"/>
          <w:sz w:val="21"/>
        </w:rPr>
        <w:t>System health, CPU/GPU utilization, and active WebSocket subscriber diagnostics.</w:t>
      </w:r>
    </w:p>
    <w:p w14:paraId="5EF92DB3" w14:textId="77777777" w:rsidR="00027F25" w:rsidRDefault="00000000">
      <w:pPr>
        <w:keepNext/>
        <w:spacing w:before="320" w:after="120"/>
      </w:pPr>
      <w:r>
        <w:rPr>
          <w:rFonts w:ascii="Calibri" w:hAnsi="Calibri"/>
          <w:b/>
          <w:color w:val="0A2540"/>
          <w:sz w:val="30"/>
        </w:rPr>
        <w:t>7. STRATEGIC &amp; OPERATIONAL SIGNIFICANCE</w:t>
      </w:r>
    </w:p>
    <w:p w14:paraId="185B0DD0" w14:textId="77777777" w:rsidR="00027F25" w:rsidRDefault="00000000">
      <w:pPr>
        <w:spacing w:after="120"/>
      </w:pPr>
      <w:r>
        <w:rPr>
          <w:rFonts w:ascii="Calibri" w:hAnsi="Calibri"/>
          <w:color w:val="282828"/>
          <w:sz w:val="21"/>
        </w:rPr>
        <w:t>Deploying the NMDA system provides decisive operational advantages:</w:t>
      </w:r>
    </w:p>
    <w:p w14:paraId="782D999C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National Security &amp; Defence: </w:t>
      </w:r>
      <w:r>
        <w:rPr>
          <w:rFonts w:ascii="Calibri" w:hAnsi="Calibri"/>
          <w:color w:val="282828"/>
          <w:sz w:val="21"/>
        </w:rPr>
        <w:t xml:space="preserve"> Enhances coastal protection, EEZ surveillance, and rapid response coordination.</w:t>
      </w:r>
    </w:p>
    <w:p w14:paraId="086AE698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Cognitive Efficiency: </w:t>
      </w:r>
      <w:r>
        <w:rPr>
          <w:rFonts w:ascii="Calibri" w:hAnsi="Calibri"/>
          <w:color w:val="282828"/>
          <w:sz w:val="21"/>
        </w:rPr>
        <w:t xml:space="preserve"> Drastically mitigates human operator fatigue during prolonged night shifts.</w:t>
      </w:r>
    </w:p>
    <w:p w14:paraId="081CFE82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Combating Maritime Crime: </w:t>
      </w:r>
      <w:r>
        <w:rPr>
          <w:rFonts w:ascii="Calibri" w:hAnsi="Calibri"/>
          <w:color w:val="282828"/>
          <w:sz w:val="21"/>
        </w:rPr>
        <w:t xml:space="preserve"> Identifies illegal fishing fleets violating seasonal bans and sovereign boundaries.</w:t>
      </w:r>
    </w:p>
    <w:p w14:paraId="5B5C77EC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Search &amp; Rescue (SAR) Readiness: </w:t>
      </w:r>
      <w:r>
        <w:rPr>
          <w:rFonts w:ascii="Calibri" w:hAnsi="Calibri"/>
          <w:color w:val="282828"/>
          <w:sz w:val="21"/>
        </w:rPr>
        <w:t xml:space="preserve"> Fast anomaly detection facilitates rapid deployment during vessel distress or collision hazards.</w:t>
      </w:r>
    </w:p>
    <w:p w14:paraId="05718981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Indigenous Technological Capability: </w:t>
      </w:r>
      <w:r>
        <w:rPr>
          <w:rFonts w:ascii="Calibri" w:hAnsi="Calibri"/>
          <w:color w:val="282828"/>
          <w:sz w:val="21"/>
        </w:rPr>
        <w:t xml:space="preserve"> Replaces exorbitant multi-million dollar foreign proprietary suites with a modern, customizable, indigenous solution.</w:t>
      </w:r>
    </w:p>
    <w:p w14:paraId="6FB4DB7F" w14:textId="77777777" w:rsidR="00027F25" w:rsidRDefault="00000000">
      <w:pPr>
        <w:keepNext/>
        <w:spacing w:before="320" w:after="120"/>
      </w:pPr>
      <w:r>
        <w:rPr>
          <w:rFonts w:ascii="Calibri" w:hAnsi="Calibri"/>
          <w:b/>
          <w:color w:val="0A2540"/>
          <w:sz w:val="30"/>
        </w:rPr>
        <w:t>8. HARDWARE &amp; SOFTWARE SPECIFICATIONS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21"/>
        <w:gridCol w:w="5339"/>
      </w:tblGrid>
      <w:tr w:rsidR="00027F25" w14:paraId="07304C7F" w14:textId="77777777">
        <w:trPr>
          <w:jc w:val="center"/>
        </w:trPr>
        <w:tc>
          <w:tcPr>
            <w:tcW w:w="3312" w:type="dxa"/>
            <w:shd w:val="clear" w:color="auto" w:fill="0A254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59BD7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Operating System</w:t>
            </w:r>
          </w:p>
        </w:tc>
        <w:tc>
          <w:tcPr>
            <w:tcW w:w="6048" w:type="dxa"/>
            <w:shd w:val="clear" w:color="auto" w:fill="0A254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82E97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Linux (Ubuntu 22.04 LTS / Debian), macOS, Windows 11</w:t>
            </w:r>
          </w:p>
        </w:tc>
      </w:tr>
      <w:tr w:rsidR="00027F25" w14:paraId="62777A4D" w14:textId="77777777">
        <w:trPr>
          <w:jc w:val="center"/>
        </w:trPr>
        <w:tc>
          <w:tcPr>
            <w:tcW w:w="3312" w:type="dxa"/>
            <w:shd w:val="clear" w:color="auto" w:fill="E9EC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35E5B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19"/>
              </w:rPr>
              <w:t>Backend Framework</w:t>
            </w:r>
          </w:p>
        </w:tc>
        <w:tc>
          <w:tcPr>
            <w:tcW w:w="60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7A812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Python 3.11+, FastAPI, Uvicorn, Pydantic v2</w:t>
            </w:r>
          </w:p>
        </w:tc>
      </w:tr>
      <w:tr w:rsidR="00027F25" w14:paraId="0AA4E2EF" w14:textId="77777777">
        <w:trPr>
          <w:jc w:val="center"/>
        </w:trPr>
        <w:tc>
          <w:tcPr>
            <w:tcW w:w="3312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BCBEB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19"/>
              </w:rPr>
              <w:t>Machine Learning</w:t>
            </w:r>
          </w:p>
        </w:tc>
        <w:tc>
          <w:tcPr>
            <w:tcW w:w="6048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AB816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TensorFlow 2.15+, Scikit-Learn, NumPy, SciPy</w:t>
            </w:r>
          </w:p>
        </w:tc>
      </w:tr>
      <w:tr w:rsidR="00027F25" w14:paraId="043F1FF9" w14:textId="77777777">
        <w:trPr>
          <w:jc w:val="center"/>
        </w:trPr>
        <w:tc>
          <w:tcPr>
            <w:tcW w:w="3312" w:type="dxa"/>
            <w:shd w:val="clear" w:color="auto" w:fill="E9EC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2B47A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19"/>
              </w:rPr>
              <w:t>Frontend Technology</w:t>
            </w:r>
          </w:p>
        </w:tc>
        <w:tc>
          <w:tcPr>
            <w:tcW w:w="60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29B5D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React 18, Vite, Leaflet.js, Lucide Icons, Recharts</w:t>
            </w:r>
          </w:p>
        </w:tc>
      </w:tr>
      <w:tr w:rsidR="00027F25" w14:paraId="45BC6A99" w14:textId="77777777">
        <w:trPr>
          <w:jc w:val="center"/>
        </w:trPr>
        <w:tc>
          <w:tcPr>
            <w:tcW w:w="3312" w:type="dxa"/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A3720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19"/>
              </w:rPr>
              <w:t>Containerization</w:t>
            </w:r>
          </w:p>
        </w:tc>
        <w:tc>
          <w:tcPr>
            <w:tcW w:w="6048" w:type="dxa"/>
            <w:shd w:val="clear" w:color="auto" w:fill="F8F9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18BC8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Docker, Docker Compose for zero-dependency portability</w:t>
            </w:r>
          </w:p>
        </w:tc>
      </w:tr>
      <w:tr w:rsidR="00027F25" w14:paraId="430FFF02" w14:textId="77777777">
        <w:trPr>
          <w:jc w:val="center"/>
        </w:trPr>
        <w:tc>
          <w:tcPr>
            <w:tcW w:w="3312" w:type="dxa"/>
            <w:shd w:val="clear" w:color="auto" w:fill="E9EC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23B7B" w14:textId="77777777" w:rsidR="00027F25" w:rsidRDefault="00000000">
            <w:pPr>
              <w:spacing w:after="0"/>
            </w:pPr>
            <w:r>
              <w:rPr>
                <w:rFonts w:ascii="Calibri" w:hAnsi="Calibri"/>
                <w:b/>
                <w:color w:val="0A2540"/>
                <w:sz w:val="19"/>
              </w:rPr>
              <w:t>Minimum Hardware Requirement</w:t>
            </w:r>
          </w:p>
        </w:tc>
        <w:tc>
          <w:tcPr>
            <w:tcW w:w="604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0DDF6" w14:textId="77777777" w:rsidR="00027F25" w:rsidRDefault="00000000">
            <w:pPr>
              <w:spacing w:after="0"/>
            </w:pPr>
            <w:r>
              <w:rPr>
                <w:rFonts w:ascii="Calibri" w:hAnsi="Calibri"/>
                <w:color w:val="282828"/>
                <w:sz w:val="19"/>
              </w:rPr>
              <w:t>Quad-Core CPU, 8 GB RAM, 20 GB SSD (Cloud or On-Premise)</w:t>
            </w:r>
          </w:p>
        </w:tc>
      </w:tr>
      <w:tr w:rsidR="00027F25" w14:paraId="1890A165" w14:textId="77777777">
        <w:trPr>
          <w:jc w:val="center"/>
        </w:trPr>
        <w:tc>
          <w:tcPr>
            <w:tcW w:w="4680" w:type="dxa"/>
          </w:tcPr>
          <w:p w14:paraId="57B6C4FE" w14:textId="77777777" w:rsidR="00027F25" w:rsidRDefault="00027F25"/>
        </w:tc>
        <w:tc>
          <w:tcPr>
            <w:tcW w:w="4680" w:type="dxa"/>
          </w:tcPr>
          <w:p w14:paraId="19B0393D" w14:textId="77777777" w:rsidR="00027F25" w:rsidRDefault="00027F25"/>
        </w:tc>
      </w:tr>
    </w:tbl>
    <w:p w14:paraId="7F8C570F" w14:textId="77777777" w:rsidR="00027F25" w:rsidRDefault="00027F25">
      <w:pPr>
        <w:spacing w:after="160"/>
      </w:pPr>
    </w:p>
    <w:p w14:paraId="45F4E391" w14:textId="77777777" w:rsidR="00027F25" w:rsidRDefault="00000000">
      <w:pPr>
        <w:keepNext/>
        <w:spacing w:before="320" w:after="120"/>
      </w:pPr>
      <w:r>
        <w:rPr>
          <w:rFonts w:ascii="Calibri" w:hAnsi="Calibri"/>
          <w:b/>
          <w:color w:val="0A2540"/>
          <w:sz w:val="30"/>
        </w:rPr>
        <w:t>9. CONCLUSION &amp; FUTURE ENHANCEMENTS</w:t>
      </w:r>
    </w:p>
    <w:p w14:paraId="5ECB1AF3" w14:textId="77777777" w:rsidR="00027F25" w:rsidRDefault="00000000">
      <w:pPr>
        <w:spacing w:after="120"/>
      </w:pPr>
      <w:r>
        <w:rPr>
          <w:rFonts w:ascii="Calibri" w:hAnsi="Calibri"/>
          <w:color w:val="282828"/>
          <w:sz w:val="21"/>
        </w:rPr>
        <w:t>The Indian Navy Maritime Domain Awareness (NMDA) system provides a state-of-the-art technological breakthrough in automated maritime security. By uniting machine learning anomaly models with ultra-responsive streaming visualization, NMDA empowers defense operators to detect, evaluate, and neutralize maritime threats with unparalleled efficiency.</w:t>
      </w:r>
    </w:p>
    <w:p w14:paraId="30D5BDFC" w14:textId="77777777" w:rsidR="00027F25" w:rsidRDefault="00000000">
      <w:pPr>
        <w:spacing w:after="120"/>
      </w:pPr>
      <w:r>
        <w:rPr>
          <w:rFonts w:ascii="Calibri" w:hAnsi="Calibri"/>
          <w:color w:val="282828"/>
          <w:sz w:val="21"/>
        </w:rPr>
        <w:t>Future roadmap milestones include:</w:t>
      </w:r>
    </w:p>
    <w:p w14:paraId="12E640FE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lastRenderedPageBreak/>
        <w:t xml:space="preserve">Satellite Imagery Fusion: </w:t>
      </w:r>
      <w:r>
        <w:rPr>
          <w:rFonts w:ascii="Calibri" w:hAnsi="Calibri"/>
          <w:color w:val="282828"/>
          <w:sz w:val="21"/>
        </w:rPr>
        <w:t xml:space="preserve"> Integrating Synthetic Aperture Radar (SAR) imagery to cross-validate visual vessel coordinates during cloud cover and night operations.</w:t>
      </w:r>
    </w:p>
    <w:p w14:paraId="26581EF3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Automated UAV Interception: </w:t>
      </w:r>
      <w:r>
        <w:rPr>
          <w:rFonts w:ascii="Calibri" w:hAnsi="Calibri"/>
          <w:color w:val="282828"/>
          <w:sz w:val="21"/>
        </w:rPr>
        <w:t xml:space="preserve"> Direct telemetry relay to dispatch autonomous patrol drones to verified threat coordinates.</w:t>
      </w:r>
    </w:p>
    <w:p w14:paraId="1DA81F7B" w14:textId="77777777" w:rsidR="00027F25" w:rsidRDefault="00000000">
      <w:pPr>
        <w:pStyle w:val="ListBullet"/>
        <w:spacing w:after="60"/>
      </w:pPr>
      <w:r>
        <w:rPr>
          <w:rFonts w:ascii="Calibri" w:hAnsi="Calibri"/>
          <w:b/>
          <w:color w:val="0A2540"/>
          <w:sz w:val="21"/>
        </w:rPr>
        <w:t xml:space="preserve">Federated Sensor Networks: </w:t>
      </w:r>
      <w:r>
        <w:rPr>
          <w:rFonts w:ascii="Calibri" w:hAnsi="Calibri"/>
          <w:color w:val="282828"/>
          <w:sz w:val="21"/>
        </w:rPr>
        <w:t xml:space="preserve"> Multi-sensor fusion with coastal coastal radar stations, Sonar buoys, and HF-DF radio intercept networks.</w:t>
      </w:r>
    </w:p>
    <w:p w14:paraId="55CC64EF" w14:textId="77777777" w:rsidR="00027F25" w:rsidRDefault="00000000">
      <w:pPr>
        <w:keepNext/>
        <w:spacing w:before="320" w:after="120"/>
      </w:pPr>
      <w:r>
        <w:rPr>
          <w:rFonts w:ascii="Calibri" w:hAnsi="Calibri"/>
          <w:b/>
          <w:color w:val="0A2540"/>
          <w:sz w:val="30"/>
        </w:rPr>
        <w:t>10. REFERENCES &amp; CITATIONS</w:t>
      </w:r>
    </w:p>
    <w:p w14:paraId="1D4907F5" w14:textId="77777777" w:rsidR="00027F25" w:rsidRDefault="00000000">
      <w:pPr>
        <w:pStyle w:val="ListBullet"/>
        <w:spacing w:after="60"/>
      </w:pPr>
      <w:r>
        <w:rPr>
          <w:rFonts w:ascii="Calibri" w:hAnsi="Calibri"/>
          <w:color w:val="282828"/>
          <w:sz w:val="21"/>
        </w:rPr>
        <w:t>International Maritime Organization (IMO) - International Convention for the Safety of Life at Sea (SOLAS) Chapter V: Navigation Safety.</w:t>
      </w:r>
    </w:p>
    <w:p w14:paraId="15C30165" w14:textId="77777777" w:rsidR="00027F25" w:rsidRDefault="00000000">
      <w:pPr>
        <w:pStyle w:val="ListBullet"/>
        <w:spacing w:after="60"/>
      </w:pPr>
      <w:r>
        <w:rPr>
          <w:rFonts w:ascii="Calibri" w:hAnsi="Calibri"/>
          <w:color w:val="282828"/>
          <w:sz w:val="21"/>
        </w:rPr>
        <w:t>FastAPI High Performance Web Framework Documentation: https://fastapi.tiangolo.com</w:t>
      </w:r>
    </w:p>
    <w:p w14:paraId="75194CCA" w14:textId="77777777" w:rsidR="00027F25" w:rsidRDefault="00000000">
      <w:pPr>
        <w:pStyle w:val="ListBullet"/>
        <w:spacing w:after="60"/>
      </w:pPr>
      <w:r>
        <w:rPr>
          <w:rFonts w:ascii="Calibri" w:hAnsi="Calibri"/>
          <w:color w:val="282828"/>
          <w:sz w:val="21"/>
        </w:rPr>
        <w:t>React &amp; Vite Modern Frontend Tooling Standards: https://react.dev | https://vitejs.dev</w:t>
      </w:r>
    </w:p>
    <w:p w14:paraId="66A3DE10" w14:textId="77777777" w:rsidR="00027F25" w:rsidRDefault="00000000">
      <w:pPr>
        <w:pStyle w:val="ListBullet"/>
        <w:spacing w:after="60"/>
      </w:pPr>
      <w:r>
        <w:rPr>
          <w:rFonts w:ascii="Calibri" w:hAnsi="Calibri"/>
          <w:color w:val="282828"/>
          <w:sz w:val="21"/>
        </w:rPr>
        <w:t>TensorFlow Deep Learning &amp; Sequence Modeling: https://tensorflow.org</w:t>
      </w:r>
    </w:p>
    <w:p w14:paraId="378AEF3E" w14:textId="77777777" w:rsidR="00027F25" w:rsidRDefault="00000000">
      <w:pPr>
        <w:pStyle w:val="ListBullet"/>
        <w:spacing w:after="60"/>
      </w:pPr>
      <w:r>
        <w:rPr>
          <w:rFonts w:ascii="Calibri" w:hAnsi="Calibri"/>
          <w:color w:val="282828"/>
          <w:sz w:val="21"/>
        </w:rPr>
        <w:t>Scikit-Learn Machine Learning in Python: https://scikit-learn.org</w:t>
      </w:r>
    </w:p>
    <w:sectPr w:rsidR="00027F25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54F5C" w14:textId="77777777" w:rsidR="005B2E9F" w:rsidRDefault="005B2E9F">
      <w:pPr>
        <w:spacing w:after="0" w:line="240" w:lineRule="auto"/>
      </w:pPr>
      <w:r>
        <w:separator/>
      </w:r>
    </w:p>
  </w:endnote>
  <w:endnote w:type="continuationSeparator" w:id="0">
    <w:p w14:paraId="248B0A53" w14:textId="77777777" w:rsidR="005B2E9F" w:rsidRDefault="005B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9D252" w14:textId="77777777" w:rsidR="00027F25" w:rsidRDefault="00000000">
    <w:pPr>
      <w:pStyle w:val="Footer"/>
      <w:jc w:val="right"/>
    </w:pPr>
    <w:r>
      <w:rPr>
        <w:rFonts w:ascii="Calibri" w:hAnsi="Calibri"/>
        <w:color w:val="808080"/>
        <w:sz w:val="17"/>
      </w:rPr>
      <w:t>Indian Navy NMDA Project Synopsis | Confidential &amp; Academic Evaluation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4C635" w14:textId="77777777" w:rsidR="005B2E9F" w:rsidRDefault="005B2E9F">
      <w:pPr>
        <w:spacing w:after="0" w:line="240" w:lineRule="auto"/>
      </w:pPr>
      <w:r>
        <w:separator/>
      </w:r>
    </w:p>
  </w:footnote>
  <w:footnote w:type="continuationSeparator" w:id="0">
    <w:p w14:paraId="29C6BB62" w14:textId="77777777" w:rsidR="005B2E9F" w:rsidRDefault="005B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21771">
    <w:abstractNumId w:val="8"/>
  </w:num>
  <w:num w:numId="2" w16cid:durableId="22949427">
    <w:abstractNumId w:val="6"/>
  </w:num>
  <w:num w:numId="3" w16cid:durableId="181555247">
    <w:abstractNumId w:val="5"/>
  </w:num>
  <w:num w:numId="4" w16cid:durableId="43674073">
    <w:abstractNumId w:val="4"/>
  </w:num>
  <w:num w:numId="5" w16cid:durableId="927151622">
    <w:abstractNumId w:val="7"/>
  </w:num>
  <w:num w:numId="6" w16cid:durableId="910307208">
    <w:abstractNumId w:val="3"/>
  </w:num>
  <w:num w:numId="7" w16cid:durableId="369456314">
    <w:abstractNumId w:val="2"/>
  </w:num>
  <w:num w:numId="8" w16cid:durableId="948656941">
    <w:abstractNumId w:val="1"/>
  </w:num>
  <w:num w:numId="9" w16cid:durableId="86907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F25"/>
    <w:rsid w:val="00034616"/>
    <w:rsid w:val="0006063C"/>
    <w:rsid w:val="0015074B"/>
    <w:rsid w:val="0029639D"/>
    <w:rsid w:val="00326F90"/>
    <w:rsid w:val="005B2E9F"/>
    <w:rsid w:val="005D4E88"/>
    <w:rsid w:val="00AA1D8D"/>
    <w:rsid w:val="00B47730"/>
    <w:rsid w:val="00CB0664"/>
    <w:rsid w:val="00D31F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FA7C7"/>
  <w14:defaultImageDpi w14:val="300"/>
  <w15:docId w15:val="{2B353E9A-3D0F-6D49-9BEC-B6D09011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1541</Words>
  <Characters>8785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 Gupta</cp:lastModifiedBy>
  <cp:revision>2</cp:revision>
  <dcterms:created xsi:type="dcterms:W3CDTF">2013-12-23T23:15:00Z</dcterms:created>
  <dcterms:modified xsi:type="dcterms:W3CDTF">2026-09-29T18:55:00Z</dcterms:modified>
  <cp:category/>
</cp:coreProperties>
</file>