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SHOP UK FROM GH: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tcPr>
          <w:p>
            <w:pPr>
              <w:spacing w:before="0" w:after="0"/>
            </w:pPr>
            <w:r>
              <w:rPr>
                <w:b/>
                <w:bCs/>
                <w:color w:val="1F3A6B"/>
                <w:sz w:val="21"/>
                <w:szCs w:val="21"/>
              </w:rPr>
              <w:t xml:space="preserve">Status</w:t>
            </w:r>
          </w:p>
        </w:tc>
        <w:tc>
          <w:tcPr>
            <w:tcW w:w="6760" w:type="dxa"/>
          </w:tcPr>
          <w:p>
            <w:pPr>
              <w:spacing w:before="0" w:after="0"/>
            </w:pPr>
            <w:r>
              <w:rPr>
                <w:sz w:val="21"/>
                <w:szCs w:val="21"/>
              </w:rPr>
              <w:t xml:space="preserve">As-built system specification</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SHOP UK FROM GH</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8</w:t>
      </w:r>
    </w:p>
    <w:p>
      <w:pPr>
        <w:pStyle w:val="TOC1"/>
        <w:tabs>
          <w:tab w:val="right" w:leader="dot" w:pos="9360"/>
        </w:tabs>
      </w:pPr>
      <w:r>
        <w:t xml:space="preserve">5. VERIFICATION AND TRACEABILITY</w:t>
      </w:r>
      <w:r>
        <w:tab/>
      </w:r>
      <w:r>
        <w:t>23</w:t>
      </w:r>
    </w:p>
    <w:p>
      <w:pPr>
        <w:pStyle w:val="TOC1"/>
        <w:tabs>
          <w:tab w:val="right" w:leader="dot" w:pos="9360"/>
        </w:tabs>
      </w:pPr>
      <w:r>
        <w:t xml:space="preserve">6. NON-FUNCTIONAL REQUIREMENTS</w:t>
      </w:r>
      <w:r>
        <w:tab/>
      </w:r>
      <w:r>
        <w:t>25</w:t>
      </w:r>
    </w:p>
    <w:p>
      <w:pPr>
        <w:pStyle w:val="TOC1"/>
        <w:tabs>
          <w:tab w:val="right" w:leader="dot" w:pos="9360"/>
        </w:tabs>
      </w:pPr>
      <w:r>
        <w:t xml:space="preserve">7. DATA REQUIREMENTS</w:t>
      </w:r>
      <w:r>
        <w:tab/>
      </w:r>
      <w:r>
        <w:t>28</w:t>
      </w:r>
    </w:p>
    <w:p>
      <w:pPr>
        <w:pStyle w:val="TOC1"/>
        <w:tabs>
          <w:tab w:val="right" w:leader="dot" w:pos="9360"/>
        </w:tabs>
      </w:pPr>
      <w:r>
        <w:t xml:space="preserve">8. BUSINESS RULES</w:t>
      </w:r>
      <w:r>
        <w:tab/>
      </w:r>
      <w:r>
        <w:t>29</w:t>
      </w:r>
    </w:p>
    <w:p>
      <w:pPr>
        <w:pStyle w:val="TOC1"/>
        <w:tabs>
          <w:tab w:val="right" w:leader="dot" w:pos="9360"/>
        </w:tabs>
      </w:pPr>
      <w:r>
        <w:t xml:space="preserve">9. USE CASES</w:t>
      </w:r>
      <w:r>
        <w:tab/>
      </w:r>
      <w:r>
        <w:t>30</w:t>
      </w:r>
    </w:p>
    <w:p>
      <w:pPr>
        <w:pStyle w:val="TOC1"/>
        <w:tabs>
          <w:tab w:val="right" w:leader="dot" w:pos="9360"/>
        </w:tabs>
      </w:pPr>
      <w:r>
        <w:t xml:space="preserve">10. CONSTRAINTS, ASSUMPTIONS, DEPENDENCIES AND RISKS</w:t>
      </w:r>
      <w:r>
        <w:tab/>
      </w:r>
      <w:r>
        <w:t>32</w:t>
      </w:r>
    </w:p>
    <w:p>
      <w:pPr>
        <w:pStyle w:val="TOC1"/>
        <w:tabs>
          <w:tab w:val="right" w:leader="dot" w:pos="9360"/>
        </w:tabs>
      </w:pPr>
      <w:r>
        <w:t xml:space="preserve">APPENDIX A: REQUIREMENT STATUS SUMMARY</w:t>
      </w:r>
      <w:r>
        <w:tab/>
      </w:r>
      <w:r>
        <w:t>33</w:t>
      </w:r>
    </w:p>
    <w:p>
      <w:pPr>
        <w:pStyle w:val="TOC1"/>
        <w:tabs>
          <w:tab w:val="right" w:leader="dot" w:pos="9360"/>
        </w:tabs>
      </w:pPr>
      <w:r>
        <w:t xml:space="preserve">APPENDIX B: GAPS AND FUTURE WORK</w:t>
      </w:r>
      <w:r>
        <w:tab/>
      </w:r>
      <w:r>
        <w:t>34</w:t>
      </w:r>
    </w:p>
    <w:p>
      <w:pPr>
        <w:pStyle w:val="TOC1"/>
        <w:tabs>
          <w:tab w:val="right" w:leader="dot" w:pos="9360"/>
        </w:tabs>
      </w:pPr>
      <w:r>
        <w:t xml:space="preserve">APPENDIX C: GLOSSARY</w:t>
      </w:r>
      <w:r>
        <w:tab/>
      </w:r>
      <w:r>
        <w:t>35</w:t>
      </w:r>
    </w:p>
    <w:p>
      <w:pPr>
        <w:pStyle w:val="TOC1"/>
        <w:tabs>
          <w:tab w:val="right" w:leader="dot" w:pos="9360"/>
        </w:tabs>
      </w:pPr>
      <w:r>
        <w:t xml:space="preserve">APPENDIX D: REVISION HISTORY</w:t>
      </w:r>
      <w:r>
        <w:tab/>
      </w:r>
      <w:r>
        <w:t>36</w:t>
      </w:r>
    </w:p>
    <w:p>
      <w:pPr>
        <w:pStyle w:val="TOC1"/>
        <w:tabs>
          <w:tab w:val="right" w:leader="dot" w:pos="9360"/>
        </w:tabs>
      </w:pPr>
      <w:r>
        <w:t xml:space="preserve">APPENDIX E: ABOUT ANKNOVATE IT CONSULTANCY SERVICES</w:t>
      </w:r>
      <w:r>
        <w:tab/>
      </w:r>
      <w:r>
        <w:t>37</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and for every requirement it records whether the system</w:t>
      </w:r>
      <w:r>
        <w:t xml:space="preserve"> </w:t>
      </w:r>
      <w:r>
        <w:rPr>
          <w:bCs/>
          <w:b/>
        </w:rPr>
        <w:t xml:space="preserve">does it today</w:t>
      </w:r>
      <w:r>
        <w:t xml:space="preserve">. Status values:</w:t>
      </w:r>
      <w:r>
        <w:t xml:space="preserve"> </w:t>
      </w:r>
      <w:r>
        <w:rPr>
          <w:bCs/>
          <w:b/>
        </w:rPr>
        <w:t xml:space="preserve">Implemented</w:t>
      </w:r>
      <w:r>
        <w:t xml:space="preserve">,</w:t>
      </w:r>
      <w:r>
        <w:t xml:space="preserve"> </w:t>
      </w:r>
      <w:r>
        <w:rPr>
          <w:bCs/>
          <w:b/>
        </w:rPr>
        <w:t xml:space="preserve">Partial</w:t>
      </w:r>
      <w:r>
        <w:t xml:space="preserve"> </w:t>
      </w:r>
      <w:r>
        <w:t xml:space="preserve">(works with a stated limit) and</w:t>
      </w:r>
      <w:r>
        <w:t xml:space="preserve"> </w:t>
      </w:r>
      <w:r>
        <w:rPr>
          <w:bCs/>
          <w:b/>
        </w:rPr>
        <w:t xml:space="preserve">Not implemented</w:t>
      </w:r>
      <w:r>
        <w:t xml:space="preserve"> </w:t>
      </w:r>
      <w:r>
        <w:t xml:space="preserve">(a real gap, listed in</w:t>
      </w:r>
      <w:r>
        <w:t xml:space="preserve"> </w:t>
      </w:r>
      <w:hyperlink w:anchor="appendix-b-gaps-and-future-work">
        <w:r>
          <w:rPr>
            <w:rStyle w:val="Hyperlink"/>
          </w:rPr>
          <w:t xml:space="preserve">Appendix B</w:t>
        </w:r>
      </w:hyperlink>
      <w:r>
        <w:t xml:space="preserve">). Requirements are numbered so they can be traced to tests (</w:t>
      </w:r>
      <w:hyperlink w:anchor="X52bedb0dec8a36670b3e75155638d257e4ccffc">
        <w:r>
          <w:rPr>
            <w:rStyle w:val="Hyperlink"/>
          </w:rPr>
          <w:t xml:space="preserve">section 5</w:t>
        </w:r>
      </w:hyperlink>
      <w:r>
        <w:t xml:space="preserve">). Other documents in this folder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SHOP UK FROM GH</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c-glossary">
        <w:r>
          <w:rPr>
            <w:rStyle w:val="Hyperlink"/>
          </w:rPr>
          <w:t xml:space="preserve">Appendix C</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effective rate</w:t>
      </w:r>
      <w:r>
        <w:t xml:space="preserve">,</w:t>
      </w:r>
      <w:r>
        <w:t xml:space="preserve"> </w:t>
      </w:r>
      <w:r>
        <w:rPr>
          <w:bCs/>
          <w:b/>
        </w:rPr>
        <w:t xml:space="preserve">rate card</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ExchangeRate-API, Open Exchange Rates and the eBay Browse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API / Shopify / feeds / shop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handles customs duty,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4065"/>
        <w:gridCol w:w="605"/>
        <w:gridCol w:w="1640"/>
        <w:gridCol w:w="1870"/>
      </w:tblGrid>
      <w:tr>
        <w:trPr>
          <w:cantSplit/>
        </w:trPr>
        <w:trPr>
          <w:tblHeader w:val="true"/>
        </w:trPr>
        <w:tc>
          <w:tcPr>
            <w:tcW w:w="1180" w:type="dxa"/>
          </w:tcPr>
          <w:p>
            <w:pPr>
              <w:pStyle w:val="Compact"/>
              <w:jc w:val="left"/>
            </w:pPr>
            <w:r>
              <w:t xml:space="preserve">ID</w:t>
            </w:r>
          </w:p>
        </w:tc>
        <w:tc>
          <w:tcPr>
            <w:tcW w:w="4065" w:type="dxa"/>
          </w:tcPr>
          <w:p>
            <w:pPr>
              <w:pStyle w:val="Compact"/>
              <w:jc w:val="left"/>
            </w:pPr>
            <w:r>
              <w:t xml:space="preserve">Requirement</w:t>
            </w:r>
          </w:p>
        </w:tc>
        <w:tc>
          <w:tcPr>
            <w:tcW w:w="605" w:type="dxa"/>
          </w:tcPr>
          <w:p>
            <w:pPr>
              <w:pStyle w:val="Compact"/>
              <w:jc w:val="left"/>
            </w:pPr>
            <w:r>
              <w:t xml:space="preserve">Pri</w:t>
            </w:r>
          </w:p>
        </w:tc>
        <w:tc>
          <w:tcPr>
            <w:tcW w:w="1640" w:type="dxa"/>
          </w:tcPr>
          <w:p>
            <w:pPr>
              <w:pStyle w:val="Compact"/>
              <w:jc w:val="left"/>
            </w:pPr>
            <w:r>
              <w:t xml:space="preserve">Status</w:t>
            </w:r>
          </w:p>
        </w:tc>
        <w:tc>
          <w:tcPr>
            <w:tcW w:w="187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40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1640" w:type="dxa"/>
          </w:tcPr>
          <w:p>
            <w:pPr>
              <w:pStyle w:val="Compact"/>
              <w:jc w:val="left"/>
            </w:pPr>
            <w:r>
              <w:t xml:space="preserve">Implemented</w:t>
            </w:r>
          </w:p>
        </w:tc>
        <w:tc>
          <w:tcPr>
            <w:tcW w:w="187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40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1640" w:type="dxa"/>
          </w:tcPr>
          <w:p>
            <w:pPr>
              <w:pStyle w:val="Compact"/>
              <w:jc w:val="left"/>
            </w:pPr>
            <w:r>
              <w:t xml:space="preserve">Implemented</w:t>
            </w:r>
          </w:p>
        </w:tc>
        <w:tc>
          <w:tcPr>
            <w:tcW w:w="187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40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1640" w:type="dxa"/>
          </w:tcPr>
          <w:p>
            <w:pPr>
              <w:pStyle w:val="Compact"/>
              <w:jc w:val="left"/>
            </w:pPr>
            <w:r>
              <w:t xml:space="preserve">Implemented</w:t>
            </w:r>
          </w:p>
        </w:tc>
        <w:tc>
          <w:tcPr>
            <w:tcW w:w="187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40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1640" w:type="dxa"/>
          </w:tcPr>
          <w:p>
            <w:pPr>
              <w:pStyle w:val="Compact"/>
              <w:jc w:val="left"/>
            </w:pPr>
            <w:r>
              <w:t xml:space="preserve">Implemented</w:t>
            </w:r>
          </w:p>
        </w:tc>
        <w:tc>
          <w:tcPr>
            <w:tcW w:w="187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40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1640" w:type="dxa"/>
          </w:tcPr>
          <w:p>
            <w:pPr>
              <w:pStyle w:val="Compact"/>
              <w:jc w:val="left"/>
            </w:pPr>
            <w:r>
              <w:t xml:space="preserve">Implemented</w:t>
            </w:r>
          </w:p>
        </w:tc>
        <w:tc>
          <w:tcPr>
            <w:tcW w:w="187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40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1640" w:type="dxa"/>
          </w:tcPr>
          <w:p>
            <w:pPr>
              <w:pStyle w:val="Compact"/>
              <w:jc w:val="left"/>
            </w:pPr>
            <w:r>
              <w:t xml:space="preserve">Implemented</w:t>
            </w:r>
          </w:p>
        </w:tc>
        <w:tc>
          <w:tcPr>
            <w:tcW w:w="187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40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1640" w:type="dxa"/>
          </w:tcPr>
          <w:p>
            <w:pPr>
              <w:pStyle w:val="Compact"/>
              <w:jc w:val="left"/>
            </w:pPr>
            <w:r>
              <w:t xml:space="preserve">Implemented</w:t>
            </w:r>
          </w:p>
        </w:tc>
        <w:tc>
          <w:tcPr>
            <w:tcW w:w="187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40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1640" w:type="dxa"/>
          </w:tcPr>
          <w:p>
            <w:pPr>
              <w:pStyle w:val="Compact"/>
              <w:jc w:val="left"/>
            </w:pPr>
            <w:r>
              <w:t xml:space="preserve">Implemented</w:t>
            </w:r>
          </w:p>
        </w:tc>
        <w:tc>
          <w:tcPr>
            <w:tcW w:w="187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40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1640" w:type="dxa"/>
          </w:tcPr>
          <w:p>
            <w:pPr>
              <w:pStyle w:val="Compact"/>
              <w:jc w:val="left"/>
            </w:pPr>
            <w:r>
              <w:rPr>
                <w:bCs/>
                <w:b/>
              </w:rPr>
              <w:t xml:space="preserve">Partial</w:t>
            </w:r>
            <w:r>
              <w:t xml:space="preserve"> </w:t>
            </w:r>
            <w:r>
              <w:t xml:space="preserve">(labels, focus, keyboard and landmarks are implemented; no formal audit)</w:t>
            </w:r>
          </w:p>
        </w:tc>
        <w:tc>
          <w:tcPr>
            <w:tcW w:w="187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3460"/>
        <w:gridCol w:w="152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3460" w:type="dxa"/>
          </w:tcPr>
          <w:p>
            <w:pPr>
              <w:pStyle w:val="Compact"/>
              <w:jc w:val="left"/>
            </w:pPr>
            <w:r>
              <w:t xml:space="preserve">Requirement</w:t>
            </w:r>
          </w:p>
        </w:tc>
        <w:tc>
          <w:tcPr>
            <w:tcW w:w="1525" w:type="dxa"/>
          </w:tcPr>
          <w:p>
            <w:pPr>
              <w:pStyle w:val="Compact"/>
              <w:jc w:val="left"/>
            </w:pPr>
            <w:r>
              <w:t xml:space="preserve">Status</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3460"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3460" w:type="dxa"/>
          </w:tcPr>
          <w:p>
            <w:pPr>
              <w:pStyle w:val="Compact"/>
              <w:jc w:val="left"/>
            </w:pPr>
            <w:r>
              <w:t xml:space="preserve">Create hosted checkout in GHS; verify and receive signed events.</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3460" w:type="dxa"/>
          </w:tcPr>
          <w:p>
            <w:pPr>
              <w:pStyle w:val="Compact"/>
              <w:jc w:val="left"/>
            </w:pPr>
            <w:r>
              <w:t xml:space="preserve">Create hosted payment in GHS; webhook authenticated by shared hash and re-verified with the gateway.</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3460" w:type="dxa"/>
          </w:tcPr>
          <w:p>
            <w:pPr>
              <w:pStyle w:val="Compact"/>
              <w:jc w:val="left"/>
            </w:pPr>
            <w:r>
              <w:t xml:space="preserve">Send SMS (Arkesel: branded sender name).</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3460" w:type="dxa"/>
          </w:tcPr>
          <w:p>
            <w:pPr>
              <w:pStyle w:val="Compact"/>
              <w:jc w:val="left"/>
            </w:pPr>
            <w:r>
              <w:t xml:space="preserve">Send approved template messages.</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3460" w:type="dxa"/>
          </w:tcPr>
          <w:p>
            <w:pPr>
              <w:pStyle w:val="Compact"/>
              <w:jc w:val="left"/>
            </w:pPr>
            <w:r>
              <w:t xml:space="preserve">Send transactional email (text and HTML).</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ExchangeRate-API</w:t>
            </w:r>
            <w:r>
              <w:t xml:space="preserve">,</w:t>
            </w:r>
            <w:r>
              <w:t xml:space="preserve"> </w:t>
            </w:r>
            <w:r>
              <w:rPr>
                <w:bCs/>
                <w:b/>
              </w:rPr>
              <w:t xml:space="preserve">Open Exchange Rates</w:t>
            </w:r>
          </w:p>
        </w:tc>
        <w:tc>
          <w:tcPr>
            <w:tcW w:w="1295" w:type="dxa"/>
          </w:tcPr>
          <w:p>
            <w:pPr>
              <w:pStyle w:val="Compact"/>
              <w:jc w:val="left"/>
            </w:pPr>
            <w:r>
              <w:t xml:space="preserve">out</w:t>
            </w:r>
          </w:p>
        </w:tc>
        <w:tc>
          <w:tcPr>
            <w:tcW w:w="3460" w:type="dxa"/>
          </w:tcPr>
          <w:p>
            <w:pPr>
              <w:pStyle w:val="Compact"/>
              <w:jc w:val="left"/>
            </w:pPr>
            <w:r>
              <w:t xml:space="preserve">Fetch the GBP to GHS market rate.</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3460" w:type="dxa"/>
          </w:tcPr>
          <w:p>
            <w:pPr>
              <w:pStyle w:val="Compact"/>
              <w:jc w:val="left"/>
            </w:pPr>
            <w:r>
              <w:t xml:space="preserve">OAuth client-credentials, search UK fixed-price listings in GBP.</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3460"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and product pages, subject to FR-CAT-30 to FR-CAT-33.</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3460"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c>
          <w:tcPr>
            <w:tcW w:w="1525" w:type="dxa"/>
          </w:tcPr>
          <w:p>
            <w:pPr>
              <w:pStyle w:val="Compact"/>
              <w:jc w:val="left"/>
            </w:pPr>
            <w:r>
              <w:t xml:space="preserve">Implemented</w:t>
            </w:r>
          </w:p>
        </w:tc>
      </w:tr>
      <w:tr>
        <w:trPr>
          <w:cantSplit/>
        </w:trPr>
        <w:tc>
          <w:tcPr>
            <w:tcW w:w="1180" w:type="dxa"/>
          </w:tcPr>
          <w:p>
            <w:pPr>
              <w:pStyle w:val="Compact"/>
              <w:jc w:val="left"/>
            </w:pPr>
            <w:r>
              <w:t xml:space="preserve">IR-EX-11</w:t>
            </w:r>
          </w:p>
        </w:tc>
        <w:tc>
          <w:tcPr>
            <w:tcW w:w="1900" w:type="dxa"/>
          </w:tcPr>
          <w:p>
            <w:pPr>
              <w:pStyle w:val="Compact"/>
              <w:jc w:val="left"/>
            </w:pPr>
            <w:r>
              <w:t xml:space="preserve">All outbound calls shall use HTTPS where the provider offers it and shall have time and size limits.</w:t>
            </w:r>
          </w:p>
        </w:tc>
        <w:tc>
          <w:tcPr>
            <w:tcW w:w="1295" w:type="dxa"/>
          </w:tcPr>
          <w:p>
            <w:pPr>
              <w:pStyle w:val="Compact"/>
              <w:jc w:val="left"/>
            </w:pPr>
            <w:r>
              <w:t xml:space="preserve">M</w:t>
            </w:r>
          </w:p>
        </w:tc>
        <w:tc>
          <w:tcPr>
            <w:tcW w:w="3460" w:type="dxa"/>
          </w:tcPr>
          <w:p>
            <w:pPr>
              <w:pStyle w:val="Compact"/>
              <w:jc w:val="left"/>
            </w:pPr>
            <w:r>
              <w:t xml:space="preserve">Implemented</w:t>
            </w:r>
          </w:p>
        </w:tc>
        <w:tc>
          <w:tcPr>
            <w:tcW w:w="1525" w:type="dxa"/>
          </w:tcPr>
          <w:p>
            <w:pPr>
              <w:pStyle w:val="Compact"/>
              <w:jc w:val="left"/>
            </w:pPr>
            <w:r>
              <w:t xml:space="preserve">Inspection;</w:t>
            </w:r>
            <w:r>
              <w:t xml:space="preserve"> </w:t>
            </w:r>
            <w:r>
              <w:rPr>
                <w:rStyle w:val="VerbatimChar"/>
                <w:sz w:val="16"/>
                <w:szCs w:val="16"/>
              </w:rPr>
              <w:t xml:space="preserve">net.test.ts</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its status,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4035" w:type="dxa"/>
          </w:tcPr>
          <w:p>
            <w:pPr>
              <w:pStyle w:val="Compact"/>
              <w:jc w:val="left"/>
            </w:pPr>
            <w:r>
              <w:t xml:space="preserve">The system shall show a home page with featured offers, a paste-a-link entry, departments, today's deals, new arrivals, best sellers, and recently viewed items.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4035"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4035"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4035"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4035"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4035" w:type="dxa"/>
          </w:tcPr>
          <w:p>
            <w:pPr>
              <w:pStyle w:val="Compact"/>
              <w:jc w:val="left"/>
            </w:pPr>
            <w:r>
              <w:t xml:space="preserve">Results shall be filterable by department, shop, item category, price range (typed in cedis), and deals only, and sortable by featured, price low-to-high, price high-to-low, best rated, newest and biggest discount, 24 per page.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4035"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4035" w:type="dxa"/>
          </w:tcPr>
          <w:p>
            <w:pPr>
              <w:pStyle w:val="Compact"/>
              <w:jc w:val="left"/>
            </w:pPr>
            <w:r>
              <w:t xml:space="preserve">The product page shall show photos (or a fallback), price in pounds and cedis, was-price and deal percentage,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4035"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4035"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4035"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4035" w:type="dxa"/>
          </w:tcPr>
          <w:p>
            <w:pPr>
              <w:pStyle w:val="Compact"/>
              <w:jc w:val="left"/>
            </w:pPr>
            <w:r>
              <w:t xml:space="preserve">Deals shall be shown only while the was-price is higher than the price and the deal end time, if set, has not passed; a live countdown shall be shown.</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discovery.test.ts</w:t>
            </w:r>
            <w:r>
              <w:t xml:space="preserve"> </w:t>
            </w:r>
            <w:r>
              <w:t xml:space="preserve">("deals")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3937"/>
        <w:gridCol w:w="605"/>
        <w:gridCol w:w="1525"/>
        <w:gridCol w:w="1998"/>
      </w:tblGrid>
      <w:tr>
        <w:trPr>
          <w:cantSplit/>
        </w:trPr>
        <w:trPr>
          <w:tblHeader w:val="true"/>
        </w:trPr>
        <w:tc>
          <w:tcPr>
            <w:tcW w:w="1295" w:type="dxa"/>
          </w:tcPr>
          <w:p>
            <w:pPr>
              <w:pStyle w:val="Compact"/>
              <w:jc w:val="left"/>
            </w:pPr>
            <w:r>
              <w:t xml:space="preserve">ID</w:t>
            </w:r>
          </w:p>
        </w:tc>
        <w:tc>
          <w:tcPr>
            <w:tcW w:w="3937"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98"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3937"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98"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3937"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98"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3937"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98"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3937"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1525" w:type="dxa"/>
          </w:tcPr>
          <w:p>
            <w:pPr>
              <w:pStyle w:val="Compact"/>
              <w:jc w:val="left"/>
            </w:pPr>
            <w:r>
              <w:t xml:space="preserve">Implemented</w:t>
            </w:r>
          </w:p>
        </w:tc>
        <w:tc>
          <w:tcPr>
            <w:tcW w:w="1998"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3937"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1525" w:type="dxa"/>
          </w:tcPr>
          <w:p>
            <w:pPr>
              <w:pStyle w:val="Compact"/>
              <w:jc w:val="left"/>
            </w:pPr>
            <w:r>
              <w:t xml:space="preserve">Implemented</w:t>
            </w:r>
          </w:p>
        </w:tc>
        <w:tc>
          <w:tcPr>
            <w:tcW w:w="1998" w:type="dxa"/>
          </w:tcPr>
          <w:p>
            <w:pPr>
              <w:pStyle w:val="Compact"/>
              <w:jc w:val="left"/>
            </w:pPr>
            <w:r>
              <w:t xml:space="preserve">E2E</w:t>
            </w:r>
          </w:p>
        </w:tc>
      </w:tr>
      <w:tr>
        <w:trPr>
          <w:cantSplit/>
        </w:trPr>
        <w:tc>
          <w:tcPr>
            <w:tcW w:w="1295" w:type="dxa"/>
          </w:tcPr>
          <w:p>
            <w:pPr>
              <w:pStyle w:val="Compact"/>
              <w:jc w:val="left"/>
            </w:pPr>
            <w:r>
              <w:t xml:space="preserve">FR-CRT-06</w:t>
            </w:r>
          </w:p>
        </w:tc>
        <w:tc>
          <w:tcPr>
            <w:tcW w:w="3937"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98"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4035" w:type="dxa"/>
          </w:tcPr>
          <w:p>
            <w:pPr>
              <w:pStyle w:val="Compact"/>
              <w:jc w:val="left"/>
            </w:pPr>
            <w:r>
              <w:t xml:space="preserve">The customer total shall equal items + service charge + shipping to Ghana + delivery in Ghana.</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FR-PRC-02</w:t>
            </w:r>
          </w:p>
        </w:tc>
        <w:tc>
          <w:tcPr>
            <w:tcW w:w="4035" w:type="dxa"/>
          </w:tcPr>
          <w:p>
            <w:pPr>
              <w:pStyle w:val="Compact"/>
              <w:jc w:val="left"/>
            </w:pPr>
            <w:r>
              <w:t xml:space="preserve">Item prices shall be converted at the effective rate = admin rate × (1 + markup%).</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FR-PRC-03</w:t>
            </w:r>
          </w:p>
        </w:tc>
        <w:tc>
          <w:tcPr>
            <w:tcW w:w="4035" w:type="dxa"/>
          </w:tcPr>
          <w:p>
            <w:pPr>
              <w:pStyle w:val="Compact"/>
              <w:jc w:val="left"/>
            </w:pPr>
            <w:r>
              <w:t xml:space="preserve">The service charge shall be configurable as a percentage with a minimum, a flat amount, or tiered bands on the item total, and shall be shown on its own line.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admin-parse.test.ts</w:t>
            </w:r>
          </w:p>
        </w:tc>
      </w:tr>
      <w:tr>
        <w:trPr>
          <w:cantSplit/>
        </w:trPr>
        <w:tc>
          <w:tcPr>
            <w:tcW w:w="1295" w:type="dxa"/>
          </w:tcPr>
          <w:p>
            <w:pPr>
              <w:pStyle w:val="Compact"/>
              <w:jc w:val="left"/>
            </w:pPr>
            <w:r>
              <w:t xml:space="preserve">FR-PRC-04</w:t>
            </w:r>
          </w:p>
        </w:tc>
        <w:tc>
          <w:tcPr>
            <w:tcW w:w="4035" w:type="dxa"/>
          </w:tcPr>
          <w:p>
            <w:pPr>
              <w:pStyle w:val="Compact"/>
              <w:jc w:val="left"/>
            </w:pPr>
            <w:r>
              <w:t xml:space="preserve">Shipping shall be taken from the chosen method's rate card: weight brackets, a charge per extra kilogram above the largest bracket, and a minimum charge, by chargeable weight (greater of actual and volumetric where known).</w:t>
            </w:r>
          </w:p>
        </w:tc>
        <w:tc>
          <w:tcPr>
            <w:tcW w:w="605" w:type="dxa"/>
          </w:tcPr>
          <w:p>
            <w:pPr>
              <w:pStyle w:val="Compact"/>
              <w:jc w:val="left"/>
            </w:pPr>
            <w:r>
              <w:t xml:space="preserve">M</w:t>
            </w:r>
          </w:p>
        </w:tc>
        <w:tc>
          <w:tcPr>
            <w:tcW w:w="1525" w:type="dxa"/>
          </w:tcPr>
          <w:p>
            <w:pPr>
              <w:pStyle w:val="Compact"/>
              <w:jc w:val="left"/>
            </w:pPr>
            <w:r>
              <w:t xml:space="preserve">Implemented (items carry actual weight only)</w:t>
            </w:r>
          </w:p>
        </w:tc>
        <w:tc>
          <w:tcPr>
            <w:tcW w:w="1900"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FR-PRC-05</w:t>
            </w:r>
          </w:p>
        </w:tc>
        <w:tc>
          <w:tcPr>
            <w:tcW w:w="4035" w:type="dxa"/>
          </w:tcPr>
          <w:p>
            <w:pPr>
              <w:pStyle w:val="Compact"/>
              <w:jc w:val="left"/>
            </w:pPr>
            <w:r>
              <w:t xml:space="preserve">Delivery shall be a flat fee per delivery area.</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pricing.test.ts</w:t>
            </w:r>
          </w:p>
        </w:tc>
      </w:tr>
      <w:tr>
        <w:trPr>
          <w:cantSplit/>
        </w:trPr>
        <w:tc>
          <w:tcPr>
            <w:tcW w:w="1295" w:type="dxa"/>
          </w:tcPr>
          <w:p>
            <w:pPr>
              <w:pStyle w:val="Compact"/>
              <w:jc w:val="left"/>
            </w:pPr>
            <w:r>
              <w:t xml:space="preserve">FR-PRC-06</w:t>
            </w:r>
          </w:p>
        </w:tc>
        <w:tc>
          <w:tcPr>
            <w:tcW w:w="4035" w:type="dxa"/>
          </w:tcPr>
          <w:p>
            <w:pPr>
              <w:pStyle w:val="Compact"/>
              <w:jc w:val="left"/>
            </w:pPr>
            <w:r>
              <w:t xml:space="preserve">The system shall enforce a minimum order value (items only, in pounds) set by the admin; default £10.</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4035" w:type="dxa"/>
          </w:tcPr>
          <w:p>
            <w:pPr>
              <w:pStyle w:val="Compact"/>
              <w:jc w:val="left"/>
            </w:pPr>
            <w:r>
              <w:t xml:space="preserve">One pure function shall price the product page, cart, checkout and the stored order, so the displayed amount equals the charged amount.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pricing.test.ts</w:t>
            </w:r>
            <w:r>
              <w:t xml:space="preserve">; E2E "checkout total matches cart"</w:t>
            </w:r>
          </w:p>
        </w:tc>
      </w:tr>
      <w:tr>
        <w:trPr>
          <w:cantSplit/>
        </w:trPr>
        <w:tc>
          <w:tcPr>
            <w:tcW w:w="1295" w:type="dxa"/>
          </w:tcPr>
          <w:p>
            <w:pPr>
              <w:pStyle w:val="Compact"/>
              <w:jc w:val="left"/>
            </w:pPr>
            <w:r>
              <w:t xml:space="preserve">FR-PRC-08</w:t>
            </w:r>
          </w:p>
        </w:tc>
        <w:tc>
          <w:tcPr>
            <w:tcW w:w="4035" w:type="dxa"/>
          </w:tcPr>
          <w:p>
            <w:pPr>
              <w:pStyle w:val="Compact"/>
              <w:jc w:val="left"/>
            </w:pPr>
            <w:r>
              <w:t xml:space="preserve">An order shall store the rate, markup and every amount at the time it is placed; later setting changes shall not alter it.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4035" w:type="dxa"/>
          </w:tcPr>
          <w:p>
            <w:pPr>
              <w:pStyle w:val="Compact"/>
              <w:jc w:val="left"/>
            </w:pPr>
            <w:r>
              <w:t xml:space="preserve">The admin shall see a worked example of what customers pay while editing pricing.</w:t>
            </w:r>
          </w:p>
        </w:tc>
        <w:tc>
          <w:tcPr>
            <w:tcW w:w="605" w:type="dxa"/>
          </w:tcPr>
          <w:p>
            <w:pPr>
              <w:pStyle w:val="Compact"/>
              <w:jc w:val="left"/>
            </w:pPr>
            <w:r>
              <w:t xml:space="preserve">C</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4035" w:type="dxa"/>
          </w:tcPr>
          <w:p>
            <w:pPr>
              <w:pStyle w:val="Compact"/>
              <w:jc w:val="left"/>
            </w:pPr>
            <w:r>
              <w:t xml:space="preserve">Import duty and taxes charged in Ghana shall not be included, and the system shall say so at checkout.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4035"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4035"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4035"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4035"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4035"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4035"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4035"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4035"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4035"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FR-ACC-10</w:t>
            </w:r>
          </w:p>
        </w:tc>
        <w:tc>
          <w:tcPr>
            <w:tcW w:w="4035"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1525" w:type="dxa"/>
          </w:tcPr>
          <w:p>
            <w:pPr>
              <w:pStyle w:val="Compact"/>
              <w:jc w:val="left"/>
            </w:pPr>
            <w:r>
              <w:rPr>
                <w:bCs/>
                <w:b/>
              </w:rPr>
              <w:t xml:space="preserve">Not implemented</w:t>
            </w:r>
          </w:p>
        </w:tc>
        <w:tc>
          <w:tcPr>
            <w:tcW w:w="1900" w:type="dxa"/>
          </w:tcPr>
          <w:p>
            <w:pPr>
              <w:pStyle w:val="Compact"/>
              <w:jc w:val="left"/>
            </w:pPr>
            <w:r>
              <w:t xml:space="preserve">–</w:t>
            </w:r>
          </w:p>
        </w:tc>
      </w:tr>
      <w:tr>
        <w:trPr>
          <w:cantSplit/>
        </w:trPr>
        <w:tc>
          <w:tcPr>
            <w:tcW w:w="1295" w:type="dxa"/>
          </w:tcPr>
          <w:p>
            <w:pPr>
              <w:pStyle w:val="Compact"/>
              <w:jc w:val="left"/>
            </w:pPr>
            <w:r>
              <w:t xml:space="preserve">FR-ACC-11</w:t>
            </w:r>
          </w:p>
        </w:tc>
        <w:tc>
          <w:tcPr>
            <w:tcW w:w="4035"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4035"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4035"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4035"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4035"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4035"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4035"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4035"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4035"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4035"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4035"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4035"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4035"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4035"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4035"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1525" w:type="dxa"/>
          </w:tcPr>
          <w:p>
            <w:pPr>
              <w:pStyle w:val="Compact"/>
              <w:jc w:val="left"/>
            </w:pPr>
            <w:r>
              <w:rPr>
                <w:bCs/>
                <w:b/>
              </w:rPr>
              <w:t xml:space="preserve">Not implemented</w:t>
            </w:r>
            <w:r>
              <w:t xml:space="preserve"> </w:t>
            </w:r>
            <w:r>
              <w:t xml:space="preserve">(customers ask; staff cancel)</w:t>
            </w:r>
          </w:p>
        </w:tc>
        <w:tc>
          <w:tcPr>
            <w:tcW w:w="1900" w:type="dxa"/>
          </w:tcPr>
          <w:p>
            <w:pPr>
              <w:pStyle w:val="Compact"/>
              <w:jc w:val="left"/>
            </w:pPr>
            <w:r>
              <w:t xml:space="preserve">–</w:t>
            </w:r>
          </w:p>
        </w:tc>
      </w:tr>
      <w:tr>
        <w:trPr>
          <w:cantSplit/>
        </w:trPr>
        <w:tc>
          <w:tcPr>
            <w:tcW w:w="1295" w:type="dxa"/>
          </w:tcPr>
          <w:p>
            <w:pPr>
              <w:pStyle w:val="Compact"/>
              <w:jc w:val="left"/>
            </w:pPr>
            <w:r>
              <w:t xml:space="preserve">FR-ORD-15</w:t>
            </w:r>
          </w:p>
        </w:tc>
        <w:tc>
          <w:tcPr>
            <w:tcW w:w="4035"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1525" w:type="dxa"/>
          </w:tcPr>
          <w:p>
            <w:pPr>
              <w:pStyle w:val="Compact"/>
              <w:jc w:val="left"/>
            </w:pPr>
            <w:r>
              <w:rPr>
                <w:bCs/>
                <w:b/>
              </w:rPr>
              <w:t xml:space="preserve">Not implemented</w:t>
            </w:r>
            <w:r>
              <w:t xml:space="preserve"> </w:t>
            </w:r>
            <w:r>
              <w:t xml:space="preserve">(the order page shows the breakdown)</w:t>
            </w:r>
          </w:p>
        </w:tc>
        <w:tc>
          <w:tcPr>
            <w:tcW w:w="1900" w:type="dxa"/>
          </w:tcPr>
          <w:p>
            <w:pPr>
              <w:pStyle w:val="Compact"/>
              <w:jc w:val="left"/>
            </w:pPr>
            <w:r>
              <w:t xml:space="preserve">–</w:t>
            </w:r>
          </w:p>
        </w:tc>
      </w:tr>
      <w:tr>
        <w:trPr>
          <w:cantSplit/>
        </w:trPr>
        <w:tc>
          <w:tcPr>
            <w:tcW w:w="1295" w:type="dxa"/>
          </w:tcPr>
          <w:p>
            <w:pPr>
              <w:pStyle w:val="Compact"/>
              <w:jc w:val="left"/>
            </w:pPr>
            <w:r>
              <w:t xml:space="preserve">FR-ORD-16</w:t>
            </w:r>
          </w:p>
        </w:tc>
        <w:tc>
          <w:tcPr>
            <w:tcW w:w="4035"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4035"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4035"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4035"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4035"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4035"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4035"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4035"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4035"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4035"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525" w:type="dxa"/>
          </w:tcPr>
          <w:p>
            <w:pPr>
              <w:pStyle w:val="Compact"/>
              <w:jc w:val="left"/>
            </w:pPr>
            <w:r>
              <w:rPr>
                <w:bCs/>
                <w:b/>
              </w:rPr>
              <w:t xml:space="preserve">Not implemented</w:t>
            </w:r>
            <w:r>
              <w:t xml:space="preserve"> </w:t>
            </w:r>
            <w:r>
              <w:t xml:space="preserve">(staff refund in the gateway dashboard, then mark</w:t>
            </w:r>
            <w:r>
              <w:t xml:space="preserve"> </w:t>
            </w:r>
            <w:r>
              <w:rPr>
                <w:iCs/>
                <w:i/>
              </w:rPr>
              <w:t xml:space="preserve">Refunded</w:t>
            </w:r>
            <w:r>
              <w:t xml:space="preserve">)</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4035"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4035"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4035"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4035"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4035"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4035"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4035"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4035"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403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403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403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403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4035"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4035"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4035"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4035"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4035"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4035"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4035"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4035"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4035"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E2E</w:t>
            </w:r>
          </w:p>
        </w:tc>
      </w:tr>
      <w:tr>
        <w:trPr>
          <w:cantSplit/>
        </w:trPr>
        <w:tc>
          <w:tcPr>
            <w:tcW w:w="1295" w:type="dxa"/>
          </w:tcPr>
          <w:p>
            <w:pPr>
              <w:pStyle w:val="Compact"/>
              <w:jc w:val="left"/>
            </w:pPr>
            <w:r>
              <w:t xml:space="preserve">FR-LNK-10</w:t>
            </w:r>
          </w:p>
        </w:tc>
        <w:tc>
          <w:tcPr>
            <w:tcW w:w="4035"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4035"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1525" w:type="dxa"/>
          </w:tcPr>
          <w:p>
            <w:pPr>
              <w:pStyle w:val="Compact"/>
              <w:jc w:val="left"/>
            </w:pPr>
            <w:r>
              <w:rPr>
                <w:bCs/>
                <w:b/>
              </w:rPr>
              <w:t xml:space="preserve">Not implemented</w:t>
            </w:r>
            <w:r>
              <w:t xml:space="preserve"> </w:t>
            </w:r>
            <w:r>
              <w:t xml:space="preserve">(staff verify by hand; a banner reminds them)</w:t>
            </w:r>
          </w:p>
        </w:tc>
        <w:tc>
          <w:tcPr>
            <w:tcW w:w="1900" w:type="dxa"/>
          </w:tcPr>
          <w:p>
            <w:pPr>
              <w:pStyle w:val="Compact"/>
              <w:jc w:val="left"/>
            </w:pPr>
            <w:r>
              <w:t xml:space="preserve">–</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4035"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4035" w:type="dxa"/>
          </w:tcPr>
          <w:p>
            <w:pPr>
              <w:pStyle w:val="Compact"/>
              <w:jc w:val="left"/>
            </w:pPr>
            <w:r>
              <w:t xml:space="preserve">Staff shall be able to create and edit items (name, brand, category, description, UK price, was-price and deal end, weight, size/colour options, source link, photo upload or link, shown/hidden).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4035"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4035"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4035" w:type="dxa"/>
          </w:tcPr>
          <w:p>
            <w:pPr>
              <w:pStyle w:val="Compact"/>
              <w:jc w:val="left"/>
            </w:pPr>
            <w:r>
              <w:t xml:space="preserve">The system shall support catalogue sources of these kinds: product feed (CSV/JSON), eBay API, Shopify shop, shop website (sitemap and product pages), file import, pasted links.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4035"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4035"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4035"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4035" w:type="dxa"/>
          </w:tcPr>
          <w:p>
            <w:pPr>
              <w:pStyle w:val="Compact"/>
              <w:jc w:val="left"/>
            </w:pPr>
            <w:r>
              <w:t xml:space="preserve">New items shall be published automatically unless held; changes of price, was-price,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4035" w:type="dxa"/>
          </w:tcPr>
          <w:p>
            <w:pPr>
              <w:pStyle w:val="Compact"/>
              <w:jc w:val="left"/>
            </w:pPr>
            <w:r>
              <w:t xml:space="preserve">Items with a price under 50p or over £10,000, a name under 3 characters,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4035" w:type="dxa"/>
          </w:tcPr>
          <w:p>
            <w:pPr>
              <w:pStyle w:val="Compact"/>
              <w:jc w:val="left"/>
            </w:pPr>
            <w:r>
              <w:t xml:space="preserve">Only prices in pounds shall be accepted.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4035"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4035" w:type="dxa"/>
          </w:tcPr>
          <w:p>
            <w:pPr>
              <w:pStyle w:val="Compact"/>
              <w:jc w:val="left"/>
            </w:pPr>
            <w:r>
              <w:t xml:space="preserve">A Shopify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shop; sizes and colours shall become item options; products whose variants differ in price shall be skipped.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shopify.test.ts</w:t>
            </w:r>
          </w:p>
        </w:tc>
      </w:tr>
      <w:tr>
        <w:trPr>
          <w:cantSplit/>
        </w:trPr>
        <w:tc>
          <w:tcPr>
            <w:tcW w:w="1295" w:type="dxa"/>
          </w:tcPr>
          <w:p>
            <w:pPr>
              <w:pStyle w:val="Compact"/>
              <w:jc w:val="left"/>
            </w:pPr>
            <w:r>
              <w:t xml:space="preserve">FR-CAT-19</w:t>
            </w:r>
          </w:p>
        </w:tc>
        <w:tc>
          <w:tcPr>
            <w:tcW w:w="4035"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4035"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FR-CAT-30</w:t>
            </w:r>
          </w:p>
        </w:tc>
        <w:tc>
          <w:tcPr>
            <w:tcW w:w="4035" w:type="dxa"/>
          </w:tcPr>
          <w:p>
            <w:pPr>
              <w:pStyle w:val="Compact"/>
              <w:jc w:val="left"/>
            </w:pPr>
            <w:r>
              <w:t xml:space="preserve">The importer shall identify itself honestly (</w:t>
            </w:r>
            <w:r>
              <w:rPr>
                <w:rStyle w:val="VerbatimChar"/>
                <w:sz w:val="16"/>
                <w:szCs w:val="16"/>
              </w:rPr>
              <w:t xml:space="preserve">ShopCatalogBot</w:t>
            </w:r>
            <w:r>
              <w:t xml:space="preserve">, with a public explanation page)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4035"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4035"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4035"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1525" w:type="dxa"/>
          </w:tcPr>
          <w:p>
            <w:pPr>
              <w:pStyle w:val="Compact"/>
              <w:jc w:val="left"/>
            </w:pPr>
            <w:r>
              <w:t xml:space="preserve">Implemented (by design)</w:t>
            </w:r>
          </w:p>
        </w:tc>
        <w:tc>
          <w:tcPr>
            <w:tcW w:w="1900"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4035"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run.test.ts</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4035"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4035"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4035" w:type="dxa"/>
          </w:tcPr>
          <w:p>
            <w:pPr>
              <w:pStyle w:val="Compact"/>
              <w:jc w:val="left"/>
            </w:pPr>
            <w:r>
              <w:t xml:space="preserve">Staff shall be able to set the exchange rate and markup, the service charge, the minimum order, the site name and the support WhatsApp number, with changes to the rate recorded in a history.</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4035" w:type="dxa"/>
          </w:tcPr>
          <w:p>
            <w:pPr>
              <w:pStyle w:val="Compact"/>
              <w:jc w:val="left"/>
            </w:pPr>
            <w:r>
              <w:t xml:space="preserve">Staff shall be able to create, edit, hide and price shipping methods and rate cards, with validation (for example ascending brackets).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admin-parse.test.ts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FR-ADM-05</w:t>
            </w:r>
          </w:p>
        </w:tc>
        <w:tc>
          <w:tcPr>
            <w:tcW w:w="4035"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4035"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4035"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4035"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4035" w:type="dxa"/>
          </w:tcPr>
          <w:p>
            <w:pPr>
              <w:pStyle w:val="Compact"/>
              <w:jc w:val="left"/>
            </w:pPr>
            <w:r>
              <w:t xml:space="preserve">The exchange-rate feed policy shall be manual, suggest or automatic, with a maximum automatic move (default 5%) and an alert gap (default 3%); automatic moves beyond the limit shall wait for staff.</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fx-api.test.ts</w:t>
            </w:r>
          </w:p>
        </w:tc>
      </w:tr>
      <w:tr>
        <w:trPr>
          <w:cantSplit/>
        </w:trPr>
        <w:tc>
          <w:tcPr>
            <w:tcW w:w="1295" w:type="dxa"/>
          </w:tcPr>
          <w:p>
            <w:pPr>
              <w:pStyle w:val="Compact"/>
              <w:jc w:val="left"/>
            </w:pPr>
            <w:r>
              <w:t xml:space="preserve">FR-ADM-10</w:t>
            </w:r>
          </w:p>
        </w:tc>
        <w:tc>
          <w:tcPr>
            <w:tcW w:w="4035"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4035"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4035"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4035"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4035"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4035"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4035"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4035"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4035"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4035"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4035"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4035"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4035" w:type="dxa"/>
          </w:tcPr>
          <w:p>
            <w:pPr>
              <w:pStyle w:val="Compact"/>
              <w:jc w:val="left"/>
            </w:pPr>
            <w:r>
              <w:t xml:space="preserve">Staff sign-in shall support two-step verification.</w:t>
            </w:r>
          </w:p>
        </w:tc>
        <w:tc>
          <w:tcPr>
            <w:tcW w:w="605" w:type="dxa"/>
          </w:tcPr>
          <w:p>
            <w:pPr>
              <w:pStyle w:val="Compact"/>
              <w:jc w:val="left"/>
            </w:pPr>
            <w:r>
              <w:t xml:space="preserve">S</w:t>
            </w:r>
          </w:p>
        </w:tc>
        <w:tc>
          <w:tcPr>
            <w:tcW w:w="1525" w:type="dxa"/>
          </w:tcPr>
          <w:p>
            <w:pPr>
              <w:pStyle w:val="Compact"/>
              <w:jc w:val="left"/>
            </w:pPr>
            <w:r>
              <w:rPr>
                <w:bCs/>
                <w:b/>
              </w:rPr>
              <w:t xml:space="preserve">Not implemented</w:t>
            </w:r>
          </w:p>
        </w:tc>
        <w:tc>
          <w:tcPr>
            <w:tcW w:w="1900" w:type="dxa"/>
          </w:tcPr>
          <w:p>
            <w:pPr>
              <w:pStyle w:val="Compact"/>
              <w:jc w:val="left"/>
            </w:pPr>
            <w:r>
              <w:t xml:space="preserve">–</w:t>
            </w:r>
          </w:p>
        </w:tc>
      </w:tr>
      <w:tr>
        <w:trPr>
          <w:cantSplit/>
        </w:trPr>
        <w:tc>
          <w:tcPr>
            <w:tcW w:w="1295" w:type="dxa"/>
          </w:tcPr>
          <w:p>
            <w:pPr>
              <w:pStyle w:val="Compact"/>
              <w:jc w:val="left"/>
            </w:pPr>
            <w:r>
              <w:t xml:space="preserve">FR-STF-13</w:t>
            </w:r>
          </w:p>
        </w:tc>
        <w:tc>
          <w:tcPr>
            <w:tcW w:w="4035"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1525" w:type="dxa"/>
          </w:tcPr>
          <w:p>
            <w:pPr>
              <w:pStyle w:val="Compact"/>
              <w:jc w:val="left"/>
            </w:pPr>
            <w:r>
              <w:rPr>
                <w:bCs/>
                <w:b/>
              </w:rPr>
              <w:t xml:space="preserve">Not implemented</w:t>
            </w:r>
            <w:r>
              <w:t xml:space="preserve"> </w:t>
            </w:r>
            <w:r>
              <w:t xml:space="preserve">(the super admin gives the first password)</w:t>
            </w:r>
          </w:p>
        </w:tc>
        <w:tc>
          <w:tcPr>
            <w:tcW w:w="1900"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035"/>
        <w:gridCol w:w="605"/>
        <w:gridCol w:w="1525"/>
        <w:gridCol w:w="1900"/>
      </w:tblGrid>
      <w:tr>
        <w:trPr>
          <w:cantSplit/>
        </w:trPr>
        <w:trPr>
          <w:tblHeader w:val="true"/>
        </w:trPr>
        <w:tc>
          <w:tcPr>
            <w:tcW w:w="1295" w:type="dxa"/>
          </w:tcPr>
          <w:p>
            <w:pPr>
              <w:pStyle w:val="Compact"/>
              <w:jc w:val="left"/>
            </w:pPr>
            <w:r>
              <w:t xml:space="preserve">ID</w:t>
            </w:r>
          </w:p>
        </w:tc>
        <w:tc>
          <w:tcPr>
            <w:tcW w:w="4035"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035"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035"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035"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035"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035"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035"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035" w:type="dxa"/>
          </w:tcPr>
          <w:p>
            <w:pPr>
              <w:pStyle w:val="Compact"/>
              <w:jc w:val="left"/>
            </w:pPr>
            <w:r>
              <w:t xml:space="preserve">Secrets shall never appear in logs or pages.</w:t>
            </w:r>
          </w:p>
        </w:tc>
        <w:tc>
          <w:tcPr>
            <w:tcW w:w="605" w:type="dxa"/>
          </w:tcPr>
          <w:p>
            <w:pPr>
              <w:pStyle w:val="Compact"/>
              <w:jc w:val="left"/>
            </w:pPr>
            <w:r>
              <w:t xml:space="preserve">M</w:t>
            </w:r>
          </w:p>
        </w:tc>
        <w:tc>
          <w:tcPr>
            <w:tcW w:w="1525" w:type="dxa"/>
          </w:tcPr>
          <w:p>
            <w:pPr>
              <w:pStyle w:val="Compact"/>
              <w:jc w:val="left"/>
            </w:pPr>
            <w:r>
              <w:t xml:space="preserve">Implemented</w:t>
            </w:r>
          </w:p>
        </w:tc>
        <w:tc>
          <w:tcPr>
            <w:tcW w:w="1900"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035"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1525" w:type="dxa"/>
          </w:tcPr>
          <w:p>
            <w:pPr>
              <w:pStyle w:val="Compact"/>
              <w:jc w:val="left"/>
            </w:pPr>
            <w:r>
              <w:t xml:space="preserve">Implemented</w:t>
            </w:r>
          </w:p>
        </w:tc>
        <w:tc>
          <w:tcPr>
            <w:tcW w:w="1900" w:type="dxa"/>
          </w:tcPr>
          <w:p>
            <w:pPr>
              <w:pStyle w:val="Compact"/>
              <w:jc w:val="left"/>
            </w:pPr>
            <w:r>
              <w:t xml:space="preserve">E2E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service charge and exchange rate reaches the storefront; an invalid tier setup is rejected clearly.</w:t>
      </w:r>
    </w:p>
    <w:p>
      <w:pPr>
        <w:numPr>
          <w:ilvl w:val="0"/>
          <w:numId w:val="1008"/>
        </w:numPr>
        <w:pStyle w:val="Compact"/>
      </w:pPr>
      <w:r>
        <w:t xml:space="preserve">Catalogue sources need permission and refuse internal addresses; a source can be created and removed; the eBay,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p>
      <w:pPr>
        <w:pStyle w:val="FirstParagraph"/>
      </w:pPr>
      <w:r>
        <w:t xml:space="preserve">Status for these is</w:t>
      </w:r>
      <w:r>
        <w:t xml:space="preserve"> </w:t>
      </w:r>
      <w:r>
        <w:rPr>
          <w:bCs/>
          <w:b/>
        </w:rPr>
        <w:t xml:space="preserve">Implemented</w:t>
      </w:r>
      <w:r>
        <w:t xml:space="preserve">,</w:t>
      </w:r>
      <w:r>
        <w:t xml:space="preserve"> </w:t>
      </w:r>
      <w:r>
        <w:rPr>
          <w:bCs/>
          <w:b/>
        </w:rPr>
        <w:t xml:space="preserve">Partial</w:t>
      </w:r>
      <w:r>
        <w:t xml:space="preserve"> </w:t>
      </w:r>
      <w:r>
        <w:t xml:space="preserve">or</w:t>
      </w:r>
      <w:r>
        <w:t xml:space="preserve"> </w:t>
      </w:r>
      <w:r>
        <w:rPr>
          <w:bCs/>
          <w:b/>
        </w:rPr>
        <w:t xml:space="preserve">Target</w:t>
      </w:r>
      <w:r>
        <w:t xml:space="preserve"> </w:t>
      </w:r>
      <w:r>
        <w:t xml:space="preserve">(a goal that has not been measured).</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4985"/>
        <w:gridCol w:w="605"/>
        <w:gridCol w:w="2360"/>
      </w:tblGrid>
      <w:tr>
        <w:trPr>
          <w:cantSplit/>
        </w:trPr>
        <w:trPr>
          <w:tblHeader w:val="true"/>
        </w:trPr>
        <w:tc>
          <w:tcPr>
            <w:tcW w:w="1410" w:type="dxa"/>
          </w:tcPr>
          <w:p>
            <w:pPr>
              <w:pStyle w:val="Compact"/>
              <w:jc w:val="left"/>
            </w:pPr>
            <w:r>
              <w:t xml:space="preserve">ID</w:t>
            </w:r>
          </w:p>
        </w:tc>
        <w:tc>
          <w:tcPr>
            <w:tcW w:w="4985" w:type="dxa"/>
          </w:tcPr>
          <w:p>
            <w:pPr>
              <w:pStyle w:val="Compact"/>
              <w:jc w:val="left"/>
            </w:pPr>
            <w:r>
              <w:t xml:space="preserve">Requirement</w:t>
            </w:r>
          </w:p>
        </w:tc>
        <w:tc>
          <w:tcPr>
            <w:tcW w:w="605" w:type="dxa"/>
          </w:tcPr>
          <w:p>
            <w:pPr>
              <w:pStyle w:val="Compact"/>
              <w:jc w:val="left"/>
            </w:pPr>
            <w:r>
              <w:t xml:space="preserve">Pri</w:t>
            </w:r>
          </w:p>
        </w:tc>
        <w:tc>
          <w:tcPr>
            <w:tcW w:w="2360" w:type="dxa"/>
          </w:tcPr>
          <w:p>
            <w:pPr>
              <w:pStyle w:val="Compact"/>
              <w:jc w:val="left"/>
            </w:pPr>
            <w:r>
              <w:t xml:space="preserve">Status</w:t>
            </w:r>
          </w:p>
        </w:tc>
      </w:tr>
      <w:tr>
        <w:trPr>
          <w:cantSplit/>
        </w:trPr>
        <w:tc>
          <w:tcPr>
            <w:tcW w:w="1410" w:type="dxa"/>
          </w:tcPr>
          <w:p>
            <w:pPr>
              <w:pStyle w:val="Compact"/>
              <w:jc w:val="left"/>
            </w:pPr>
            <w:r>
              <w:t xml:space="preserve">NFR-PER-01</w:t>
            </w:r>
          </w:p>
        </w:tc>
        <w:tc>
          <w:tcPr>
            <w:tcW w:w="4985"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605" w:type="dxa"/>
          </w:tcPr>
          <w:p>
            <w:pPr>
              <w:pStyle w:val="Compact"/>
              <w:jc w:val="left"/>
            </w:pPr>
            <w:r>
              <w:t xml:space="preserve">S</w:t>
            </w:r>
          </w:p>
        </w:tc>
        <w:tc>
          <w:tcPr>
            <w:tcW w:w="2360" w:type="dxa"/>
          </w:tcPr>
          <w:p>
            <w:pPr>
              <w:pStyle w:val="Compact"/>
              <w:jc w:val="left"/>
            </w:pPr>
            <w:r>
              <w:rPr>
                <w:bCs/>
                <w:b/>
              </w:rPr>
              <w:t xml:space="preserve">Target</w:t>
            </w:r>
            <w:r>
              <w:t xml:space="preserve"> </w:t>
            </w:r>
            <w:r>
              <w:t xml:space="preserve">(not load-tested; the database is local and queries are indexed)</w:t>
            </w:r>
          </w:p>
        </w:tc>
      </w:tr>
      <w:tr>
        <w:trPr>
          <w:cantSplit/>
        </w:trPr>
        <w:tc>
          <w:tcPr>
            <w:tcW w:w="1410" w:type="dxa"/>
          </w:tcPr>
          <w:p>
            <w:pPr>
              <w:pStyle w:val="Compact"/>
              <w:jc w:val="left"/>
            </w:pPr>
            <w:r>
              <w:t xml:space="preserve">NFR-PER-02</w:t>
            </w:r>
          </w:p>
        </w:tc>
        <w:tc>
          <w:tcPr>
            <w:tcW w:w="4985" w:type="dxa"/>
          </w:tcPr>
          <w:p>
            <w:pPr>
              <w:pStyle w:val="Compact"/>
              <w:jc w:val="left"/>
            </w:pPr>
            <w:r>
              <w:t xml:space="preserve">Search suggestions shall respond fast enough to feel instant and shall be limited to 120 requests per visitor per minute.</w:t>
            </w:r>
          </w:p>
        </w:tc>
        <w:tc>
          <w:tcPr>
            <w:tcW w:w="605" w:type="dxa"/>
          </w:tcPr>
          <w:p>
            <w:pPr>
              <w:pStyle w:val="Compact"/>
              <w:jc w:val="left"/>
            </w:pPr>
            <w:r>
              <w:t xml:space="preserve">S</w:t>
            </w:r>
          </w:p>
        </w:tc>
        <w:tc>
          <w:tcPr>
            <w:tcW w:w="2360" w:type="dxa"/>
          </w:tcPr>
          <w:p>
            <w:pPr>
              <w:pStyle w:val="Compact"/>
              <w:jc w:val="left"/>
            </w:pPr>
            <w:r>
              <w:t xml:space="preserve">Implemented (limit); latency not measured</w:t>
            </w:r>
          </w:p>
        </w:tc>
      </w:tr>
      <w:tr>
        <w:trPr>
          <w:cantSplit/>
        </w:trPr>
        <w:tc>
          <w:tcPr>
            <w:tcW w:w="1410" w:type="dxa"/>
          </w:tcPr>
          <w:p>
            <w:pPr>
              <w:pStyle w:val="Compact"/>
              <w:jc w:val="left"/>
            </w:pPr>
            <w:r>
              <w:t xml:space="preserve">NFR-PER-03</w:t>
            </w:r>
          </w:p>
        </w:tc>
        <w:tc>
          <w:tcPr>
            <w:tcW w:w="4985" w:type="dxa"/>
          </w:tcPr>
          <w:p>
            <w:pPr>
              <w:pStyle w:val="Compact"/>
              <w:jc w:val="left"/>
            </w:pPr>
            <w:r>
              <w:t xml:space="preserve">The catalogue importer shall not slow shopping: runs are sequential, paced, size-limited, and a source run never holds a database transaction across a network wait.</w:t>
            </w:r>
          </w:p>
        </w:tc>
        <w:tc>
          <w:tcPr>
            <w:tcW w:w="605" w:type="dxa"/>
          </w:tcPr>
          <w:p>
            <w:pPr>
              <w:pStyle w:val="Compact"/>
              <w:jc w:val="left"/>
            </w:pPr>
            <w:r>
              <w:t xml:space="preserve">M</w:t>
            </w:r>
          </w:p>
        </w:tc>
        <w:tc>
          <w:tcPr>
            <w:tcW w:w="2360" w:type="dxa"/>
          </w:tcPr>
          <w:p>
            <w:pPr>
              <w:pStyle w:val="Compact"/>
              <w:jc w:val="left"/>
            </w:pPr>
            <w:r>
              <w:t xml:space="preserve">Implemented</w:t>
            </w:r>
          </w:p>
        </w:tc>
      </w:tr>
      <w:tr>
        <w:trPr>
          <w:cantSplit/>
        </w:trPr>
        <w:tc>
          <w:tcPr>
            <w:tcW w:w="1410" w:type="dxa"/>
          </w:tcPr>
          <w:p>
            <w:pPr>
              <w:pStyle w:val="Compact"/>
              <w:jc w:val="left"/>
            </w:pPr>
            <w:r>
              <w:t xml:space="preserve">NFR-PER-04</w:t>
            </w:r>
          </w:p>
        </w:tc>
        <w:tc>
          <w:tcPr>
            <w:tcW w:w="4985" w:type="dxa"/>
          </w:tcPr>
          <w:p>
            <w:pPr>
              <w:pStyle w:val="Compact"/>
              <w:jc w:val="left"/>
            </w:pPr>
            <w:r>
              <w:t xml:space="preserve">Pages should be light for mobile data: no external fonts, scripts or trackers; images lazy-loaded.</w:t>
            </w:r>
          </w:p>
        </w:tc>
        <w:tc>
          <w:tcPr>
            <w:tcW w:w="605" w:type="dxa"/>
          </w:tcPr>
          <w:p>
            <w:pPr>
              <w:pStyle w:val="Compact"/>
              <w:jc w:val="left"/>
            </w:pPr>
            <w:r>
              <w:t xml:space="preserve">S</w:t>
            </w:r>
          </w:p>
        </w:tc>
        <w:tc>
          <w:tcPr>
            <w:tcW w:w="2360" w:type="dxa"/>
          </w:tcPr>
          <w:p>
            <w:pPr>
              <w:pStyle w:val="Compact"/>
              <w:jc w:val="left"/>
            </w:pPr>
            <w:r>
              <w:t xml:space="preserve">Implemented</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5820"/>
        <w:gridCol w:w="605"/>
        <w:gridCol w:w="1525"/>
      </w:tblGrid>
      <w:tr>
        <w:trPr>
          <w:cantSplit/>
        </w:trPr>
        <w:trPr>
          <w:tblHeader w:val="true"/>
        </w:trPr>
        <w:tc>
          <w:tcPr>
            <w:tcW w:w="1410" w:type="dxa"/>
          </w:tcPr>
          <w:p>
            <w:pPr>
              <w:pStyle w:val="Compact"/>
              <w:jc w:val="left"/>
            </w:pPr>
            <w:r>
              <w:t xml:space="preserve">ID</w:t>
            </w:r>
          </w:p>
        </w:tc>
        <w:tc>
          <w:tcPr>
            <w:tcW w:w="5820"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r>
      <w:tr>
        <w:trPr>
          <w:cantSplit/>
        </w:trPr>
        <w:tc>
          <w:tcPr>
            <w:tcW w:w="1410" w:type="dxa"/>
          </w:tcPr>
          <w:p>
            <w:pPr>
              <w:pStyle w:val="Compact"/>
              <w:jc w:val="left"/>
            </w:pPr>
            <w:r>
              <w:t xml:space="preserve">NFR-REL-01</w:t>
            </w:r>
          </w:p>
        </w:tc>
        <w:tc>
          <w:tcPr>
            <w:tcW w:w="5820" w:type="dxa"/>
          </w:tcPr>
          <w:p>
            <w:pPr>
              <w:pStyle w:val="Compact"/>
              <w:jc w:val="left"/>
            </w:pPr>
            <w:r>
              <w:t xml:space="preserve">Order creation and payment confirmation shall be atomic and idempotent: no half-created orders; a repeated webhook shall have no further effect.</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NFR-REL-02</w:t>
            </w:r>
          </w:p>
        </w:tc>
        <w:tc>
          <w:tcPr>
            <w:tcW w:w="5820" w:type="dxa"/>
          </w:tcPr>
          <w:p>
            <w:pPr>
              <w:pStyle w:val="Compact"/>
              <w:jc w:val="left"/>
            </w:pPr>
            <w:r>
              <w:t xml:space="preserve">A messaging or provider failure shall never break an order; messages shall retry.</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NFR-REL-03</w:t>
            </w:r>
          </w:p>
        </w:tc>
        <w:tc>
          <w:tcPr>
            <w:tcW w:w="5820" w:type="dxa"/>
          </w:tcPr>
          <w:p>
            <w:pPr>
              <w:pStyle w:val="Compact"/>
              <w:jc w:val="left"/>
            </w:pPr>
            <w:r>
              <w:t xml:space="preserve">The system shall start cleanly after a restart or redeploy, applying schema changes automatically.</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NFR-REL-04</w:t>
            </w:r>
          </w:p>
        </w:tc>
        <w:tc>
          <w:tcPr>
            <w:tcW w:w="5820" w:type="dxa"/>
          </w:tcPr>
          <w:p>
            <w:pPr>
              <w:pStyle w:val="Compact"/>
              <w:jc w:val="left"/>
            </w:pPr>
            <w:r>
              <w:t xml:space="preserve">The target availability is that of a single always-on instance (no redundancy). Planned maintenance interruption is a few minutes per deploy.</w:t>
            </w:r>
          </w:p>
        </w:tc>
        <w:tc>
          <w:tcPr>
            <w:tcW w:w="605" w:type="dxa"/>
          </w:tcPr>
          <w:p>
            <w:pPr>
              <w:pStyle w:val="Compact"/>
              <w:jc w:val="left"/>
            </w:pPr>
            <w:r>
              <w:t xml:space="preserve">S</w:t>
            </w:r>
          </w:p>
        </w:tc>
        <w:tc>
          <w:tcPr>
            <w:tcW w:w="1525" w:type="dxa"/>
          </w:tcPr>
          <w:p>
            <w:pPr>
              <w:pStyle w:val="Compact"/>
              <w:jc w:val="left"/>
            </w:pPr>
            <w:r>
              <w:rPr>
                <w:bCs/>
                <w:b/>
              </w:rPr>
              <w:t xml:space="preserve">Partial</w:t>
            </w:r>
            <w:r>
              <w:t xml:space="preserve"> </w:t>
            </w:r>
            <w:r>
              <w:t xml:space="preserve">(no failover by design; see DC-1)</w:t>
            </w:r>
          </w:p>
        </w:tc>
      </w:tr>
      <w:tr>
        <w:trPr>
          <w:cantSplit/>
        </w:trPr>
        <w:tc>
          <w:tcPr>
            <w:tcW w:w="1410" w:type="dxa"/>
          </w:tcPr>
          <w:p>
            <w:pPr>
              <w:pStyle w:val="Compact"/>
              <w:jc w:val="left"/>
            </w:pPr>
            <w:r>
              <w:t xml:space="preserve">NFR-REL-05</w:t>
            </w:r>
          </w:p>
        </w:tc>
        <w:tc>
          <w:tcPr>
            <w:tcW w:w="5820" w:type="dxa"/>
          </w:tcPr>
          <w:p>
            <w:pPr>
              <w:pStyle w:val="Compact"/>
              <w:jc w:val="left"/>
            </w:pPr>
            <w:r>
              <w:t xml:space="preserve">The importer shall fail safe: a bad feed shall never wipe the catalogue (removal only from complete feeds and only if at least half the items remain).</w:t>
            </w:r>
          </w:p>
        </w:tc>
        <w:tc>
          <w:tcPr>
            <w:tcW w:w="605" w:type="dxa"/>
          </w:tcPr>
          <w:p>
            <w:pPr>
              <w:pStyle w:val="Compact"/>
              <w:jc w:val="left"/>
            </w:pPr>
            <w:r>
              <w:t xml:space="preserve">M</w:t>
            </w:r>
          </w:p>
        </w:tc>
        <w:tc>
          <w:tcPr>
            <w:tcW w:w="1525" w:type="dxa"/>
          </w:tcPr>
          <w:p>
            <w:pPr>
              <w:pStyle w:val="Compact"/>
              <w:jc w:val="left"/>
            </w:pPr>
            <w:r>
              <w:t xml:space="preserve">Implemented</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5820"/>
        <w:gridCol w:w="605"/>
        <w:gridCol w:w="1525"/>
      </w:tblGrid>
      <w:tr>
        <w:trPr>
          <w:cantSplit/>
        </w:trPr>
        <w:trPr>
          <w:tblHeader w:val="true"/>
        </w:trPr>
        <w:tc>
          <w:tcPr>
            <w:tcW w:w="1410" w:type="dxa"/>
          </w:tcPr>
          <w:p>
            <w:pPr>
              <w:pStyle w:val="Compact"/>
              <w:jc w:val="left"/>
            </w:pPr>
            <w:r>
              <w:t xml:space="preserve">ID</w:t>
            </w:r>
          </w:p>
        </w:tc>
        <w:tc>
          <w:tcPr>
            <w:tcW w:w="5820" w:type="dxa"/>
          </w:tcPr>
          <w:p>
            <w:pPr>
              <w:pStyle w:val="Compact"/>
              <w:jc w:val="left"/>
            </w:pPr>
            <w:r>
              <w:t xml:space="preserve">Requirement</w:t>
            </w:r>
          </w:p>
        </w:tc>
        <w:tc>
          <w:tcPr>
            <w:tcW w:w="605" w:type="dxa"/>
          </w:tcPr>
          <w:p>
            <w:pPr>
              <w:pStyle w:val="Compact"/>
              <w:jc w:val="left"/>
            </w:pPr>
            <w:r>
              <w:t xml:space="preserve">Pri</w:t>
            </w:r>
          </w:p>
        </w:tc>
        <w:tc>
          <w:tcPr>
            <w:tcW w:w="1525" w:type="dxa"/>
          </w:tcPr>
          <w:p>
            <w:pPr>
              <w:pStyle w:val="Compact"/>
              <w:jc w:val="left"/>
            </w:pPr>
            <w:r>
              <w:t xml:space="preserve">Status</w:t>
            </w:r>
          </w:p>
        </w:tc>
      </w:tr>
      <w:tr>
        <w:trPr>
          <w:cantSplit/>
        </w:trPr>
        <w:tc>
          <w:tcPr>
            <w:tcW w:w="1410" w:type="dxa"/>
          </w:tcPr>
          <w:p>
            <w:pPr>
              <w:pStyle w:val="Compact"/>
              <w:jc w:val="left"/>
            </w:pPr>
            <w:r>
              <w:t xml:space="preserve">NFR-SEC-01</w:t>
            </w:r>
          </w:p>
        </w:tc>
        <w:tc>
          <w:tcPr>
            <w:tcW w:w="5820" w:type="dxa"/>
          </w:tcPr>
          <w:p>
            <w:pPr>
              <w:pStyle w:val="Compact"/>
              <w:jc w:val="left"/>
            </w:pPr>
            <w:r>
              <w:t xml:space="preserve">Passwords shall be hashed with scrypt; session tokens and reset tokens stored hashed.</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NFR-SEC-02</w:t>
            </w:r>
          </w:p>
        </w:tc>
        <w:tc>
          <w:tcPr>
            <w:tcW w:w="5820" w:type="dxa"/>
          </w:tcPr>
          <w:p>
            <w:pPr>
              <w:pStyle w:val="Compact"/>
              <w:jc w:val="left"/>
            </w:pPr>
            <w:r>
              <w:t xml:space="preserve">Stored secrets (provider keys, feed addresses) shall be encrypted with AES-256-GCM.</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NFR-SEC-03</w:t>
            </w:r>
          </w:p>
        </w:tc>
        <w:tc>
          <w:tcPr>
            <w:tcW w:w="5820"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NFR-SEC-04</w:t>
            </w:r>
          </w:p>
        </w:tc>
        <w:tc>
          <w:tcPr>
            <w:tcW w:w="5820" w:type="dxa"/>
          </w:tcPr>
          <w:p>
            <w:pPr>
              <w:pStyle w:val="Compact"/>
              <w:jc w:val="left"/>
            </w:pPr>
            <w:r>
              <w:t xml:space="preserve">All database access shall use bound parameters.</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NFR-SEC-05</w:t>
            </w:r>
          </w:p>
        </w:tc>
        <w:tc>
          <w:tcPr>
            <w:tcW w:w="5820" w:type="dxa"/>
          </w:tcPr>
          <w:p>
            <w:pPr>
              <w:pStyle w:val="Compact"/>
              <w:jc w:val="left"/>
            </w:pPr>
            <w:r>
              <w:t xml:space="preserve">Authentication and sensitive actions shall be rate-limited.</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NFR-SEC-06</w:t>
            </w:r>
          </w:p>
        </w:tc>
        <w:tc>
          <w:tcPr>
            <w:tcW w:w="5820" w:type="dxa"/>
          </w:tcPr>
          <w:p>
            <w:pPr>
              <w:pStyle w:val="Compact"/>
              <w:jc w:val="left"/>
            </w:pPr>
            <w:r>
              <w:t xml:space="preserve">Uploaded files shall be validated by content and served so they cannot execute.</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NFR-SEC-07</w:t>
            </w:r>
          </w:p>
        </w:tc>
        <w:tc>
          <w:tcPr>
            <w:tcW w:w="5820" w:type="dxa"/>
          </w:tcPr>
          <w:p>
            <w:pPr>
              <w:pStyle w:val="Compact"/>
              <w:jc w:val="left"/>
            </w:pPr>
            <w:r>
              <w:t xml:space="preserve">The server shall not be usable to reach internal networks (SSRF protection on every outbound fetch it makes on a user's behalf).</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NFR-SEC-08</w:t>
            </w:r>
          </w:p>
        </w:tc>
        <w:tc>
          <w:tcPr>
            <w:tcW w:w="5820" w:type="dxa"/>
          </w:tcPr>
          <w:p>
            <w:pPr>
              <w:pStyle w:val="Compact"/>
              <w:jc w:val="left"/>
            </w:pPr>
            <w:r>
              <w:t xml:space="preserve">Access shall be least-privilege by right, enforced on the server per request, and every admin action audited.</w:t>
            </w:r>
          </w:p>
        </w:tc>
        <w:tc>
          <w:tcPr>
            <w:tcW w:w="605" w:type="dxa"/>
          </w:tcPr>
          <w:p>
            <w:pPr>
              <w:pStyle w:val="Compact"/>
              <w:jc w:val="left"/>
            </w:pPr>
            <w:r>
              <w:t xml:space="preserve">M</w:t>
            </w:r>
          </w:p>
        </w:tc>
        <w:tc>
          <w:tcPr>
            <w:tcW w:w="1525" w:type="dxa"/>
          </w:tcPr>
          <w:p>
            <w:pPr>
              <w:pStyle w:val="Compact"/>
              <w:jc w:val="left"/>
            </w:pPr>
            <w:r>
              <w:t xml:space="preserve">Implemented</w:t>
            </w:r>
          </w:p>
        </w:tc>
      </w:tr>
      <w:tr>
        <w:trPr>
          <w:cantSplit/>
        </w:trPr>
        <w:tc>
          <w:tcPr>
            <w:tcW w:w="1410" w:type="dxa"/>
          </w:tcPr>
          <w:p>
            <w:pPr>
              <w:pStyle w:val="Compact"/>
              <w:jc w:val="left"/>
            </w:pPr>
            <w:r>
              <w:t xml:space="preserve">NFR-SEC-09</w:t>
            </w:r>
          </w:p>
        </w:tc>
        <w:tc>
          <w:tcPr>
            <w:tcW w:w="5820" w:type="dxa"/>
          </w:tcPr>
          <w:p>
            <w:pPr>
              <w:pStyle w:val="Compact"/>
              <w:jc w:val="left"/>
            </w:pPr>
            <w:r>
              <w:t xml:space="preserve">A Content-Security-Policy shall protect the main pages.</w:t>
            </w:r>
          </w:p>
        </w:tc>
        <w:tc>
          <w:tcPr>
            <w:tcW w:w="605" w:type="dxa"/>
          </w:tcPr>
          <w:p>
            <w:pPr>
              <w:pStyle w:val="Compact"/>
              <w:jc w:val="left"/>
            </w:pPr>
            <w:r>
              <w:t xml:space="preserve">S</w:t>
            </w:r>
          </w:p>
        </w:tc>
        <w:tc>
          <w:tcPr>
            <w:tcW w:w="1525" w:type="dxa"/>
          </w:tcPr>
          <w:p>
            <w:pPr>
              <w:pStyle w:val="Compact"/>
              <w:jc w:val="left"/>
            </w:pPr>
            <w:r>
              <w:rPr>
                <w:bCs/>
                <w:b/>
              </w:rPr>
              <w:t xml:space="preserve">Not implemented</w:t>
            </w:r>
          </w:p>
        </w:tc>
      </w:tr>
      <w:tr>
        <w:trPr>
          <w:cantSplit/>
        </w:trPr>
        <w:tc>
          <w:tcPr>
            <w:tcW w:w="1410" w:type="dxa"/>
          </w:tcPr>
          <w:p>
            <w:pPr>
              <w:pStyle w:val="Compact"/>
              <w:jc w:val="left"/>
            </w:pPr>
            <w:r>
              <w:t xml:space="preserve">NFR-SEC-10</w:t>
            </w:r>
          </w:p>
        </w:tc>
        <w:tc>
          <w:tcPr>
            <w:tcW w:w="5820" w:type="dxa"/>
          </w:tcPr>
          <w:p>
            <w:pPr>
              <w:pStyle w:val="Compact"/>
              <w:jc w:val="left"/>
            </w:pPr>
            <w:r>
              <w:t xml:space="preserve">Rate limits shall be shared across instances.</w:t>
            </w:r>
          </w:p>
        </w:tc>
        <w:tc>
          <w:tcPr>
            <w:tcW w:w="605" w:type="dxa"/>
          </w:tcPr>
          <w:p>
            <w:pPr>
              <w:pStyle w:val="Compact"/>
              <w:jc w:val="left"/>
            </w:pPr>
            <w:r>
              <w:t xml:space="preserve">C</w:t>
            </w:r>
          </w:p>
        </w:tc>
        <w:tc>
          <w:tcPr>
            <w:tcW w:w="1525" w:type="dxa"/>
          </w:tcPr>
          <w:p>
            <w:pPr>
              <w:pStyle w:val="Compact"/>
              <w:jc w:val="left"/>
            </w:pPr>
            <w:r>
              <w:rPr>
                <w:bCs/>
                <w:b/>
              </w:rPr>
              <w:t xml:space="preserve">Not implemented</w:t>
            </w:r>
            <w:r>
              <w:t xml:space="preserve"> </w:t>
            </w:r>
            <w:r>
              <w:t xml:space="preserve">(single instance only)</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5653"/>
        <w:gridCol w:w="618"/>
        <w:gridCol w:w="1679"/>
      </w:tblGrid>
      <w:tr>
        <w:trPr>
          <w:cantSplit/>
        </w:trPr>
        <w:trPr>
          <w:tblHeader w:val="true"/>
        </w:trPr>
        <w:tc>
          <w:tcPr>
            <w:tcW w:w="1410" w:type="dxa"/>
          </w:tcPr>
          <w:p>
            <w:pPr>
              <w:pStyle w:val="Compact"/>
              <w:jc w:val="left"/>
            </w:pPr>
            <w:r>
              <w:t xml:space="preserve">ID</w:t>
            </w:r>
          </w:p>
        </w:tc>
        <w:tc>
          <w:tcPr>
            <w:tcW w:w="5653" w:type="dxa"/>
          </w:tcPr>
          <w:p>
            <w:pPr>
              <w:pStyle w:val="Compact"/>
              <w:jc w:val="left"/>
            </w:pPr>
            <w:r>
              <w:t xml:space="preserve">Requirement</w:t>
            </w:r>
          </w:p>
        </w:tc>
        <w:tc>
          <w:tcPr>
            <w:tcW w:w="618" w:type="dxa"/>
          </w:tcPr>
          <w:p>
            <w:pPr>
              <w:pStyle w:val="Compact"/>
              <w:jc w:val="left"/>
            </w:pPr>
            <w:r>
              <w:t xml:space="preserve">Pri</w:t>
            </w:r>
          </w:p>
        </w:tc>
        <w:tc>
          <w:tcPr>
            <w:tcW w:w="1679" w:type="dxa"/>
          </w:tcPr>
          <w:p>
            <w:pPr>
              <w:pStyle w:val="Compact"/>
              <w:jc w:val="left"/>
            </w:pPr>
            <w:r>
              <w:t xml:space="preserve">Status</w:t>
            </w:r>
          </w:p>
        </w:tc>
      </w:tr>
      <w:tr>
        <w:trPr>
          <w:cantSplit/>
        </w:trPr>
        <w:tc>
          <w:tcPr>
            <w:tcW w:w="1410" w:type="dxa"/>
          </w:tcPr>
          <w:p>
            <w:pPr>
              <w:pStyle w:val="Compact"/>
              <w:jc w:val="left"/>
            </w:pPr>
            <w:r>
              <w:t xml:space="preserve">NFR-USE-01</w:t>
            </w:r>
          </w:p>
        </w:tc>
        <w:tc>
          <w:tcPr>
            <w:tcW w:w="5653" w:type="dxa"/>
          </w:tcPr>
          <w:p>
            <w:pPr>
              <w:pStyle w:val="Compact"/>
              <w:jc w:val="left"/>
            </w:pPr>
            <w:r>
              <w:t xml:space="preserve">A first-time shopper shall be able to find an item, see its full cost and pay without instructions.</w:t>
            </w:r>
          </w:p>
        </w:tc>
        <w:tc>
          <w:tcPr>
            <w:tcW w:w="618" w:type="dxa"/>
          </w:tcPr>
          <w:p>
            <w:pPr>
              <w:pStyle w:val="Compact"/>
              <w:jc w:val="left"/>
            </w:pPr>
            <w:r>
              <w:t xml:space="preserve">M</w:t>
            </w:r>
          </w:p>
        </w:tc>
        <w:tc>
          <w:tcPr>
            <w:tcW w:w="1679" w:type="dxa"/>
          </w:tcPr>
          <w:p>
            <w:pPr>
              <w:pStyle w:val="Compact"/>
              <w:jc w:val="left"/>
            </w:pPr>
            <w:r>
              <w:t xml:space="preserve">Implemented (design); not user-tested</w:t>
            </w:r>
          </w:p>
        </w:tc>
      </w:tr>
      <w:tr>
        <w:trPr>
          <w:cantSplit/>
        </w:trPr>
        <w:tc>
          <w:tcPr>
            <w:tcW w:w="1410" w:type="dxa"/>
          </w:tcPr>
          <w:p>
            <w:pPr>
              <w:pStyle w:val="Compact"/>
              <w:jc w:val="left"/>
            </w:pPr>
            <w:r>
              <w:t xml:space="preserve">NFR-USE-02</w:t>
            </w:r>
          </w:p>
        </w:tc>
        <w:tc>
          <w:tcPr>
            <w:tcW w:w="5653" w:type="dxa"/>
          </w:tcPr>
          <w:p>
            <w:pPr>
              <w:pStyle w:val="Compact"/>
              <w:jc w:val="left"/>
            </w:pPr>
            <w:r>
              <w:t xml:space="preserve">Destructive admin actions shall need explicit confirmation.</w:t>
            </w:r>
          </w:p>
        </w:tc>
        <w:tc>
          <w:tcPr>
            <w:tcW w:w="618" w:type="dxa"/>
          </w:tcPr>
          <w:p>
            <w:pPr>
              <w:pStyle w:val="Compact"/>
              <w:jc w:val="left"/>
            </w:pPr>
            <w:r>
              <w:t xml:space="preserve">M</w:t>
            </w:r>
          </w:p>
        </w:tc>
        <w:tc>
          <w:tcPr>
            <w:tcW w:w="1679" w:type="dxa"/>
          </w:tcPr>
          <w:p>
            <w:pPr>
              <w:pStyle w:val="Compact"/>
              <w:jc w:val="left"/>
            </w:pPr>
            <w:r>
              <w:t xml:space="preserve">Implemented</w:t>
            </w:r>
          </w:p>
        </w:tc>
      </w:tr>
      <w:tr>
        <w:trPr>
          <w:cantSplit/>
        </w:trPr>
        <w:tc>
          <w:tcPr>
            <w:tcW w:w="1410" w:type="dxa"/>
          </w:tcPr>
          <w:p>
            <w:pPr>
              <w:pStyle w:val="Compact"/>
              <w:jc w:val="left"/>
            </w:pPr>
            <w:r>
              <w:t xml:space="preserve">NFR-USE-03</w:t>
            </w:r>
          </w:p>
        </w:tc>
        <w:tc>
          <w:tcPr>
            <w:tcW w:w="5653" w:type="dxa"/>
          </w:tcPr>
          <w:p>
            <w:pPr>
              <w:pStyle w:val="Compact"/>
              <w:jc w:val="left"/>
            </w:pPr>
            <w:r>
              <w:t xml:space="preserve">Error messages shall say what is wrong and what to do.</w:t>
            </w:r>
          </w:p>
        </w:tc>
        <w:tc>
          <w:tcPr>
            <w:tcW w:w="618" w:type="dxa"/>
          </w:tcPr>
          <w:p>
            <w:pPr>
              <w:pStyle w:val="Compact"/>
              <w:jc w:val="left"/>
            </w:pPr>
            <w:r>
              <w:t xml:space="preserve">S</w:t>
            </w:r>
          </w:p>
        </w:tc>
        <w:tc>
          <w:tcPr>
            <w:tcW w:w="1679" w:type="dxa"/>
          </w:tcPr>
          <w:p>
            <w:pPr>
              <w:pStyle w:val="Compact"/>
              <w:jc w:val="left"/>
            </w:pPr>
            <w:r>
              <w:t xml:space="preserve">Implemented</w:t>
            </w:r>
          </w:p>
        </w:tc>
      </w:tr>
      <w:tr>
        <w:trPr>
          <w:cantSplit/>
        </w:trPr>
        <w:tc>
          <w:tcPr>
            <w:tcW w:w="1410" w:type="dxa"/>
          </w:tcPr>
          <w:p>
            <w:pPr>
              <w:pStyle w:val="Compact"/>
              <w:jc w:val="left"/>
            </w:pPr>
            <w:r>
              <w:t xml:space="preserve">NFR-USE-04</w:t>
            </w:r>
          </w:p>
        </w:tc>
        <w:tc>
          <w:tcPr>
            <w:tcW w:w="5653" w:type="dxa"/>
          </w:tcPr>
          <w:p>
            <w:pPr>
              <w:pStyle w:val="Compact"/>
              <w:jc w:val="left"/>
            </w:pPr>
            <w:r>
              <w:t xml:space="preserve">Forms shall have labelled fields, visible focus and keyboard operation.</w:t>
            </w:r>
          </w:p>
        </w:tc>
        <w:tc>
          <w:tcPr>
            <w:tcW w:w="618" w:type="dxa"/>
          </w:tcPr>
          <w:p>
            <w:pPr>
              <w:pStyle w:val="Compact"/>
              <w:jc w:val="left"/>
            </w:pPr>
            <w:r>
              <w:t xml:space="preserve">S</w:t>
            </w:r>
          </w:p>
        </w:tc>
        <w:tc>
          <w:tcPr>
            <w:tcW w:w="1679" w:type="dxa"/>
          </w:tcPr>
          <w:p>
            <w:pPr>
              <w:pStyle w:val="Compact"/>
              <w:jc w:val="left"/>
            </w:pPr>
            <w:r>
              <w:t xml:space="preserve">Implemented</w:t>
            </w:r>
          </w:p>
        </w:tc>
      </w:tr>
      <w:tr>
        <w:trPr>
          <w:cantSplit/>
        </w:trPr>
        <w:tc>
          <w:tcPr>
            <w:tcW w:w="1410" w:type="dxa"/>
          </w:tcPr>
          <w:p>
            <w:pPr>
              <w:pStyle w:val="Compact"/>
              <w:jc w:val="left"/>
            </w:pPr>
            <w:r>
              <w:t xml:space="preserve">NFR-USE-05</w:t>
            </w:r>
          </w:p>
        </w:tc>
        <w:tc>
          <w:tcPr>
            <w:tcW w:w="5653" w:type="dxa"/>
          </w:tcPr>
          <w:p>
            <w:pPr>
              <w:pStyle w:val="Compact"/>
              <w:jc w:val="left"/>
            </w:pPr>
            <w:r>
              <w:t xml:space="preserve">The site shall meet WCAG 2.1 AA.</w:t>
            </w:r>
          </w:p>
        </w:tc>
        <w:tc>
          <w:tcPr>
            <w:tcW w:w="618" w:type="dxa"/>
          </w:tcPr>
          <w:p>
            <w:pPr>
              <w:pStyle w:val="Compact"/>
              <w:jc w:val="left"/>
            </w:pPr>
            <w:r>
              <w:t xml:space="preserve">S</w:t>
            </w:r>
          </w:p>
        </w:tc>
        <w:tc>
          <w:tcPr>
            <w:tcW w:w="1679" w:type="dxa"/>
          </w:tcPr>
          <w:p>
            <w:pPr>
              <w:pStyle w:val="Compact"/>
              <w:jc w:val="left"/>
            </w:pPr>
            <w:r>
              <w:rPr>
                <w:bCs/>
                <w:b/>
              </w:rPr>
              <w:t xml:space="preserve">Partial</w:t>
            </w:r>
            <w:r>
              <w:t xml:space="preserve"> </w:t>
            </w:r>
            <w:r>
              <w:t xml:space="preserve">(no formal audit)</w:t>
            </w:r>
          </w:p>
        </w:tc>
      </w:tr>
      <w:tr>
        <w:trPr>
          <w:cantSplit/>
        </w:trPr>
        <w:tc>
          <w:tcPr>
            <w:tcW w:w="1410" w:type="dxa"/>
          </w:tcPr>
          <w:p>
            <w:pPr>
              <w:pStyle w:val="Compact"/>
              <w:jc w:val="left"/>
            </w:pPr>
            <w:r>
              <w:t xml:space="preserve">NFR-USE-06</w:t>
            </w:r>
          </w:p>
        </w:tc>
        <w:tc>
          <w:tcPr>
            <w:tcW w:w="5653" w:type="dxa"/>
          </w:tcPr>
          <w:p>
            <w:pPr>
              <w:pStyle w:val="Compact"/>
              <w:jc w:val="left"/>
            </w:pPr>
            <w:r>
              <w:t xml:space="preserve">The interface shall be in English; amounts in GHS and GBP.</w:t>
            </w:r>
          </w:p>
        </w:tc>
        <w:tc>
          <w:tcPr>
            <w:tcW w:w="618" w:type="dxa"/>
          </w:tcPr>
          <w:p>
            <w:pPr>
              <w:pStyle w:val="Compact"/>
              <w:jc w:val="left"/>
            </w:pPr>
            <w:r>
              <w:t xml:space="preserve">M</w:t>
            </w:r>
          </w:p>
        </w:tc>
        <w:tc>
          <w:tcPr>
            <w:tcW w:w="1679" w:type="dxa"/>
          </w:tcPr>
          <w:p>
            <w:pPr>
              <w:pStyle w:val="Compact"/>
              <w:jc w:val="left"/>
            </w:pPr>
            <w:r>
              <w:t xml:space="preserve">Implemented</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4843"/>
        <w:gridCol w:w="605"/>
        <w:gridCol w:w="2502"/>
      </w:tblGrid>
      <w:tr>
        <w:trPr>
          <w:cantSplit/>
        </w:trPr>
        <w:trPr>
          <w:tblHeader w:val="true"/>
        </w:trPr>
        <w:tc>
          <w:tcPr>
            <w:tcW w:w="1410" w:type="dxa"/>
          </w:tcPr>
          <w:p>
            <w:pPr>
              <w:pStyle w:val="Compact"/>
              <w:jc w:val="left"/>
            </w:pPr>
            <w:r>
              <w:t xml:space="preserve">ID</w:t>
            </w:r>
          </w:p>
        </w:tc>
        <w:tc>
          <w:tcPr>
            <w:tcW w:w="4843" w:type="dxa"/>
          </w:tcPr>
          <w:p>
            <w:pPr>
              <w:pStyle w:val="Compact"/>
              <w:jc w:val="left"/>
            </w:pPr>
            <w:r>
              <w:t xml:space="preserve">Requirement</w:t>
            </w:r>
          </w:p>
        </w:tc>
        <w:tc>
          <w:tcPr>
            <w:tcW w:w="605" w:type="dxa"/>
          </w:tcPr>
          <w:p>
            <w:pPr>
              <w:pStyle w:val="Compact"/>
              <w:jc w:val="left"/>
            </w:pPr>
            <w:r>
              <w:t xml:space="preserve">Pri</w:t>
            </w:r>
          </w:p>
        </w:tc>
        <w:tc>
          <w:tcPr>
            <w:tcW w:w="2502" w:type="dxa"/>
          </w:tcPr>
          <w:p>
            <w:pPr>
              <w:pStyle w:val="Compact"/>
              <w:jc w:val="left"/>
            </w:pPr>
            <w:r>
              <w:t xml:space="preserve">Status</w:t>
            </w:r>
          </w:p>
        </w:tc>
      </w:tr>
      <w:tr>
        <w:trPr>
          <w:cantSplit/>
        </w:trPr>
        <w:tc>
          <w:tcPr>
            <w:tcW w:w="1410" w:type="dxa"/>
          </w:tcPr>
          <w:p>
            <w:pPr>
              <w:pStyle w:val="Compact"/>
              <w:jc w:val="left"/>
            </w:pPr>
            <w:r>
              <w:t xml:space="preserve">NFR-CMP-01</w:t>
            </w:r>
          </w:p>
        </w:tc>
        <w:tc>
          <w:tcPr>
            <w:tcW w:w="4843" w:type="dxa"/>
          </w:tcPr>
          <w:p>
            <w:pPr>
              <w:pStyle w:val="Compact"/>
              <w:jc w:val="left"/>
            </w:pPr>
            <w:r>
              <w:t xml:space="preserve">Support current Chrome, Edge, Firefox and Safari (desktop and mobile).</w:t>
            </w:r>
          </w:p>
        </w:tc>
        <w:tc>
          <w:tcPr>
            <w:tcW w:w="605" w:type="dxa"/>
          </w:tcPr>
          <w:p>
            <w:pPr>
              <w:pStyle w:val="Compact"/>
              <w:jc w:val="left"/>
            </w:pPr>
            <w:r>
              <w:t xml:space="preserve">M</w:t>
            </w:r>
          </w:p>
        </w:tc>
        <w:tc>
          <w:tcPr>
            <w:tcW w:w="2502" w:type="dxa"/>
          </w:tcPr>
          <w:p>
            <w:pPr>
              <w:pStyle w:val="Compact"/>
              <w:jc w:val="left"/>
            </w:pPr>
            <w:r>
              <w:rPr>
                <w:bCs/>
                <w:b/>
              </w:rPr>
              <w:t xml:space="preserve">Partial</w:t>
            </w:r>
            <w:r>
              <w:t xml:space="preserve"> </w:t>
            </w:r>
            <w:r>
              <w:t xml:space="preserve">(tested in Chrome and an emulated phone; other browsers by design only)</w:t>
            </w:r>
          </w:p>
        </w:tc>
      </w:tr>
      <w:tr>
        <w:trPr>
          <w:cantSplit/>
        </w:trPr>
        <w:tc>
          <w:tcPr>
            <w:tcW w:w="1410" w:type="dxa"/>
          </w:tcPr>
          <w:p>
            <w:pPr>
              <w:pStyle w:val="Compact"/>
              <w:jc w:val="left"/>
            </w:pPr>
            <w:r>
              <w:t xml:space="preserve">NFR-CMP-02</w:t>
            </w:r>
          </w:p>
        </w:tc>
        <w:tc>
          <w:tcPr>
            <w:tcW w:w="4843" w:type="dxa"/>
          </w:tcPr>
          <w:p>
            <w:pPr>
              <w:pStyle w:val="Compact"/>
              <w:jc w:val="left"/>
            </w:pPr>
            <w:r>
              <w:t xml:space="preserve">Run in a Docker container on any host with a persistent disk (Render, Fly.io, a VPS).</w:t>
            </w:r>
          </w:p>
        </w:tc>
        <w:tc>
          <w:tcPr>
            <w:tcW w:w="605" w:type="dxa"/>
          </w:tcPr>
          <w:p>
            <w:pPr>
              <w:pStyle w:val="Compact"/>
              <w:jc w:val="left"/>
            </w:pPr>
            <w:r>
              <w:t xml:space="preserve">M</w:t>
            </w:r>
          </w:p>
        </w:tc>
        <w:tc>
          <w:tcPr>
            <w:tcW w:w="2502" w:type="dxa"/>
          </w:tcPr>
          <w:p>
            <w:pPr>
              <w:pStyle w:val="Compact"/>
              <w:jc w:val="left"/>
            </w:pPr>
            <w:r>
              <w:t xml:space="preserve">Implemented</w:t>
            </w:r>
          </w:p>
        </w:tc>
      </w:tr>
      <w:tr>
        <w:trPr>
          <w:cantSplit/>
        </w:trPr>
        <w:tc>
          <w:tcPr>
            <w:tcW w:w="1410" w:type="dxa"/>
          </w:tcPr>
          <w:p>
            <w:pPr>
              <w:pStyle w:val="Compact"/>
              <w:jc w:val="left"/>
            </w:pPr>
            <w:r>
              <w:t xml:space="preserve">NFR-CMP-03</w:t>
            </w:r>
          </w:p>
        </w:tc>
        <w:tc>
          <w:tcPr>
            <w:tcW w:w="4843" w:type="dxa"/>
          </w:tcPr>
          <w:p>
            <w:pPr>
              <w:pStyle w:val="Compact"/>
              <w:jc w:val="left"/>
            </w:pPr>
            <w:r>
              <w:t xml:space="preserve">The database shall be a single portable file.</w:t>
            </w:r>
          </w:p>
        </w:tc>
        <w:tc>
          <w:tcPr>
            <w:tcW w:w="605" w:type="dxa"/>
          </w:tcPr>
          <w:p>
            <w:pPr>
              <w:pStyle w:val="Compact"/>
              <w:jc w:val="left"/>
            </w:pPr>
            <w:r>
              <w:t xml:space="preserve">M</w:t>
            </w:r>
          </w:p>
        </w:tc>
        <w:tc>
          <w:tcPr>
            <w:tcW w:w="2502" w:type="dxa"/>
          </w:tcPr>
          <w:p>
            <w:pPr>
              <w:pStyle w:val="Compact"/>
              <w:jc w:val="left"/>
            </w:pPr>
            <w:r>
              <w:t xml:space="preserve">Implemented</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5429"/>
        <w:gridCol w:w="605"/>
        <w:gridCol w:w="1916"/>
      </w:tblGrid>
      <w:tr>
        <w:trPr>
          <w:cantSplit/>
        </w:trPr>
        <w:trPr>
          <w:tblHeader w:val="true"/>
        </w:trPr>
        <w:tc>
          <w:tcPr>
            <w:tcW w:w="1410" w:type="dxa"/>
          </w:tcPr>
          <w:p>
            <w:pPr>
              <w:pStyle w:val="Compact"/>
              <w:jc w:val="left"/>
            </w:pPr>
            <w:r>
              <w:t xml:space="preserve">ID</w:t>
            </w:r>
          </w:p>
        </w:tc>
        <w:tc>
          <w:tcPr>
            <w:tcW w:w="5429" w:type="dxa"/>
          </w:tcPr>
          <w:p>
            <w:pPr>
              <w:pStyle w:val="Compact"/>
              <w:jc w:val="left"/>
            </w:pPr>
            <w:r>
              <w:t xml:space="preserve">Requirement</w:t>
            </w:r>
          </w:p>
        </w:tc>
        <w:tc>
          <w:tcPr>
            <w:tcW w:w="605" w:type="dxa"/>
          </w:tcPr>
          <w:p>
            <w:pPr>
              <w:pStyle w:val="Compact"/>
              <w:jc w:val="left"/>
            </w:pPr>
            <w:r>
              <w:t xml:space="preserve">Pri</w:t>
            </w:r>
          </w:p>
        </w:tc>
        <w:tc>
          <w:tcPr>
            <w:tcW w:w="1916" w:type="dxa"/>
          </w:tcPr>
          <w:p>
            <w:pPr>
              <w:pStyle w:val="Compact"/>
              <w:jc w:val="left"/>
            </w:pPr>
            <w:r>
              <w:t xml:space="preserve">Status</w:t>
            </w:r>
          </w:p>
        </w:tc>
      </w:tr>
      <w:tr>
        <w:trPr>
          <w:cantSplit/>
        </w:trPr>
        <w:tc>
          <w:tcPr>
            <w:tcW w:w="1410" w:type="dxa"/>
          </w:tcPr>
          <w:p>
            <w:pPr>
              <w:pStyle w:val="Compact"/>
              <w:jc w:val="left"/>
            </w:pPr>
            <w:r>
              <w:t xml:space="preserve">NFR-MNT-01</w:t>
            </w:r>
          </w:p>
        </w:tc>
        <w:tc>
          <w:tcPr>
            <w:tcW w:w="5429" w:type="dxa"/>
          </w:tcPr>
          <w:p>
            <w:pPr>
              <w:pStyle w:val="Compact"/>
              <w:jc w:val="left"/>
            </w:pPr>
            <w:r>
              <w:t xml:space="preserve">Code shall pass lint and type checks; logic shall have automated tests; a guard test shall prevent unprotected admin pages.</w:t>
            </w:r>
          </w:p>
        </w:tc>
        <w:tc>
          <w:tcPr>
            <w:tcW w:w="605" w:type="dxa"/>
          </w:tcPr>
          <w:p>
            <w:pPr>
              <w:pStyle w:val="Compact"/>
              <w:jc w:val="left"/>
            </w:pPr>
            <w:r>
              <w:t xml:space="preserve">M</w:t>
            </w:r>
          </w:p>
        </w:tc>
        <w:tc>
          <w:tcPr>
            <w:tcW w:w="1916" w:type="dxa"/>
          </w:tcPr>
          <w:p>
            <w:pPr>
              <w:pStyle w:val="Compact"/>
              <w:jc w:val="left"/>
            </w:pPr>
            <w:r>
              <w:t xml:space="preserve">Implemented</w:t>
            </w:r>
          </w:p>
        </w:tc>
      </w:tr>
      <w:tr>
        <w:trPr>
          <w:cantSplit/>
        </w:trPr>
        <w:tc>
          <w:tcPr>
            <w:tcW w:w="1410" w:type="dxa"/>
          </w:tcPr>
          <w:p>
            <w:pPr>
              <w:pStyle w:val="Compact"/>
              <w:jc w:val="left"/>
            </w:pPr>
            <w:r>
              <w:t xml:space="preserve">NFR-MNT-02</w:t>
            </w:r>
          </w:p>
        </w:tc>
        <w:tc>
          <w:tcPr>
            <w:tcW w:w="5429" w:type="dxa"/>
          </w:tcPr>
          <w:p>
            <w:pPr>
              <w:pStyle w:val="Compact"/>
              <w:jc w:val="left"/>
            </w:pPr>
            <w:r>
              <w:t xml:space="preserve">Pricing, access checks and the network layer shall each live in one place.</w:t>
            </w:r>
          </w:p>
        </w:tc>
        <w:tc>
          <w:tcPr>
            <w:tcW w:w="605" w:type="dxa"/>
          </w:tcPr>
          <w:p>
            <w:pPr>
              <w:pStyle w:val="Compact"/>
              <w:jc w:val="left"/>
            </w:pPr>
            <w:r>
              <w:t xml:space="preserve">M</w:t>
            </w:r>
          </w:p>
        </w:tc>
        <w:tc>
          <w:tcPr>
            <w:tcW w:w="1916" w:type="dxa"/>
          </w:tcPr>
          <w:p>
            <w:pPr>
              <w:pStyle w:val="Compact"/>
              <w:jc w:val="left"/>
            </w:pPr>
            <w:r>
              <w:t xml:space="preserve">Implemented</w:t>
            </w:r>
          </w:p>
        </w:tc>
      </w:tr>
      <w:tr>
        <w:trPr>
          <w:cantSplit/>
        </w:trPr>
        <w:tc>
          <w:tcPr>
            <w:tcW w:w="1410" w:type="dxa"/>
          </w:tcPr>
          <w:p>
            <w:pPr>
              <w:pStyle w:val="Compact"/>
              <w:jc w:val="left"/>
            </w:pPr>
            <w:r>
              <w:t xml:space="preserve">NFR-MNT-03</w:t>
            </w:r>
          </w:p>
        </w:tc>
        <w:tc>
          <w:tcPr>
            <w:tcW w:w="5429" w:type="dxa"/>
          </w:tcPr>
          <w:p>
            <w:pPr>
              <w:pStyle w:val="Compact"/>
              <w:jc w:val="left"/>
            </w:pPr>
            <w:r>
              <w:t xml:space="preserve">Documentation shall describe use, operation, architecture, data, security and requirements.</w:t>
            </w:r>
          </w:p>
        </w:tc>
        <w:tc>
          <w:tcPr>
            <w:tcW w:w="605" w:type="dxa"/>
          </w:tcPr>
          <w:p>
            <w:pPr>
              <w:pStyle w:val="Compact"/>
              <w:jc w:val="left"/>
            </w:pPr>
            <w:r>
              <w:t xml:space="preserve">M</w:t>
            </w:r>
          </w:p>
        </w:tc>
        <w:tc>
          <w:tcPr>
            <w:tcW w:w="1916" w:type="dxa"/>
          </w:tcPr>
          <w:p>
            <w:pPr>
              <w:pStyle w:val="Compact"/>
              <w:jc w:val="left"/>
            </w:pPr>
            <w:r>
              <w:t xml:space="preserve">Implemented (this set)</w:t>
            </w:r>
          </w:p>
        </w:tc>
      </w:tr>
      <w:tr>
        <w:trPr>
          <w:cantSplit/>
        </w:trPr>
        <w:tc>
          <w:tcPr>
            <w:tcW w:w="1410" w:type="dxa"/>
          </w:tcPr>
          <w:p>
            <w:pPr>
              <w:pStyle w:val="Compact"/>
              <w:jc w:val="left"/>
            </w:pPr>
            <w:r>
              <w:t xml:space="preserve">NFR-OPS-01</w:t>
            </w:r>
          </w:p>
        </w:tc>
        <w:tc>
          <w:tcPr>
            <w:tcW w:w="5429" w:type="dxa"/>
          </w:tcPr>
          <w:p>
            <w:pPr>
              <w:pStyle w:val="Compact"/>
              <w:jc w:val="left"/>
            </w:pPr>
            <w:r>
              <w:t xml:space="preserve">A health endpoint, logs without secrets, and an in-admin attention list shall make problems visible.</w:t>
            </w:r>
          </w:p>
        </w:tc>
        <w:tc>
          <w:tcPr>
            <w:tcW w:w="605" w:type="dxa"/>
          </w:tcPr>
          <w:p>
            <w:pPr>
              <w:pStyle w:val="Compact"/>
              <w:jc w:val="left"/>
            </w:pPr>
            <w:r>
              <w:t xml:space="preserve">M</w:t>
            </w:r>
          </w:p>
        </w:tc>
        <w:tc>
          <w:tcPr>
            <w:tcW w:w="1916" w:type="dxa"/>
          </w:tcPr>
          <w:p>
            <w:pPr>
              <w:pStyle w:val="Compact"/>
              <w:jc w:val="left"/>
            </w:pPr>
            <w:r>
              <w:t xml:space="preserve">Implemented</w:t>
            </w:r>
          </w:p>
        </w:tc>
      </w:tr>
      <w:tr>
        <w:trPr>
          <w:cantSplit/>
        </w:trPr>
        <w:tc>
          <w:tcPr>
            <w:tcW w:w="1410" w:type="dxa"/>
          </w:tcPr>
          <w:p>
            <w:pPr>
              <w:pStyle w:val="Compact"/>
              <w:jc w:val="left"/>
            </w:pPr>
            <w:r>
              <w:t xml:space="preserve">NFR-OPS-02</w:t>
            </w:r>
          </w:p>
        </w:tc>
        <w:tc>
          <w:tcPr>
            <w:tcW w:w="5429" w:type="dxa"/>
          </w:tcPr>
          <w:p>
            <w:pPr>
              <w:pStyle w:val="Compact"/>
              <w:jc w:val="left"/>
            </w:pPr>
            <w:r>
              <w:t xml:space="preserve">Backups shall be possible while running (SQLite backup API) and restorable.</w:t>
            </w:r>
          </w:p>
        </w:tc>
        <w:tc>
          <w:tcPr>
            <w:tcW w:w="605" w:type="dxa"/>
          </w:tcPr>
          <w:p>
            <w:pPr>
              <w:pStyle w:val="Compact"/>
              <w:jc w:val="left"/>
            </w:pPr>
            <w:r>
              <w:t xml:space="preserve">M</w:t>
            </w:r>
          </w:p>
        </w:tc>
        <w:tc>
          <w:tcPr>
            <w:tcW w:w="1916" w:type="dxa"/>
          </w:tcPr>
          <w:p>
            <w:pPr>
              <w:pStyle w:val="Compact"/>
              <w:jc w:val="left"/>
            </w:pPr>
            <w:r>
              <w:t xml:space="preserve">Implemented (procedure documented; the schedule is the operator's)</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5817"/>
        <w:gridCol w:w="2133"/>
      </w:tblGrid>
      <w:tr>
        <w:trPr>
          <w:cantSplit/>
        </w:trPr>
        <w:trPr>
          <w:tblHeader w:val="true"/>
        </w:trPr>
        <w:tc>
          <w:tcPr>
            <w:tcW w:w="1410" w:type="dxa"/>
          </w:tcPr>
          <w:p>
            <w:pPr>
              <w:pStyle w:val="Compact"/>
              <w:jc w:val="left"/>
            </w:pPr>
            <w:r>
              <w:t xml:space="preserve">ID</w:t>
            </w:r>
          </w:p>
        </w:tc>
        <w:tc>
          <w:tcPr>
            <w:tcW w:w="5817" w:type="dxa"/>
          </w:tcPr>
          <w:p>
            <w:pPr>
              <w:pStyle w:val="Compact"/>
              <w:jc w:val="left"/>
            </w:pPr>
            <w:r>
              <w:t xml:space="preserve">Requirement</w:t>
            </w:r>
          </w:p>
        </w:tc>
        <w:tc>
          <w:tcPr>
            <w:tcW w:w="2133" w:type="dxa"/>
          </w:tcPr>
          <w:p>
            <w:pPr>
              <w:pStyle w:val="Compact"/>
              <w:jc w:val="left"/>
            </w:pPr>
            <w:r>
              <w:t xml:space="preserve">Status</w:t>
            </w:r>
          </w:p>
        </w:tc>
      </w:tr>
      <w:tr>
        <w:trPr>
          <w:cantSplit/>
        </w:trPr>
        <w:tc>
          <w:tcPr>
            <w:tcW w:w="1410" w:type="dxa"/>
          </w:tcPr>
          <w:p>
            <w:pPr>
              <w:pStyle w:val="Compact"/>
              <w:jc w:val="left"/>
            </w:pPr>
            <w:r>
              <w:t xml:space="preserve">NFR-BKP-01</w:t>
            </w:r>
          </w:p>
        </w:tc>
        <w:tc>
          <w:tcPr>
            <w:tcW w:w="5817" w:type="dxa"/>
          </w:tcPr>
          <w:p>
            <w:pPr>
              <w:pStyle w:val="Compact"/>
              <w:jc w:val="left"/>
            </w:pPr>
            <w:r>
              <w:t xml:space="preserve">The operator shall back up the database and uploads at least daily and keep a copy off the server. Recovery point equals the backup interval.</w:t>
            </w:r>
          </w:p>
        </w:tc>
        <w:tc>
          <w:tcPr>
            <w:tcW w:w="2133" w:type="dxa"/>
          </w:tcPr>
          <w:p>
            <w:pPr>
              <w:pStyle w:val="Compact"/>
              <w:jc w:val="left"/>
            </w:pPr>
            <w:r>
              <w:rPr>
                <w:bCs/>
                <w:b/>
              </w:rPr>
              <w:t xml:space="preserve">Operator duty</w:t>
            </w:r>
            <w:r>
              <w:t xml:space="preserve"> </w:t>
            </w:r>
            <w:r>
              <w:t xml:space="preserve">(not automated by the software)</w:t>
            </w:r>
          </w:p>
        </w:tc>
      </w:tr>
      <w:tr>
        <w:trPr>
          <w:cantSplit/>
        </w:trPr>
        <w:tc>
          <w:tcPr>
            <w:tcW w:w="1410" w:type="dxa"/>
          </w:tcPr>
          <w:p>
            <w:pPr>
              <w:pStyle w:val="Compact"/>
              <w:jc w:val="left"/>
            </w:pPr>
            <w:r>
              <w:t xml:space="preserve">NFR-BKP-02</w:t>
            </w:r>
          </w:p>
        </w:tc>
        <w:tc>
          <w:tcPr>
            <w:tcW w:w="5817" w:type="dxa"/>
          </w:tcPr>
          <w:p>
            <w:pPr>
              <w:pStyle w:val="Compact"/>
              <w:jc w:val="left"/>
            </w:pPr>
            <w:r>
              <w:t xml:space="preserve">A restore shall be rehearsed before launch. Target recovery time: within a working day.</w:t>
            </w:r>
          </w:p>
        </w:tc>
        <w:tc>
          <w:tcPr>
            <w:tcW w:w="2133" w:type="dxa"/>
          </w:tcPr>
          <w:p>
            <w:pPr>
              <w:pStyle w:val="Compact"/>
              <w:jc w:val="left"/>
            </w:pPr>
            <w:r>
              <w:rPr>
                <w:bCs/>
                <w:b/>
              </w:rPr>
              <w:t xml:space="preserve">Operator duty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appendix-b-gaps-and-future-work">
        <w:r>
          <w:rPr>
            <w:rStyle w:val="Hyperlink"/>
          </w:rPr>
          <w:t xml:space="preserve">Appendix B</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35"/>
        <w:gridCol w:w="6625"/>
        <w:gridCol w:w="1900"/>
      </w:tblGrid>
      <w:tr>
        <w:trPr>
          <w:cantSplit/>
        </w:trPr>
        <w:trPr>
          <w:tblHeader w:val="true"/>
        </w:trPr>
        <w:tc>
          <w:tcPr>
            <w:tcW w:w="835" w:type="dxa"/>
          </w:tcPr>
          <w:p>
            <w:pPr>
              <w:pStyle w:val="Compact"/>
              <w:jc w:val="left"/>
            </w:pPr>
            <w:r>
              <w:t xml:space="preserve">ID</w:t>
            </w:r>
          </w:p>
        </w:tc>
        <w:tc>
          <w:tcPr>
            <w:tcW w:w="6625" w:type="dxa"/>
          </w:tcPr>
          <w:p>
            <w:pPr>
              <w:pStyle w:val="Compact"/>
              <w:jc w:val="left"/>
            </w:pPr>
            <w:r>
              <w:t xml:space="preserve">Requirement</w:t>
            </w:r>
          </w:p>
        </w:tc>
        <w:tc>
          <w:tcPr>
            <w:tcW w:w="1900" w:type="dxa"/>
          </w:tcPr>
          <w:p>
            <w:pPr>
              <w:pStyle w:val="Compact"/>
              <w:jc w:val="left"/>
            </w:pPr>
            <w:r>
              <w:t xml:space="preserve">Status</w:t>
            </w:r>
          </w:p>
        </w:tc>
      </w:tr>
      <w:tr>
        <w:trPr>
          <w:cantSplit/>
        </w:trPr>
        <w:tc>
          <w:tcPr>
            <w:tcW w:w="835" w:type="dxa"/>
          </w:tcPr>
          <w:p>
            <w:pPr>
              <w:pStyle w:val="Compact"/>
              <w:jc w:val="left"/>
            </w:pPr>
            <w:r>
              <w:t xml:space="preserve">DR-01</w:t>
            </w:r>
          </w:p>
        </w:tc>
        <w:tc>
          <w:tcPr>
            <w:tcW w:w="6625"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DR-02</w:t>
            </w:r>
          </w:p>
        </w:tc>
        <w:tc>
          <w:tcPr>
            <w:tcW w:w="6625" w:type="dxa"/>
          </w:tcPr>
          <w:p>
            <w:pPr>
              <w:pStyle w:val="Compact"/>
              <w:jc w:val="left"/>
            </w:pPr>
            <w:r>
              <w:t xml:space="preserve">Money shall be stored as integer minor units.</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DR-03</w:t>
            </w:r>
          </w:p>
        </w:tc>
        <w:tc>
          <w:tcPr>
            <w:tcW w:w="6625" w:type="dxa"/>
          </w:tcPr>
          <w:p>
            <w:pPr>
              <w:pStyle w:val="Compact"/>
              <w:jc w:val="left"/>
            </w:pPr>
            <w:r>
              <w:t xml:space="preserve">An order shall be self-contained: it stores customer, delivery, area, shipping, amounts, rate and each item as at purchase; deleting a shop, item or area shall not change it.</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DR-04</w:t>
            </w:r>
          </w:p>
        </w:tc>
        <w:tc>
          <w:tcPr>
            <w:tcW w:w="6625" w:type="dxa"/>
          </w:tcPr>
          <w:p>
            <w:pPr>
              <w:pStyle w:val="Compact"/>
              <w:jc w:val="left"/>
            </w:pPr>
            <w:r>
              <w:t xml:space="preserve">Secrets shall be encrypted; passwords and tokens hashed.</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DR-05</w:t>
            </w:r>
          </w:p>
        </w:tc>
        <w:tc>
          <w:tcPr>
            <w:tcW w:w="6625" w:type="dxa"/>
          </w:tcPr>
          <w:p>
            <w:pPr>
              <w:pStyle w:val="Compact"/>
              <w:jc w:val="left"/>
            </w:pPr>
            <w:r>
              <w:t xml:space="preserve">Times shall be stored in UTC.</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DR-06</w:t>
            </w:r>
          </w:p>
        </w:tc>
        <w:tc>
          <w:tcPr>
            <w:tcW w:w="6625" w:type="dxa"/>
          </w:tcPr>
          <w:p>
            <w:pPr>
              <w:pStyle w:val="Compact"/>
              <w:jc w:val="left"/>
            </w:pPr>
            <w:r>
              <w:t xml:space="preserve">The audit log shall be append-only through the application.</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DR-07</w:t>
            </w:r>
          </w:p>
        </w:tc>
        <w:tc>
          <w:tcPr>
            <w:tcW w:w="6625" w:type="dxa"/>
          </w:tcPr>
          <w:p>
            <w:pPr>
              <w:pStyle w:val="Compact"/>
              <w:jc w:val="left"/>
            </w:pPr>
            <w:r>
              <w:t xml:space="preserve">Schema changes shall be forward-only, additive and applied automatically; a rule change shall rebuild the table keeping rows.</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DR-08</w:t>
            </w:r>
          </w:p>
        </w:tc>
        <w:tc>
          <w:tcPr>
            <w:tcW w:w="6625" w:type="dxa"/>
          </w:tcPr>
          <w:p>
            <w:pPr>
              <w:pStyle w:val="Compact"/>
              <w:jc w:val="left"/>
            </w:pPr>
            <w:r>
              <w:t xml:space="preserve">Personal data shall be limited to what is needed (name, phone, optional email, addresses, orders, sessions, staff details).</w:t>
            </w:r>
          </w:p>
        </w:tc>
        <w:tc>
          <w:tcPr>
            <w:tcW w:w="1900" w:type="dxa"/>
          </w:tcPr>
          <w:p>
            <w:pPr>
              <w:pStyle w:val="Compact"/>
              <w:jc w:val="left"/>
            </w:pPr>
            <w:r>
              <w:t xml:space="preserve">Implemented</w:t>
            </w:r>
          </w:p>
        </w:tc>
      </w:tr>
      <w:tr>
        <w:trPr>
          <w:cantSplit/>
        </w:trPr>
        <w:tc>
          <w:tcPr>
            <w:tcW w:w="835" w:type="dxa"/>
          </w:tcPr>
          <w:p>
            <w:pPr>
              <w:pStyle w:val="Compact"/>
              <w:jc w:val="left"/>
            </w:pPr>
            <w:r>
              <w:t xml:space="preserve">DR-09</w:t>
            </w:r>
          </w:p>
        </w:tc>
        <w:tc>
          <w:tcPr>
            <w:tcW w:w="6625" w:type="dxa"/>
          </w:tcPr>
          <w:p>
            <w:pPr>
              <w:pStyle w:val="Compact"/>
              <w:jc w:val="left"/>
            </w:pPr>
            <w:r>
              <w:t xml:space="preserve">Retention: orders, link requests and the activity log are kept until the operator removes them; the system has no automatic deletion.</w:t>
            </w:r>
          </w:p>
        </w:tc>
        <w:tc>
          <w:tcPr>
            <w:tcW w:w="1900" w:type="dxa"/>
          </w:tcPr>
          <w:p>
            <w:pPr>
              <w:pStyle w:val="Compact"/>
              <w:jc w:val="left"/>
            </w:pPr>
            <w:r>
              <w:rPr>
                <w:bCs/>
                <w:b/>
              </w:rPr>
              <w:t xml:space="preserve">Partial</w:t>
            </w:r>
            <w:r>
              <w:t xml:space="preserve"> </w:t>
            </w:r>
            <w:r>
              <w:t xml:space="preserve">(operator-defined; see Appendix B)</w:t>
            </w:r>
          </w:p>
        </w:tc>
      </w:tr>
      <w:tr>
        <w:trPr>
          <w:cantSplit/>
        </w:trPr>
        <w:tc>
          <w:tcPr>
            <w:tcW w:w="835" w:type="dxa"/>
          </w:tcPr>
          <w:p>
            <w:pPr>
              <w:pStyle w:val="Compact"/>
              <w:jc w:val="left"/>
            </w:pPr>
            <w:r>
              <w:t xml:space="preserve">DR-10</w:t>
            </w:r>
          </w:p>
        </w:tc>
        <w:tc>
          <w:tcPr>
            <w:tcW w:w="6625" w:type="dxa"/>
          </w:tcPr>
          <w:p>
            <w:pPr>
              <w:pStyle w:val="Compact"/>
              <w:jc w:val="left"/>
            </w:pPr>
            <w:r>
              <w:t xml:space="preserve">A customer's personal data shall be exportable on request.</w:t>
            </w:r>
          </w:p>
        </w:tc>
        <w:tc>
          <w:tcPr>
            <w:tcW w:w="1900" w:type="dxa"/>
          </w:tcPr>
          <w:p>
            <w:pPr>
              <w:pStyle w:val="Compact"/>
              <w:jc w:val="left"/>
            </w:pPr>
            <w:r>
              <w:rPr>
                <w:bCs/>
                <w:b/>
              </w:rPr>
              <w:t xml:space="preserve">Not implemented</w:t>
            </w:r>
            <w:r>
              <w:t xml:space="preserve"> </w:t>
            </w:r>
            <w:r>
              <w:t xml:space="preserve">(done by hand from the database)</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 service charge + shipping to Ghana + delivery in Ghana. Duties and taxes in Ghana are excluded.</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Effective rate</w:t>
            </w:r>
            <w:r>
              <w:t xml:space="preserve"> </w:t>
            </w:r>
            <w:r>
              <w:t xml:space="preserve">= rate × (1 + markup%). Items are converted at the effective rate.</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pounds; default £10.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t xml:space="preserve">A</w:t>
            </w:r>
            <w:r>
              <w:t xml:space="preserve"> </w:t>
            </w:r>
            <w:r>
              <w:rPr>
                <w:bCs/>
                <w:b/>
              </w:rPr>
              <w:t xml:space="preserve">deal</w:t>
            </w:r>
            <w:r>
              <w:t xml:space="preserve"> </w:t>
            </w:r>
            <w:r>
              <w:t xml:space="preserve">is live only while the was-price is higher than the price and the end time (if any) has not passed.</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search, deals).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rate, markup, service charge, minimum order. 2. Open</w:t>
      </w:r>
      <w:r>
        <w:t xml:space="preserve"> </w:t>
      </w:r>
      <w:r>
        <w:rPr>
          <w:bCs/>
          <w:b/>
        </w:rPr>
        <w:t xml:space="preserve">Shipping</w:t>
      </w:r>
      <w:r>
        <w:t xml:space="preserve">: rate cards. 3. Open</w:t>
      </w:r>
      <w:r>
        <w:t xml:space="preserve"> </w:t>
      </w:r>
      <w:r>
        <w:rPr>
          <w:bCs/>
          <w:b/>
        </w:rPr>
        <w:t xml:space="preserve">Delivery areas</w:t>
      </w:r>
      <w:r>
        <w:t xml:space="preserve">: areas and fees. 4. Check "What customers pay now". 5. Save.</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082"/>
        <w:gridCol w:w="1640"/>
        <w:gridCol w:w="3017"/>
        <w:gridCol w:w="1901"/>
      </w:tblGrid>
      <w:tr>
        <w:trPr>
          <w:cantSplit/>
        </w:trPr>
        <w:trPr>
          <w:tblHeader w:val="true"/>
        </w:trPr>
        <w:tc>
          <w:tcPr>
            <w:tcW w:w="720" w:type="dxa"/>
          </w:tcPr>
          <w:p>
            <w:pPr>
              <w:pStyle w:val="Compact"/>
              <w:jc w:val="left"/>
            </w:pPr>
            <w:r>
              <w:t xml:space="preserve">ID</w:t>
            </w:r>
          </w:p>
        </w:tc>
        <w:tc>
          <w:tcPr>
            <w:tcW w:w="2082" w:type="dxa"/>
          </w:tcPr>
          <w:p>
            <w:pPr>
              <w:pStyle w:val="Compact"/>
              <w:jc w:val="left"/>
            </w:pPr>
            <w:r>
              <w:t xml:space="preserve">Risk</w:t>
            </w:r>
          </w:p>
        </w:tc>
        <w:tc>
          <w:tcPr>
            <w:tcW w:w="1640" w:type="dxa"/>
          </w:tcPr>
          <w:p>
            <w:pPr>
              <w:pStyle w:val="Compact"/>
              <w:jc w:val="left"/>
            </w:pPr>
            <w:r>
              <w:t xml:space="preserve">Impact</w:t>
            </w:r>
          </w:p>
        </w:tc>
        <w:tc>
          <w:tcPr>
            <w:tcW w:w="3017"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082"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3017"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082"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3017"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082"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3017" w:type="dxa"/>
          </w:tcPr>
          <w:p>
            <w:pPr>
              <w:pStyle w:val="Compact"/>
              <w:jc w:val="left"/>
            </w:pPr>
            <w:r>
              <w:t xml:space="preserve">Markup on the rate,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082"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3017"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082"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3017"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082" w:type="dxa"/>
          </w:tcPr>
          <w:p>
            <w:pPr>
              <w:pStyle w:val="Compact"/>
              <w:jc w:val="left"/>
            </w:pPr>
            <w:r>
              <w:t xml:space="preserve">Payment mismatch or fraud.</w:t>
            </w:r>
          </w:p>
        </w:tc>
        <w:tc>
          <w:tcPr>
            <w:tcW w:w="1640" w:type="dxa"/>
          </w:tcPr>
          <w:p>
            <w:pPr>
              <w:pStyle w:val="Compact"/>
              <w:jc w:val="left"/>
            </w:pPr>
            <w:r>
              <w:t xml:space="preserve">Shipping unpaid goods.</w:t>
            </w:r>
          </w:p>
        </w:tc>
        <w:tc>
          <w:tcPr>
            <w:tcW w:w="3017"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082" w:type="dxa"/>
          </w:tcPr>
          <w:p>
            <w:pPr>
              <w:pStyle w:val="Compact"/>
              <w:jc w:val="left"/>
            </w:pPr>
            <w:r>
              <w:t xml:space="preserve">Single instance outage.</w:t>
            </w:r>
          </w:p>
        </w:tc>
        <w:tc>
          <w:tcPr>
            <w:tcW w:w="1640" w:type="dxa"/>
          </w:tcPr>
          <w:p>
            <w:pPr>
              <w:pStyle w:val="Compact"/>
              <w:jc w:val="left"/>
            </w:pPr>
            <w:r>
              <w:t xml:space="preserve">Shop unavailable.</w:t>
            </w:r>
          </w:p>
        </w:tc>
        <w:tc>
          <w:tcPr>
            <w:tcW w:w="3017"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082" w:type="dxa"/>
          </w:tcPr>
          <w:p>
            <w:pPr>
              <w:pStyle w:val="Compact"/>
              <w:jc w:val="left"/>
            </w:pPr>
            <w:r>
              <w:t xml:space="preserve">Staff misuse of access.</w:t>
            </w:r>
          </w:p>
        </w:tc>
        <w:tc>
          <w:tcPr>
            <w:tcW w:w="1640" w:type="dxa"/>
          </w:tcPr>
          <w:p>
            <w:pPr>
              <w:pStyle w:val="Compact"/>
              <w:jc w:val="left"/>
            </w:pPr>
            <w:r>
              <w:t xml:space="preserve">Data or price tampering.</w:t>
            </w:r>
          </w:p>
        </w:tc>
        <w:tc>
          <w:tcPr>
            <w:tcW w:w="3017"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082" w:type="dxa"/>
          </w:tcPr>
          <w:p>
            <w:pPr>
              <w:pStyle w:val="Compact"/>
              <w:jc w:val="left"/>
            </w:pPr>
            <w:r>
              <w:t xml:space="preserve">Customs duty, VAT or consumer-law non-compliance.</w:t>
            </w:r>
          </w:p>
        </w:tc>
        <w:tc>
          <w:tcPr>
            <w:tcW w:w="1640" w:type="dxa"/>
          </w:tcPr>
          <w:p>
            <w:pPr>
              <w:pStyle w:val="Compact"/>
              <w:jc w:val="left"/>
            </w:pPr>
            <w:r>
              <w:t xml:space="preserve">Fines, disputes.</w:t>
            </w:r>
          </w:p>
        </w:tc>
        <w:tc>
          <w:tcPr>
            <w:tcW w:w="3017" w:type="dxa"/>
          </w:tcPr>
          <w:p>
            <w:pPr>
              <w:pStyle w:val="Compact"/>
              <w:jc w:val="left"/>
            </w:pPr>
            <w:r>
              <w:t xml:space="preserve">Total excludes duty and says so.</w:t>
            </w:r>
          </w:p>
        </w:tc>
        <w:tc>
          <w:tcPr>
            <w:tcW w:w="1901" w:type="dxa"/>
          </w:tcPr>
          <w:p>
            <w:pPr>
              <w:pStyle w:val="Compact"/>
              <w:jc w:val="left"/>
            </w:pPr>
            <w:r>
              <w:t xml:space="preserve">Needs professional advice (A-5).</w:t>
            </w:r>
          </w:p>
        </w:tc>
      </w:tr>
      <w:tr>
        <w:trPr>
          <w:cantSplit/>
        </w:trPr>
        <w:tc>
          <w:tcPr>
            <w:tcW w:w="720" w:type="dxa"/>
          </w:tcPr>
          <w:p>
            <w:pPr>
              <w:pStyle w:val="Compact"/>
              <w:jc w:val="left"/>
            </w:pPr>
            <w:r>
              <w:t xml:space="preserve">R-10</w:t>
            </w:r>
          </w:p>
        </w:tc>
        <w:tc>
          <w:tcPr>
            <w:tcW w:w="2082" w:type="dxa"/>
          </w:tcPr>
          <w:p>
            <w:pPr>
              <w:pStyle w:val="Compact"/>
              <w:jc w:val="left"/>
            </w:pPr>
            <w:r>
              <w:t xml:space="preserve">Image or data licensing breaches.</w:t>
            </w:r>
          </w:p>
        </w:tc>
        <w:tc>
          <w:tcPr>
            <w:tcW w:w="1640" w:type="dxa"/>
          </w:tcPr>
          <w:p>
            <w:pPr>
              <w:pStyle w:val="Compact"/>
              <w:jc w:val="left"/>
            </w:pPr>
            <w:r>
              <w:t xml:space="preserve">Takedown claims.</w:t>
            </w:r>
          </w:p>
        </w:tc>
        <w:tc>
          <w:tcPr>
            <w:tcW w:w="3017"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082" w:type="dxa"/>
          </w:tcPr>
          <w:p>
            <w:pPr>
              <w:pStyle w:val="Compact"/>
              <w:jc w:val="left"/>
            </w:pPr>
            <w:r>
              <w:t xml:space="preserve">Third-party API changes or outages.</w:t>
            </w:r>
          </w:p>
        </w:tc>
        <w:tc>
          <w:tcPr>
            <w:tcW w:w="1640" w:type="dxa"/>
          </w:tcPr>
          <w:p>
            <w:pPr>
              <w:pStyle w:val="Compact"/>
              <w:jc w:val="left"/>
            </w:pPr>
            <w:r>
              <w:t xml:space="preserve">Features stop.</w:t>
            </w:r>
          </w:p>
        </w:tc>
        <w:tc>
          <w:tcPr>
            <w:tcW w:w="3017"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082"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3017"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appendix-a-requirement-status-summary"/>
    <w:p>
      <w:pPr>
        <w:pStyle w:val="Heading1"/>
      </w:pPr>
      <w:r>
        <w:t xml:space="preserve">APPENDIX A: REQUIREMENT STATUS SUMMARY</w:t>
      </w:r>
    </w:p>
    <w:p>
      <w:pPr>
        <w:pStyle w:val="FirstParagraph"/>
      </w:pPr>
      <w:r>
        <w:t xml:space="preserve">Counted from the requirement tables above (functional, interface, non-functional and data requirements).</w:t>
      </w:r>
    </w:p>
    <w:tbl>
      <w:tblPr>
        <w:tblStyle w:val="Table"/>
        <w:tblW w:type="dxa" w:w="9360"/>
        <w:tblLayout w:type="fixed"/>
        <w:tblLook w:firstRow="1" w:lastRow="0" w:firstColumn="0" w:lastColumn="0" w:noHBand="0" w:noVBand="0" w:val="0020"/>
        <w:jc w:val="start"/>
      </w:tblPr>
      <w:tblGrid>
        <w:gridCol w:w="1872"/>
        <w:gridCol w:w="1872"/>
        <w:gridCol w:w="1872"/>
        <w:gridCol w:w="1872"/>
        <w:gridCol w:w="1872"/>
      </w:tblGrid>
      <w:tr>
        <w:trPr>
          <w:cantSplit/>
        </w:trPr>
        <w:trPr>
          <w:tblHeader w:val="true"/>
        </w:trPr>
        <w:tc>
          <w:tcPr>
            <w:tcW w:w="1872" w:type="dxa"/>
          </w:tcPr>
          <w:p>
            <w:pPr>
              <w:pStyle w:val="Compact"/>
              <w:jc w:val="left"/>
            </w:pPr>
            <w:r>
              <w:t xml:space="preserve">Area</w:t>
            </w:r>
          </w:p>
        </w:tc>
        <w:tc>
          <w:tcPr>
            <w:tcW w:w="1872" w:type="dxa"/>
          </w:tcPr>
          <w:p>
            <w:pPr>
              <w:pStyle w:val="Compact"/>
              <w:jc w:val="right"/>
            </w:pPr>
            <w:r>
              <w:t xml:space="preserve">Implemented</w:t>
            </w:r>
          </w:p>
        </w:tc>
        <w:tc>
          <w:tcPr>
            <w:tcW w:w="1872" w:type="dxa"/>
          </w:tcPr>
          <w:p>
            <w:pPr>
              <w:pStyle w:val="Compact"/>
              <w:jc w:val="right"/>
            </w:pPr>
            <w:r>
              <w:t xml:space="preserve">Partial, target or operator duty</w:t>
            </w:r>
          </w:p>
        </w:tc>
        <w:tc>
          <w:tcPr>
            <w:tcW w:w="1872" w:type="dxa"/>
          </w:tcPr>
          <w:p>
            <w:pPr>
              <w:pStyle w:val="Compact"/>
              <w:jc w:val="right"/>
            </w:pPr>
            <w:r>
              <w:t xml:space="preserve">Not implemented</w:t>
            </w:r>
          </w:p>
        </w:tc>
        <w:tc>
          <w:tcPr>
            <w:tcW w:w="1872" w:type="dxa"/>
          </w:tcPr>
          <w:p>
            <w:pPr>
              <w:pStyle w:val="Compact"/>
              <w:jc w:val="right"/>
            </w:pPr>
            <w:r>
              <w:t xml:space="preserve">Total</w:t>
            </w:r>
          </w:p>
        </w:tc>
      </w:tr>
      <w:tr>
        <w:trPr>
          <w:cantSplit/>
        </w:trPr>
        <w:tc>
          <w:tcPr>
            <w:tcW w:w="1872" w:type="dxa"/>
          </w:tcPr>
          <w:p>
            <w:pPr>
              <w:pStyle w:val="Compact"/>
              <w:jc w:val="left"/>
            </w:pPr>
            <w:r>
              <w:t xml:space="preserve">DR</w:t>
            </w:r>
          </w:p>
        </w:tc>
        <w:tc>
          <w:tcPr>
            <w:tcW w:w="1872" w:type="dxa"/>
          </w:tcPr>
          <w:p>
            <w:pPr>
              <w:pStyle w:val="Compact"/>
              <w:jc w:val="right"/>
            </w:pPr>
            <w:r>
              <w:t xml:space="preserve">8</w:t>
            </w:r>
          </w:p>
        </w:tc>
        <w:tc>
          <w:tcPr>
            <w:tcW w:w="1872" w:type="dxa"/>
          </w:tcPr>
          <w:p>
            <w:pPr>
              <w:pStyle w:val="Compact"/>
              <w:jc w:val="right"/>
            </w:pPr>
            <w:r>
              <w:t xml:space="preserve">1</w:t>
            </w:r>
          </w:p>
        </w:tc>
        <w:tc>
          <w:tcPr>
            <w:tcW w:w="1872" w:type="dxa"/>
          </w:tcPr>
          <w:p>
            <w:pPr>
              <w:pStyle w:val="Compact"/>
              <w:jc w:val="right"/>
            </w:pPr>
            <w:r>
              <w:t xml:space="preserve">1</w:t>
            </w:r>
          </w:p>
        </w:tc>
        <w:tc>
          <w:tcPr>
            <w:tcW w:w="1872" w:type="dxa"/>
          </w:tcPr>
          <w:p>
            <w:pPr>
              <w:pStyle w:val="Compact"/>
              <w:jc w:val="right"/>
            </w:pPr>
            <w:r>
              <w:t xml:space="preserve">10</w:t>
            </w:r>
          </w:p>
        </w:tc>
      </w:tr>
      <w:tr>
        <w:trPr>
          <w:cantSplit/>
        </w:trPr>
        <w:tc>
          <w:tcPr>
            <w:tcW w:w="1872" w:type="dxa"/>
          </w:tcPr>
          <w:p>
            <w:pPr>
              <w:pStyle w:val="Compact"/>
              <w:jc w:val="left"/>
            </w:pPr>
            <w:r>
              <w:t xml:space="preserve">FR-ACC</w:t>
            </w:r>
          </w:p>
        </w:tc>
        <w:tc>
          <w:tcPr>
            <w:tcW w:w="1872" w:type="dxa"/>
          </w:tcPr>
          <w:p>
            <w:pPr>
              <w:pStyle w:val="Compact"/>
              <w:jc w:val="right"/>
            </w:pPr>
            <w:r>
              <w:t xml:space="preserve">10</w:t>
            </w:r>
          </w:p>
        </w:tc>
        <w:tc>
          <w:tcPr>
            <w:tcW w:w="1872" w:type="dxa"/>
          </w:tcPr>
          <w:p>
            <w:pPr>
              <w:pStyle w:val="Compact"/>
              <w:jc w:val="right"/>
            </w:pPr>
            <w:r>
              <w:t xml:space="preserve">0</w:t>
            </w:r>
          </w:p>
        </w:tc>
        <w:tc>
          <w:tcPr>
            <w:tcW w:w="1872" w:type="dxa"/>
          </w:tcPr>
          <w:p>
            <w:pPr>
              <w:pStyle w:val="Compact"/>
              <w:jc w:val="right"/>
            </w:pPr>
            <w:r>
              <w:t xml:space="preserve">1</w:t>
            </w:r>
          </w:p>
        </w:tc>
        <w:tc>
          <w:tcPr>
            <w:tcW w:w="1872" w:type="dxa"/>
          </w:tcPr>
          <w:p>
            <w:pPr>
              <w:pStyle w:val="Compact"/>
              <w:jc w:val="right"/>
            </w:pPr>
            <w:r>
              <w:t xml:space="preserve">11</w:t>
            </w:r>
          </w:p>
        </w:tc>
      </w:tr>
      <w:tr>
        <w:trPr>
          <w:cantSplit/>
        </w:trPr>
        <w:tc>
          <w:tcPr>
            <w:tcW w:w="1872" w:type="dxa"/>
          </w:tcPr>
          <w:p>
            <w:pPr>
              <w:pStyle w:val="Compact"/>
              <w:jc w:val="left"/>
            </w:pPr>
            <w:r>
              <w:t xml:space="preserve">FR-ADM</w:t>
            </w:r>
          </w:p>
        </w:tc>
        <w:tc>
          <w:tcPr>
            <w:tcW w:w="1872" w:type="dxa"/>
          </w:tcPr>
          <w:p>
            <w:pPr>
              <w:pStyle w:val="Compact"/>
              <w:jc w:val="right"/>
            </w:pPr>
            <w:r>
              <w:t xml:space="preserve">10</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10</w:t>
            </w:r>
          </w:p>
        </w:tc>
      </w:tr>
      <w:tr>
        <w:trPr>
          <w:cantSplit/>
        </w:trPr>
        <w:tc>
          <w:tcPr>
            <w:tcW w:w="1872" w:type="dxa"/>
          </w:tcPr>
          <w:p>
            <w:pPr>
              <w:pStyle w:val="Compact"/>
              <w:jc w:val="left"/>
            </w:pPr>
            <w:r>
              <w:t xml:space="preserve">FR-BRW</w:t>
            </w:r>
          </w:p>
        </w:tc>
        <w:tc>
          <w:tcPr>
            <w:tcW w:w="1872" w:type="dxa"/>
          </w:tcPr>
          <w:p>
            <w:pPr>
              <w:pStyle w:val="Compact"/>
              <w:jc w:val="right"/>
            </w:pPr>
            <w:r>
              <w:t xml:space="preserve">12</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12</w:t>
            </w:r>
          </w:p>
        </w:tc>
      </w:tr>
      <w:tr>
        <w:trPr>
          <w:cantSplit/>
        </w:trPr>
        <w:tc>
          <w:tcPr>
            <w:tcW w:w="1872" w:type="dxa"/>
          </w:tcPr>
          <w:p>
            <w:pPr>
              <w:pStyle w:val="Compact"/>
              <w:jc w:val="left"/>
            </w:pPr>
            <w:r>
              <w:t xml:space="preserve">FR-CAT</w:t>
            </w:r>
          </w:p>
        </w:tc>
        <w:tc>
          <w:tcPr>
            <w:tcW w:w="1872" w:type="dxa"/>
          </w:tcPr>
          <w:p>
            <w:pPr>
              <w:pStyle w:val="Compact"/>
              <w:jc w:val="right"/>
            </w:pPr>
            <w:r>
              <w:t xml:space="preserve">20</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20</w:t>
            </w:r>
          </w:p>
        </w:tc>
      </w:tr>
      <w:tr>
        <w:trPr>
          <w:cantSplit/>
        </w:trPr>
        <w:tc>
          <w:tcPr>
            <w:tcW w:w="1872" w:type="dxa"/>
          </w:tcPr>
          <w:p>
            <w:pPr>
              <w:pStyle w:val="Compact"/>
              <w:jc w:val="left"/>
            </w:pPr>
            <w:r>
              <w:t xml:space="preserve">FR-CRT</w:t>
            </w:r>
          </w:p>
        </w:tc>
        <w:tc>
          <w:tcPr>
            <w:tcW w:w="1872" w:type="dxa"/>
          </w:tcPr>
          <w:p>
            <w:pPr>
              <w:pStyle w:val="Compact"/>
              <w:jc w:val="right"/>
            </w:pPr>
            <w:r>
              <w:t xml:space="preserve">6</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6</w:t>
            </w:r>
          </w:p>
        </w:tc>
      </w:tr>
      <w:tr>
        <w:trPr>
          <w:cantSplit/>
        </w:trPr>
        <w:tc>
          <w:tcPr>
            <w:tcW w:w="1872" w:type="dxa"/>
          </w:tcPr>
          <w:p>
            <w:pPr>
              <w:pStyle w:val="Compact"/>
              <w:jc w:val="left"/>
            </w:pPr>
            <w:r>
              <w:t xml:space="preserve">FR-LNK</w:t>
            </w:r>
          </w:p>
        </w:tc>
        <w:tc>
          <w:tcPr>
            <w:tcW w:w="1872" w:type="dxa"/>
          </w:tcPr>
          <w:p>
            <w:pPr>
              <w:pStyle w:val="Compact"/>
              <w:jc w:val="right"/>
            </w:pPr>
            <w:r>
              <w:t xml:space="preserve">10</w:t>
            </w:r>
          </w:p>
        </w:tc>
        <w:tc>
          <w:tcPr>
            <w:tcW w:w="1872" w:type="dxa"/>
          </w:tcPr>
          <w:p>
            <w:pPr>
              <w:pStyle w:val="Compact"/>
              <w:jc w:val="right"/>
            </w:pPr>
            <w:r>
              <w:t xml:space="preserve">0</w:t>
            </w:r>
          </w:p>
        </w:tc>
        <w:tc>
          <w:tcPr>
            <w:tcW w:w="1872" w:type="dxa"/>
          </w:tcPr>
          <w:p>
            <w:pPr>
              <w:pStyle w:val="Compact"/>
              <w:jc w:val="right"/>
            </w:pPr>
            <w:r>
              <w:t xml:space="preserve">1</w:t>
            </w:r>
          </w:p>
        </w:tc>
        <w:tc>
          <w:tcPr>
            <w:tcW w:w="1872" w:type="dxa"/>
          </w:tcPr>
          <w:p>
            <w:pPr>
              <w:pStyle w:val="Compact"/>
              <w:jc w:val="right"/>
            </w:pPr>
            <w:r>
              <w:t xml:space="preserve">11</w:t>
            </w:r>
          </w:p>
        </w:tc>
      </w:tr>
      <w:tr>
        <w:trPr>
          <w:cantSplit/>
        </w:trPr>
        <w:tc>
          <w:tcPr>
            <w:tcW w:w="1872" w:type="dxa"/>
          </w:tcPr>
          <w:p>
            <w:pPr>
              <w:pStyle w:val="Compact"/>
              <w:jc w:val="left"/>
            </w:pPr>
            <w:r>
              <w:t xml:space="preserve">FR-MSG</w:t>
            </w:r>
          </w:p>
        </w:tc>
        <w:tc>
          <w:tcPr>
            <w:tcW w:w="1872" w:type="dxa"/>
          </w:tcPr>
          <w:p>
            <w:pPr>
              <w:pStyle w:val="Compact"/>
              <w:jc w:val="right"/>
            </w:pPr>
            <w:r>
              <w:t xml:space="preserve">8</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8</w:t>
            </w:r>
          </w:p>
        </w:tc>
      </w:tr>
      <w:tr>
        <w:trPr>
          <w:cantSplit/>
        </w:trPr>
        <w:tc>
          <w:tcPr>
            <w:tcW w:w="1872" w:type="dxa"/>
          </w:tcPr>
          <w:p>
            <w:pPr>
              <w:pStyle w:val="Compact"/>
              <w:jc w:val="left"/>
            </w:pPr>
            <w:r>
              <w:t xml:space="preserve">FR-ORD</w:t>
            </w:r>
          </w:p>
        </w:tc>
        <w:tc>
          <w:tcPr>
            <w:tcW w:w="1872" w:type="dxa"/>
          </w:tcPr>
          <w:p>
            <w:pPr>
              <w:pStyle w:val="Compact"/>
              <w:jc w:val="right"/>
            </w:pPr>
            <w:r>
              <w:t xml:space="preserve">14</w:t>
            </w:r>
          </w:p>
        </w:tc>
        <w:tc>
          <w:tcPr>
            <w:tcW w:w="1872" w:type="dxa"/>
          </w:tcPr>
          <w:p>
            <w:pPr>
              <w:pStyle w:val="Compact"/>
              <w:jc w:val="right"/>
            </w:pPr>
            <w:r>
              <w:t xml:space="preserve">0</w:t>
            </w:r>
          </w:p>
        </w:tc>
        <w:tc>
          <w:tcPr>
            <w:tcW w:w="1872" w:type="dxa"/>
          </w:tcPr>
          <w:p>
            <w:pPr>
              <w:pStyle w:val="Compact"/>
              <w:jc w:val="right"/>
            </w:pPr>
            <w:r>
              <w:t xml:space="preserve">2</w:t>
            </w:r>
          </w:p>
        </w:tc>
        <w:tc>
          <w:tcPr>
            <w:tcW w:w="1872" w:type="dxa"/>
          </w:tcPr>
          <w:p>
            <w:pPr>
              <w:pStyle w:val="Compact"/>
              <w:jc w:val="right"/>
            </w:pPr>
            <w:r>
              <w:t xml:space="preserve">16</w:t>
            </w:r>
          </w:p>
        </w:tc>
      </w:tr>
      <w:tr>
        <w:trPr>
          <w:cantSplit/>
        </w:trPr>
        <w:tc>
          <w:tcPr>
            <w:tcW w:w="1872" w:type="dxa"/>
          </w:tcPr>
          <w:p>
            <w:pPr>
              <w:pStyle w:val="Compact"/>
              <w:jc w:val="left"/>
            </w:pPr>
            <w:r>
              <w:t xml:space="preserve">FR-PAY</w:t>
            </w:r>
          </w:p>
        </w:tc>
        <w:tc>
          <w:tcPr>
            <w:tcW w:w="1872" w:type="dxa"/>
          </w:tcPr>
          <w:p>
            <w:pPr>
              <w:pStyle w:val="Compact"/>
              <w:jc w:val="right"/>
            </w:pPr>
            <w:r>
              <w:t xml:space="preserve">8</w:t>
            </w:r>
          </w:p>
        </w:tc>
        <w:tc>
          <w:tcPr>
            <w:tcW w:w="1872" w:type="dxa"/>
          </w:tcPr>
          <w:p>
            <w:pPr>
              <w:pStyle w:val="Compact"/>
              <w:jc w:val="right"/>
            </w:pPr>
            <w:r>
              <w:t xml:space="preserve">0</w:t>
            </w:r>
          </w:p>
        </w:tc>
        <w:tc>
          <w:tcPr>
            <w:tcW w:w="1872" w:type="dxa"/>
          </w:tcPr>
          <w:p>
            <w:pPr>
              <w:pStyle w:val="Compact"/>
              <w:jc w:val="right"/>
            </w:pPr>
            <w:r>
              <w:t xml:space="preserve">1</w:t>
            </w:r>
          </w:p>
        </w:tc>
        <w:tc>
          <w:tcPr>
            <w:tcW w:w="1872" w:type="dxa"/>
          </w:tcPr>
          <w:p>
            <w:pPr>
              <w:pStyle w:val="Compact"/>
              <w:jc w:val="right"/>
            </w:pPr>
            <w:r>
              <w:t xml:space="preserve">9</w:t>
            </w:r>
          </w:p>
        </w:tc>
      </w:tr>
      <w:tr>
        <w:trPr>
          <w:cantSplit/>
        </w:trPr>
        <w:tc>
          <w:tcPr>
            <w:tcW w:w="1872" w:type="dxa"/>
          </w:tcPr>
          <w:p>
            <w:pPr>
              <w:pStyle w:val="Compact"/>
              <w:jc w:val="left"/>
            </w:pPr>
            <w:r>
              <w:t xml:space="preserve">FR-PRC</w:t>
            </w:r>
          </w:p>
        </w:tc>
        <w:tc>
          <w:tcPr>
            <w:tcW w:w="1872" w:type="dxa"/>
          </w:tcPr>
          <w:p>
            <w:pPr>
              <w:pStyle w:val="Compact"/>
              <w:jc w:val="right"/>
            </w:pPr>
            <w:r>
              <w:t xml:space="preserve">10</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10</w:t>
            </w:r>
          </w:p>
        </w:tc>
      </w:tr>
      <w:tr>
        <w:trPr>
          <w:cantSplit/>
        </w:trPr>
        <w:tc>
          <w:tcPr>
            <w:tcW w:w="1872" w:type="dxa"/>
          </w:tcPr>
          <w:p>
            <w:pPr>
              <w:pStyle w:val="Compact"/>
              <w:jc w:val="left"/>
            </w:pPr>
            <w:r>
              <w:t xml:space="preserve">FR-REV</w:t>
            </w:r>
          </w:p>
        </w:tc>
        <w:tc>
          <w:tcPr>
            <w:tcW w:w="1872" w:type="dxa"/>
          </w:tcPr>
          <w:p>
            <w:pPr>
              <w:pStyle w:val="Compact"/>
              <w:jc w:val="right"/>
            </w:pPr>
            <w:r>
              <w:t xml:space="preserve">4</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4</w:t>
            </w:r>
          </w:p>
        </w:tc>
      </w:tr>
      <w:tr>
        <w:trPr>
          <w:cantSplit/>
        </w:trPr>
        <w:tc>
          <w:tcPr>
            <w:tcW w:w="1872" w:type="dxa"/>
          </w:tcPr>
          <w:p>
            <w:pPr>
              <w:pStyle w:val="Compact"/>
              <w:jc w:val="left"/>
            </w:pPr>
            <w:r>
              <w:t xml:space="preserve">FR-STF</w:t>
            </w:r>
          </w:p>
        </w:tc>
        <w:tc>
          <w:tcPr>
            <w:tcW w:w="1872" w:type="dxa"/>
          </w:tcPr>
          <w:p>
            <w:pPr>
              <w:pStyle w:val="Compact"/>
              <w:jc w:val="right"/>
            </w:pPr>
            <w:r>
              <w:t xml:space="preserve">11</w:t>
            </w:r>
          </w:p>
        </w:tc>
        <w:tc>
          <w:tcPr>
            <w:tcW w:w="1872" w:type="dxa"/>
          </w:tcPr>
          <w:p>
            <w:pPr>
              <w:pStyle w:val="Compact"/>
              <w:jc w:val="right"/>
            </w:pPr>
            <w:r>
              <w:t xml:space="preserve">0</w:t>
            </w:r>
          </w:p>
        </w:tc>
        <w:tc>
          <w:tcPr>
            <w:tcW w:w="1872" w:type="dxa"/>
          </w:tcPr>
          <w:p>
            <w:pPr>
              <w:pStyle w:val="Compact"/>
              <w:jc w:val="right"/>
            </w:pPr>
            <w:r>
              <w:t xml:space="preserve">2</w:t>
            </w:r>
          </w:p>
        </w:tc>
        <w:tc>
          <w:tcPr>
            <w:tcW w:w="1872" w:type="dxa"/>
          </w:tcPr>
          <w:p>
            <w:pPr>
              <w:pStyle w:val="Compact"/>
              <w:jc w:val="right"/>
            </w:pPr>
            <w:r>
              <w:t xml:space="preserve">13</w:t>
            </w:r>
          </w:p>
        </w:tc>
      </w:tr>
      <w:tr>
        <w:trPr>
          <w:cantSplit/>
        </w:trPr>
        <w:tc>
          <w:tcPr>
            <w:tcW w:w="1872" w:type="dxa"/>
          </w:tcPr>
          <w:p>
            <w:pPr>
              <w:pStyle w:val="Compact"/>
              <w:jc w:val="left"/>
            </w:pPr>
            <w:r>
              <w:t xml:space="preserve">FR-SYS</w:t>
            </w:r>
          </w:p>
        </w:tc>
        <w:tc>
          <w:tcPr>
            <w:tcW w:w="1872" w:type="dxa"/>
          </w:tcPr>
          <w:p>
            <w:pPr>
              <w:pStyle w:val="Compact"/>
              <w:jc w:val="right"/>
            </w:pPr>
            <w:r>
              <w:t xml:space="preserve">8</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8</w:t>
            </w:r>
          </w:p>
        </w:tc>
      </w:tr>
      <w:tr>
        <w:trPr>
          <w:cantSplit/>
        </w:trPr>
        <w:tc>
          <w:tcPr>
            <w:tcW w:w="1872" w:type="dxa"/>
          </w:tcPr>
          <w:p>
            <w:pPr>
              <w:pStyle w:val="Compact"/>
              <w:jc w:val="left"/>
            </w:pPr>
            <w:r>
              <w:t xml:space="preserve">IR-EX</w:t>
            </w:r>
          </w:p>
        </w:tc>
        <w:tc>
          <w:tcPr>
            <w:tcW w:w="1872" w:type="dxa"/>
          </w:tcPr>
          <w:p>
            <w:pPr>
              <w:pStyle w:val="Compact"/>
              <w:jc w:val="right"/>
            </w:pPr>
            <w:r>
              <w:t xml:space="preserve">11</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11</w:t>
            </w:r>
          </w:p>
        </w:tc>
      </w:tr>
      <w:tr>
        <w:trPr>
          <w:cantSplit/>
        </w:trPr>
        <w:tc>
          <w:tcPr>
            <w:tcW w:w="1872" w:type="dxa"/>
          </w:tcPr>
          <w:p>
            <w:pPr>
              <w:pStyle w:val="Compact"/>
              <w:jc w:val="left"/>
            </w:pPr>
            <w:r>
              <w:t xml:space="preserve">IR-UI</w:t>
            </w:r>
          </w:p>
        </w:tc>
        <w:tc>
          <w:tcPr>
            <w:tcW w:w="1872" w:type="dxa"/>
          </w:tcPr>
          <w:p>
            <w:pPr>
              <w:pStyle w:val="Compact"/>
              <w:jc w:val="right"/>
            </w:pPr>
            <w:r>
              <w:t xml:space="preserve">8</w:t>
            </w:r>
          </w:p>
        </w:tc>
        <w:tc>
          <w:tcPr>
            <w:tcW w:w="1872" w:type="dxa"/>
          </w:tcPr>
          <w:p>
            <w:pPr>
              <w:pStyle w:val="Compact"/>
              <w:jc w:val="right"/>
            </w:pPr>
            <w:r>
              <w:t xml:space="preserve">1</w:t>
            </w:r>
          </w:p>
        </w:tc>
        <w:tc>
          <w:tcPr>
            <w:tcW w:w="1872" w:type="dxa"/>
          </w:tcPr>
          <w:p>
            <w:pPr>
              <w:pStyle w:val="Compact"/>
              <w:jc w:val="right"/>
            </w:pPr>
            <w:r>
              <w:t xml:space="preserve">0</w:t>
            </w:r>
          </w:p>
        </w:tc>
        <w:tc>
          <w:tcPr>
            <w:tcW w:w="1872" w:type="dxa"/>
          </w:tcPr>
          <w:p>
            <w:pPr>
              <w:pStyle w:val="Compact"/>
              <w:jc w:val="right"/>
            </w:pPr>
            <w:r>
              <w:t xml:space="preserve">9</w:t>
            </w:r>
          </w:p>
        </w:tc>
      </w:tr>
      <w:tr>
        <w:trPr>
          <w:cantSplit/>
        </w:trPr>
        <w:tc>
          <w:tcPr>
            <w:tcW w:w="1872" w:type="dxa"/>
          </w:tcPr>
          <w:p>
            <w:pPr>
              <w:pStyle w:val="Compact"/>
              <w:jc w:val="left"/>
            </w:pPr>
            <w:r>
              <w:t xml:space="preserve">NFR-BKP</w:t>
            </w:r>
          </w:p>
        </w:tc>
        <w:tc>
          <w:tcPr>
            <w:tcW w:w="1872" w:type="dxa"/>
          </w:tcPr>
          <w:p>
            <w:pPr>
              <w:pStyle w:val="Compact"/>
              <w:jc w:val="right"/>
            </w:pPr>
            <w:r>
              <w:t xml:space="preserve">0</w:t>
            </w:r>
          </w:p>
        </w:tc>
        <w:tc>
          <w:tcPr>
            <w:tcW w:w="1872" w:type="dxa"/>
          </w:tcPr>
          <w:p>
            <w:pPr>
              <w:pStyle w:val="Compact"/>
              <w:jc w:val="right"/>
            </w:pPr>
            <w:r>
              <w:t xml:space="preserve">2</w:t>
            </w:r>
          </w:p>
        </w:tc>
        <w:tc>
          <w:tcPr>
            <w:tcW w:w="1872" w:type="dxa"/>
          </w:tcPr>
          <w:p>
            <w:pPr>
              <w:pStyle w:val="Compact"/>
              <w:jc w:val="right"/>
            </w:pPr>
            <w:r>
              <w:t xml:space="preserve">0</w:t>
            </w:r>
          </w:p>
        </w:tc>
        <w:tc>
          <w:tcPr>
            <w:tcW w:w="1872" w:type="dxa"/>
          </w:tcPr>
          <w:p>
            <w:pPr>
              <w:pStyle w:val="Compact"/>
              <w:jc w:val="right"/>
            </w:pPr>
            <w:r>
              <w:t xml:space="preserve">2</w:t>
            </w:r>
          </w:p>
        </w:tc>
      </w:tr>
      <w:tr>
        <w:trPr>
          <w:cantSplit/>
        </w:trPr>
        <w:tc>
          <w:tcPr>
            <w:tcW w:w="1872" w:type="dxa"/>
          </w:tcPr>
          <w:p>
            <w:pPr>
              <w:pStyle w:val="Compact"/>
              <w:jc w:val="left"/>
            </w:pPr>
            <w:r>
              <w:t xml:space="preserve">NFR-CMP</w:t>
            </w:r>
          </w:p>
        </w:tc>
        <w:tc>
          <w:tcPr>
            <w:tcW w:w="1872" w:type="dxa"/>
          </w:tcPr>
          <w:p>
            <w:pPr>
              <w:pStyle w:val="Compact"/>
              <w:jc w:val="right"/>
            </w:pPr>
            <w:r>
              <w:t xml:space="preserve">2</w:t>
            </w:r>
          </w:p>
        </w:tc>
        <w:tc>
          <w:tcPr>
            <w:tcW w:w="1872" w:type="dxa"/>
          </w:tcPr>
          <w:p>
            <w:pPr>
              <w:pStyle w:val="Compact"/>
              <w:jc w:val="right"/>
            </w:pPr>
            <w:r>
              <w:t xml:space="preserve">1</w:t>
            </w:r>
          </w:p>
        </w:tc>
        <w:tc>
          <w:tcPr>
            <w:tcW w:w="1872" w:type="dxa"/>
          </w:tcPr>
          <w:p>
            <w:pPr>
              <w:pStyle w:val="Compact"/>
              <w:jc w:val="right"/>
            </w:pPr>
            <w:r>
              <w:t xml:space="preserve">0</w:t>
            </w:r>
          </w:p>
        </w:tc>
        <w:tc>
          <w:tcPr>
            <w:tcW w:w="1872" w:type="dxa"/>
          </w:tcPr>
          <w:p>
            <w:pPr>
              <w:pStyle w:val="Compact"/>
              <w:jc w:val="right"/>
            </w:pPr>
            <w:r>
              <w:t xml:space="preserve">3</w:t>
            </w:r>
          </w:p>
        </w:tc>
      </w:tr>
      <w:tr>
        <w:trPr>
          <w:cantSplit/>
        </w:trPr>
        <w:tc>
          <w:tcPr>
            <w:tcW w:w="1872" w:type="dxa"/>
          </w:tcPr>
          <w:p>
            <w:pPr>
              <w:pStyle w:val="Compact"/>
              <w:jc w:val="left"/>
            </w:pPr>
            <w:r>
              <w:t xml:space="preserve">NFR-MNT</w:t>
            </w:r>
          </w:p>
        </w:tc>
        <w:tc>
          <w:tcPr>
            <w:tcW w:w="1872" w:type="dxa"/>
          </w:tcPr>
          <w:p>
            <w:pPr>
              <w:pStyle w:val="Compact"/>
              <w:jc w:val="right"/>
            </w:pPr>
            <w:r>
              <w:t xml:space="preserve">3</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3</w:t>
            </w:r>
          </w:p>
        </w:tc>
      </w:tr>
      <w:tr>
        <w:trPr>
          <w:cantSplit/>
        </w:trPr>
        <w:tc>
          <w:tcPr>
            <w:tcW w:w="1872" w:type="dxa"/>
          </w:tcPr>
          <w:p>
            <w:pPr>
              <w:pStyle w:val="Compact"/>
              <w:jc w:val="left"/>
            </w:pPr>
            <w:r>
              <w:t xml:space="preserve">NFR-OPS</w:t>
            </w:r>
          </w:p>
        </w:tc>
        <w:tc>
          <w:tcPr>
            <w:tcW w:w="1872" w:type="dxa"/>
          </w:tcPr>
          <w:p>
            <w:pPr>
              <w:pStyle w:val="Compact"/>
              <w:jc w:val="right"/>
            </w:pPr>
            <w:r>
              <w:t xml:space="preserve">2</w:t>
            </w:r>
          </w:p>
        </w:tc>
        <w:tc>
          <w:tcPr>
            <w:tcW w:w="1872" w:type="dxa"/>
          </w:tcPr>
          <w:p>
            <w:pPr>
              <w:pStyle w:val="Compact"/>
              <w:jc w:val="right"/>
            </w:pPr>
            <w:r>
              <w:t xml:space="preserve">0</w:t>
            </w:r>
          </w:p>
        </w:tc>
        <w:tc>
          <w:tcPr>
            <w:tcW w:w="1872" w:type="dxa"/>
          </w:tcPr>
          <w:p>
            <w:pPr>
              <w:pStyle w:val="Compact"/>
              <w:jc w:val="right"/>
            </w:pPr>
            <w:r>
              <w:t xml:space="preserve">0</w:t>
            </w:r>
          </w:p>
        </w:tc>
        <w:tc>
          <w:tcPr>
            <w:tcW w:w="1872" w:type="dxa"/>
          </w:tcPr>
          <w:p>
            <w:pPr>
              <w:pStyle w:val="Compact"/>
              <w:jc w:val="right"/>
            </w:pPr>
            <w:r>
              <w:t xml:space="preserve">2</w:t>
            </w:r>
          </w:p>
        </w:tc>
      </w:tr>
      <w:tr>
        <w:trPr>
          <w:cantSplit/>
        </w:trPr>
        <w:tc>
          <w:tcPr>
            <w:tcW w:w="1872" w:type="dxa"/>
          </w:tcPr>
          <w:p>
            <w:pPr>
              <w:pStyle w:val="Compact"/>
              <w:jc w:val="left"/>
            </w:pPr>
            <w:r>
              <w:t xml:space="preserve">NFR-PER</w:t>
            </w:r>
          </w:p>
        </w:tc>
        <w:tc>
          <w:tcPr>
            <w:tcW w:w="1872" w:type="dxa"/>
          </w:tcPr>
          <w:p>
            <w:pPr>
              <w:pStyle w:val="Compact"/>
              <w:jc w:val="right"/>
            </w:pPr>
            <w:r>
              <w:t xml:space="preserve">3</w:t>
            </w:r>
          </w:p>
        </w:tc>
        <w:tc>
          <w:tcPr>
            <w:tcW w:w="1872" w:type="dxa"/>
          </w:tcPr>
          <w:p>
            <w:pPr>
              <w:pStyle w:val="Compact"/>
              <w:jc w:val="right"/>
            </w:pPr>
            <w:r>
              <w:t xml:space="preserve">1</w:t>
            </w:r>
          </w:p>
        </w:tc>
        <w:tc>
          <w:tcPr>
            <w:tcW w:w="1872" w:type="dxa"/>
          </w:tcPr>
          <w:p>
            <w:pPr>
              <w:pStyle w:val="Compact"/>
              <w:jc w:val="right"/>
            </w:pPr>
            <w:r>
              <w:t xml:space="preserve">0</w:t>
            </w:r>
          </w:p>
        </w:tc>
        <w:tc>
          <w:tcPr>
            <w:tcW w:w="1872" w:type="dxa"/>
          </w:tcPr>
          <w:p>
            <w:pPr>
              <w:pStyle w:val="Compact"/>
              <w:jc w:val="right"/>
            </w:pPr>
            <w:r>
              <w:t xml:space="preserve">4</w:t>
            </w:r>
          </w:p>
        </w:tc>
      </w:tr>
      <w:tr>
        <w:trPr>
          <w:cantSplit/>
        </w:trPr>
        <w:tc>
          <w:tcPr>
            <w:tcW w:w="1872" w:type="dxa"/>
          </w:tcPr>
          <w:p>
            <w:pPr>
              <w:pStyle w:val="Compact"/>
              <w:jc w:val="left"/>
            </w:pPr>
            <w:r>
              <w:t xml:space="preserve">NFR-REL</w:t>
            </w:r>
          </w:p>
        </w:tc>
        <w:tc>
          <w:tcPr>
            <w:tcW w:w="1872" w:type="dxa"/>
          </w:tcPr>
          <w:p>
            <w:pPr>
              <w:pStyle w:val="Compact"/>
              <w:jc w:val="right"/>
            </w:pPr>
            <w:r>
              <w:t xml:space="preserve">4</w:t>
            </w:r>
          </w:p>
        </w:tc>
        <w:tc>
          <w:tcPr>
            <w:tcW w:w="1872" w:type="dxa"/>
          </w:tcPr>
          <w:p>
            <w:pPr>
              <w:pStyle w:val="Compact"/>
              <w:jc w:val="right"/>
            </w:pPr>
            <w:r>
              <w:t xml:space="preserve">1</w:t>
            </w:r>
          </w:p>
        </w:tc>
        <w:tc>
          <w:tcPr>
            <w:tcW w:w="1872" w:type="dxa"/>
          </w:tcPr>
          <w:p>
            <w:pPr>
              <w:pStyle w:val="Compact"/>
              <w:jc w:val="right"/>
            </w:pPr>
            <w:r>
              <w:t xml:space="preserve">0</w:t>
            </w:r>
          </w:p>
        </w:tc>
        <w:tc>
          <w:tcPr>
            <w:tcW w:w="1872" w:type="dxa"/>
          </w:tcPr>
          <w:p>
            <w:pPr>
              <w:pStyle w:val="Compact"/>
              <w:jc w:val="right"/>
            </w:pPr>
            <w:r>
              <w:t xml:space="preserve">5</w:t>
            </w:r>
          </w:p>
        </w:tc>
      </w:tr>
      <w:tr>
        <w:trPr>
          <w:cantSplit/>
        </w:trPr>
        <w:tc>
          <w:tcPr>
            <w:tcW w:w="1872" w:type="dxa"/>
          </w:tcPr>
          <w:p>
            <w:pPr>
              <w:pStyle w:val="Compact"/>
              <w:jc w:val="left"/>
            </w:pPr>
            <w:r>
              <w:t xml:space="preserve">NFR-SEC</w:t>
            </w:r>
          </w:p>
        </w:tc>
        <w:tc>
          <w:tcPr>
            <w:tcW w:w="1872" w:type="dxa"/>
          </w:tcPr>
          <w:p>
            <w:pPr>
              <w:pStyle w:val="Compact"/>
              <w:jc w:val="right"/>
            </w:pPr>
            <w:r>
              <w:t xml:space="preserve">8</w:t>
            </w:r>
          </w:p>
        </w:tc>
        <w:tc>
          <w:tcPr>
            <w:tcW w:w="1872" w:type="dxa"/>
          </w:tcPr>
          <w:p>
            <w:pPr>
              <w:pStyle w:val="Compact"/>
              <w:jc w:val="right"/>
            </w:pPr>
            <w:r>
              <w:t xml:space="preserve">0</w:t>
            </w:r>
          </w:p>
        </w:tc>
        <w:tc>
          <w:tcPr>
            <w:tcW w:w="1872" w:type="dxa"/>
          </w:tcPr>
          <w:p>
            <w:pPr>
              <w:pStyle w:val="Compact"/>
              <w:jc w:val="right"/>
            </w:pPr>
            <w:r>
              <w:t xml:space="preserve">2</w:t>
            </w:r>
          </w:p>
        </w:tc>
        <w:tc>
          <w:tcPr>
            <w:tcW w:w="1872" w:type="dxa"/>
          </w:tcPr>
          <w:p>
            <w:pPr>
              <w:pStyle w:val="Compact"/>
              <w:jc w:val="right"/>
            </w:pPr>
            <w:r>
              <w:t xml:space="preserve">10</w:t>
            </w:r>
          </w:p>
        </w:tc>
      </w:tr>
      <w:tr>
        <w:trPr>
          <w:cantSplit/>
        </w:trPr>
        <w:tc>
          <w:tcPr>
            <w:tcW w:w="1872" w:type="dxa"/>
          </w:tcPr>
          <w:p>
            <w:pPr>
              <w:pStyle w:val="Compact"/>
              <w:jc w:val="left"/>
            </w:pPr>
            <w:r>
              <w:t xml:space="preserve">NFR-USE</w:t>
            </w:r>
          </w:p>
        </w:tc>
        <w:tc>
          <w:tcPr>
            <w:tcW w:w="1872" w:type="dxa"/>
          </w:tcPr>
          <w:p>
            <w:pPr>
              <w:pStyle w:val="Compact"/>
              <w:jc w:val="right"/>
            </w:pPr>
            <w:r>
              <w:t xml:space="preserve">5</w:t>
            </w:r>
          </w:p>
        </w:tc>
        <w:tc>
          <w:tcPr>
            <w:tcW w:w="1872" w:type="dxa"/>
          </w:tcPr>
          <w:p>
            <w:pPr>
              <w:pStyle w:val="Compact"/>
              <w:jc w:val="right"/>
            </w:pPr>
            <w:r>
              <w:t xml:space="preserve">1</w:t>
            </w:r>
          </w:p>
        </w:tc>
        <w:tc>
          <w:tcPr>
            <w:tcW w:w="1872" w:type="dxa"/>
          </w:tcPr>
          <w:p>
            <w:pPr>
              <w:pStyle w:val="Compact"/>
              <w:jc w:val="right"/>
            </w:pPr>
            <w:r>
              <w:t xml:space="preserve">0</w:t>
            </w:r>
          </w:p>
        </w:tc>
        <w:tc>
          <w:tcPr>
            <w:tcW w:w="1872" w:type="dxa"/>
          </w:tcPr>
          <w:p>
            <w:pPr>
              <w:pStyle w:val="Compact"/>
              <w:jc w:val="right"/>
            </w:pPr>
            <w:r>
              <w:t xml:space="preserve">6</w:t>
            </w:r>
          </w:p>
        </w:tc>
      </w:tr>
      <w:tr>
        <w:trPr>
          <w:cantSplit/>
        </w:trPr>
        <w:tc>
          <w:tcPr>
            <w:tcW w:w="1872" w:type="dxa"/>
          </w:tcPr>
          <w:p>
            <w:pPr>
              <w:pStyle w:val="Compact"/>
              <w:jc w:val="left"/>
            </w:pPr>
            <w:r>
              <w:rPr>
                <w:bCs/>
                <w:b/>
              </w:rPr>
              <w:t xml:space="preserve">All</w:t>
            </w:r>
          </w:p>
        </w:tc>
        <w:tc>
          <w:tcPr>
            <w:tcW w:w="1872" w:type="dxa"/>
          </w:tcPr>
          <w:p>
            <w:pPr>
              <w:pStyle w:val="Compact"/>
              <w:jc w:val="right"/>
            </w:pPr>
            <w:r>
              <w:rPr>
                <w:bCs/>
                <w:b/>
              </w:rPr>
              <w:t xml:space="preserve">185</w:t>
            </w:r>
          </w:p>
        </w:tc>
        <w:tc>
          <w:tcPr>
            <w:tcW w:w="1872" w:type="dxa"/>
          </w:tcPr>
          <w:p>
            <w:pPr>
              <w:pStyle w:val="Compact"/>
              <w:jc w:val="right"/>
            </w:pPr>
            <w:r>
              <w:rPr>
                <w:bCs/>
                <w:b/>
              </w:rPr>
              <w:t xml:space="preserve">8</w:t>
            </w:r>
          </w:p>
        </w:tc>
        <w:tc>
          <w:tcPr>
            <w:tcW w:w="1872" w:type="dxa"/>
          </w:tcPr>
          <w:p>
            <w:pPr>
              <w:pStyle w:val="Compact"/>
              <w:jc w:val="right"/>
            </w:pPr>
            <w:r>
              <w:rPr>
                <w:bCs/>
                <w:b/>
              </w:rPr>
              <w:t xml:space="preserve">10</w:t>
            </w:r>
          </w:p>
        </w:tc>
        <w:tc>
          <w:tcPr>
            <w:tcW w:w="1872" w:type="dxa"/>
          </w:tcPr>
          <w:p>
            <w:pPr>
              <w:pStyle w:val="Compact"/>
              <w:jc w:val="right"/>
            </w:pPr>
            <w:r>
              <w:rPr>
                <w:bCs/>
                <w:b/>
              </w:rPr>
              <w:t xml:space="preserve">203</w:t>
            </w:r>
          </w:p>
        </w:tc>
      </w:tr>
    </w:tbl>
    <w:bookmarkEnd w:id="96"/>
    <w:bookmarkStart w:id="97" w:name="appendix-b-gaps-and-future-work"/>
    <w:p>
      <w:pPr>
        <w:pStyle w:val="Heading1"/>
      </w:pPr>
      <w:r>
        <w:t xml:space="preserve">APPENDIX B: GAPS AND FUTURE WORK</w:t>
      </w:r>
    </w:p>
    <w:p>
      <w:pPr>
        <w:pStyle w:val="FirstParagraph"/>
      </w:pPr>
      <w:r>
        <w:t xml:space="preserve">Items below are</w:t>
      </w:r>
      <w:r>
        <w:t xml:space="preserve"> </w:t>
      </w:r>
      <w:r>
        <w:rPr>
          <w:bCs/>
          <w:b/>
        </w:rPr>
        <w:t xml:space="preserve">not implemented</w:t>
      </w:r>
      <w:r>
        <w:t xml:space="preserve"> </w:t>
      </w:r>
      <w:r>
        <w:t xml:space="preserve">or only</w:t>
      </w:r>
      <w:r>
        <w:t xml:space="preserve"> </w:t>
      </w:r>
      <w:r>
        <w:rPr>
          <w:bCs/>
          <w:b/>
        </w:rPr>
        <w:t xml:space="preserve">partial</w:t>
      </w:r>
      <w:r>
        <w:t xml:space="preserve">. They are the honest edge of the system today,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7"/>
    <w:bookmarkStart w:id="98" w:name="appendix-c-glossary"/>
    <w:p>
      <w:pPr>
        <w:pStyle w:val="Heading1"/>
      </w:pPr>
      <w:r>
        <w:t xml:space="preserve">APPENDIX C: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Effective rate</w:t>
            </w:r>
          </w:p>
        </w:tc>
        <w:tc>
          <w:tcPr>
            <w:tcW w:w="7950" w:type="dxa"/>
          </w:tcPr>
          <w:p>
            <w:pPr>
              <w:pStyle w:val="Compact"/>
              <w:jc w:val="left"/>
            </w:pPr>
            <w:r>
              <w:t xml:space="preserve">Exchange rate plus the admin's markup;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Rate card</w:t>
            </w:r>
          </w:p>
        </w:tc>
        <w:tc>
          <w:tcPr>
            <w:tcW w:w="7950" w:type="dxa"/>
          </w:tcPr>
          <w:p>
            <w:pPr>
              <w:pStyle w:val="Compact"/>
              <w:jc w:val="left"/>
            </w:pPr>
            <w:r>
              <w:t xml:space="preserve">A shipping price list by weight.</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8"/>
    <w:bookmarkStart w:id="99" w:name="appendix-d-revision-history"/>
    <w:p>
      <w:pPr>
        <w:pStyle w:val="Heading1"/>
      </w:pPr>
      <w:r>
        <w:t xml:space="preserve">APPENDIX D: REVISION HISTORY</w:t>
      </w:r>
    </w:p>
    <w:tbl>
      <w:tblPr>
        <w:tblStyle w:val="Table"/>
        <w:tblW w:type="dxa" w:w="9360"/>
        <w:tblLayout w:type="fixed"/>
        <w:tblLook w:firstRow="1" w:lastRow="0" w:firstColumn="0" w:lastColumn="0" w:noHBand="0" w:noVBand="0" w:val="0020"/>
        <w:jc w:val="start"/>
      </w:tblPr>
      <w:tblGrid>
        <w:gridCol w:w="1065"/>
        <w:gridCol w:w="1081"/>
        <w:gridCol w:w="7214"/>
      </w:tblGrid>
      <w:tr>
        <w:trPr>
          <w:cantSplit/>
        </w:trPr>
        <w:trPr>
          <w:tblHeader w:val="true"/>
        </w:trPr>
        <w:tc>
          <w:tcPr>
            <w:tcW w:w="1065" w:type="dxa"/>
          </w:tcPr>
          <w:p>
            <w:pPr>
              <w:pStyle w:val="Compact"/>
              <w:jc w:val="left"/>
            </w:pPr>
            <w:r>
              <w:t xml:space="preserve">Version</w:t>
            </w:r>
          </w:p>
        </w:tc>
        <w:tc>
          <w:tcPr>
            <w:tcW w:w="1081" w:type="dxa"/>
          </w:tcPr>
          <w:p>
            <w:pPr>
              <w:pStyle w:val="Compact"/>
              <w:jc w:val="left"/>
            </w:pPr>
            <w:r>
              <w:t xml:space="preserve">Date</w:t>
            </w:r>
          </w:p>
        </w:tc>
        <w:tc>
          <w:tcPr>
            <w:tcW w:w="7214" w:type="dxa"/>
          </w:tcPr>
          <w:p>
            <w:pPr>
              <w:pStyle w:val="Compact"/>
              <w:jc w:val="left"/>
            </w:pPr>
            <w:r>
              <w:t xml:space="preserve">Change</w:t>
            </w:r>
          </w:p>
        </w:tc>
      </w:tr>
      <w:tr>
        <w:trPr>
          <w:cantSplit/>
        </w:trPr>
        <w:tc>
          <w:tcPr>
            <w:tcW w:w="1065" w:type="dxa"/>
          </w:tcPr>
          <w:p>
            <w:pPr>
              <w:pStyle w:val="Compact"/>
              <w:jc w:val="left"/>
            </w:pPr>
            <w:r>
              <w:t xml:space="preserve">1.0</w:t>
            </w:r>
          </w:p>
        </w:tc>
        <w:tc>
          <w:tcPr>
            <w:tcW w:w="1081" w:type="dxa"/>
          </w:tcPr>
          <w:p>
            <w:pPr>
              <w:pStyle w:val="Compact"/>
              <w:jc w:val="left"/>
            </w:pPr>
            <w:r>
              <w:t xml:space="preserve">7 October 2026</w:t>
            </w:r>
          </w:p>
        </w:tc>
        <w:tc>
          <w:tcPr>
            <w:tcW w:w="7214" w:type="dxa"/>
          </w:tcPr>
          <w:p>
            <w:pPr>
              <w:pStyle w:val="Compact"/>
              <w:jc w:val="left"/>
            </w:pPr>
            <w:r>
              <w:t xml:space="preserve">First complete, as-built SRS written from the finished system, with every requirement given a status and a means of verification.</w:t>
            </w:r>
          </w:p>
        </w:tc>
      </w:tr>
    </w:tbl>
    <w:p>
      <w:pPr>
        <w:pStyle w:val="BodyText"/>
      </w:pPr>
      <w:r>
        <w:t xml:space="preserve">To keep this document true, update the status of a requirement in the same change that implements it, and add new requirements with the next free number in their area.</w:t>
      </w:r>
    </w:p>
    <w:bookmarkEnd w:id="99"/>
    <w:p>
      <w:r>
        <w:br w:type="page"/>
      </w:r>
    </w:p>
    <w:p>
      <w:pPr>
        <w:pStyle w:val="Heading1"/>
        <w:pageBreakBefore/>
      </w:pPr>
      <w:r>
        <w:t>APPENDIX E: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