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2F5233"/>
          <w:sz w:val="56"/>
          <w:szCs w:val="56"/>
        </w:rPr>
        <w:t xml:space="preserve">Inventory Management &amp; Point-of-Sale System</w:t>
      </w:r>
    </w:p>
    <w:p>
      <w:pPr>
        <w:spacing w:after="800"/>
      </w:pPr>
      <w:r>
        <w:rPr>
          <w:color w:val="595959"/>
          <w:sz w:val="28"/>
          <w:szCs w:val="28"/>
        </w:rPr>
        <w:t xml:space="preserve">Technical Reference</w:t>
      </w:r>
    </w:p>
    <w:p>
      <w:pPr>
        <w:spacing w:after="160"/>
      </w:pPr>
      <w:r>
        <w:rPr>
          <w:sz w:val="22"/>
          <w:szCs w:val="22"/>
        </w:rPr>
        <w:t xml:space="preserve">Version 1.0</w:t>
      </w:r>
    </w:p>
    <w:p>
      <w:pPr>
        <w:spacing w:after="160"/>
      </w:pPr>
      <w:r>
        <w:rPr>
          <w:i/>
          <w:iCs/>
          <w:sz w:val="22"/>
          <w:szCs w:val="22"/>
        </w:rPr>
        <w:t xml:space="preserve">Architecture, database schema, API reference and business rules, for developers maintaining or extending the codebase.</w:t>
      </w:r>
    </w:p>
    <w:p>
      <w:r>
        <w:br w:type="page"/>
      </w:r>
    </w:p>
    <w:p>
      <w:pPr>
        <w:spacing w:after="100"/>
        <w:ind w:left="0"/>
      </w:pPr>
      <w:r>
        <w:rPr>
          <w:b/>
          <w:bCs/>
          <w:sz w:val="22"/>
          <w:szCs w:val="22"/>
        </w:rPr>
        <w:t xml:space="preserve">Contents</w:t>
      </w:r>
    </w:p>
    <w:p>
      <w:pPr>
        <w:spacing w:after="160"/>
      </w:pPr>
      <w:r>
        <w:t xml:space="preserve"/>
      </w:r>
    </w:p>
    <w:p>
      <w:pPr>
        <w:spacing w:after="100"/>
        <w:ind w:left="0"/>
      </w:pPr>
      <w:r>
        <w:rPr>
          <w:b/>
          <w:bCs/>
          <w:sz w:val="22"/>
          <w:szCs w:val="22"/>
        </w:rPr>
        <w:t xml:space="preserve">1. Architecture Overview</w:t>
      </w:r>
    </w:p>
    <w:p>
      <w:pPr>
        <w:spacing w:after="100"/>
        <w:ind w:left="0"/>
      </w:pPr>
      <w:r>
        <w:rPr>
          <w:b/>
          <w:bCs/>
          <w:sz w:val="22"/>
          <w:szCs w:val="22"/>
        </w:rPr>
        <w:t xml:space="preserve">2. Repository Structure</w:t>
      </w:r>
    </w:p>
    <w:p>
      <w:pPr>
        <w:spacing w:after="100"/>
        <w:ind w:left="0"/>
      </w:pPr>
      <w:r>
        <w:rPr>
          <w:b/>
          <w:bCs/>
          <w:sz w:val="22"/>
          <w:szCs w:val="22"/>
        </w:rPr>
        <w:t xml:space="preserve">3. The Inventory Engine</w:t>
      </w:r>
    </w:p>
    <w:p>
      <w:pPr>
        <w:spacing w:after="100"/>
        <w:ind w:left="431"/>
      </w:pPr>
      <w:r>
        <w:rPr>
          <w:b w:val="false"/>
          <w:bCs w:val="false"/>
          <w:color w:val="595959"/>
          <w:sz w:val="20"/>
          <w:szCs w:val="20"/>
        </w:rPr>
        <w:t xml:space="preserve">3.1 applyMovement - the core primitive</w:t>
      </w:r>
    </w:p>
    <w:p>
      <w:pPr>
        <w:spacing w:after="100"/>
        <w:ind w:left="431"/>
      </w:pPr>
      <w:r>
        <w:rPr>
          <w:b w:val="false"/>
          <w:bCs w:val="false"/>
          <w:color w:val="595959"/>
          <w:sz w:val="20"/>
          <w:szCs w:val="20"/>
        </w:rPr>
        <w:t xml:space="preserve">3.2 Transfer-specific helpers</w:t>
      </w:r>
    </w:p>
    <w:p>
      <w:pPr>
        <w:spacing w:after="100"/>
        <w:ind w:left="431"/>
      </w:pPr>
      <w:r>
        <w:rPr>
          <w:b w:val="false"/>
          <w:bCs w:val="false"/>
          <w:color w:val="595959"/>
          <w:sz w:val="20"/>
          <w:szCs w:val="20"/>
        </w:rPr>
        <w:t xml:space="preserve">3.3 Concurrency safety</w:t>
      </w:r>
    </w:p>
    <w:p>
      <w:pPr>
        <w:spacing w:after="100"/>
        <w:ind w:left="0"/>
      </w:pPr>
      <w:r>
        <w:rPr>
          <w:b/>
          <w:bCs/>
          <w:sz w:val="22"/>
          <w:szCs w:val="22"/>
        </w:rPr>
        <w:t xml:space="preserve">4. Database Schema</w:t>
      </w:r>
    </w:p>
    <w:p>
      <w:pPr>
        <w:spacing w:after="100"/>
        <w:ind w:left="0"/>
      </w:pPr>
      <w:r>
        <w:rPr>
          <w:b/>
          <w:bCs/>
          <w:sz w:val="22"/>
          <w:szCs w:val="22"/>
        </w:rPr>
        <w:t xml:space="preserve">5. Authentication &amp; Authorization</w:t>
      </w:r>
    </w:p>
    <w:p>
      <w:pPr>
        <w:spacing w:after="100"/>
        <w:ind w:left="431"/>
      </w:pPr>
      <w:r>
        <w:rPr>
          <w:b w:val="false"/>
          <w:bCs w:val="false"/>
          <w:color w:val="595959"/>
          <w:sz w:val="20"/>
          <w:szCs w:val="20"/>
        </w:rPr>
        <w:t xml:space="preserve">5.1 JWT authentication flow</w:t>
      </w:r>
    </w:p>
    <w:p>
      <w:pPr>
        <w:spacing w:after="100"/>
        <w:ind w:left="431"/>
      </w:pPr>
      <w:r>
        <w:rPr>
          <w:b w:val="false"/>
          <w:bCs w:val="false"/>
          <w:color w:val="595959"/>
          <w:sz w:val="20"/>
          <w:szCs w:val="20"/>
        </w:rPr>
        <w:t xml:space="preserve">5.2 Permission codes</w:t>
      </w:r>
    </w:p>
    <w:p>
      <w:pPr>
        <w:spacing w:after="100"/>
        <w:ind w:left="431"/>
      </w:pPr>
      <w:r>
        <w:rPr>
          <w:b w:val="false"/>
          <w:bCs w:val="false"/>
          <w:color w:val="595959"/>
          <w:sz w:val="20"/>
          <w:szCs w:val="20"/>
        </w:rPr>
        <w:t xml:space="preserve">5.3 Default role -&gt; permission mapping</w:t>
      </w:r>
    </w:p>
    <w:p>
      <w:pPr>
        <w:spacing w:after="100"/>
        <w:ind w:left="431"/>
      </w:pPr>
      <w:r>
        <w:rPr>
          <w:b w:val="false"/>
          <w:bCs w:val="false"/>
          <w:color w:val="595959"/>
          <w:sz w:val="20"/>
          <w:szCs w:val="20"/>
        </w:rPr>
        <w:t xml:space="preserve">5.4 Location-based access control</w:t>
      </w:r>
    </w:p>
    <w:p>
      <w:pPr>
        <w:spacing w:after="100"/>
        <w:ind w:left="0"/>
      </w:pPr>
      <w:r>
        <w:rPr>
          <w:b/>
          <w:bCs/>
          <w:sz w:val="22"/>
          <w:szCs w:val="22"/>
        </w:rPr>
        <w:t xml:space="preserve">6. API Reference</w:t>
      </w:r>
    </w:p>
    <w:p>
      <w:pPr>
        <w:spacing w:after="100"/>
        <w:ind w:left="0"/>
      </w:pPr>
      <w:r>
        <w:rPr>
          <w:b/>
          <w:bCs/>
          <w:sz w:val="22"/>
          <w:szCs w:val="22"/>
        </w:rPr>
        <w:t xml:space="preserve">7. Business Rules Reference</w:t>
      </w:r>
    </w:p>
    <w:p>
      <w:pPr>
        <w:spacing w:after="100"/>
        <w:ind w:left="0"/>
      </w:pPr>
      <w:r>
        <w:rPr>
          <w:b/>
          <w:bCs/>
          <w:sz w:val="22"/>
          <w:szCs w:val="22"/>
        </w:rPr>
        <w:t xml:space="preserve">8. Frontend Architecture</w:t>
      </w:r>
    </w:p>
    <w:p>
      <w:pPr>
        <w:spacing w:after="100"/>
        <w:ind w:left="0"/>
      </w:pPr>
      <w:r>
        <w:rPr>
          <w:b/>
          <w:bCs/>
          <w:sz w:val="22"/>
          <w:szCs w:val="22"/>
        </w:rPr>
        <w:t xml:space="preserve">9. Deployment</w:t>
      </w:r>
    </w:p>
    <w:p>
      <w:pPr>
        <w:spacing w:after="100"/>
        <w:ind w:left="0"/>
      </w:pPr>
      <w:r>
        <w:rPr>
          <w:b/>
          <w:bCs/>
          <w:sz w:val="22"/>
          <w:szCs w:val="22"/>
        </w:rPr>
        <w:t xml:space="preserve">10. Local Development Setup</w:t>
      </w:r>
    </w:p>
    <w:p>
      <w:pPr>
        <w:spacing w:after="100"/>
        <w:ind w:left="0"/>
      </w:pPr>
      <w:r>
        <w:rPr>
          <w:b/>
          <w:bCs/>
          <w:sz w:val="22"/>
          <w:szCs w:val="22"/>
        </w:rPr>
        <w:t xml:space="preserve">11. Testing &amp; Validation Notes</w:t>
      </w:r>
    </w:p>
    <w:p>
      <w:pPr>
        <w:spacing w:after="100"/>
        <w:ind w:left="0"/>
      </w:pPr>
      <w:r>
        <w:rPr>
          <w:b/>
          <w:bCs/>
          <w:sz w:val="22"/>
          <w:szCs w:val="22"/>
        </w:rPr>
        <w:t xml:space="preserve">12. Known Limitations &amp; Deferred Scope</w:t>
      </w:r>
    </w:p>
    <w:p>
      <w:pPr>
        <w:spacing w:after="100"/>
        <w:ind w:left="0"/>
      </w:pPr>
      <w:r>
        <w:rPr>
          <w:b/>
          <w:bCs/>
          <w:sz w:val="22"/>
          <w:szCs w:val="22"/>
        </w:rPr>
        <w:t xml:space="preserve">Appendix: Full Permission Code List</w:t>
      </w:r>
    </w:p>
    <w:p>
      <w:r>
        <w:br w:type="page"/>
      </w:r>
    </w:p>
    <w:p>
      <w:pPr>
        <w:pStyle w:val="Heading1"/>
        <w:pBdr>
          <w:bottom w:val="single" w:color="2F5233" w:sz="6" w:space="4"/>
        </w:pBdr>
        <w:spacing w:after="200" w:before="480"/>
      </w:pPr>
      <w:r>
        <w:rPr>
          <w:b/>
          <w:bCs/>
          <w:color w:val="2F5233"/>
        </w:rPr>
        <w:t xml:space="preserve">1. Architecture Overview</w:t>
      </w:r>
    </w:p>
    <w:p>
      <w:pPr>
        <w:spacing w:after="160"/>
      </w:pPr>
      <w:r>
        <w:t xml:space="preserve">The system is a conventional three-tier web application, deliberately kept simple: a single relational database, a single REST API, and a single-page React client. There is no message queue, cache layer, or microservice split - the transaction-safety requirements (Section 3) are handled entirely at the database level via row locking inside Sequelize transactions, which is sufficient at this scale and avoids distributed-consistency problems a more complex architecture would introduce.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shd w:fill="2F5233" w:val="clear"/>
            <w:tcMar>
              <w:top w:type="dxa" w:w="80"/>
              <w:left w:type="dxa" w:w="100"/>
              <w:bottom w:type="dxa" w:w="80"/>
              <w:right w:type="dxa" w:w="100"/>
            </w:tcMar>
          </w:tcPr>
          <w:p>
            <w:r>
              <w:rPr>
                <w:b/>
                <w:bCs/>
                <w:color w:val="FFFFFF"/>
                <w:sz w:val="20"/>
                <w:szCs w:val="20"/>
              </w:rPr>
              <w:t xml:space="preserve">Layer</w:t>
            </w:r>
          </w:p>
        </w:tc>
        <w:tc>
          <w:tcPr>
            <w:tcW w:type="dxa" w:w="6746"/>
            <w:shd w:fill="2F5233" w:val="clear"/>
            <w:tcMar>
              <w:top w:type="dxa" w:w="80"/>
              <w:left w:type="dxa" w:w="100"/>
              <w:bottom w:type="dxa" w:w="80"/>
              <w:right w:type="dxa" w:w="100"/>
            </w:tcMar>
          </w:tcPr>
          <w:p>
            <w:r>
              <w:rPr>
                <w:b/>
                <w:bCs/>
                <w:color w:val="FFFFFF"/>
                <w:sz w:val="20"/>
                <w:szCs w:val="20"/>
              </w:rPr>
              <w:t xml:space="preserve">Technology</w:t>
            </w:r>
          </w:p>
        </w:tc>
      </w:tr>
      <w:tr>
        <w:tc>
          <w:tcPr>
            <w:tcW w:type="dxa" w:w="3000"/>
            <w:tcMar>
              <w:top w:type="dxa" w:w="80"/>
              <w:left w:type="dxa" w:w="100"/>
              <w:bottom w:type="dxa" w:w="80"/>
              <w:right w:type="dxa" w:w="100"/>
            </w:tcMar>
          </w:tcPr>
          <w:p>
            <w:r>
              <w:rPr>
                <w:b w:val="false"/>
                <w:bCs w:val="false"/>
                <w:sz w:val="20"/>
                <w:szCs w:val="20"/>
              </w:rPr>
              <w:t xml:space="preserve">Client</w:t>
            </w:r>
          </w:p>
        </w:tc>
        <w:tc>
          <w:tcPr>
            <w:tcW w:type="dxa" w:w="6746"/>
            <w:tcMar>
              <w:top w:type="dxa" w:w="80"/>
              <w:left w:type="dxa" w:w="100"/>
              <w:bottom w:type="dxa" w:w="80"/>
              <w:right w:type="dxa" w:w="100"/>
            </w:tcMar>
          </w:tcPr>
          <w:p>
            <w:r>
              <w:rPr>
                <w:b w:val="false"/>
                <w:bCs w:val="false"/>
                <w:sz w:val="20"/>
                <w:szCs w:val="20"/>
              </w:rPr>
              <w:t xml:space="preserve">React 18, Vite, React Router, Tailwind CSS, Axios</w:t>
            </w:r>
          </w:p>
        </w:tc>
      </w:tr>
      <w:tr>
        <w:tc>
          <w:tcPr>
            <w:tcW w:type="dxa" w:w="3000"/>
            <w:shd w:fill="F5F5F5" w:val="clear"/>
            <w:tcMar>
              <w:top w:type="dxa" w:w="80"/>
              <w:left w:type="dxa" w:w="100"/>
              <w:bottom w:type="dxa" w:w="80"/>
              <w:right w:type="dxa" w:w="100"/>
            </w:tcMar>
          </w:tcPr>
          <w:p>
            <w:r>
              <w:rPr>
                <w:b w:val="false"/>
                <w:bCs w:val="false"/>
                <w:sz w:val="20"/>
                <w:szCs w:val="20"/>
              </w:rPr>
              <w:t xml:space="preserve">API</w:t>
            </w:r>
          </w:p>
        </w:tc>
        <w:tc>
          <w:tcPr>
            <w:tcW w:type="dxa" w:w="6746"/>
            <w:shd w:fill="F5F5F5" w:val="clear"/>
            <w:tcMar>
              <w:top w:type="dxa" w:w="80"/>
              <w:left w:type="dxa" w:w="100"/>
              <w:bottom w:type="dxa" w:w="80"/>
              <w:right w:type="dxa" w:w="100"/>
            </w:tcMar>
          </w:tcPr>
          <w:p>
            <w:r>
              <w:rPr>
                <w:b w:val="false"/>
                <w:bCs w:val="false"/>
                <w:sz w:val="20"/>
                <w:szCs w:val="20"/>
              </w:rPr>
              <w:t xml:space="preserve">Node.js, Express 4, Sequelize ORM</w:t>
            </w:r>
          </w:p>
        </w:tc>
      </w:tr>
      <w:tr>
        <w:tc>
          <w:tcPr>
            <w:tcW w:type="dxa" w:w="3000"/>
            <w:tcMar>
              <w:top w:type="dxa" w:w="80"/>
              <w:left w:type="dxa" w:w="100"/>
              <w:bottom w:type="dxa" w:w="80"/>
              <w:right w:type="dxa" w:w="100"/>
            </w:tcMar>
          </w:tcPr>
          <w:p>
            <w:r>
              <w:rPr>
                <w:b w:val="false"/>
                <w:bCs w:val="false"/>
                <w:sz w:val="20"/>
                <w:szCs w:val="20"/>
              </w:rPr>
              <w:t xml:space="preserve">Database</w:t>
            </w:r>
          </w:p>
        </w:tc>
        <w:tc>
          <w:tcPr>
            <w:tcW w:type="dxa" w:w="6746"/>
            <w:tcMar>
              <w:top w:type="dxa" w:w="80"/>
              <w:left w:type="dxa" w:w="100"/>
              <w:bottom w:type="dxa" w:w="80"/>
              <w:right w:type="dxa" w:w="100"/>
            </w:tcMar>
          </w:tcPr>
          <w:p>
            <w:r>
              <w:rPr>
                <w:b w:val="false"/>
                <w:bCs w:val="false"/>
                <w:sz w:val="20"/>
                <w:szCs w:val="20"/>
              </w:rPr>
              <w:t xml:space="preserve">PostgreSQL (14+)</w:t>
            </w:r>
          </w:p>
        </w:tc>
      </w:tr>
      <w:tr>
        <w:tc>
          <w:tcPr>
            <w:tcW w:type="dxa" w:w="3000"/>
            <w:shd w:fill="F5F5F5" w:val="clear"/>
            <w:tcMar>
              <w:top w:type="dxa" w:w="80"/>
              <w:left w:type="dxa" w:w="100"/>
              <w:bottom w:type="dxa" w:w="80"/>
              <w:right w:type="dxa" w:w="100"/>
            </w:tcMar>
          </w:tcPr>
          <w:p>
            <w:r>
              <w:rPr>
                <w:b w:val="false"/>
                <w:bCs w:val="false"/>
                <w:sz w:val="20"/>
                <w:szCs w:val="20"/>
              </w:rPr>
              <w:t xml:space="preserve">Auth</w:t>
            </w:r>
          </w:p>
        </w:tc>
        <w:tc>
          <w:tcPr>
            <w:tcW w:type="dxa" w:w="6746"/>
            <w:shd w:fill="F5F5F5" w:val="clear"/>
            <w:tcMar>
              <w:top w:type="dxa" w:w="80"/>
              <w:left w:type="dxa" w:w="100"/>
              <w:bottom w:type="dxa" w:w="80"/>
              <w:right w:type="dxa" w:w="100"/>
            </w:tcMar>
          </w:tcPr>
          <w:p>
            <w:r>
              <w:rPr>
                <w:b w:val="false"/>
                <w:bCs w:val="false"/>
                <w:sz w:val="20"/>
                <w:szCs w:val="20"/>
              </w:rPr>
              <w:t xml:space="preserve">JSON Web Tokens (jsonwebtoken), bcrypt password hashing</w:t>
            </w:r>
          </w:p>
        </w:tc>
      </w:tr>
    </w:tbl>
    <w:p>
      <w:pPr>
        <w:spacing w:after="160"/>
      </w:pPr>
      <w:r>
        <w:t xml:space="preserve"/>
      </w:r>
    </w:p>
    <w:p>
      <w:pPr>
        <w:spacing w:after="160"/>
      </w:pPr>
      <w:r>
        <w:t xml:space="preserve">The POS is not a separate application - it is one more React route (/pos) that calls the exact same REST API and the exact same inventory engine as every other module. This was a deliberate constraint from the SRS: the correct architecture is a central transaction system with the warehouse UI, POS UI and reports all as interfaces into it, not the POS built as an independent sales application that happens to sync with inventory afterward.</w:t>
      </w:r>
    </w:p>
    <w:p>
      <w:pPr>
        <w:pStyle w:val="Heading1"/>
        <w:pBdr>
          <w:bottom w:val="single" w:color="2F5233" w:sz="6" w:space="4"/>
        </w:pBdr>
        <w:spacing w:after="200" w:before="480"/>
      </w:pPr>
      <w:r>
        <w:rPr>
          <w:b/>
          <w:bCs/>
          <w:color w:val="2F5233"/>
        </w:rPr>
        <w:t xml:space="preserve">2. Repository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shd w:fill="2F5233" w:val="clear"/>
            <w:tcMar>
              <w:top w:type="dxa" w:w="80"/>
              <w:left w:type="dxa" w:w="100"/>
              <w:bottom w:type="dxa" w:w="80"/>
              <w:right w:type="dxa" w:w="100"/>
            </w:tcMar>
          </w:tcPr>
          <w:p>
            <w:r>
              <w:rPr>
                <w:b/>
                <w:bCs/>
                <w:color w:val="FFFFFF"/>
                <w:sz w:val="20"/>
                <w:szCs w:val="20"/>
              </w:rPr>
              <w:t xml:space="preserve">Path</w:t>
            </w:r>
          </w:p>
        </w:tc>
        <w:tc>
          <w:tcPr>
            <w:tcW w:type="dxa" w:w="6546"/>
            <w:shd w:fill="2F5233" w:val="clear"/>
            <w:tcMar>
              <w:top w:type="dxa" w:w="80"/>
              <w:left w:type="dxa" w:w="100"/>
              <w:bottom w:type="dxa" w:w="80"/>
              <w:right w:type="dxa" w:w="100"/>
            </w:tcMar>
          </w:tcPr>
          <w:p>
            <w:r>
              <w:rPr>
                <w:b/>
                <w:bCs/>
                <w:color w:val="FFFFFF"/>
                <w:sz w:val="20"/>
                <w:szCs w:val="20"/>
              </w:rPr>
              <w:t xml:space="preserve">Contents</w:t>
            </w:r>
          </w:p>
        </w:tc>
      </w:tr>
      <w:tr>
        <w:tc>
          <w:tcPr>
            <w:tcW w:type="dxa" w:w="3200"/>
            <w:tcMar>
              <w:top w:type="dxa" w:w="80"/>
              <w:left w:type="dxa" w:w="100"/>
              <w:bottom w:type="dxa" w:w="80"/>
              <w:right w:type="dxa" w:w="100"/>
            </w:tcMar>
          </w:tcPr>
          <w:p>
            <w:r>
              <w:rPr>
                <w:b w:val="false"/>
                <w:bCs w:val="false"/>
                <w:sz w:val="20"/>
                <w:szCs w:val="20"/>
              </w:rPr>
              <w:t xml:space="preserve">server/src/models/</w:t>
            </w:r>
          </w:p>
        </w:tc>
        <w:tc>
          <w:tcPr>
            <w:tcW w:type="dxa" w:w="6546"/>
            <w:tcMar>
              <w:top w:type="dxa" w:w="80"/>
              <w:left w:type="dxa" w:w="100"/>
              <w:bottom w:type="dxa" w:w="80"/>
              <w:right w:type="dxa" w:w="100"/>
            </w:tcMar>
          </w:tcPr>
          <w:p>
            <w:r>
              <w:rPr>
                <w:b w:val="false"/>
                <w:bCs w:val="false"/>
                <w:sz w:val="20"/>
                <w:szCs w:val="20"/>
              </w:rPr>
              <w:t xml:space="preserve">One file per Sequelize model, plus index.js which loads all models and declares every association.</w:t>
            </w:r>
          </w:p>
        </w:tc>
      </w:tr>
      <w:tr>
        <w:tc>
          <w:tcPr>
            <w:tcW w:type="dxa" w:w="3200"/>
            <w:shd w:fill="F5F5F5" w:val="clear"/>
            <w:tcMar>
              <w:top w:type="dxa" w:w="80"/>
              <w:left w:type="dxa" w:w="100"/>
              <w:bottom w:type="dxa" w:w="80"/>
              <w:right w:type="dxa" w:w="100"/>
            </w:tcMar>
          </w:tcPr>
          <w:p>
            <w:r>
              <w:rPr>
                <w:b w:val="false"/>
                <w:bCs w:val="false"/>
                <w:sz w:val="20"/>
                <w:szCs w:val="20"/>
              </w:rPr>
              <w:t xml:space="preserve">server/src/services/</w:t>
            </w:r>
          </w:p>
        </w:tc>
        <w:tc>
          <w:tcPr>
            <w:tcW w:type="dxa" w:w="6546"/>
            <w:shd w:fill="F5F5F5" w:val="clear"/>
            <w:tcMar>
              <w:top w:type="dxa" w:w="80"/>
              <w:left w:type="dxa" w:w="100"/>
              <w:bottom w:type="dxa" w:w="80"/>
              <w:right w:type="dxa" w:w="100"/>
            </w:tcMar>
          </w:tcPr>
          <w:p>
            <w:r>
              <w:rPr>
                <w:b w:val="false"/>
                <w:bCs w:val="false"/>
                <w:sz w:val="20"/>
                <w:szCs w:val="20"/>
              </w:rPr>
              <w:t xml:space="preserve">inventoryEngine.js (core), numberGenerator.js (document numbering), auditLogger.js, notifier.js.</w:t>
            </w:r>
          </w:p>
        </w:tc>
      </w:tr>
      <w:tr>
        <w:tc>
          <w:tcPr>
            <w:tcW w:type="dxa" w:w="3200"/>
            <w:tcMar>
              <w:top w:type="dxa" w:w="80"/>
              <w:left w:type="dxa" w:w="100"/>
              <w:bottom w:type="dxa" w:w="80"/>
              <w:right w:type="dxa" w:w="100"/>
            </w:tcMar>
          </w:tcPr>
          <w:p>
            <w:r>
              <w:rPr>
                <w:b w:val="false"/>
                <w:bCs w:val="false"/>
                <w:sz w:val="20"/>
                <w:szCs w:val="20"/>
              </w:rPr>
              <w:t xml:space="preserve">server/src/controllers/</w:t>
            </w:r>
          </w:p>
        </w:tc>
        <w:tc>
          <w:tcPr>
            <w:tcW w:type="dxa" w:w="6546"/>
            <w:tcMar>
              <w:top w:type="dxa" w:w="80"/>
              <w:left w:type="dxa" w:w="100"/>
              <w:bottom w:type="dxa" w:w="80"/>
              <w:right w:type="dxa" w:w="100"/>
            </w:tcMar>
          </w:tcPr>
          <w:p>
            <w:r>
              <w:rPr>
                <w:b w:val="false"/>
                <w:bCs w:val="false"/>
                <w:sz w:val="20"/>
                <w:szCs w:val="20"/>
              </w:rPr>
              <w:t xml:space="preserve">One file per resource - request handling, validation, orchestration.</w:t>
            </w:r>
          </w:p>
        </w:tc>
      </w:tr>
      <w:tr>
        <w:tc>
          <w:tcPr>
            <w:tcW w:type="dxa" w:w="3200"/>
            <w:shd w:fill="F5F5F5" w:val="clear"/>
            <w:tcMar>
              <w:top w:type="dxa" w:w="80"/>
              <w:left w:type="dxa" w:w="100"/>
              <w:bottom w:type="dxa" w:w="80"/>
              <w:right w:type="dxa" w:w="100"/>
            </w:tcMar>
          </w:tcPr>
          <w:p>
            <w:r>
              <w:rPr>
                <w:b w:val="false"/>
                <w:bCs w:val="false"/>
                <w:sz w:val="20"/>
                <w:szCs w:val="20"/>
              </w:rPr>
              <w:t xml:space="preserve">server/src/routes/</w:t>
            </w:r>
          </w:p>
        </w:tc>
        <w:tc>
          <w:tcPr>
            <w:tcW w:type="dxa" w:w="6546"/>
            <w:shd w:fill="F5F5F5" w:val="clear"/>
            <w:tcMar>
              <w:top w:type="dxa" w:w="80"/>
              <w:left w:type="dxa" w:w="100"/>
              <w:bottom w:type="dxa" w:w="80"/>
              <w:right w:type="dxa" w:w="100"/>
            </w:tcMar>
          </w:tcPr>
          <w:p>
            <w:r>
              <w:rPr>
                <w:b w:val="false"/>
                <w:bCs w:val="false"/>
                <w:sz w:val="20"/>
                <w:szCs w:val="20"/>
              </w:rPr>
              <w:t xml:space="preserve">One file per resource - Express routers, permission requirements per endpoint.</w:t>
            </w:r>
          </w:p>
        </w:tc>
      </w:tr>
      <w:tr>
        <w:tc>
          <w:tcPr>
            <w:tcW w:type="dxa" w:w="3200"/>
            <w:tcMar>
              <w:top w:type="dxa" w:w="80"/>
              <w:left w:type="dxa" w:w="100"/>
              <w:bottom w:type="dxa" w:w="80"/>
              <w:right w:type="dxa" w:w="100"/>
            </w:tcMar>
          </w:tcPr>
          <w:p>
            <w:r>
              <w:rPr>
                <w:b w:val="false"/>
                <w:bCs w:val="false"/>
                <w:sz w:val="20"/>
                <w:szCs w:val="20"/>
              </w:rPr>
              <w:t xml:space="preserve">server/src/middleware/</w:t>
            </w:r>
          </w:p>
        </w:tc>
        <w:tc>
          <w:tcPr>
            <w:tcW w:type="dxa" w:w="6546"/>
            <w:tcMar>
              <w:top w:type="dxa" w:w="80"/>
              <w:left w:type="dxa" w:w="100"/>
              <w:bottom w:type="dxa" w:w="80"/>
              <w:right w:type="dxa" w:w="100"/>
            </w:tcMar>
          </w:tcPr>
          <w:p>
            <w:r>
              <w:rPr>
                <w:b w:val="false"/>
                <w:bCs w:val="false"/>
                <w:sz w:val="20"/>
                <w:szCs w:val="20"/>
              </w:rPr>
              <w:t xml:space="preserve">auth.js (JWT), permission.js (RBAC), locationAccess.js, errorHandler.js, validate.js.</w:t>
            </w:r>
          </w:p>
        </w:tc>
      </w:tr>
      <w:tr>
        <w:tc>
          <w:tcPr>
            <w:tcW w:type="dxa" w:w="3200"/>
            <w:shd w:fill="F5F5F5" w:val="clear"/>
            <w:tcMar>
              <w:top w:type="dxa" w:w="80"/>
              <w:left w:type="dxa" w:w="100"/>
              <w:bottom w:type="dxa" w:w="80"/>
              <w:right w:type="dxa" w:w="100"/>
            </w:tcMar>
          </w:tcPr>
          <w:p>
            <w:r>
              <w:rPr>
                <w:b w:val="false"/>
                <w:bCs w:val="false"/>
                <w:sz w:val="20"/>
                <w:szCs w:val="20"/>
              </w:rPr>
              <w:t xml:space="preserve">server/src/utils/</w:t>
            </w:r>
          </w:p>
        </w:tc>
        <w:tc>
          <w:tcPr>
            <w:tcW w:type="dxa" w:w="6546"/>
            <w:shd w:fill="F5F5F5" w:val="clear"/>
            <w:tcMar>
              <w:top w:type="dxa" w:w="80"/>
              <w:left w:type="dxa" w:w="100"/>
              <w:bottom w:type="dxa" w:w="80"/>
              <w:right w:type="dxa" w:w="100"/>
            </w:tcMar>
          </w:tcPr>
          <w:p>
            <w:r>
              <w:rPr>
                <w:b w:val="false"/>
                <w:bCs w:val="false"/>
                <w:sz w:val="20"/>
                <w:szCs w:val="20"/>
              </w:rPr>
              <w:t xml:space="preserve">permissions.js (permission/role constants), ApiError, catchAsync.</w:t>
            </w:r>
          </w:p>
        </w:tc>
      </w:tr>
      <w:tr>
        <w:tc>
          <w:tcPr>
            <w:tcW w:type="dxa" w:w="3200"/>
            <w:tcMar>
              <w:top w:type="dxa" w:w="80"/>
              <w:left w:type="dxa" w:w="100"/>
              <w:bottom w:type="dxa" w:w="80"/>
              <w:right w:type="dxa" w:w="100"/>
            </w:tcMar>
          </w:tcPr>
          <w:p>
            <w:r>
              <w:rPr>
                <w:b w:val="false"/>
                <w:bCs w:val="false"/>
                <w:sz w:val="20"/>
                <w:szCs w:val="20"/>
              </w:rPr>
              <w:t xml:space="preserve">server/src/seed.js</w:t>
            </w:r>
          </w:p>
        </w:tc>
        <w:tc>
          <w:tcPr>
            <w:tcW w:type="dxa" w:w="6546"/>
            <w:tcMar>
              <w:top w:type="dxa" w:w="80"/>
              <w:left w:type="dxa" w:w="100"/>
              <w:bottom w:type="dxa" w:w="80"/>
              <w:right w:type="dxa" w:w="100"/>
            </w:tcMar>
          </w:tcPr>
          <w:p>
            <w:r>
              <w:rPr>
                <w:b w:val="false"/>
                <w:bCs w:val="false"/>
                <w:sz w:val="20"/>
                <w:szCs w:val="20"/>
              </w:rPr>
              <w:t xml:space="preserve">Idempotent script: creates permissions, roles, default locations/units, and an admin user.</w:t>
            </w:r>
          </w:p>
        </w:tc>
      </w:tr>
      <w:tr>
        <w:tc>
          <w:tcPr>
            <w:tcW w:type="dxa" w:w="3200"/>
            <w:shd w:fill="F5F5F5" w:val="clear"/>
            <w:tcMar>
              <w:top w:type="dxa" w:w="80"/>
              <w:left w:type="dxa" w:w="100"/>
              <w:bottom w:type="dxa" w:w="80"/>
              <w:right w:type="dxa" w:w="100"/>
            </w:tcMar>
          </w:tcPr>
          <w:p>
            <w:r>
              <w:rPr>
                <w:b w:val="false"/>
                <w:bCs w:val="false"/>
                <w:sz w:val="20"/>
                <w:szCs w:val="20"/>
              </w:rPr>
              <w:t xml:space="preserve">client/src/pages/</w:t>
            </w:r>
          </w:p>
        </w:tc>
        <w:tc>
          <w:tcPr>
            <w:tcW w:type="dxa" w:w="6546"/>
            <w:shd w:fill="F5F5F5" w:val="clear"/>
            <w:tcMar>
              <w:top w:type="dxa" w:w="80"/>
              <w:left w:type="dxa" w:w="100"/>
              <w:bottom w:type="dxa" w:w="80"/>
              <w:right w:type="dxa" w:w="100"/>
            </w:tcMar>
          </w:tcPr>
          <w:p>
            <w:r>
              <w:rPr>
                <w:b w:val="false"/>
                <w:bCs w:val="false"/>
                <w:sz w:val="20"/>
                <w:szCs w:val="20"/>
              </w:rPr>
              <w:t xml:space="preserve">One folder per module, mirroring the server/src/controllers/ breakdown.</w:t>
            </w:r>
          </w:p>
        </w:tc>
      </w:tr>
      <w:tr>
        <w:tc>
          <w:tcPr>
            <w:tcW w:type="dxa" w:w="3200"/>
            <w:tcMar>
              <w:top w:type="dxa" w:w="80"/>
              <w:left w:type="dxa" w:w="100"/>
              <w:bottom w:type="dxa" w:w="80"/>
              <w:right w:type="dxa" w:w="100"/>
            </w:tcMar>
          </w:tcPr>
          <w:p>
            <w:r>
              <w:rPr>
                <w:b w:val="false"/>
                <w:bCs w:val="false"/>
                <w:sz w:val="20"/>
                <w:szCs w:val="20"/>
              </w:rPr>
              <w:t xml:space="preserve">client/src/components/</w:t>
            </w:r>
          </w:p>
        </w:tc>
        <w:tc>
          <w:tcPr>
            <w:tcW w:type="dxa" w:w="6546"/>
            <w:tcMar>
              <w:top w:type="dxa" w:w="80"/>
              <w:left w:type="dxa" w:w="100"/>
              <w:bottom w:type="dxa" w:w="80"/>
              <w:right w:type="dxa" w:w="100"/>
            </w:tcMar>
          </w:tcPr>
          <w:p>
            <w:r>
              <w:rPr>
                <w:b w:val="false"/>
                <w:bCs w:val="false"/>
                <w:sz w:val="20"/>
                <w:szCs w:val="20"/>
              </w:rPr>
              <w:t xml:space="preserve">Shared UI: Layout, Modal, ProtectedRoute, PageHeader, StatCard.</w:t>
            </w:r>
          </w:p>
        </w:tc>
      </w:tr>
      <w:tr>
        <w:tc>
          <w:tcPr>
            <w:tcW w:type="dxa" w:w="3200"/>
            <w:shd w:fill="F5F5F5" w:val="clear"/>
            <w:tcMar>
              <w:top w:type="dxa" w:w="80"/>
              <w:left w:type="dxa" w:w="100"/>
              <w:bottom w:type="dxa" w:w="80"/>
              <w:right w:type="dxa" w:w="100"/>
            </w:tcMar>
          </w:tcPr>
          <w:p>
            <w:r>
              <w:rPr>
                <w:b w:val="false"/>
                <w:bCs w:val="false"/>
                <w:sz w:val="20"/>
                <w:szCs w:val="20"/>
              </w:rPr>
              <w:t xml:space="preserve">client/src/context/AuthContext.jsx</w:t>
            </w:r>
          </w:p>
        </w:tc>
        <w:tc>
          <w:tcPr>
            <w:tcW w:type="dxa" w:w="6546"/>
            <w:shd w:fill="F5F5F5" w:val="clear"/>
            <w:tcMar>
              <w:top w:type="dxa" w:w="80"/>
              <w:left w:type="dxa" w:w="100"/>
              <w:bottom w:type="dxa" w:w="80"/>
              <w:right w:type="dxa" w:w="100"/>
            </w:tcMar>
          </w:tcPr>
          <w:p>
            <w:r>
              <w:rPr>
                <w:b w:val="false"/>
                <w:bCs w:val="false"/>
                <w:sz w:val="20"/>
                <w:szCs w:val="20"/>
              </w:rPr>
              <w:t xml:space="preserve">Holds the logged-in user, their permission set, and a hasPermission() check used to gate routes and UI elements.</w:t>
            </w:r>
          </w:p>
        </w:tc>
      </w:tr>
      <w:tr>
        <w:tc>
          <w:tcPr>
            <w:tcW w:type="dxa" w:w="3200"/>
            <w:tcMar>
              <w:top w:type="dxa" w:w="80"/>
              <w:left w:type="dxa" w:w="100"/>
              <w:bottom w:type="dxa" w:w="80"/>
              <w:right w:type="dxa" w:w="100"/>
            </w:tcMar>
          </w:tcPr>
          <w:p>
            <w:r>
              <w:rPr>
                <w:b w:val="false"/>
                <w:bCs w:val="false"/>
                <w:sz w:val="20"/>
                <w:szCs w:val="20"/>
              </w:rPr>
              <w:t xml:space="preserve">client/src/api/client.js</w:t>
            </w:r>
          </w:p>
        </w:tc>
        <w:tc>
          <w:tcPr>
            <w:tcW w:type="dxa" w:w="6546"/>
            <w:tcMar>
              <w:top w:type="dxa" w:w="80"/>
              <w:left w:type="dxa" w:w="100"/>
              <w:bottom w:type="dxa" w:w="80"/>
              <w:right w:type="dxa" w:w="100"/>
            </w:tcMar>
          </w:tcPr>
          <w:p>
            <w:r>
              <w:rPr>
                <w:b w:val="false"/>
                <w:bCs w:val="false"/>
                <w:sz w:val="20"/>
                <w:szCs w:val="20"/>
              </w:rPr>
              <w:t xml:space="preserve">Axios instance: attaches the JWT, redirects to /login on 401.</w:t>
            </w:r>
          </w:p>
        </w:tc>
      </w:tr>
    </w:tbl>
    <w:p>
      <w:pPr>
        <w:pStyle w:val="Heading1"/>
        <w:pBdr>
          <w:bottom w:val="single" w:color="2F5233" w:sz="6" w:space="4"/>
        </w:pBdr>
        <w:spacing w:after="200" w:before="480"/>
      </w:pPr>
      <w:r>
        <w:rPr>
          <w:b/>
          <w:bCs/>
          <w:color w:val="2F5233"/>
        </w:rPr>
        <w:t xml:space="preserve">3. The Inventory Engine</w:t>
      </w:r>
    </w:p>
    <w:p>
      <w:pPr>
        <w:spacing w:after="160"/>
      </w:pPr>
      <w:r>
        <w:t xml:space="preserve">server/src/services/inventoryEngine.js is the single choke point for every stock mutation in the system. No controller writes to the inventory table directly. Purchases, sales, transfers, adjustments, returns and stock counts all call into this module, inside a Sequelize transaction supplied by the caller.</w:t>
      </w:r>
    </w:p>
    <w:p>
      <w:pPr>
        <w:pStyle w:val="Heading2"/>
        <w:spacing w:after="160" w:before="360"/>
      </w:pPr>
      <w:r>
        <w:rPr>
          <w:b/>
          <w:bCs/>
          <w:color w:val="1F4E79"/>
        </w:rPr>
        <w:t xml:space="preserve">3.1 applyMovement - the core primitive</w:t>
      </w:r>
    </w:p>
    <w:p>
      <w:pPr>
        <w:spacing w:after="160"/>
      </w:pPr>
      <w:r>
        <w:t xml:space="preserve">Signature: applyMovement({ productId, locationId, type, quantity, referenceType, referenceId, referenceNumber, userId, reason, allowNegative }, transaction).</w:t>
      </w:r>
    </w:p>
    <w:p>
      <w:pPr>
        <w:spacing w:after="160"/>
      </w:pPr>
      <w:r>
        <w:t xml:space="preserve">quantity is a signed integer delta (positive = stock in, negative = stock out). On each call it:</w:t>
      </w:r>
    </w:p>
    <w:p>
      <w:pPr>
        <w:pStyle w:val="ListParagraph"/>
        <w:numPr>
          <w:ilvl w:val="0"/>
          <w:numId w:val="2"/>
        </w:numPr>
        <w:spacing w:after="80"/>
      </w:pPr>
      <w:r>
        <w:t xml:space="preserve">Row-locks the matching inventory row with SELECT ... FOR UPDATE (creating it with quantity 0 first if it does not yet exist).</w:t>
      </w:r>
    </w:p>
    <w:p>
      <w:pPr>
        <w:pStyle w:val="ListParagraph"/>
        <w:numPr>
          <w:ilvl w:val="0"/>
          <w:numId w:val="2"/>
        </w:numPr>
        <w:spacing w:after="80"/>
      </w:pPr>
      <w:r>
        <w:t xml:space="preserve">Computes newBalance = previousBalance + quantity.</w:t>
      </w:r>
    </w:p>
    <w:p>
      <w:pPr>
        <w:pStyle w:val="ListParagraph"/>
        <w:numPr>
          <w:ilvl w:val="0"/>
          <w:numId w:val="2"/>
        </w:numPr>
        <w:spacing w:after="80"/>
      </w:pPr>
      <w:r>
        <w:t xml:space="preserve">If newBalance would be negative and allowNegative is not explicitly set, throws InsufficientStockError (HTTP 409) and the whole transaction rolls back.</w:t>
      </w:r>
    </w:p>
    <w:p>
      <w:pPr>
        <w:pStyle w:val="ListParagraph"/>
        <w:numPr>
          <w:ilvl w:val="0"/>
          <w:numId w:val="2"/>
        </w:numPr>
        <w:spacing w:after="80"/>
      </w:pPr>
      <w:r>
        <w:t xml:space="preserve">Persists the new quantity on the inventory row.</w:t>
      </w:r>
    </w:p>
    <w:p>
      <w:pPr>
        <w:pStyle w:val="ListParagraph"/>
        <w:numPr>
          <w:ilvl w:val="0"/>
          <w:numId w:val="2"/>
        </w:numPr>
        <w:spacing w:after="80"/>
      </w:pPr>
      <w:r>
        <w:t xml:space="preserve">Inserts one row into inventory_transactions - an immutable ledger entry recording product, location, type, signed quantity, previous_balance, new_balance, a reference back to the originating document, the acting user, and an optional reason.</w:t>
      </w:r>
    </w:p>
    <w:p>
      <w:pPr>
        <w:pBdr>
          <w:left w:val="single" w:color="2F5233" w:sz="18" w:space="8"/>
        </w:pBdr>
        <w:shd w:fill="E8F0E9" w:val="clear"/>
        <w:spacing w:after="200" w:before="80"/>
        <w:ind w:left="360"/>
      </w:pPr>
      <w:r>
        <w:rPr>
          <w:b/>
          <w:bCs/>
        </w:rPr>
        <w:t xml:space="preserve">Note: </w:t>
      </w:r>
      <w:r>
        <w:t xml:space="preserve">applyMovement throws if not called with a transaction argument - this is enforced in code, not just convention, so a future contributor cannot accidentally call it outside a transaction and break atomicity.</w:t>
      </w:r>
    </w:p>
    <w:p>
      <w:pPr>
        <w:pStyle w:val="Heading2"/>
        <w:spacing w:after="160" w:before="360"/>
      </w:pPr>
      <w:r>
        <w:rPr>
          <w:b/>
          <w:bCs/>
          <w:color w:val="1F4E79"/>
        </w:rPr>
        <w:t xml:space="preserve">3.2 Transfer-specific helpers</w:t>
      </w:r>
    </w:p>
    <w:p>
      <w:pPr>
        <w:spacing w:after="160"/>
      </w:pPr>
      <w:r>
        <w:t xml:space="preserve">Stock transfers need a third state beyond "at source" and "at destination" - in transit - so the engine exposes three additional functions built on top of applyMovement plus a quantity_in_transit column on the inventory row: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shd w:fill="2F5233" w:val="clear"/>
            <w:tcMar>
              <w:top w:type="dxa" w:w="80"/>
              <w:left w:type="dxa" w:w="100"/>
              <w:bottom w:type="dxa" w:w="80"/>
              <w:right w:type="dxa" w:w="100"/>
            </w:tcMar>
          </w:tcPr>
          <w:p>
            <w:r>
              <w:rPr>
                <w:b/>
                <w:bCs/>
                <w:color w:val="FFFFFF"/>
                <w:sz w:val="20"/>
                <w:szCs w:val="20"/>
              </w:rPr>
              <w:t xml:space="preserve">Function</w:t>
            </w:r>
          </w:p>
        </w:tc>
        <w:tc>
          <w:tcPr>
            <w:tcW w:type="dxa" w:w="7146"/>
            <w:shd w:fill="2F5233" w:val="clear"/>
            <w:tcMar>
              <w:top w:type="dxa" w:w="80"/>
              <w:left w:type="dxa" w:w="100"/>
              <w:bottom w:type="dxa" w:w="80"/>
              <w:right w:type="dxa" w:w="100"/>
            </w:tcMar>
          </w:tcPr>
          <w:p>
            <w:r>
              <w:rPr>
                <w:b/>
                <w:bCs/>
                <w:color w:val="FFFFFF"/>
                <w:sz w:val="20"/>
                <w:szCs w:val="20"/>
              </w:rPr>
              <w:t xml:space="preserve">Effect</w:t>
            </w:r>
          </w:p>
        </w:tc>
      </w:tr>
      <w:tr>
        <w:tc>
          <w:tcPr>
            <w:tcW w:type="dxa" w:w="2600"/>
            <w:tcMar>
              <w:top w:type="dxa" w:w="80"/>
              <w:left w:type="dxa" w:w="100"/>
              <w:bottom w:type="dxa" w:w="80"/>
              <w:right w:type="dxa" w:w="100"/>
            </w:tcMar>
          </w:tcPr>
          <w:p>
            <w:r>
              <w:rPr>
                <w:b w:val="false"/>
                <w:bCs w:val="false"/>
                <w:sz w:val="20"/>
                <w:szCs w:val="20"/>
              </w:rPr>
              <w:t xml:space="preserve">issueToTransit()</w:t>
            </w:r>
          </w:p>
        </w:tc>
        <w:tc>
          <w:tcPr>
            <w:tcW w:type="dxa" w:w="7146"/>
            <w:tcMar>
              <w:top w:type="dxa" w:w="80"/>
              <w:left w:type="dxa" w:w="100"/>
              <w:bottom w:type="dxa" w:w="80"/>
              <w:right w:type="dxa" w:w="100"/>
            </w:tcMar>
          </w:tcPr>
          <w:p>
            <w:r>
              <w:rPr>
                <w:b w:val="false"/>
                <w:bCs w:val="false"/>
                <w:sz w:val="20"/>
                <w:szCs w:val="20"/>
              </w:rPr>
              <w:t xml:space="preserve">Decrements the source location’s available quantity (via applyMovement, type transfer_out) and increments its quantity_in_transit.</w:t>
            </w:r>
          </w:p>
        </w:tc>
      </w:tr>
      <w:tr>
        <w:tc>
          <w:tcPr>
            <w:tcW w:type="dxa" w:w="2600"/>
            <w:shd w:fill="F5F5F5" w:val="clear"/>
            <w:tcMar>
              <w:top w:type="dxa" w:w="80"/>
              <w:left w:type="dxa" w:w="100"/>
              <w:bottom w:type="dxa" w:w="80"/>
              <w:right w:type="dxa" w:w="100"/>
            </w:tcMar>
          </w:tcPr>
          <w:p>
            <w:r>
              <w:rPr>
                <w:b w:val="false"/>
                <w:bCs w:val="false"/>
                <w:sz w:val="20"/>
                <w:szCs w:val="20"/>
              </w:rPr>
              <w:t xml:space="preserve">receiveFromTransit()</w:t>
            </w:r>
          </w:p>
        </w:tc>
        <w:tc>
          <w:tcPr>
            <w:tcW w:type="dxa" w:w="7146"/>
            <w:shd w:fill="F5F5F5" w:val="clear"/>
            <w:tcMar>
              <w:top w:type="dxa" w:w="80"/>
              <w:left w:type="dxa" w:w="100"/>
              <w:bottom w:type="dxa" w:w="80"/>
              <w:right w:type="dxa" w:w="100"/>
            </w:tcMar>
          </w:tcPr>
          <w:p>
            <w:r>
              <w:rPr>
                <w:b w:val="false"/>
                <w:bCs w:val="false"/>
                <w:sz w:val="20"/>
                <w:szCs w:val="20"/>
              </w:rPr>
              <w:t xml:space="preserve">Decrements the source’s quantity_in_transit and increments the destination’s available quantity (type transfer_in).</w:t>
            </w:r>
          </w:p>
        </w:tc>
      </w:tr>
      <w:tr>
        <w:tc>
          <w:tcPr>
            <w:tcW w:type="dxa" w:w="2600"/>
            <w:tcMar>
              <w:top w:type="dxa" w:w="80"/>
              <w:left w:type="dxa" w:w="100"/>
              <w:bottom w:type="dxa" w:w="80"/>
              <w:right w:type="dxa" w:w="100"/>
            </w:tcMar>
          </w:tcPr>
          <w:p>
            <w:r>
              <w:rPr>
                <w:b w:val="false"/>
                <w:bCs w:val="false"/>
                <w:sz w:val="20"/>
                <w:szCs w:val="20"/>
              </w:rPr>
              <w:t xml:space="preserve">cancelTransit()</w:t>
            </w:r>
          </w:p>
        </w:tc>
        <w:tc>
          <w:tcPr>
            <w:tcW w:type="dxa" w:w="7146"/>
            <w:tcMar>
              <w:top w:type="dxa" w:w="80"/>
              <w:left w:type="dxa" w:w="100"/>
              <w:bottom w:type="dxa" w:w="80"/>
              <w:right w:type="dxa" w:w="100"/>
            </w:tcMar>
          </w:tcPr>
          <w:p>
            <w:r>
              <w:rPr>
                <w:b w:val="false"/>
                <w:bCs w:val="false"/>
                <w:sz w:val="20"/>
                <w:szCs w:val="20"/>
              </w:rPr>
              <w:t xml:space="preserve">Reverses an issued-but-not-yet-received transfer back into the source’s available quantity.</w:t>
            </w:r>
          </w:p>
        </w:tc>
      </w:tr>
      <w:tr>
        <w:tc>
          <w:tcPr>
            <w:tcW w:type="dxa" w:w="2600"/>
            <w:shd w:fill="F5F5F5" w:val="clear"/>
            <w:tcMar>
              <w:top w:type="dxa" w:w="80"/>
              <w:left w:type="dxa" w:w="100"/>
              <w:bottom w:type="dxa" w:w="80"/>
              <w:right w:type="dxa" w:w="100"/>
            </w:tcMar>
          </w:tcPr>
          <w:p>
            <w:r>
              <w:rPr>
                <w:b w:val="false"/>
                <w:bCs w:val="false"/>
                <w:sz w:val="20"/>
                <w:szCs w:val="20"/>
              </w:rPr>
              <w:t xml:space="preserve">moveToDamaged()</w:t>
            </w:r>
          </w:p>
        </w:tc>
        <w:tc>
          <w:tcPr>
            <w:tcW w:type="dxa" w:w="7146"/>
            <w:shd w:fill="F5F5F5" w:val="clear"/>
            <w:tcMar>
              <w:top w:type="dxa" w:w="80"/>
              <w:left w:type="dxa" w:w="100"/>
              <w:bottom w:type="dxa" w:w="80"/>
              <w:right w:type="dxa" w:w="100"/>
            </w:tcMar>
          </w:tcPr>
          <w:p>
            <w:r>
              <w:rPr>
                <w:b w:val="false"/>
                <w:bCs w:val="false"/>
                <w:sz w:val="20"/>
                <w:szCs w:val="20"/>
              </w:rPr>
              <w:t xml:space="preserve">Used by customer returns marked "damaged" - increments quantity_damaged without touching available quantity, still logging a zero-delta ledger row for traceability (SRS: damaged returns must not increase available stock).</w:t>
            </w:r>
          </w:p>
        </w:tc>
      </w:tr>
    </w:tbl>
    <w:p>
      <w:pPr>
        <w:spacing w:after="160"/>
      </w:pPr>
      <w:r>
        <w:t xml:space="preserve"/>
      </w:r>
    </w:p>
    <w:p>
      <w:pPr>
        <w:pStyle w:val="Heading2"/>
        <w:spacing w:after="160" w:before="360"/>
      </w:pPr>
      <w:r>
        <w:rPr>
          <w:b/>
          <w:bCs/>
          <w:color w:val="1F4E79"/>
        </w:rPr>
        <w:t xml:space="preserve">3.3 Concurrency Safety</w:t>
      </w:r>
    </w:p>
    <w:p>
      <w:pPr>
        <w:spacing w:after="160"/>
      </w:pPr>
      <w:r>
        <w:t xml:space="preserve">Two POS terminals selling the last units of the same product at the same moment is the scenario the SRS explicitly calls out (a business rule, not just an edge case). This is handled by the row lock in step 1 above: the second transaction’s SELECT ... FOR UPDATE blocks until the first transaction commits or rolls back, so the second call always sees the first sale’s effect on previousBalance before deciding whether there is enough stock left. It is impossible for both sales to succeed if their combined quantity exceeds what was available - this is enforced by PostgreSQL, not by application-level checks that could race.</w:t>
      </w:r>
    </w:p>
    <w:p>
      <w:pPr>
        <w:pStyle w:val="Heading1"/>
        <w:pBdr>
          <w:bottom w:val="single" w:color="2F5233" w:sz="6" w:space="4"/>
        </w:pBdr>
        <w:spacing w:after="200" w:before="480"/>
      </w:pPr>
      <w:r>
        <w:rPr>
          <w:b/>
          <w:bCs/>
          <w:color w:val="2F5233"/>
        </w:rPr>
        <w:t xml:space="preserve">4. Database Schema</w:t>
      </w:r>
    </w:p>
    <w:p>
      <w:pPr>
        <w:spacing w:after="160"/>
      </w:pPr>
      <w:r>
        <w:t xml:space="preserve">30 Sequelize models, one table each (snake_case, e.g. Product -&gt; products). Associations are declared centrally in models/index.js rather than scattered across files, so the full relationship graph is readable in one place.</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400"/>
        <w:gridCol w:w="6946"/>
      </w:tblGrid>
      <w:tr>
        <w:trPr>
          <w:tblHeader/>
        </w:trPr>
        <w:tc>
          <w:tcPr>
            <w:tcW w:type="dxa" w:w="2400"/>
            <w:shd w:fill="2F5233" w:val="clear"/>
            <w:tcMar>
              <w:top w:type="dxa" w:w="80"/>
              <w:left w:type="dxa" w:w="100"/>
              <w:bottom w:type="dxa" w:w="80"/>
              <w:right w:type="dxa" w:w="100"/>
            </w:tcMar>
          </w:tcPr>
          <w:p>
            <w:r>
              <w:rPr>
                <w:b/>
                <w:bCs/>
                <w:color w:val="FFFFFF"/>
                <w:sz w:val="20"/>
                <w:szCs w:val="20"/>
              </w:rPr>
              <w:t xml:space="preserve">Table</w:t>
            </w:r>
          </w:p>
        </w:tc>
        <w:tc>
          <w:tcPr>
            <w:tcW w:type="dxa" w:w="6946"/>
            <w:shd w:fill="2F5233"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sz w:val="20"/>
                <w:szCs w:val="20"/>
              </w:rPr>
              <w:t xml:space="preserve">users / roles / permissions</w:t>
            </w:r>
          </w:p>
        </w:tc>
        <w:tc>
          <w:tcPr>
            <w:tcW w:type="dxa" w:w="6946"/>
            <w:tcMar>
              <w:top w:type="dxa" w:w="80"/>
              <w:left w:type="dxa" w:w="100"/>
              <w:bottom w:type="dxa" w:w="80"/>
              <w:right w:type="dxa" w:w="100"/>
            </w:tcMar>
          </w:tcPr>
          <w:p>
            <w:r>
              <w:rPr>
                <w:b w:val="false"/>
                <w:bCs w:val="false"/>
                <w:sz w:val="20"/>
                <w:szCs w:val="20"/>
              </w:rPr>
              <w:t xml:space="preserve">Accounts, roles, and the granular permission codes assigned to each role (many-to-many via role_permissions).</w:t>
            </w:r>
          </w:p>
        </w:tc>
      </w:tr>
      <w:tr>
        <w:tc>
          <w:tcPr>
            <w:tcW w:type="dxa" w:w="2400"/>
            <w:shd w:fill="F5F5F5" w:val="clear"/>
            <w:tcMar>
              <w:top w:type="dxa" w:w="80"/>
              <w:left w:type="dxa" w:w="100"/>
              <w:bottom w:type="dxa" w:w="80"/>
              <w:right w:type="dxa" w:w="100"/>
            </w:tcMar>
          </w:tcPr>
          <w:p>
            <w:r>
              <w:rPr>
                <w:b w:val="false"/>
                <w:bCs w:val="false"/>
                <w:sz w:val="20"/>
                <w:szCs w:val="20"/>
              </w:rPr>
              <w:t xml:space="preserve">user_locations</w:t>
            </w:r>
          </w:p>
        </w:tc>
        <w:tc>
          <w:tcPr>
            <w:tcW w:type="dxa" w:w="6946"/>
            <w:shd w:fill="F5F5F5" w:val="clear"/>
            <w:tcMar>
              <w:top w:type="dxa" w:w="80"/>
              <w:left w:type="dxa" w:w="100"/>
              <w:bottom w:type="dxa" w:w="80"/>
              <w:right w:type="dxa" w:w="100"/>
            </w:tcMar>
          </w:tcPr>
          <w:p>
            <w:r>
              <w:rPr>
                <w:b w:val="false"/>
                <w:bCs w:val="false"/>
                <w:sz w:val="20"/>
                <w:szCs w:val="20"/>
              </w:rPr>
              <w:t xml:space="preserve">Join table: which locations a user may act on (unless they have global access).</w:t>
            </w:r>
          </w:p>
        </w:tc>
      </w:tr>
      <w:tr>
        <w:tc>
          <w:tcPr>
            <w:tcW w:type="dxa" w:w="2400"/>
            <w:tcMar>
              <w:top w:type="dxa" w:w="80"/>
              <w:left w:type="dxa" w:w="100"/>
              <w:bottom w:type="dxa" w:w="80"/>
              <w:right w:type="dxa" w:w="100"/>
            </w:tcMar>
          </w:tcPr>
          <w:p>
            <w:r>
              <w:rPr>
                <w:b w:val="false"/>
                <w:bCs w:val="false"/>
                <w:sz w:val="20"/>
                <w:szCs w:val="20"/>
              </w:rPr>
              <w:t xml:space="preserve">locations</w:t>
            </w:r>
          </w:p>
        </w:tc>
        <w:tc>
          <w:tcPr>
            <w:tcW w:type="dxa" w:w="6946"/>
            <w:tcMar>
              <w:top w:type="dxa" w:w="80"/>
              <w:left w:type="dxa" w:w="100"/>
              <w:bottom w:type="dxa" w:w="80"/>
              <w:right w:type="dxa" w:w="100"/>
            </w:tcMar>
          </w:tcPr>
          <w:p>
            <w:r>
              <w:rPr>
                <w:b w:val="false"/>
                <w:bCs w:val="false"/>
                <w:sz w:val="20"/>
                <w:szCs w:val="20"/>
              </w:rPr>
              <w:t xml:space="preserve">Warehouses, shops, branches, distribution centres.</w:t>
            </w:r>
          </w:p>
        </w:tc>
      </w:tr>
      <w:tr>
        <w:tc>
          <w:tcPr>
            <w:tcW w:type="dxa" w:w="2400"/>
            <w:shd w:fill="F5F5F5" w:val="clear"/>
            <w:tcMar>
              <w:top w:type="dxa" w:w="80"/>
              <w:left w:type="dxa" w:w="100"/>
              <w:bottom w:type="dxa" w:w="80"/>
              <w:right w:type="dxa" w:w="100"/>
            </w:tcMar>
          </w:tcPr>
          <w:p>
            <w:r>
              <w:rPr>
                <w:b w:val="false"/>
                <w:bCs w:val="false"/>
                <w:sz w:val="20"/>
                <w:szCs w:val="20"/>
              </w:rPr>
              <w:t xml:space="preserve">categories / brands / units</w:t>
            </w:r>
          </w:p>
        </w:tc>
        <w:tc>
          <w:tcPr>
            <w:tcW w:type="dxa" w:w="6946"/>
            <w:shd w:fill="F5F5F5" w:val="clear"/>
            <w:tcMar>
              <w:top w:type="dxa" w:w="80"/>
              <w:left w:type="dxa" w:w="100"/>
              <w:bottom w:type="dxa" w:w="80"/>
              <w:right w:type="dxa" w:w="100"/>
            </w:tcMar>
          </w:tcPr>
          <w:p>
            <w:r>
              <w:rPr>
                <w:b w:val="false"/>
                <w:bCs w:val="false"/>
                <w:sz w:val="20"/>
                <w:szCs w:val="20"/>
              </w:rPr>
              <w:t xml:space="preserve">Product classification and unit-of-measure reference data. Categories self-reference for subcategories.</w:t>
            </w:r>
          </w:p>
        </w:tc>
      </w:tr>
      <w:tr>
        <w:tc>
          <w:tcPr>
            <w:tcW w:type="dxa" w:w="2400"/>
            <w:tcMar>
              <w:top w:type="dxa" w:w="80"/>
              <w:left w:type="dxa" w:w="100"/>
              <w:bottom w:type="dxa" w:w="80"/>
              <w:right w:type="dxa" w:w="100"/>
            </w:tcMar>
          </w:tcPr>
          <w:p>
            <w:r>
              <w:rPr>
                <w:b w:val="false"/>
                <w:bCs w:val="false"/>
                <w:sz w:val="20"/>
                <w:szCs w:val="20"/>
              </w:rPr>
              <w:t xml:space="preserve">suppliers / customers</w:t>
            </w:r>
          </w:p>
        </w:tc>
        <w:tc>
          <w:tcPr>
            <w:tcW w:type="dxa" w:w="6946"/>
            <w:tcMar>
              <w:top w:type="dxa" w:w="80"/>
              <w:left w:type="dxa" w:w="100"/>
              <w:bottom w:type="dxa" w:w="80"/>
              <w:right w:type="dxa" w:w="100"/>
            </w:tcMar>
          </w:tcPr>
          <w:p>
            <w:r>
              <w:rPr>
                <w:b w:val="false"/>
                <w:bCs w:val="false"/>
                <w:sz w:val="20"/>
                <w:szCs w:val="20"/>
              </w:rPr>
              <w:t xml:space="preserve">Supplier and customer records.</w:t>
            </w:r>
          </w:p>
        </w:tc>
      </w:tr>
      <w:tr>
        <w:tc>
          <w:tcPr>
            <w:tcW w:type="dxa" w:w="2400"/>
            <w:shd w:fill="F5F5F5" w:val="clear"/>
            <w:tcMar>
              <w:top w:type="dxa" w:w="80"/>
              <w:left w:type="dxa" w:w="100"/>
              <w:bottom w:type="dxa" w:w="80"/>
              <w:right w:type="dxa" w:w="100"/>
            </w:tcMar>
          </w:tcPr>
          <w:p>
            <w:r>
              <w:rPr>
                <w:b w:val="false"/>
                <w:bCs w:val="false"/>
                <w:sz w:val="20"/>
                <w:szCs w:val="20"/>
              </w:rPr>
              <w:t xml:space="preserve">products</w:t>
            </w:r>
          </w:p>
        </w:tc>
        <w:tc>
          <w:tcPr>
            <w:tcW w:type="dxa" w:w="6946"/>
            <w:shd w:fill="F5F5F5" w:val="clear"/>
            <w:tcMar>
              <w:top w:type="dxa" w:w="80"/>
              <w:left w:type="dxa" w:w="100"/>
              <w:bottom w:type="dxa" w:w="80"/>
              <w:right w:type="dxa" w:w="100"/>
            </w:tcMar>
          </w:tcPr>
          <w:p>
            <w:r>
              <w:rPr>
                <w:b w:val="false"/>
                <w:bCs w:val="false"/>
                <w:sz w:val="20"/>
                <w:szCs w:val="20"/>
              </w:rPr>
              <w:t xml:space="preserve">The catalog: SKU, barcode, pricing, tax rate, reorder thresholds, expiry/batch tracking flags.</w:t>
            </w:r>
          </w:p>
        </w:tc>
      </w:tr>
      <w:tr>
        <w:tc>
          <w:tcPr>
            <w:tcW w:type="dxa" w:w="2400"/>
            <w:tcMar>
              <w:top w:type="dxa" w:w="80"/>
              <w:left w:type="dxa" w:w="100"/>
              <w:bottom w:type="dxa" w:w="80"/>
              <w:right w:type="dxa" w:w="100"/>
            </w:tcMar>
          </w:tcPr>
          <w:p>
            <w:r>
              <w:rPr>
                <w:b w:val="false"/>
                <w:bCs w:val="false"/>
                <w:sz w:val="20"/>
                <w:szCs w:val="20"/>
              </w:rPr>
              <w:t xml:space="preserve">inventory</w:t>
            </w:r>
          </w:p>
        </w:tc>
        <w:tc>
          <w:tcPr>
            <w:tcW w:type="dxa" w:w="6946"/>
            <w:tcMar>
              <w:top w:type="dxa" w:w="80"/>
              <w:left w:type="dxa" w:w="100"/>
              <w:bottom w:type="dxa" w:w="80"/>
              <w:right w:type="dxa" w:w="100"/>
            </w:tcMar>
          </w:tcPr>
          <w:p>
            <w:r>
              <w:rPr>
                <w:b w:val="false"/>
                <w:bCs w:val="false"/>
                <w:sz w:val="20"/>
                <w:szCs w:val="20"/>
              </w:rPr>
              <w:t xml:space="preserve">Current balance per (product, location): quantity, quantity_in_transit, quantity_damaged. Unique on (product_id, location_id).</w:t>
            </w:r>
          </w:p>
        </w:tc>
      </w:tr>
      <w:tr>
        <w:tc>
          <w:tcPr>
            <w:tcW w:type="dxa" w:w="2400"/>
            <w:shd w:fill="F5F5F5" w:val="clear"/>
            <w:tcMar>
              <w:top w:type="dxa" w:w="80"/>
              <w:left w:type="dxa" w:w="100"/>
              <w:bottom w:type="dxa" w:w="80"/>
              <w:right w:type="dxa" w:w="100"/>
            </w:tcMar>
          </w:tcPr>
          <w:p>
            <w:r>
              <w:rPr>
                <w:b w:val="false"/>
                <w:bCs w:val="false"/>
                <w:sz w:val="20"/>
                <w:szCs w:val="20"/>
              </w:rPr>
              <w:t xml:space="preserve">inventory_transactions</w:t>
            </w:r>
          </w:p>
        </w:tc>
        <w:tc>
          <w:tcPr>
            <w:tcW w:type="dxa" w:w="6946"/>
            <w:shd w:fill="F5F5F5" w:val="clear"/>
            <w:tcMar>
              <w:top w:type="dxa" w:w="80"/>
              <w:left w:type="dxa" w:w="100"/>
              <w:bottom w:type="dxa" w:w="80"/>
              <w:right w:type="dxa" w:w="100"/>
            </w:tcMar>
          </w:tcPr>
          <w:p>
            <w:r>
              <w:rPr>
                <w:b w:val="false"/>
                <w:bCs w:val="false"/>
                <w:sz w:val="20"/>
                <w:szCs w:val="20"/>
              </w:rPr>
              <w:t xml:space="preserve">The immutable movement ledger - one row per stock change, ever. See Section 3.</w:t>
            </w:r>
          </w:p>
        </w:tc>
      </w:tr>
      <w:tr>
        <w:tc>
          <w:tcPr>
            <w:tcW w:type="dxa" w:w="2400"/>
            <w:tcMar>
              <w:top w:type="dxa" w:w="80"/>
              <w:left w:type="dxa" w:w="100"/>
              <w:bottom w:type="dxa" w:w="80"/>
              <w:right w:type="dxa" w:w="100"/>
            </w:tcMar>
          </w:tcPr>
          <w:p>
            <w:r>
              <w:rPr>
                <w:b w:val="false"/>
                <w:bCs w:val="false"/>
                <w:sz w:val="20"/>
                <w:szCs w:val="20"/>
              </w:rPr>
              <w:t xml:space="preserve">purchase_orders / purchase_order_items</w:t>
            </w:r>
          </w:p>
        </w:tc>
        <w:tc>
          <w:tcPr>
            <w:tcW w:type="dxa" w:w="6946"/>
            <w:tcMar>
              <w:top w:type="dxa" w:w="80"/>
              <w:left w:type="dxa" w:w="100"/>
              <w:bottom w:type="dxa" w:w="80"/>
              <w:right w:type="dxa" w:w="100"/>
            </w:tcMar>
          </w:tcPr>
          <w:p>
            <w:r>
              <w:rPr>
                <w:b w:val="false"/>
                <w:bCs w:val="false"/>
                <w:sz w:val="20"/>
                <w:szCs w:val="20"/>
              </w:rPr>
              <w:t xml:space="preserve">PO header and line items, with an approval-gated status workflow.</w:t>
            </w:r>
          </w:p>
        </w:tc>
      </w:tr>
      <w:tr>
        <w:tc>
          <w:tcPr>
            <w:tcW w:type="dxa" w:w="2400"/>
            <w:shd w:fill="F5F5F5" w:val="clear"/>
            <w:tcMar>
              <w:top w:type="dxa" w:w="80"/>
              <w:left w:type="dxa" w:w="100"/>
              <w:bottom w:type="dxa" w:w="80"/>
              <w:right w:type="dxa" w:w="100"/>
            </w:tcMar>
          </w:tcPr>
          <w:p>
            <w:r>
              <w:rPr>
                <w:b w:val="false"/>
                <w:bCs w:val="false"/>
                <w:sz w:val="20"/>
                <w:szCs w:val="20"/>
              </w:rPr>
              <w:t xml:space="preserve">goods_receipts / goods_receipt_items</w:t>
            </w:r>
          </w:p>
        </w:tc>
        <w:tc>
          <w:tcPr>
            <w:tcW w:type="dxa" w:w="6946"/>
            <w:shd w:fill="F5F5F5" w:val="clear"/>
            <w:tcMar>
              <w:top w:type="dxa" w:w="80"/>
              <w:left w:type="dxa" w:w="100"/>
              <w:bottom w:type="dxa" w:w="80"/>
              <w:right w:type="dxa" w:w="100"/>
            </w:tcMar>
          </w:tcPr>
          <w:p>
            <w:r>
              <w:rPr>
                <w:b w:val="false"/>
                <w:bCs w:val="false"/>
                <w:sz w:val="20"/>
                <w:szCs w:val="20"/>
              </w:rPr>
              <w:t xml:space="preserve">What was actually received against a PO (or directly) - good/damaged/missing quantities, batch/expiry.</w:t>
            </w:r>
          </w:p>
        </w:tc>
      </w:tr>
      <w:tr>
        <w:tc>
          <w:tcPr>
            <w:tcW w:type="dxa" w:w="2400"/>
            <w:tcMar>
              <w:top w:type="dxa" w:w="80"/>
              <w:left w:type="dxa" w:w="100"/>
              <w:bottom w:type="dxa" w:w="80"/>
              <w:right w:type="dxa" w:w="100"/>
            </w:tcMar>
          </w:tcPr>
          <w:p>
            <w:r>
              <w:rPr>
                <w:b w:val="false"/>
                <w:bCs w:val="false"/>
                <w:sz w:val="20"/>
                <w:szCs w:val="20"/>
              </w:rPr>
              <w:t xml:space="preserve">stock_transfers / stock_transfer_items</w:t>
            </w:r>
          </w:p>
        </w:tc>
        <w:tc>
          <w:tcPr>
            <w:tcW w:type="dxa" w:w="6946"/>
            <w:tcMar>
              <w:top w:type="dxa" w:w="80"/>
              <w:left w:type="dxa" w:w="100"/>
              <w:bottom w:type="dxa" w:w="80"/>
              <w:right w:type="dxa" w:w="100"/>
            </w:tcMar>
          </w:tcPr>
          <w:p>
            <w:r>
              <w:rPr>
                <w:b w:val="false"/>
                <w:bCs w:val="false"/>
                <w:sz w:val="20"/>
                <w:szCs w:val="20"/>
              </w:rPr>
              <w:t xml:space="preserve">Inter-location transfers and their line items, with the request-&gt;approve-&gt;issue-&gt;receive status workflow.</w:t>
            </w:r>
          </w:p>
        </w:tc>
      </w:tr>
      <w:tr>
        <w:tc>
          <w:tcPr>
            <w:tcW w:type="dxa" w:w="2400"/>
            <w:shd w:fill="F5F5F5" w:val="clear"/>
            <w:tcMar>
              <w:top w:type="dxa" w:w="80"/>
              <w:left w:type="dxa" w:w="100"/>
              <w:bottom w:type="dxa" w:w="80"/>
              <w:right w:type="dxa" w:w="100"/>
            </w:tcMar>
          </w:tcPr>
          <w:p>
            <w:r>
              <w:rPr>
                <w:b w:val="false"/>
                <w:bCs w:val="false"/>
                <w:sz w:val="20"/>
                <w:szCs w:val="20"/>
              </w:rPr>
              <w:t xml:space="preserve">stock_counts / stock_count_items</w:t>
            </w:r>
          </w:p>
        </w:tc>
        <w:tc>
          <w:tcPr>
            <w:tcW w:type="dxa" w:w="6946"/>
            <w:shd w:fill="F5F5F5" w:val="clear"/>
            <w:tcMar>
              <w:top w:type="dxa" w:w="80"/>
              <w:left w:type="dxa" w:w="100"/>
              <w:bottom w:type="dxa" w:w="80"/>
              <w:right w:type="dxa" w:w="100"/>
            </w:tcMar>
          </w:tcPr>
          <w:p>
            <w:r>
              <w:rPr>
                <w:b w:val="false"/>
                <w:bCs w:val="false"/>
                <w:sz w:val="20"/>
                <w:szCs w:val="20"/>
              </w:rPr>
              <w:t xml:space="preserve">Physical count sessions: system quantity, physical quantity, computed difference, per product.</w:t>
            </w:r>
          </w:p>
        </w:tc>
      </w:tr>
      <w:tr>
        <w:tc>
          <w:tcPr>
            <w:tcW w:type="dxa" w:w="2400"/>
            <w:tcMar>
              <w:top w:type="dxa" w:w="80"/>
              <w:left w:type="dxa" w:w="100"/>
              <w:bottom w:type="dxa" w:w="80"/>
              <w:right w:type="dxa" w:w="100"/>
            </w:tcMar>
          </w:tcPr>
          <w:p>
            <w:r>
              <w:rPr>
                <w:b w:val="false"/>
                <w:bCs w:val="false"/>
                <w:sz w:val="20"/>
                <w:szCs w:val="20"/>
              </w:rPr>
              <w:t xml:space="preserve">stock_adjustments</w:t>
            </w:r>
          </w:p>
        </w:tc>
        <w:tc>
          <w:tcPr>
            <w:tcW w:type="dxa" w:w="6946"/>
            <w:tcMar>
              <w:top w:type="dxa" w:w="80"/>
              <w:left w:type="dxa" w:w="100"/>
              <w:bottom w:type="dxa" w:w="80"/>
              <w:right w:type="dxa" w:w="100"/>
            </w:tcMar>
          </w:tcPr>
          <w:p>
            <w:r>
              <w:rPr>
                <w:b w:val="false"/>
                <w:bCs w:val="false"/>
                <w:sz w:val="20"/>
                <w:szCs w:val="20"/>
              </w:rPr>
              <w:t xml:space="preserve">One-off manual corrections with a required reason code.</w:t>
            </w:r>
          </w:p>
        </w:tc>
      </w:tr>
      <w:tr>
        <w:tc>
          <w:tcPr>
            <w:tcW w:type="dxa" w:w="2400"/>
            <w:shd w:fill="F5F5F5" w:val="clear"/>
            <w:tcMar>
              <w:top w:type="dxa" w:w="80"/>
              <w:left w:type="dxa" w:w="100"/>
              <w:bottom w:type="dxa" w:w="80"/>
              <w:right w:type="dxa" w:w="100"/>
            </w:tcMar>
          </w:tcPr>
          <w:p>
            <w:r>
              <w:rPr>
                <w:b w:val="false"/>
                <w:bCs w:val="false"/>
                <w:sz w:val="20"/>
                <w:szCs w:val="20"/>
              </w:rPr>
              <w:t xml:space="preserve">sales / sale_items</w:t>
            </w:r>
          </w:p>
        </w:tc>
        <w:tc>
          <w:tcPr>
            <w:tcW w:type="dxa" w:w="6946"/>
            <w:shd w:fill="F5F5F5" w:val="clear"/>
            <w:tcMar>
              <w:top w:type="dxa" w:w="80"/>
              <w:left w:type="dxa" w:w="100"/>
              <w:bottom w:type="dxa" w:w="80"/>
              <w:right w:type="dxa" w:w="100"/>
            </w:tcMar>
          </w:tcPr>
          <w:p>
            <w:r>
              <w:rPr>
                <w:b w:val="false"/>
                <w:bCs w:val="false"/>
                <w:sz w:val="20"/>
                <w:szCs w:val="20"/>
              </w:rPr>
              <w:t xml:space="preserve">POS transactions and their line items (unit price, discount, tax, cost snapshot for COGS).</w:t>
            </w:r>
          </w:p>
        </w:tc>
      </w:tr>
      <w:tr>
        <w:tc>
          <w:tcPr>
            <w:tcW w:type="dxa" w:w="2400"/>
            <w:tcMar>
              <w:top w:type="dxa" w:w="80"/>
              <w:left w:type="dxa" w:w="100"/>
              <w:bottom w:type="dxa" w:w="80"/>
              <w:right w:type="dxa" w:w="100"/>
            </w:tcMar>
          </w:tcPr>
          <w:p>
            <w:r>
              <w:rPr>
                <w:b w:val="false"/>
                <w:bCs w:val="false"/>
                <w:sz w:val="20"/>
                <w:szCs w:val="20"/>
              </w:rPr>
              <w:t xml:space="preserve">payments</w:t>
            </w:r>
          </w:p>
        </w:tc>
        <w:tc>
          <w:tcPr>
            <w:tcW w:type="dxa" w:w="6946"/>
            <w:tcMar>
              <w:top w:type="dxa" w:w="80"/>
              <w:left w:type="dxa" w:w="100"/>
              <w:bottom w:type="dxa" w:w="80"/>
              <w:right w:type="dxa" w:w="100"/>
            </w:tcMar>
          </w:tcPr>
          <w:p>
            <w:r>
              <w:rPr>
                <w:b w:val="false"/>
                <w:bCs w:val="false"/>
                <w:sz w:val="20"/>
                <w:szCs w:val="20"/>
              </w:rPr>
              <w:t xml:space="preserve">One or more payment rows per sale (supports split payments across methods).</w:t>
            </w:r>
          </w:p>
        </w:tc>
      </w:tr>
      <w:tr>
        <w:tc>
          <w:tcPr>
            <w:tcW w:type="dxa" w:w="2400"/>
            <w:shd w:fill="F5F5F5" w:val="clear"/>
            <w:tcMar>
              <w:top w:type="dxa" w:w="80"/>
              <w:left w:type="dxa" w:w="100"/>
              <w:bottom w:type="dxa" w:w="80"/>
              <w:right w:type="dxa" w:w="100"/>
            </w:tcMar>
          </w:tcPr>
          <w:p>
            <w:r>
              <w:rPr>
                <w:b w:val="false"/>
                <w:bCs w:val="false"/>
                <w:sz w:val="20"/>
                <w:szCs w:val="20"/>
              </w:rPr>
              <w:t xml:space="preserve">returns / return_items</w:t>
            </w:r>
          </w:p>
        </w:tc>
        <w:tc>
          <w:tcPr>
            <w:tcW w:type="dxa" w:w="6946"/>
            <w:shd w:fill="F5F5F5" w:val="clear"/>
            <w:tcMar>
              <w:top w:type="dxa" w:w="80"/>
              <w:left w:type="dxa" w:w="100"/>
              <w:bottom w:type="dxa" w:w="80"/>
              <w:right w:type="dxa" w:w="100"/>
            </w:tcMar>
          </w:tcPr>
          <w:p>
            <w:r>
              <w:rPr>
                <w:b w:val="false"/>
                <w:bCs w:val="false"/>
                <w:sz w:val="20"/>
                <w:szCs w:val="20"/>
              </w:rPr>
              <w:t xml:space="preserve">Customer returns against a sale, with per-item resalable/damaged condition.</w:t>
            </w:r>
          </w:p>
        </w:tc>
      </w:tr>
      <w:tr>
        <w:tc>
          <w:tcPr>
            <w:tcW w:type="dxa" w:w="2400"/>
            <w:tcMar>
              <w:top w:type="dxa" w:w="80"/>
              <w:left w:type="dxa" w:w="100"/>
              <w:bottom w:type="dxa" w:w="80"/>
              <w:right w:type="dxa" w:w="100"/>
            </w:tcMar>
          </w:tcPr>
          <w:p>
            <w:r>
              <w:rPr>
                <w:b w:val="false"/>
                <w:bCs w:val="false"/>
                <w:sz w:val="20"/>
                <w:szCs w:val="20"/>
              </w:rPr>
              <w:t xml:space="preserve">cashier_sessions</w:t>
            </w:r>
          </w:p>
        </w:tc>
        <w:tc>
          <w:tcPr>
            <w:tcW w:type="dxa" w:w="6946"/>
            <w:tcMar>
              <w:top w:type="dxa" w:w="80"/>
              <w:left w:type="dxa" w:w="100"/>
              <w:bottom w:type="dxa" w:w="80"/>
              <w:right w:type="dxa" w:w="100"/>
            </w:tcMar>
          </w:tcPr>
          <w:p>
            <w:r>
              <w:rPr>
                <w:b w:val="false"/>
                <w:bCs w:val="false"/>
                <w:sz w:val="20"/>
                <w:szCs w:val="20"/>
              </w:rPr>
              <w:t xml:space="preserve">POS shift sessions: opening float, expected vs. actual cash, variance.</w:t>
            </w:r>
          </w:p>
        </w:tc>
      </w:tr>
      <w:tr>
        <w:tc>
          <w:tcPr>
            <w:tcW w:type="dxa" w:w="2400"/>
            <w:shd w:fill="F5F5F5" w:val="clear"/>
            <w:tcMar>
              <w:top w:type="dxa" w:w="80"/>
              <w:left w:type="dxa" w:w="100"/>
              <w:bottom w:type="dxa" w:w="80"/>
              <w:right w:type="dxa" w:w="100"/>
            </w:tcMar>
          </w:tcPr>
          <w:p>
            <w:r>
              <w:rPr>
                <w:b w:val="false"/>
                <w:bCs w:val="false"/>
                <w:sz w:val="20"/>
                <w:szCs w:val="20"/>
              </w:rPr>
              <w:t xml:space="preserve">price_history</w:t>
            </w:r>
          </w:p>
        </w:tc>
        <w:tc>
          <w:tcPr>
            <w:tcW w:type="dxa" w:w="6946"/>
            <w:shd w:fill="F5F5F5" w:val="clear"/>
            <w:tcMar>
              <w:top w:type="dxa" w:w="80"/>
              <w:left w:type="dxa" w:w="100"/>
              <w:bottom w:type="dxa" w:w="80"/>
              <w:right w:type="dxa" w:w="100"/>
            </w:tcMar>
          </w:tcPr>
          <w:p>
            <w:r>
              <w:rPr>
                <w:b w:val="false"/>
                <w:bCs w:val="false"/>
                <w:sz w:val="20"/>
                <w:szCs w:val="20"/>
              </w:rPr>
              <w:t xml:space="preserve">Every change to a product’s purchase/selling/wholesale price, with who changed it and why.</w:t>
            </w:r>
          </w:p>
        </w:tc>
      </w:tr>
      <w:tr>
        <w:tc>
          <w:tcPr>
            <w:tcW w:type="dxa" w:w="2400"/>
            <w:tcMar>
              <w:top w:type="dxa" w:w="80"/>
              <w:left w:type="dxa" w:w="100"/>
              <w:bottom w:type="dxa" w:w="80"/>
              <w:right w:type="dxa" w:w="100"/>
            </w:tcMar>
          </w:tcPr>
          <w:p>
            <w:r>
              <w:rPr>
                <w:b w:val="false"/>
                <w:bCs w:val="false"/>
                <w:sz w:val="20"/>
                <w:szCs w:val="20"/>
              </w:rPr>
              <w:t xml:space="preserve">notifications</w:t>
            </w:r>
          </w:p>
        </w:tc>
        <w:tc>
          <w:tcPr>
            <w:tcW w:type="dxa" w:w="6946"/>
            <w:tcMar>
              <w:top w:type="dxa" w:w="80"/>
              <w:left w:type="dxa" w:w="100"/>
              <w:bottom w:type="dxa" w:w="80"/>
              <w:right w:type="dxa" w:w="100"/>
            </w:tcMar>
          </w:tcPr>
          <w:p>
            <w:r>
              <w:rPr>
                <w:b w:val="false"/>
                <w:bCs w:val="false"/>
                <w:sz w:val="20"/>
                <w:szCs w:val="20"/>
              </w:rPr>
              <w:t xml:space="preserve">In-app alerts (low stock, out of stock, large discount, voided sale, etc.).</w:t>
            </w:r>
          </w:p>
        </w:tc>
      </w:tr>
      <w:tr>
        <w:tc>
          <w:tcPr>
            <w:tcW w:type="dxa" w:w="2400"/>
            <w:shd w:fill="F5F5F5" w:val="clear"/>
            <w:tcMar>
              <w:top w:type="dxa" w:w="80"/>
              <w:left w:type="dxa" w:w="100"/>
              <w:bottom w:type="dxa" w:w="80"/>
              <w:right w:type="dxa" w:w="100"/>
            </w:tcMar>
          </w:tcPr>
          <w:p>
            <w:r>
              <w:rPr>
                <w:b w:val="false"/>
                <w:bCs w:val="false"/>
                <w:sz w:val="20"/>
                <w:szCs w:val="20"/>
              </w:rPr>
              <w:t xml:space="preserve">audit_logs</w:t>
            </w:r>
          </w:p>
        </w:tc>
        <w:tc>
          <w:tcPr>
            <w:tcW w:type="dxa" w:w="6946"/>
            <w:shd w:fill="F5F5F5" w:val="clear"/>
            <w:tcMar>
              <w:top w:type="dxa" w:w="80"/>
              <w:left w:type="dxa" w:w="100"/>
              <w:bottom w:type="dxa" w:w="80"/>
              <w:right w:type="dxa" w:w="100"/>
            </w:tcMar>
          </w:tcPr>
          <w:p>
            <w:r>
              <w:rPr>
                <w:b w:val="false"/>
                <w:bCs w:val="false"/>
                <w:sz w:val="20"/>
                <w:szCs w:val="20"/>
              </w:rPr>
              <w:t xml:space="preserve">Read-only trail of sensitive actions - written internally only, never exposed for edit/delete via the API.</w:t>
            </w:r>
          </w:p>
        </w:tc>
      </w:tr>
      <w:tr>
        <w:tc>
          <w:tcPr>
            <w:tcW w:type="dxa" w:w="2400"/>
            <w:tcMar>
              <w:top w:type="dxa" w:w="80"/>
              <w:left w:type="dxa" w:w="100"/>
              <w:bottom w:type="dxa" w:w="80"/>
              <w:right w:type="dxa" w:w="100"/>
            </w:tcMar>
          </w:tcPr>
          <w:p>
            <w:r>
              <w:rPr>
                <w:b w:val="false"/>
                <w:bCs w:val="false"/>
                <w:sz w:val="20"/>
                <w:szCs w:val="20"/>
              </w:rPr>
              <w:t xml:space="preserve">system_settings</w:t>
            </w:r>
          </w:p>
        </w:tc>
        <w:tc>
          <w:tcPr>
            <w:tcW w:type="dxa" w:w="6946"/>
            <w:tcMar>
              <w:top w:type="dxa" w:w="80"/>
              <w:left w:type="dxa" w:w="100"/>
              <w:bottom w:type="dxa" w:w="80"/>
              <w:right w:type="dxa" w:w="100"/>
            </w:tcMar>
          </w:tcPr>
          <w:p>
            <w:r>
              <w:rPr>
                <w:b w:val="false"/>
                <w:bCs w:val="false"/>
                <w:sz w:val="20"/>
                <w:szCs w:val="20"/>
              </w:rPr>
              <w:t xml:space="preserve">Key/value store; also backs the atomic document-numbering sequences (see numberGenerator.js).</w:t>
            </w:r>
          </w:p>
        </w:tc>
      </w:tr>
    </w:tbl>
    <w:p>
      <w:pPr>
        <w:pStyle w:val="Heading1"/>
        <w:pBdr>
          <w:bottom w:val="single" w:color="2F5233" w:sz="6" w:space="4"/>
        </w:pBdr>
        <w:spacing w:after="200" w:before="480"/>
      </w:pPr>
      <w:r>
        <w:rPr>
          <w:b/>
          <w:bCs/>
          <w:color w:val="2F5233"/>
        </w:rPr>
        <w:t xml:space="preserve">5. Authentication &amp; Authorization</w:t>
      </w:r>
    </w:p>
    <w:p>
      <w:pPr>
        <w:pStyle w:val="Heading2"/>
        <w:spacing w:after="160" w:before="360"/>
      </w:pPr>
      <w:r>
        <w:rPr>
          <w:b/>
          <w:bCs/>
          <w:color w:val="1F4E79"/>
        </w:rPr>
        <w:t xml:space="preserve">5.1 JWT Authentication Flow</w:t>
      </w:r>
    </w:p>
    <w:p>
      <w:pPr>
        <w:spacing w:after="160"/>
      </w:pPr>
      <w:r>
        <w:t xml:space="preserve">POST /api/auth/login verifies the password with bcrypt and returns a JWT (jsonwebtoken, HS256, default 12h expiry, configurable via JWT_EXPIRES_IN) containing the user id as sub. Every subsequent request carries this token in the Authorization: Bearer header. The authenticate middleware (server/src/middleware/auth.js) verifies it, loads the user with their role, permissions and assigned locations, and attaches req.user, req.userPermissions (a Set of permission codes) and req.userLocationIds to the request.</w:t>
      </w:r>
    </w:p>
    <w:p>
      <w:pPr>
        <w:pStyle w:val="Heading2"/>
        <w:spacing w:after="160" w:before="360"/>
      </w:pPr>
      <w:r>
        <w:rPr>
          <w:b/>
          <w:bCs/>
          <w:color w:val="1F4E79"/>
        </w:rPr>
        <w:t xml:space="preserve">5.2 Permission Codes</w:t>
      </w:r>
    </w:p>
    <w:p>
      <w:pPr>
        <w:spacing w:after="160"/>
      </w:pPr>
      <w:r>
        <w:t xml:space="preserve">Defined centrally in server/src/utils/permissions.js (full list in the Appendix). Routes declare requirements with requirePermission(...codes) middleware; a route listing multiple codes allows any one of them. Controllers are never expected to hard-code role names - only permission codes - so a permission can be reassigned to a different role without touching route or controller code.</w:t>
      </w:r>
    </w:p>
    <w:p>
      <w:pPr>
        <w:pStyle w:val="Heading2"/>
        <w:spacing w:after="160" w:before="360"/>
      </w:pPr>
      <w:r>
        <w:rPr>
          <w:b/>
          <w:bCs/>
          <w:color w:val="1F4E79"/>
        </w:rPr>
        <w:t xml:space="preserve">5.3 Default Role -&gt; Permission Mapping</w:t>
      </w:r>
    </w:p>
    <w:p>
      <w:pPr>
        <w:spacing w:after="160"/>
      </w:pPr>
      <w:r>
        <w:t xml:space="preserve">Seeded by server/src/seed.js from the ROLE_PERMISSIONS map in permissions.js. Administrators can edit any role’s permission set at runtime from Users &amp; Roles; this table reflects the out-of-the-box defaults only.</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400"/>
        <w:gridCol w:w="6946"/>
      </w:tblGrid>
      <w:tr>
        <w:trPr>
          <w:tblHeader/>
        </w:trPr>
        <w:tc>
          <w:tcPr>
            <w:tcW w:type="dxa" w:w="2400"/>
            <w:shd w:fill="2F5233" w:val="clear"/>
            <w:tcMar>
              <w:top w:type="dxa" w:w="80"/>
              <w:left w:type="dxa" w:w="100"/>
              <w:bottom w:type="dxa" w:w="80"/>
              <w:right w:type="dxa" w:w="100"/>
            </w:tcMar>
          </w:tcPr>
          <w:p>
            <w:r>
              <w:rPr>
                <w:b/>
                <w:bCs/>
                <w:color w:val="FFFFFF"/>
                <w:sz w:val="20"/>
                <w:szCs w:val="20"/>
              </w:rPr>
              <w:t xml:space="preserve">Role</w:t>
            </w:r>
          </w:p>
        </w:tc>
        <w:tc>
          <w:tcPr>
            <w:tcW w:type="dxa" w:w="6946"/>
            <w:shd w:fill="2F5233" w:val="clear"/>
            <w:tcMar>
              <w:top w:type="dxa" w:w="80"/>
              <w:left w:type="dxa" w:w="100"/>
              <w:bottom w:type="dxa" w:w="80"/>
              <w:right w:type="dxa" w:w="100"/>
            </w:tcMar>
          </w:tcPr>
          <w:p>
            <w:r>
              <w:rPr>
                <w:b/>
                <w:bCs/>
                <w:color w:val="FFFFFF"/>
                <w:sz w:val="20"/>
                <w:szCs w:val="20"/>
              </w:rPr>
              <w:t xml:space="preserve">Notable permissions NOT granted by default</w:t>
            </w:r>
          </w:p>
        </w:tc>
      </w:tr>
      <w:tr>
        <w:tc>
          <w:tcPr>
            <w:tcW w:type="dxa" w:w="2400"/>
            <w:tcMar>
              <w:top w:type="dxa" w:w="80"/>
              <w:left w:type="dxa" w:w="100"/>
              <w:bottom w:type="dxa" w:w="80"/>
              <w:right w:type="dxa" w:w="100"/>
            </w:tcMar>
          </w:tcPr>
          <w:p>
            <w:r>
              <w:rPr>
                <w:b w:val="false"/>
                <w:bCs w:val="false"/>
                <w:sz w:val="20"/>
                <w:szCs w:val="20"/>
              </w:rPr>
              <w:t xml:space="preserve">Super Administrator</w:t>
            </w:r>
          </w:p>
        </w:tc>
        <w:tc>
          <w:tcPr>
            <w:tcW w:type="dxa" w:w="6946"/>
            <w:tcMar>
              <w:top w:type="dxa" w:w="80"/>
              <w:left w:type="dxa" w:w="100"/>
              <w:bottom w:type="dxa" w:w="80"/>
              <w:right w:type="dxa" w:w="100"/>
            </w:tcMar>
          </w:tcPr>
          <w:p>
            <w:r>
              <w:rPr>
                <w:b w:val="false"/>
                <w:bCs w:val="false"/>
                <w:sz w:val="20"/>
                <w:szCs w:val="20"/>
              </w:rPr>
              <w:t xml:space="preserve">(none - all permissions)</w:t>
            </w:r>
          </w:p>
        </w:tc>
      </w:tr>
      <w:tr>
        <w:tc>
          <w:tcPr>
            <w:tcW w:type="dxa" w:w="2400"/>
            <w:shd w:fill="F5F5F5" w:val="clear"/>
            <w:tcMar>
              <w:top w:type="dxa" w:w="80"/>
              <w:left w:type="dxa" w:w="100"/>
              <w:bottom w:type="dxa" w:w="80"/>
              <w:right w:type="dxa" w:w="100"/>
            </w:tcMar>
          </w:tcPr>
          <w:p>
            <w:r>
              <w:rPr>
                <w:b w:val="false"/>
                <w:bCs w:val="false"/>
                <w:sz w:val="20"/>
                <w:szCs w:val="20"/>
              </w:rPr>
              <w:t xml:space="preserve">Inventory Manager</w:t>
            </w:r>
          </w:p>
        </w:tc>
        <w:tc>
          <w:tcPr>
            <w:tcW w:type="dxa" w:w="6946"/>
            <w:shd w:fill="F5F5F5" w:val="clear"/>
            <w:tcMar>
              <w:top w:type="dxa" w:w="80"/>
              <w:left w:type="dxa" w:w="100"/>
              <w:bottom w:type="dxa" w:w="80"/>
              <w:right w:type="dxa" w:w="100"/>
            </w:tcMar>
          </w:tcPr>
          <w:p>
            <w:r>
              <w:rPr>
                <w:b w:val="false"/>
                <w:bCs w:val="false"/>
                <w:sz w:val="20"/>
                <w:szCs w:val="20"/>
              </w:rPr>
              <w:t xml:space="preserve">POS/sales permissions (CREATE_SALE, VOID_SALE, REFUND_SALE), user/role management.</w:t>
            </w:r>
          </w:p>
        </w:tc>
      </w:tr>
      <w:tr>
        <w:tc>
          <w:tcPr>
            <w:tcW w:type="dxa" w:w="2400"/>
            <w:tcMar>
              <w:top w:type="dxa" w:w="80"/>
              <w:left w:type="dxa" w:w="100"/>
              <w:bottom w:type="dxa" w:w="80"/>
              <w:right w:type="dxa" w:w="100"/>
            </w:tcMar>
          </w:tcPr>
          <w:p>
            <w:r>
              <w:rPr>
                <w:b w:val="false"/>
                <w:bCs w:val="false"/>
                <w:sz w:val="20"/>
                <w:szCs w:val="20"/>
              </w:rPr>
              <w:t xml:space="preserve">Warehouse Officer</w:t>
            </w:r>
          </w:p>
        </w:tc>
        <w:tc>
          <w:tcPr>
            <w:tcW w:type="dxa" w:w="6946"/>
            <w:tcMar>
              <w:top w:type="dxa" w:w="80"/>
              <w:left w:type="dxa" w:w="100"/>
              <w:bottom w:type="dxa" w:w="80"/>
              <w:right w:type="dxa" w:w="100"/>
            </w:tcMar>
          </w:tcPr>
          <w:p>
            <w:r>
              <w:rPr>
                <w:b w:val="false"/>
                <w:bCs w:val="false"/>
                <w:sz w:val="20"/>
                <w:szCs w:val="20"/>
              </w:rPr>
              <w:t xml:space="preserve">Product/price editing, purchase approval, POS, user management.</w:t>
            </w:r>
          </w:p>
        </w:tc>
      </w:tr>
      <w:tr>
        <w:tc>
          <w:tcPr>
            <w:tcW w:type="dxa" w:w="2400"/>
            <w:shd w:fill="F5F5F5" w:val="clear"/>
            <w:tcMar>
              <w:top w:type="dxa" w:w="80"/>
              <w:left w:type="dxa" w:w="100"/>
              <w:bottom w:type="dxa" w:w="80"/>
              <w:right w:type="dxa" w:w="100"/>
            </w:tcMar>
          </w:tcPr>
          <w:p>
            <w:r>
              <w:rPr>
                <w:b w:val="false"/>
                <w:bCs w:val="false"/>
                <w:sz w:val="20"/>
                <w:szCs w:val="20"/>
              </w:rPr>
              <w:t xml:space="preserve">Shop Manager</w:t>
            </w:r>
          </w:p>
        </w:tc>
        <w:tc>
          <w:tcPr>
            <w:tcW w:type="dxa" w:w="6946"/>
            <w:shd w:fill="F5F5F5" w:val="clear"/>
            <w:tcMar>
              <w:top w:type="dxa" w:w="80"/>
              <w:left w:type="dxa" w:w="100"/>
              <w:bottom w:type="dxa" w:w="80"/>
              <w:right w:type="dxa" w:w="100"/>
            </w:tcMar>
          </w:tcPr>
          <w:p>
            <w:r>
              <w:rPr>
                <w:b w:val="false"/>
                <w:bCs w:val="false"/>
                <w:sz w:val="20"/>
                <w:szCs w:val="20"/>
              </w:rPr>
              <w:t xml:space="preserve">Product/price editing, purchase creation/approval, stock adjustment, user management.</w:t>
            </w:r>
          </w:p>
        </w:tc>
      </w:tr>
      <w:tr>
        <w:tc>
          <w:tcPr>
            <w:tcW w:type="dxa" w:w="2400"/>
            <w:tcMar>
              <w:top w:type="dxa" w:w="80"/>
              <w:left w:type="dxa" w:w="100"/>
              <w:bottom w:type="dxa" w:w="80"/>
              <w:right w:type="dxa" w:w="100"/>
            </w:tcMar>
          </w:tcPr>
          <w:p>
            <w:r>
              <w:rPr>
                <w:b w:val="false"/>
                <w:bCs w:val="false"/>
                <w:sz w:val="20"/>
                <w:szCs w:val="20"/>
              </w:rPr>
              <w:t xml:space="preserve">Cashier</w:t>
            </w:r>
          </w:p>
        </w:tc>
        <w:tc>
          <w:tcPr>
            <w:tcW w:type="dxa" w:w="6946"/>
            <w:tcMar>
              <w:top w:type="dxa" w:w="80"/>
              <w:left w:type="dxa" w:w="100"/>
              <w:bottom w:type="dxa" w:w="80"/>
              <w:right w:type="dxa" w:w="100"/>
            </w:tcMar>
          </w:tcPr>
          <w:p>
            <w:r>
              <w:rPr>
                <w:b w:val="false"/>
                <w:bCs w:val="false"/>
                <w:sz w:val="20"/>
                <w:szCs w:val="20"/>
              </w:rPr>
              <w:t xml:space="preserve">Everything except VIEW_PRODUCTS, OPEN_POS_SESSION, CREATE_SALE, APPLY_DISCOUNT.</w:t>
            </w:r>
          </w:p>
        </w:tc>
      </w:tr>
      <w:tr>
        <w:tc>
          <w:tcPr>
            <w:tcW w:type="dxa" w:w="2400"/>
            <w:shd w:fill="F5F5F5" w:val="clear"/>
            <w:tcMar>
              <w:top w:type="dxa" w:w="80"/>
              <w:left w:type="dxa" w:w="100"/>
              <w:bottom w:type="dxa" w:w="80"/>
              <w:right w:type="dxa" w:w="100"/>
            </w:tcMar>
          </w:tcPr>
          <w:p>
            <w:r>
              <w:rPr>
                <w:b w:val="false"/>
                <w:bCs w:val="false"/>
                <w:sz w:val="20"/>
                <w:szCs w:val="20"/>
              </w:rPr>
              <w:t xml:space="preserve">Accountant</w:t>
            </w:r>
          </w:p>
        </w:tc>
        <w:tc>
          <w:tcPr>
            <w:tcW w:type="dxa" w:w="6946"/>
            <w:shd w:fill="F5F5F5" w:val="clear"/>
            <w:tcMar>
              <w:top w:type="dxa" w:w="80"/>
              <w:left w:type="dxa" w:w="100"/>
              <w:bottom w:type="dxa" w:w="80"/>
              <w:right w:type="dxa" w:w="100"/>
            </w:tcMar>
          </w:tcPr>
          <w:p>
            <w:r>
              <w:rPr>
                <w:b w:val="false"/>
                <w:bCs w:val="false"/>
                <w:sz w:val="20"/>
                <w:szCs w:val="20"/>
              </w:rPr>
              <w:t xml:space="preserve">All operational (write) permissions - reporting/financial view only.</w:t>
            </w:r>
          </w:p>
        </w:tc>
      </w:tr>
      <w:tr>
        <w:tc>
          <w:tcPr>
            <w:tcW w:type="dxa" w:w="2400"/>
            <w:tcMar>
              <w:top w:type="dxa" w:w="80"/>
              <w:left w:type="dxa" w:w="100"/>
              <w:bottom w:type="dxa" w:w="80"/>
              <w:right w:type="dxa" w:w="100"/>
            </w:tcMar>
          </w:tcPr>
          <w:p>
            <w:r>
              <w:rPr>
                <w:b w:val="false"/>
                <w:bCs w:val="false"/>
                <w:sz w:val="20"/>
                <w:szCs w:val="20"/>
              </w:rPr>
              <w:t xml:space="preserve">Auditor</w:t>
            </w:r>
          </w:p>
        </w:tc>
        <w:tc>
          <w:tcPr>
            <w:tcW w:type="dxa" w:w="6946"/>
            <w:tcMar>
              <w:top w:type="dxa" w:w="80"/>
              <w:left w:type="dxa" w:w="100"/>
              <w:bottom w:type="dxa" w:w="80"/>
              <w:right w:type="dxa" w:w="100"/>
            </w:tcMar>
          </w:tcPr>
          <w:p>
            <w:r>
              <w:rPr>
                <w:b w:val="false"/>
                <w:bCs w:val="false"/>
                <w:sz w:val="20"/>
                <w:szCs w:val="20"/>
              </w:rPr>
              <w:t xml:space="preserve">All write permissions - read-only across products, inventory, reports, audit log.</w:t>
            </w:r>
          </w:p>
        </w:tc>
      </w:tr>
    </w:tbl>
    <w:p>
      <w:pPr>
        <w:spacing w:after="160"/>
      </w:pPr>
      <w:r>
        <w:t xml:space="preserve"/>
      </w:r>
    </w:p>
    <w:p>
      <w:pPr>
        <w:pStyle w:val="Heading2"/>
        <w:spacing w:after="160" w:before="360"/>
      </w:pPr>
      <w:r>
        <w:rPr>
          <w:b/>
          <w:bCs/>
          <w:color w:val="1F4E79"/>
        </w:rPr>
        <w:t xml:space="preserve">5.4 Location-Based Access Control</w:t>
      </w:r>
    </w:p>
    <w:p>
      <w:pPr>
        <w:spacing w:after="160"/>
      </w:pPr>
      <w:r>
        <w:t xml:space="preserve">Independent of permissions, most write operations also check req.user.has_global_location_access or membership in req.userLocationIds via assertLocationAccess() (server/src/middleware/locationAccess.js). A Shop Manager with CREATE_SALE and no global access still cannot open a POS session at a shop they are not assigned to.</w:t>
      </w:r>
    </w:p>
    <w:p>
      <w:pPr>
        <w:pStyle w:val="Heading1"/>
        <w:pBdr>
          <w:bottom w:val="single" w:color="2F5233" w:sz="6" w:space="4"/>
        </w:pBdr>
        <w:spacing w:after="200" w:before="480"/>
      </w:pPr>
      <w:r>
        <w:rPr>
          <w:b/>
          <w:bCs/>
          <w:color w:val="2F5233"/>
        </w:rPr>
        <w:t xml:space="preserve">6. API Reference</w:t>
      </w:r>
    </w:p>
    <w:p>
      <w:pPr>
        <w:spacing w:after="160"/>
      </w:pPr>
      <w:r>
        <w:t xml:space="preserve">All endpoints are mounted under /api and, except /api/auth/login, /api/auth/forgot-password and /api/auth/reset-password, require a valid JWT. Base URL and CORS are configured via server/.env.</w:t>
      </w:r>
    </w:p>
    <w:p>
      <w:pPr>
        <w:pStyle w:val="Heading2"/>
        <w:spacing w:after="160" w:before="360"/>
      </w:pPr>
      <w:r>
        <w:rPr>
          <w:b/>
          <w:bCs/>
          <w:color w:val="1F4E79"/>
        </w:rPr>
        <w:t xml:space="preserve">Auth - /api/auth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/login</w:t>
            </w:r>
          </w:p>
        </w:tc>
        <w:tc>
          <w:tcPr>
            <w:tcW w:type="dxa" w:w="2700"/>
            <w:tcMar>
              <w:top w:type="dxa" w:w="80"/>
              <w:left w:type="dxa" w:w="100"/>
              <w:bottom w:type="dxa" w:w="80"/>
              <w:right w:type="dxa" w:w="100"/>
            </w:tcMar>
          </w:tcPr>
          <w:p>
            <w:r>
              <w:rPr>
                <w:b w:val="false"/>
                <w:bCs w:val="false"/>
                <w:sz w:val="20"/>
                <w:szCs w:val="20"/>
              </w:rPr>
              <w:t xml:space="preserve">(public)</w:t>
            </w:r>
          </w:p>
        </w:tc>
        <w:tc>
          <w:tcPr>
            <w:tcW w:type="dxa" w:w="2846"/>
            <w:tcMar>
              <w:top w:type="dxa" w:w="80"/>
              <w:left w:type="dxa" w:w="100"/>
              <w:bottom w:type="dxa" w:w="80"/>
              <w:right w:type="dxa" w:w="100"/>
            </w:tcMar>
          </w:tcPr>
          <w:p>
            <w:r>
              <w:rPr>
                <w:b w:val="false"/>
                <w:bCs w:val="false"/>
                <w:sz w:val="20"/>
                <w:szCs w:val="20"/>
              </w:rPr>
              <w:t xml:space="preserve">Email/password login, returns a JWT and the user profile.</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/forgot-password</w:t>
            </w:r>
          </w:p>
        </w:tc>
        <w:tc>
          <w:tcPr>
            <w:tcW w:type="dxa" w:w="2700"/>
            <w:shd w:fill="F5F5F5" w:val="clear"/>
            <w:tcMar>
              <w:top w:type="dxa" w:w="80"/>
              <w:left w:type="dxa" w:w="100"/>
              <w:bottom w:type="dxa" w:w="80"/>
              <w:right w:type="dxa" w:w="100"/>
            </w:tcMar>
          </w:tcPr>
          <w:p>
            <w:r>
              <w:rPr>
                <w:b w:val="false"/>
                <w:bCs w:val="false"/>
                <w:sz w:val="20"/>
                <w:szCs w:val="20"/>
              </w:rPr>
              <w:t xml:space="preserve">(public)</w:t>
            </w:r>
          </w:p>
        </w:tc>
        <w:tc>
          <w:tcPr>
            <w:tcW w:type="dxa" w:w="2846"/>
            <w:shd w:fill="F5F5F5" w:val="clear"/>
            <w:tcMar>
              <w:top w:type="dxa" w:w="80"/>
              <w:left w:type="dxa" w:w="100"/>
              <w:bottom w:type="dxa" w:w="80"/>
              <w:right w:type="dxa" w:w="100"/>
            </w:tcMar>
          </w:tcPr>
          <w:p>
            <w:r>
              <w:rPr>
                <w:b w:val="false"/>
                <w:bCs w:val="false"/>
                <w:sz w:val="20"/>
                <w:szCs w:val="20"/>
              </w:rPr>
              <w:t xml:space="preserve">Issues a password reset token.</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/reset-password</w:t>
            </w:r>
          </w:p>
        </w:tc>
        <w:tc>
          <w:tcPr>
            <w:tcW w:type="dxa" w:w="2700"/>
            <w:tcMar>
              <w:top w:type="dxa" w:w="80"/>
              <w:left w:type="dxa" w:w="100"/>
              <w:bottom w:type="dxa" w:w="80"/>
              <w:right w:type="dxa" w:w="100"/>
            </w:tcMar>
          </w:tcPr>
          <w:p>
            <w:r>
              <w:rPr>
                <w:b w:val="false"/>
                <w:bCs w:val="false"/>
                <w:sz w:val="20"/>
                <w:szCs w:val="20"/>
              </w:rPr>
              <w:t xml:space="preserve">(public)</w:t>
            </w:r>
          </w:p>
        </w:tc>
        <w:tc>
          <w:tcPr>
            <w:tcW w:type="dxa" w:w="2846"/>
            <w:tcMar>
              <w:top w:type="dxa" w:w="80"/>
              <w:left w:type="dxa" w:w="100"/>
              <w:bottom w:type="dxa" w:w="80"/>
              <w:right w:type="dxa" w:w="100"/>
            </w:tcMar>
          </w:tcPr>
          <w:p>
            <w:r>
              <w:rPr>
                <w:b w:val="false"/>
                <w:bCs w:val="false"/>
                <w:sz w:val="20"/>
                <w:szCs w:val="20"/>
              </w:rPr>
              <w:t xml:space="preserve">Consumes a reset token, sets a new password.</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/me</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Returns the current user’s profile, role and permissions.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/logout</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Logs the action to the audit trail.</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/change-password</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Changes the current user’s password.</w:t>
            </w:r>
          </w:p>
        </w:tc>
      </w:tr>
    </w:tbl>
    <w:p>
      <w:pPr>
        <w:pStyle w:val="Heading2"/>
        <w:spacing w:after="160" w:before="360"/>
      </w:pPr>
      <w:r>
        <w:rPr>
          <w:b/>
          <w:bCs/>
          <w:color w:val="1F4E79"/>
        </w:rPr>
        <w:t xml:space="preserve">Users - /api/users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MANAGE_USERS</w:t>
            </w:r>
          </w:p>
        </w:tc>
        <w:tc>
          <w:tcPr>
            <w:tcW w:type="dxa" w:w="2846"/>
            <w:tcMar>
              <w:top w:type="dxa" w:w="80"/>
              <w:left w:type="dxa" w:w="100"/>
              <w:bottom w:type="dxa" w:w="80"/>
              <w:right w:type="dxa" w:w="100"/>
            </w:tcMar>
          </w:tcPr>
          <w:p>
            <w:r>
              <w:rPr>
                <w:b w:val="false"/>
                <w:bCs w:val="false"/>
                <w:sz w:val="20"/>
                <w:szCs w:val="20"/>
              </w:rPr>
              <w:t xml:space="preserve">List users.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MANAGE_USERS</w:t>
            </w:r>
          </w:p>
        </w:tc>
        <w:tc>
          <w:tcPr>
            <w:tcW w:type="dxa" w:w="2846"/>
            <w:shd w:fill="F5F5F5" w:val="clear"/>
            <w:tcMar>
              <w:top w:type="dxa" w:w="80"/>
              <w:left w:type="dxa" w:w="100"/>
              <w:bottom w:type="dxa" w:w="80"/>
              <w:right w:type="dxa" w:w="100"/>
            </w:tcMar>
          </w:tcPr>
          <w:p>
            <w:r>
              <w:rPr>
                <w:b w:val="false"/>
                <w:bCs w:val="false"/>
                <w:sz w:val="20"/>
                <w:szCs w:val="20"/>
              </w:rPr>
              <w:t xml:space="preserve">Get one user.</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MANAGE_USERS</w:t>
            </w:r>
          </w:p>
        </w:tc>
        <w:tc>
          <w:tcPr>
            <w:tcW w:type="dxa" w:w="2846"/>
            <w:tcMar>
              <w:top w:type="dxa" w:w="80"/>
              <w:left w:type="dxa" w:w="100"/>
              <w:bottom w:type="dxa" w:w="80"/>
              <w:right w:type="dxa" w:w="100"/>
            </w:tcMar>
          </w:tcPr>
          <w:p>
            <w:r>
              <w:rPr>
                <w:b w:val="false"/>
                <w:bCs w:val="false"/>
                <w:sz w:val="20"/>
                <w:szCs w:val="20"/>
              </w:rPr>
              <w:t xml:space="preserve">Create a user.</w:t>
            </w:r>
          </w:p>
        </w:tc>
      </w:tr>
      <w:tr>
        <w:tc>
          <w:tcPr>
            <w:tcW w:type="dxa" w:w="1150"/>
            <w:shd w:fill="F5F5F5" w:val="clear"/>
            <w:tcMar>
              <w:top w:type="dxa" w:w="80"/>
              <w:left w:type="dxa" w:w="100"/>
              <w:bottom w:type="dxa" w:w="80"/>
              <w:right w:type="dxa" w:w="100"/>
            </w:tcMar>
          </w:tcPr>
          <w:p>
            <w:r>
              <w:rPr>
                <w:b w:val="false"/>
                <w:bCs w:val="false"/>
                <w:sz w:val="20"/>
                <w:szCs w:val="20"/>
              </w:rPr>
              <w:t xml:space="preserve">PUT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MANAGE_USERS</w:t>
            </w:r>
          </w:p>
        </w:tc>
        <w:tc>
          <w:tcPr>
            <w:tcW w:type="dxa" w:w="2846"/>
            <w:shd w:fill="F5F5F5" w:val="clear"/>
            <w:tcMar>
              <w:top w:type="dxa" w:w="80"/>
              <w:left w:type="dxa" w:w="100"/>
              <w:bottom w:type="dxa" w:w="80"/>
              <w:right w:type="dxa" w:w="100"/>
            </w:tcMar>
          </w:tcPr>
          <w:p>
            <w:r>
              <w:rPr>
                <w:b w:val="false"/>
                <w:bCs w:val="false"/>
                <w:sz w:val="20"/>
                <w:szCs w:val="20"/>
              </w:rPr>
              <w:t xml:space="preserve">Update a user (role, locations, status, password).</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/:id/disable</w:t>
            </w:r>
          </w:p>
        </w:tc>
        <w:tc>
          <w:tcPr>
            <w:tcW w:type="dxa" w:w="2700"/>
            <w:tcMar>
              <w:top w:type="dxa" w:w="80"/>
              <w:left w:type="dxa" w:w="100"/>
              <w:bottom w:type="dxa" w:w="80"/>
              <w:right w:type="dxa" w:w="100"/>
            </w:tcMar>
          </w:tcPr>
          <w:p>
            <w:r>
              <w:rPr>
                <w:b w:val="false"/>
                <w:bCs w:val="false"/>
                <w:sz w:val="20"/>
                <w:szCs w:val="20"/>
              </w:rPr>
              <w:t xml:space="preserve">MANAGE_USERS</w:t>
            </w:r>
          </w:p>
        </w:tc>
        <w:tc>
          <w:tcPr>
            <w:tcW w:type="dxa" w:w="2846"/>
            <w:tcMar>
              <w:top w:type="dxa" w:w="80"/>
              <w:left w:type="dxa" w:w="100"/>
              <w:bottom w:type="dxa" w:w="80"/>
              <w:right w:type="dxa" w:w="100"/>
            </w:tcMar>
          </w:tcPr>
          <w:p>
            <w:r>
              <w:rPr>
                <w:b w:val="false"/>
                <w:bCs w:val="false"/>
                <w:sz w:val="20"/>
                <w:szCs w:val="20"/>
              </w:rPr>
              <w:t xml:space="preserve">Disable an account (never hard-deleted).</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/:id/enable</w:t>
            </w:r>
          </w:p>
        </w:tc>
        <w:tc>
          <w:tcPr>
            <w:tcW w:type="dxa" w:w="2700"/>
            <w:shd w:fill="F5F5F5" w:val="clear"/>
            <w:tcMar>
              <w:top w:type="dxa" w:w="80"/>
              <w:left w:type="dxa" w:w="100"/>
              <w:bottom w:type="dxa" w:w="80"/>
              <w:right w:type="dxa" w:w="100"/>
            </w:tcMar>
          </w:tcPr>
          <w:p>
            <w:r>
              <w:rPr>
                <w:b w:val="false"/>
                <w:bCs w:val="false"/>
                <w:sz w:val="20"/>
                <w:szCs w:val="20"/>
              </w:rPr>
              <w:t xml:space="preserve">MANAGE_USERS</w:t>
            </w:r>
          </w:p>
        </w:tc>
        <w:tc>
          <w:tcPr>
            <w:tcW w:type="dxa" w:w="2846"/>
            <w:shd w:fill="F5F5F5" w:val="clear"/>
            <w:tcMar>
              <w:top w:type="dxa" w:w="80"/>
              <w:left w:type="dxa" w:w="100"/>
              <w:bottom w:type="dxa" w:w="80"/>
              <w:right w:type="dxa" w:w="100"/>
            </w:tcMar>
          </w:tcPr>
          <w:p>
            <w:r>
              <w:rPr>
                <w:b w:val="false"/>
                <w:bCs w:val="false"/>
                <w:sz w:val="20"/>
                <w:szCs w:val="20"/>
              </w:rPr>
              <w:t xml:space="preserve">Re-enable a disabled account.</w:t>
            </w:r>
          </w:p>
        </w:tc>
      </w:tr>
    </w:tbl>
    <w:p>
      <w:pPr>
        <w:pStyle w:val="Heading2"/>
        <w:spacing w:after="160" w:before="360"/>
      </w:pPr>
      <w:r>
        <w:rPr>
          <w:b/>
          <w:bCs/>
          <w:color w:val="1F4E79"/>
        </w:rPr>
        <w:t xml:space="preserve">Roles - /api/roles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/permissions</w:t>
            </w:r>
          </w:p>
        </w:tc>
        <w:tc>
          <w:tcPr>
            <w:tcW w:type="dxa" w:w="2700"/>
            <w:tcMar>
              <w:top w:type="dxa" w:w="80"/>
              <w:left w:type="dxa" w:w="100"/>
              <w:bottom w:type="dxa" w:w="80"/>
              <w:right w:type="dxa" w:w="100"/>
            </w:tcMar>
          </w:tcPr>
          <w:p>
            <w:r>
              <w:rPr>
                <w:b w:val="false"/>
                <w:bCs w:val="false"/>
                <w:sz w:val="20"/>
                <w:szCs w:val="20"/>
              </w:rPr>
              <w:t xml:space="preserve">MANAGE_ROLES or MANAGE_USERS</w:t>
            </w:r>
          </w:p>
        </w:tc>
        <w:tc>
          <w:tcPr>
            <w:tcW w:type="dxa" w:w="2846"/>
            <w:tcMar>
              <w:top w:type="dxa" w:w="80"/>
              <w:left w:type="dxa" w:w="100"/>
              <w:bottom w:type="dxa" w:w="80"/>
              <w:right w:type="dxa" w:w="100"/>
            </w:tcMar>
          </w:tcPr>
          <w:p>
            <w:r>
              <w:rPr>
                <w:b w:val="false"/>
                <w:bCs w:val="false"/>
                <w:sz w:val="20"/>
                <w:szCs w:val="20"/>
              </w:rPr>
              <w:t xml:space="preserve">List all permission codes.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w:t>
            </w:r>
          </w:p>
        </w:tc>
        <w:tc>
          <w:tcPr>
            <w:tcW w:type="dxa" w:w="2700"/>
            <w:shd w:fill="F5F5F5" w:val="clear"/>
            <w:tcMar>
              <w:top w:type="dxa" w:w="80"/>
              <w:left w:type="dxa" w:w="100"/>
              <w:bottom w:type="dxa" w:w="80"/>
              <w:right w:type="dxa" w:w="100"/>
            </w:tcMar>
          </w:tcPr>
          <w:p>
            <w:r>
              <w:rPr>
                <w:b w:val="false"/>
                <w:bCs w:val="false"/>
                <w:sz w:val="20"/>
                <w:szCs w:val="20"/>
              </w:rPr>
              <w:t xml:space="preserve">MANAGE_ROLES or MANAGE_USERS</w:t>
            </w:r>
          </w:p>
        </w:tc>
        <w:tc>
          <w:tcPr>
            <w:tcW w:type="dxa" w:w="2846"/>
            <w:shd w:fill="F5F5F5" w:val="clear"/>
            <w:tcMar>
              <w:top w:type="dxa" w:w="80"/>
              <w:left w:type="dxa" w:w="100"/>
              <w:bottom w:type="dxa" w:w="80"/>
              <w:right w:type="dxa" w:w="100"/>
            </w:tcMar>
          </w:tcPr>
          <w:p>
            <w:r>
              <w:rPr>
                <w:b w:val="false"/>
                <w:bCs w:val="false"/>
                <w:sz w:val="20"/>
                <w:szCs w:val="20"/>
              </w:rPr>
              <w:t xml:space="preserve">List roles with their permissions.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MANAGE_ROLES</w:t>
            </w:r>
          </w:p>
        </w:tc>
        <w:tc>
          <w:tcPr>
            <w:tcW w:type="dxa" w:w="2846"/>
            <w:tcMar>
              <w:top w:type="dxa" w:w="80"/>
              <w:left w:type="dxa" w:w="100"/>
              <w:bottom w:type="dxa" w:w="80"/>
              <w:right w:type="dxa" w:w="100"/>
            </w:tcMar>
          </w:tcPr>
          <w:p>
            <w:r>
              <w:rPr>
                <w:b w:val="false"/>
                <w:bCs w:val="false"/>
                <w:sz w:val="20"/>
                <w:szCs w:val="20"/>
              </w:rPr>
              <w:t xml:space="preserve">Create a custom role.</w:t>
            </w:r>
          </w:p>
        </w:tc>
      </w:tr>
      <w:tr>
        <w:tc>
          <w:tcPr>
            <w:tcW w:type="dxa" w:w="1150"/>
            <w:shd w:fill="F5F5F5" w:val="clear"/>
            <w:tcMar>
              <w:top w:type="dxa" w:w="80"/>
              <w:left w:type="dxa" w:w="100"/>
              <w:bottom w:type="dxa" w:w="80"/>
              <w:right w:type="dxa" w:w="100"/>
            </w:tcMar>
          </w:tcPr>
          <w:p>
            <w:r>
              <w:rPr>
                <w:b w:val="false"/>
                <w:bCs w:val="false"/>
                <w:sz w:val="20"/>
                <w:szCs w:val="20"/>
              </w:rPr>
              <w:t xml:space="preserve">PUT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MANAGE_ROLES</w:t>
            </w:r>
          </w:p>
        </w:tc>
        <w:tc>
          <w:tcPr>
            <w:tcW w:type="dxa" w:w="2846"/>
            <w:shd w:fill="F5F5F5" w:val="clear"/>
            <w:tcMar>
              <w:top w:type="dxa" w:w="80"/>
              <w:left w:type="dxa" w:w="100"/>
              <w:bottom w:type="dxa" w:w="80"/>
              <w:right w:type="dxa" w:w="100"/>
            </w:tcMar>
          </w:tcPr>
          <w:p>
            <w:r>
              <w:rPr>
                <w:b w:val="false"/>
                <w:bCs w:val="false"/>
                <w:sz w:val="20"/>
                <w:szCs w:val="20"/>
              </w:rPr>
              <w:t xml:space="preserve">Update a role (system roles are protected).</w:t>
            </w:r>
          </w:p>
        </w:tc>
      </w:tr>
      <w:tr>
        <w:tc>
          <w:tcPr>
            <w:tcW w:type="dxa" w:w="1150"/>
            <w:tcMar>
              <w:top w:type="dxa" w:w="80"/>
              <w:left w:type="dxa" w:w="100"/>
              <w:bottom w:type="dxa" w:w="80"/>
              <w:right w:type="dxa" w:w="100"/>
            </w:tcMar>
          </w:tcPr>
          <w:p>
            <w:r>
              <w:rPr>
                <w:b w:val="false"/>
                <w:bCs w:val="false"/>
                <w:sz w:val="20"/>
                <w:szCs w:val="20"/>
              </w:rPr>
              <w:t xml:space="preserve">DELETE</w:t>
            </w:r>
          </w:p>
        </w:tc>
        <w:tc>
          <w:tcPr>
            <w:tcW w:type="dxa" w:w="3050"/>
            <w:tcMar>
              <w:top w:type="dxa" w:w="80"/>
              <w:left w:type="dxa" w:w="100"/>
              <w:bottom w:type="dxa" w:w="80"/>
              <w:right w:type="dxa" w:w="100"/>
            </w:tcMar>
          </w:tcPr>
          <w:p>
            <w:r>
              <w:rPr>
                <w:b w:val="false"/>
                <w:bCs w:val="false"/>
                <w:sz w:val="20"/>
                <w:szCs w:val="20"/>
              </w:rPr>
              <w:t xml:space="preserve">/:id</w:t>
            </w:r>
          </w:p>
        </w:tc>
        <w:tc>
          <w:tcPr>
            <w:tcW w:type="dxa" w:w="2700"/>
            <w:tcMar>
              <w:top w:type="dxa" w:w="80"/>
              <w:left w:type="dxa" w:w="100"/>
              <w:bottom w:type="dxa" w:w="80"/>
              <w:right w:type="dxa" w:w="100"/>
            </w:tcMar>
          </w:tcPr>
          <w:p>
            <w:r>
              <w:rPr>
                <w:b w:val="false"/>
                <w:bCs w:val="false"/>
                <w:sz w:val="20"/>
                <w:szCs w:val="20"/>
              </w:rPr>
              <w:t xml:space="preserve">MANAGE_ROLES</w:t>
            </w:r>
          </w:p>
        </w:tc>
        <w:tc>
          <w:tcPr>
            <w:tcW w:type="dxa" w:w="2846"/>
            <w:tcMar>
              <w:top w:type="dxa" w:w="80"/>
              <w:left w:type="dxa" w:w="100"/>
              <w:bottom w:type="dxa" w:w="80"/>
              <w:right w:type="dxa" w:w="100"/>
            </w:tcMar>
          </w:tcPr>
          <w:p>
            <w:r>
              <w:rPr>
                <w:b w:val="false"/>
                <w:bCs w:val="false"/>
                <w:sz w:val="20"/>
                <w:szCs w:val="20"/>
              </w:rPr>
              <w:t xml:space="preserve">Delete a role (blocked if any user still holds it).</w:t>
            </w:r>
          </w:p>
        </w:tc>
      </w:tr>
    </w:tbl>
    <w:p>
      <w:pPr>
        <w:pStyle w:val="Heading2"/>
        <w:spacing w:after="160" w:before="360"/>
      </w:pPr>
      <w:r>
        <w:rPr>
          <w:b/>
          <w:bCs/>
          <w:color w:val="1F4E79"/>
        </w:rPr>
        <w:t xml:space="preserve">Locations - /api/locations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List locations, optionally filtered by ?type=.</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Get one location.</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MANAGE_LOCATIONS</w:t>
            </w:r>
          </w:p>
        </w:tc>
        <w:tc>
          <w:tcPr>
            <w:tcW w:type="dxa" w:w="2846"/>
            <w:tcMar>
              <w:top w:type="dxa" w:w="80"/>
              <w:left w:type="dxa" w:w="100"/>
              <w:bottom w:type="dxa" w:w="80"/>
              <w:right w:type="dxa" w:w="100"/>
            </w:tcMar>
          </w:tcPr>
          <w:p>
            <w:r>
              <w:rPr>
                <w:b w:val="false"/>
                <w:bCs w:val="false"/>
                <w:sz w:val="20"/>
                <w:szCs w:val="20"/>
              </w:rPr>
              <w:t xml:space="preserve">Create a location.</w:t>
            </w:r>
          </w:p>
        </w:tc>
      </w:tr>
      <w:tr>
        <w:tc>
          <w:tcPr>
            <w:tcW w:type="dxa" w:w="1150"/>
            <w:shd w:fill="F5F5F5" w:val="clear"/>
            <w:tcMar>
              <w:top w:type="dxa" w:w="80"/>
              <w:left w:type="dxa" w:w="100"/>
              <w:bottom w:type="dxa" w:w="80"/>
              <w:right w:type="dxa" w:w="100"/>
            </w:tcMar>
          </w:tcPr>
          <w:p>
            <w:r>
              <w:rPr>
                <w:b w:val="false"/>
                <w:bCs w:val="false"/>
                <w:sz w:val="20"/>
                <w:szCs w:val="20"/>
              </w:rPr>
              <w:t xml:space="preserve">PUT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MANAGE_LOCATIONS</w:t>
            </w:r>
          </w:p>
        </w:tc>
        <w:tc>
          <w:tcPr>
            <w:tcW w:type="dxa" w:w="2846"/>
            <w:shd w:fill="F5F5F5" w:val="clear"/>
            <w:tcMar>
              <w:top w:type="dxa" w:w="80"/>
              <w:left w:type="dxa" w:w="100"/>
              <w:bottom w:type="dxa" w:w="80"/>
              <w:right w:type="dxa" w:w="100"/>
            </w:tcMar>
          </w:tcPr>
          <w:p>
            <w:r>
              <w:rPr>
                <w:b w:val="false"/>
                <w:bCs w:val="false"/>
                <w:sz w:val="20"/>
                <w:szCs w:val="20"/>
              </w:rPr>
              <w:t xml:space="preserve">Update a location.</w:t>
            </w:r>
          </w:p>
        </w:tc>
      </w:tr>
    </w:tbl>
    <w:p>
      <w:pPr>
        <w:pStyle w:val="Heading2"/>
        <w:spacing w:after="160" w:before="360"/>
      </w:pPr>
      <w:r>
        <w:rPr>
          <w:b/>
          <w:bCs/>
          <w:color w:val="1F4E79"/>
        </w:rPr>
        <w:t xml:space="preserve">Categories - /api/categories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List top-level categories with subcategories nested.</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w:t>
            </w:r>
          </w:p>
        </w:tc>
        <w:tc>
          <w:tcPr>
            <w:tcW w:type="dxa" w:w="2700"/>
            <w:shd w:fill="F5F5F5" w:val="clear"/>
            <w:tcMar>
              <w:top w:type="dxa" w:w="80"/>
              <w:left w:type="dxa" w:w="100"/>
              <w:bottom w:type="dxa" w:w="80"/>
              <w:right w:type="dxa" w:w="100"/>
            </w:tcMar>
          </w:tcPr>
          <w:p>
            <w:r>
              <w:rPr>
                <w:b w:val="false"/>
                <w:bCs w:val="false"/>
                <w:sz w:val="20"/>
                <w:szCs w:val="20"/>
              </w:rPr>
              <w:t xml:space="preserve">MANAGE_CATEGORIES</w:t>
            </w:r>
          </w:p>
        </w:tc>
        <w:tc>
          <w:tcPr>
            <w:tcW w:type="dxa" w:w="2846"/>
            <w:shd w:fill="F5F5F5" w:val="clear"/>
            <w:tcMar>
              <w:top w:type="dxa" w:w="80"/>
              <w:left w:type="dxa" w:w="100"/>
              <w:bottom w:type="dxa" w:w="80"/>
              <w:right w:type="dxa" w:w="100"/>
            </w:tcMar>
          </w:tcPr>
          <w:p>
            <w:r>
              <w:rPr>
                <w:b w:val="false"/>
                <w:bCs w:val="false"/>
                <w:sz w:val="20"/>
                <w:szCs w:val="20"/>
              </w:rPr>
              <w:t xml:space="preserve">Create a category or subcategory.</w:t>
            </w:r>
          </w:p>
        </w:tc>
      </w:tr>
      <w:tr>
        <w:tc>
          <w:tcPr>
            <w:tcW w:type="dxa" w:w="1150"/>
            <w:tcMar>
              <w:top w:type="dxa" w:w="80"/>
              <w:left w:type="dxa" w:w="100"/>
              <w:bottom w:type="dxa" w:w="80"/>
              <w:right w:type="dxa" w:w="100"/>
            </w:tcMar>
          </w:tcPr>
          <w:p>
            <w:r>
              <w:rPr>
                <w:b w:val="false"/>
                <w:bCs w:val="false"/>
                <w:sz w:val="20"/>
                <w:szCs w:val="20"/>
              </w:rPr>
              <w:t xml:space="preserve">PUT</w:t>
            </w:r>
          </w:p>
        </w:tc>
        <w:tc>
          <w:tcPr>
            <w:tcW w:type="dxa" w:w="3050"/>
            <w:tcMar>
              <w:top w:type="dxa" w:w="80"/>
              <w:left w:type="dxa" w:w="100"/>
              <w:bottom w:type="dxa" w:w="80"/>
              <w:right w:type="dxa" w:w="100"/>
            </w:tcMar>
          </w:tcPr>
          <w:p>
            <w:r>
              <w:rPr>
                <w:b w:val="false"/>
                <w:bCs w:val="false"/>
                <w:sz w:val="20"/>
                <w:szCs w:val="20"/>
              </w:rPr>
              <w:t xml:space="preserve">/:id</w:t>
            </w:r>
          </w:p>
        </w:tc>
        <w:tc>
          <w:tcPr>
            <w:tcW w:type="dxa" w:w="2700"/>
            <w:tcMar>
              <w:top w:type="dxa" w:w="80"/>
              <w:left w:type="dxa" w:w="100"/>
              <w:bottom w:type="dxa" w:w="80"/>
              <w:right w:type="dxa" w:w="100"/>
            </w:tcMar>
          </w:tcPr>
          <w:p>
            <w:r>
              <w:rPr>
                <w:b w:val="false"/>
                <w:bCs w:val="false"/>
                <w:sz w:val="20"/>
                <w:szCs w:val="20"/>
              </w:rPr>
              <w:t xml:space="preserve">MANAGE_CATEGORIES</w:t>
            </w:r>
          </w:p>
        </w:tc>
        <w:tc>
          <w:tcPr>
            <w:tcW w:type="dxa" w:w="2846"/>
            <w:tcMar>
              <w:top w:type="dxa" w:w="80"/>
              <w:left w:type="dxa" w:w="100"/>
              <w:bottom w:type="dxa" w:w="80"/>
              <w:right w:type="dxa" w:w="100"/>
            </w:tcMar>
          </w:tcPr>
          <w:p>
            <w:r>
              <w:rPr>
                <w:b w:val="false"/>
                <w:bCs w:val="false"/>
                <w:sz w:val="20"/>
                <w:szCs w:val="20"/>
              </w:rPr>
              <w:t xml:space="preserve">Update a category.</w:t>
            </w:r>
          </w:p>
        </w:tc>
      </w:tr>
      <w:tr>
        <w:tc>
          <w:tcPr>
            <w:tcW w:type="dxa" w:w="1150"/>
            <w:shd w:fill="F5F5F5" w:val="clear"/>
            <w:tcMar>
              <w:top w:type="dxa" w:w="80"/>
              <w:left w:type="dxa" w:w="100"/>
              <w:bottom w:type="dxa" w:w="80"/>
              <w:right w:type="dxa" w:w="100"/>
            </w:tcMar>
          </w:tcPr>
          <w:p>
            <w:r>
              <w:rPr>
                <w:b w:val="false"/>
                <w:bCs w:val="false"/>
                <w:sz w:val="20"/>
                <w:szCs w:val="20"/>
              </w:rPr>
              <w:t xml:space="preserve">DELETE</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MANAGE_CATEGORIES</w:t>
            </w:r>
          </w:p>
        </w:tc>
        <w:tc>
          <w:tcPr>
            <w:tcW w:type="dxa" w:w="2846"/>
            <w:shd w:fill="F5F5F5" w:val="clear"/>
            <w:tcMar>
              <w:top w:type="dxa" w:w="80"/>
              <w:left w:type="dxa" w:w="100"/>
              <w:bottom w:type="dxa" w:w="80"/>
              <w:right w:type="dxa" w:w="100"/>
            </w:tcMar>
          </w:tcPr>
          <w:p>
            <w:r>
              <w:rPr>
                <w:b w:val="false"/>
                <w:bCs w:val="false"/>
                <w:sz w:val="20"/>
                <w:szCs w:val="20"/>
              </w:rPr>
              <w:t xml:space="preserve">Delete (blocked if products still reference it).</w:t>
            </w:r>
          </w:p>
        </w:tc>
      </w:tr>
    </w:tbl>
    <w:p>
      <w:pPr>
        <w:pStyle w:val="Heading2"/>
        <w:spacing w:after="160" w:before="360"/>
      </w:pPr>
      <w:r>
        <w:rPr>
          <w:b/>
          <w:bCs/>
          <w:color w:val="1F4E79"/>
        </w:rPr>
        <w:t xml:space="preserve">Lookups (Brands / Units) - /api/lookups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/brands, /units</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List brands or units.</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/brands, /units</w:t>
            </w:r>
          </w:p>
        </w:tc>
        <w:tc>
          <w:tcPr>
            <w:tcW w:type="dxa" w:w="2700"/>
            <w:shd w:fill="F5F5F5" w:val="clear"/>
            <w:tcMar>
              <w:top w:type="dxa" w:w="80"/>
              <w:left w:type="dxa" w:w="100"/>
              <w:bottom w:type="dxa" w:w="80"/>
              <w:right w:type="dxa" w:w="100"/>
            </w:tcMar>
          </w:tcPr>
          <w:p>
            <w:r>
              <w:rPr>
                <w:b w:val="false"/>
                <w:bCs w:val="false"/>
                <w:sz w:val="20"/>
                <w:szCs w:val="20"/>
              </w:rPr>
              <w:t xml:space="preserve">MANAGE_CATEGORIES</w:t>
            </w:r>
          </w:p>
        </w:tc>
        <w:tc>
          <w:tcPr>
            <w:tcW w:type="dxa" w:w="2846"/>
            <w:shd w:fill="F5F5F5" w:val="clear"/>
            <w:tcMar>
              <w:top w:type="dxa" w:w="80"/>
              <w:left w:type="dxa" w:w="100"/>
              <w:bottom w:type="dxa" w:w="80"/>
              <w:right w:type="dxa" w:w="100"/>
            </w:tcMar>
          </w:tcPr>
          <w:p>
            <w:r>
              <w:rPr>
                <w:b w:val="false"/>
                <w:bCs w:val="false"/>
                <w:sz w:val="20"/>
                <w:szCs w:val="20"/>
              </w:rPr>
              <w:t xml:space="preserve">Create.</w:t>
            </w:r>
          </w:p>
        </w:tc>
      </w:tr>
      <w:tr>
        <w:tc>
          <w:tcPr>
            <w:tcW w:type="dxa" w:w="1150"/>
            <w:tcMar>
              <w:top w:type="dxa" w:w="80"/>
              <w:left w:type="dxa" w:w="100"/>
              <w:bottom w:type="dxa" w:w="80"/>
              <w:right w:type="dxa" w:w="100"/>
            </w:tcMar>
          </w:tcPr>
          <w:p>
            <w:r>
              <w:rPr>
                <w:b w:val="false"/>
                <w:bCs w:val="false"/>
                <w:sz w:val="20"/>
                <w:szCs w:val="20"/>
              </w:rPr>
              <w:t xml:space="preserve">PUT</w:t>
            </w:r>
          </w:p>
        </w:tc>
        <w:tc>
          <w:tcPr>
            <w:tcW w:type="dxa" w:w="3050"/>
            <w:tcMar>
              <w:top w:type="dxa" w:w="80"/>
              <w:left w:type="dxa" w:w="100"/>
              <w:bottom w:type="dxa" w:w="80"/>
              <w:right w:type="dxa" w:w="100"/>
            </w:tcMar>
          </w:tcPr>
          <w:p>
            <w:r>
              <w:rPr>
                <w:b w:val="false"/>
                <w:bCs w:val="false"/>
                <w:sz w:val="20"/>
                <w:szCs w:val="20"/>
              </w:rPr>
              <w:t xml:space="preserve">/brands/:id, /units/:id</w:t>
            </w:r>
          </w:p>
        </w:tc>
        <w:tc>
          <w:tcPr>
            <w:tcW w:type="dxa" w:w="2700"/>
            <w:tcMar>
              <w:top w:type="dxa" w:w="80"/>
              <w:left w:type="dxa" w:w="100"/>
              <w:bottom w:type="dxa" w:w="80"/>
              <w:right w:type="dxa" w:w="100"/>
            </w:tcMar>
          </w:tcPr>
          <w:p>
            <w:r>
              <w:rPr>
                <w:b w:val="false"/>
                <w:bCs w:val="false"/>
                <w:sz w:val="20"/>
                <w:szCs w:val="20"/>
              </w:rPr>
              <w:t xml:space="preserve">MANAGE_CATEGORIES</w:t>
            </w:r>
          </w:p>
        </w:tc>
        <w:tc>
          <w:tcPr>
            <w:tcW w:type="dxa" w:w="2846"/>
            <w:tcMar>
              <w:top w:type="dxa" w:w="80"/>
              <w:left w:type="dxa" w:w="100"/>
              <w:bottom w:type="dxa" w:w="80"/>
              <w:right w:type="dxa" w:w="100"/>
            </w:tcMar>
          </w:tcPr>
          <w:p>
            <w:r>
              <w:rPr>
                <w:b w:val="false"/>
                <w:bCs w:val="false"/>
                <w:sz w:val="20"/>
                <w:szCs w:val="20"/>
              </w:rPr>
              <w:t xml:space="preserve">Update.</w:t>
            </w:r>
          </w:p>
        </w:tc>
      </w:tr>
      <w:tr>
        <w:tc>
          <w:tcPr>
            <w:tcW w:type="dxa" w:w="1150"/>
            <w:shd w:fill="F5F5F5" w:val="clear"/>
            <w:tcMar>
              <w:top w:type="dxa" w:w="80"/>
              <w:left w:type="dxa" w:w="100"/>
              <w:bottom w:type="dxa" w:w="80"/>
              <w:right w:type="dxa" w:w="100"/>
            </w:tcMar>
          </w:tcPr>
          <w:p>
            <w:r>
              <w:rPr>
                <w:b w:val="false"/>
                <w:bCs w:val="false"/>
                <w:sz w:val="20"/>
                <w:szCs w:val="20"/>
              </w:rPr>
              <w:t xml:space="preserve">DELETE</w:t>
            </w:r>
          </w:p>
        </w:tc>
        <w:tc>
          <w:tcPr>
            <w:tcW w:type="dxa" w:w="3050"/>
            <w:shd w:fill="F5F5F5" w:val="clear"/>
            <w:tcMar>
              <w:top w:type="dxa" w:w="80"/>
              <w:left w:type="dxa" w:w="100"/>
              <w:bottom w:type="dxa" w:w="80"/>
              <w:right w:type="dxa" w:w="100"/>
            </w:tcMar>
          </w:tcPr>
          <w:p>
            <w:r>
              <w:rPr>
                <w:b w:val="false"/>
                <w:bCs w:val="false"/>
                <w:sz w:val="20"/>
                <w:szCs w:val="20"/>
              </w:rPr>
              <w:t xml:space="preserve">/brands/:id, /units/:id</w:t>
            </w:r>
          </w:p>
        </w:tc>
        <w:tc>
          <w:tcPr>
            <w:tcW w:type="dxa" w:w="2700"/>
            <w:shd w:fill="F5F5F5" w:val="clear"/>
            <w:tcMar>
              <w:top w:type="dxa" w:w="80"/>
              <w:left w:type="dxa" w:w="100"/>
              <w:bottom w:type="dxa" w:w="80"/>
              <w:right w:type="dxa" w:w="100"/>
            </w:tcMar>
          </w:tcPr>
          <w:p>
            <w:r>
              <w:rPr>
                <w:b w:val="false"/>
                <w:bCs w:val="false"/>
                <w:sz w:val="20"/>
                <w:szCs w:val="20"/>
              </w:rPr>
              <w:t xml:space="preserve">MANAGE_CATEGORIES</w:t>
            </w:r>
          </w:p>
        </w:tc>
        <w:tc>
          <w:tcPr>
            <w:tcW w:type="dxa" w:w="2846"/>
            <w:shd w:fill="F5F5F5" w:val="clear"/>
            <w:tcMar>
              <w:top w:type="dxa" w:w="80"/>
              <w:left w:type="dxa" w:w="100"/>
              <w:bottom w:type="dxa" w:w="80"/>
              <w:right w:type="dxa" w:w="100"/>
            </w:tcMar>
          </w:tcPr>
          <w:p>
            <w:r>
              <w:rPr>
                <w:b w:val="false"/>
                <w:bCs w:val="false"/>
                <w:sz w:val="20"/>
                <w:szCs w:val="20"/>
              </w:rPr>
              <w:t xml:space="preserve">Delete.</w:t>
            </w:r>
          </w:p>
        </w:tc>
      </w:tr>
    </w:tbl>
    <w:p>
      <w:pPr>
        <w:pStyle w:val="Heading2"/>
        <w:spacing w:after="160" w:before="360"/>
      </w:pPr>
      <w:r>
        <w:rPr>
          <w:b/>
          <w:bCs/>
          <w:color w:val="1F4E79"/>
        </w:rPr>
        <w:t xml:space="preserve">Suppliers - /api/suppliers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List/search suppliers.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Supplier detail with recent purchase orders.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MANAGE_SUPPLIERS</w:t>
            </w:r>
          </w:p>
        </w:tc>
        <w:tc>
          <w:tcPr>
            <w:tcW w:type="dxa" w:w="2846"/>
            <w:tcMar>
              <w:top w:type="dxa" w:w="80"/>
              <w:left w:type="dxa" w:w="100"/>
              <w:bottom w:type="dxa" w:w="80"/>
              <w:right w:type="dxa" w:w="100"/>
            </w:tcMar>
          </w:tcPr>
          <w:p>
            <w:r>
              <w:rPr>
                <w:b w:val="false"/>
                <w:bCs w:val="false"/>
                <w:sz w:val="20"/>
                <w:szCs w:val="20"/>
              </w:rPr>
              <w:t xml:space="preserve">Create a supplier.</w:t>
            </w:r>
          </w:p>
        </w:tc>
      </w:tr>
      <w:tr>
        <w:tc>
          <w:tcPr>
            <w:tcW w:type="dxa" w:w="1150"/>
            <w:shd w:fill="F5F5F5" w:val="clear"/>
            <w:tcMar>
              <w:top w:type="dxa" w:w="80"/>
              <w:left w:type="dxa" w:w="100"/>
              <w:bottom w:type="dxa" w:w="80"/>
              <w:right w:type="dxa" w:w="100"/>
            </w:tcMar>
          </w:tcPr>
          <w:p>
            <w:r>
              <w:rPr>
                <w:b w:val="false"/>
                <w:bCs w:val="false"/>
                <w:sz w:val="20"/>
                <w:szCs w:val="20"/>
              </w:rPr>
              <w:t xml:space="preserve">PUT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MANAGE_SUPPLIERS</w:t>
            </w:r>
          </w:p>
        </w:tc>
        <w:tc>
          <w:tcPr>
            <w:tcW w:type="dxa" w:w="2846"/>
            <w:shd w:fill="F5F5F5" w:val="clear"/>
            <w:tcMar>
              <w:top w:type="dxa" w:w="80"/>
              <w:left w:type="dxa" w:w="100"/>
              <w:bottom w:type="dxa" w:w="80"/>
              <w:right w:type="dxa" w:w="100"/>
            </w:tcMar>
          </w:tcPr>
          <w:p>
            <w:r>
              <w:rPr>
                <w:b w:val="false"/>
                <w:bCs w:val="false"/>
                <w:sz w:val="20"/>
                <w:szCs w:val="20"/>
              </w:rPr>
              <w:t xml:space="preserve">Update a supplier.</w:t>
            </w:r>
          </w:p>
        </w:tc>
      </w:tr>
    </w:tbl>
    <w:p>
      <w:pPr>
        <w:pStyle w:val="Heading2"/>
        <w:spacing w:after="160" w:before="360"/>
      </w:pPr>
      <w:r>
        <w:rPr>
          <w:b/>
          <w:bCs/>
          <w:color w:val="1F4E79"/>
        </w:rPr>
        <w:t xml:space="preserve">Customers - /api/customers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List/search customers.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Customer detail with recent sales.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MANAGE_CUSTOMERS or CREATE_SALE</w:t>
            </w:r>
          </w:p>
        </w:tc>
        <w:tc>
          <w:tcPr>
            <w:tcW w:type="dxa" w:w="2846"/>
            <w:tcMar>
              <w:top w:type="dxa" w:w="80"/>
              <w:left w:type="dxa" w:w="100"/>
              <w:bottom w:type="dxa" w:w="80"/>
              <w:right w:type="dxa" w:w="100"/>
            </w:tcMar>
          </w:tcPr>
          <w:p>
            <w:r>
              <w:rPr>
                <w:b w:val="false"/>
                <w:bCs w:val="false"/>
                <w:sz w:val="20"/>
                <w:szCs w:val="20"/>
              </w:rPr>
              <w:t xml:space="preserve">Create a customer (cashiers can add walk-ins).</w:t>
            </w:r>
          </w:p>
        </w:tc>
      </w:tr>
      <w:tr>
        <w:tc>
          <w:tcPr>
            <w:tcW w:type="dxa" w:w="1150"/>
            <w:shd w:fill="F5F5F5" w:val="clear"/>
            <w:tcMar>
              <w:top w:type="dxa" w:w="80"/>
              <w:left w:type="dxa" w:w="100"/>
              <w:bottom w:type="dxa" w:w="80"/>
              <w:right w:type="dxa" w:w="100"/>
            </w:tcMar>
          </w:tcPr>
          <w:p>
            <w:r>
              <w:rPr>
                <w:b w:val="false"/>
                <w:bCs w:val="false"/>
                <w:sz w:val="20"/>
                <w:szCs w:val="20"/>
              </w:rPr>
              <w:t xml:space="preserve">PUT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MANAGE_CUSTOMERS</w:t>
            </w:r>
          </w:p>
        </w:tc>
        <w:tc>
          <w:tcPr>
            <w:tcW w:type="dxa" w:w="2846"/>
            <w:shd w:fill="F5F5F5" w:val="clear"/>
            <w:tcMar>
              <w:top w:type="dxa" w:w="80"/>
              <w:left w:type="dxa" w:w="100"/>
              <w:bottom w:type="dxa" w:w="80"/>
              <w:right w:type="dxa" w:w="100"/>
            </w:tcMar>
          </w:tcPr>
          <w:p>
            <w:r>
              <w:rPr>
                <w:b w:val="false"/>
                <w:bCs w:val="false"/>
                <w:sz w:val="20"/>
                <w:szCs w:val="20"/>
              </w:rPr>
              <w:t xml:space="preserve">Update a customer.</w:t>
            </w:r>
          </w:p>
        </w:tc>
      </w:tr>
    </w:tbl>
    <w:p>
      <w:r>
        <w:br w:type="page"/>
      </w:r>
    </w:p>
    <w:p>
      <w:pPr>
        <w:pStyle w:val="Heading2"/>
        <w:spacing w:after="160" w:before="360"/>
      </w:pPr>
      <w:r>
        <w:rPr>
          <w:b/>
          <w:bCs/>
          <w:color w:val="1F4E79"/>
        </w:rPr>
        <w:t xml:space="preserve">Products - /api/products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/pos-search</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Active-only product search for the POS, optionally with per-location stock.</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/lookup/:code</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Exact barcode or SKU lookup for scanning.</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/:id/price-history</w:t>
            </w:r>
          </w:p>
        </w:tc>
        <w:tc>
          <w:tcPr>
            <w:tcW w:type="dxa" w:w="2700"/>
            <w:tcMar>
              <w:top w:type="dxa" w:w="80"/>
              <w:left w:type="dxa" w:w="100"/>
              <w:bottom w:type="dxa" w:w="80"/>
              <w:right w:type="dxa" w:w="100"/>
            </w:tcMar>
          </w:tcPr>
          <w:p>
            <w:r>
              <w:rPr>
                <w:b w:val="false"/>
                <w:bCs w:val="false"/>
                <w:sz w:val="20"/>
                <w:szCs w:val="20"/>
              </w:rPr>
              <w:t xml:space="preserve">VIEW_PRODUCTS</w:t>
            </w:r>
          </w:p>
        </w:tc>
        <w:tc>
          <w:tcPr>
            <w:tcW w:type="dxa" w:w="2846"/>
            <w:tcMar>
              <w:top w:type="dxa" w:w="80"/>
              <w:left w:type="dxa" w:w="100"/>
              <w:bottom w:type="dxa" w:w="80"/>
              <w:right w:type="dxa" w:w="100"/>
            </w:tcMar>
          </w:tcPr>
          <w:p>
            <w:r>
              <w:rPr>
                <w:b w:val="false"/>
                <w:bCs w:val="false"/>
                <w:sz w:val="20"/>
                <w:szCs w:val="20"/>
              </w:rPr>
              <w:t xml:space="preserve">Full price change history for a product.</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Product detail including per-location inventory.</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Paginated/filterable product list.</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w:t>
            </w:r>
          </w:p>
        </w:tc>
        <w:tc>
          <w:tcPr>
            <w:tcW w:type="dxa" w:w="2700"/>
            <w:shd w:fill="F5F5F5" w:val="clear"/>
            <w:tcMar>
              <w:top w:type="dxa" w:w="80"/>
              <w:left w:type="dxa" w:w="100"/>
              <w:bottom w:type="dxa" w:w="80"/>
              <w:right w:type="dxa" w:w="100"/>
            </w:tcMar>
          </w:tcPr>
          <w:p>
            <w:r>
              <w:rPr>
                <w:b w:val="false"/>
                <w:bCs w:val="false"/>
                <w:sz w:val="20"/>
                <w:szCs w:val="20"/>
              </w:rPr>
              <w:t xml:space="preserve">CREATE_PRODUCTS</w:t>
            </w:r>
          </w:p>
        </w:tc>
        <w:tc>
          <w:tcPr>
            <w:tcW w:type="dxa" w:w="2846"/>
            <w:shd w:fill="F5F5F5" w:val="clear"/>
            <w:tcMar>
              <w:top w:type="dxa" w:w="80"/>
              <w:left w:type="dxa" w:w="100"/>
              <w:bottom w:type="dxa" w:w="80"/>
              <w:right w:type="dxa" w:w="100"/>
            </w:tcMar>
          </w:tcPr>
          <w:p>
            <w:r>
              <w:rPr>
                <w:b w:val="false"/>
                <w:bCs w:val="false"/>
                <w:sz w:val="20"/>
                <w:szCs w:val="20"/>
              </w:rPr>
              <w:t xml:space="preserve">Create a product.</w:t>
            </w:r>
          </w:p>
        </w:tc>
      </w:tr>
      <w:tr>
        <w:tc>
          <w:tcPr>
            <w:tcW w:type="dxa" w:w="1150"/>
            <w:tcMar>
              <w:top w:type="dxa" w:w="80"/>
              <w:left w:type="dxa" w:w="100"/>
              <w:bottom w:type="dxa" w:w="80"/>
              <w:right w:type="dxa" w:w="100"/>
            </w:tcMar>
          </w:tcPr>
          <w:p>
            <w:r>
              <w:rPr>
                <w:b w:val="false"/>
                <w:bCs w:val="false"/>
                <w:sz w:val="20"/>
                <w:szCs w:val="20"/>
              </w:rPr>
              <w:t xml:space="preserve">PUT</w:t>
            </w:r>
          </w:p>
        </w:tc>
        <w:tc>
          <w:tcPr>
            <w:tcW w:type="dxa" w:w="3050"/>
            <w:tcMar>
              <w:top w:type="dxa" w:w="80"/>
              <w:left w:type="dxa" w:w="100"/>
              <w:bottom w:type="dxa" w:w="80"/>
              <w:right w:type="dxa" w:w="100"/>
            </w:tcMar>
          </w:tcPr>
          <w:p>
            <w:r>
              <w:rPr>
                <w:b w:val="false"/>
                <w:bCs w:val="false"/>
                <w:sz w:val="20"/>
                <w:szCs w:val="20"/>
              </w:rPr>
              <w:t xml:space="preserve">/:id</w:t>
            </w:r>
          </w:p>
        </w:tc>
        <w:tc>
          <w:tcPr>
            <w:tcW w:type="dxa" w:w="2700"/>
            <w:tcMar>
              <w:top w:type="dxa" w:w="80"/>
              <w:left w:type="dxa" w:w="100"/>
              <w:bottom w:type="dxa" w:w="80"/>
              <w:right w:type="dxa" w:w="100"/>
            </w:tcMar>
          </w:tcPr>
          <w:p>
            <w:r>
              <w:rPr>
                <w:b w:val="false"/>
                <w:bCs w:val="false"/>
                <w:sz w:val="20"/>
                <w:szCs w:val="20"/>
              </w:rPr>
              <w:t xml:space="preserve">EDIT_PRODUCTS</w:t>
            </w:r>
          </w:p>
        </w:tc>
        <w:tc>
          <w:tcPr>
            <w:tcW w:type="dxa" w:w="2846"/>
            <w:tcMar>
              <w:top w:type="dxa" w:w="80"/>
              <w:left w:type="dxa" w:w="100"/>
              <w:bottom w:type="dxa" w:w="80"/>
              <w:right w:type="dxa" w:w="100"/>
            </w:tcMar>
          </w:tcPr>
          <w:p>
            <w:r>
              <w:rPr>
                <w:b w:val="false"/>
                <w:bCs w:val="false"/>
                <w:sz w:val="20"/>
                <w:szCs w:val="20"/>
              </w:rPr>
              <w:t xml:space="preserve">Update a product; any price field change writes a price_history row.</w:t>
            </w:r>
          </w:p>
        </w:tc>
      </w:tr>
    </w:tbl>
    <w:p>
      <w:pPr>
        <w:pStyle w:val="Heading2"/>
        <w:spacing w:after="160" w:before="360"/>
      </w:pPr>
      <w:r>
        <w:rPr>
          <w:b/>
          <w:bCs/>
          <w:color w:val="1F4E79"/>
        </w:rPr>
        <w:t xml:space="preserve">Inventory - /api/inventory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VIEW_INVENTORY</w:t>
            </w:r>
          </w:p>
        </w:tc>
        <w:tc>
          <w:tcPr>
            <w:tcW w:type="dxa" w:w="2846"/>
            <w:tcMar>
              <w:top w:type="dxa" w:w="80"/>
              <w:left w:type="dxa" w:w="100"/>
              <w:bottom w:type="dxa" w:w="80"/>
              <w:right w:type="dxa" w:w="100"/>
            </w:tcMar>
          </w:tcPr>
          <w:p>
            <w:r>
              <w:rPr>
                <w:b w:val="false"/>
                <w:bCs w:val="false"/>
                <w:sz w:val="20"/>
                <w:szCs w:val="20"/>
              </w:rPr>
              <w:t xml:space="preserve">Stock balances, filterable by location/product, or low-stock only.</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/totals</w:t>
            </w:r>
          </w:p>
        </w:tc>
        <w:tc>
          <w:tcPr>
            <w:tcW w:type="dxa" w:w="2700"/>
            <w:shd w:fill="F5F5F5" w:val="clear"/>
            <w:tcMar>
              <w:top w:type="dxa" w:w="80"/>
              <w:left w:type="dxa" w:w="100"/>
              <w:bottom w:type="dxa" w:w="80"/>
              <w:right w:type="dxa" w:w="100"/>
            </w:tcMar>
          </w:tcPr>
          <w:p>
            <w:r>
              <w:rPr>
                <w:b w:val="false"/>
                <w:bCs w:val="false"/>
                <w:sz w:val="20"/>
                <w:szCs w:val="20"/>
              </w:rPr>
              <w:t xml:space="preserve">VIEW_INVENTORY</w:t>
            </w:r>
          </w:p>
        </w:tc>
        <w:tc>
          <w:tcPr>
            <w:tcW w:type="dxa" w:w="2846"/>
            <w:shd w:fill="F5F5F5" w:val="clear"/>
            <w:tcMar>
              <w:top w:type="dxa" w:w="80"/>
              <w:left w:type="dxa" w:w="100"/>
              <w:bottom w:type="dxa" w:w="80"/>
              <w:right w:type="dxa" w:w="100"/>
            </w:tcMar>
          </w:tcPr>
          <w:p>
            <w:r>
              <w:rPr>
                <w:b w:val="false"/>
                <w:bCs w:val="false"/>
                <w:sz w:val="20"/>
                <w:szCs w:val="20"/>
              </w:rPr>
              <w:t xml:space="preserve">Per-product totals summed across all accessible locations.</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/ledger</w:t>
            </w:r>
          </w:p>
        </w:tc>
        <w:tc>
          <w:tcPr>
            <w:tcW w:type="dxa" w:w="2700"/>
            <w:tcMar>
              <w:top w:type="dxa" w:w="80"/>
              <w:left w:type="dxa" w:w="100"/>
              <w:bottom w:type="dxa" w:w="80"/>
              <w:right w:type="dxa" w:w="100"/>
            </w:tcMar>
          </w:tcPr>
          <w:p>
            <w:r>
              <w:rPr>
                <w:b w:val="false"/>
                <w:bCs w:val="false"/>
                <w:sz w:val="20"/>
                <w:szCs w:val="20"/>
              </w:rPr>
              <w:t xml:space="preserve">VIEW_INVENTORY</w:t>
            </w:r>
          </w:p>
        </w:tc>
        <w:tc>
          <w:tcPr>
            <w:tcW w:type="dxa" w:w="2846"/>
            <w:tcMar>
              <w:top w:type="dxa" w:w="80"/>
              <w:left w:type="dxa" w:w="100"/>
              <w:bottom w:type="dxa" w:w="80"/>
              <w:right w:type="dxa" w:w="100"/>
            </w:tcMar>
          </w:tcPr>
          <w:p>
            <w:r>
              <w:rPr>
                <w:b w:val="false"/>
                <w:bCs w:val="false"/>
                <w:sz w:val="20"/>
                <w:szCs w:val="20"/>
              </w:rPr>
              <w:t xml:space="preserve">The inventory_transactions movement ledger, paginated and filterable.</w:t>
            </w:r>
          </w:p>
        </w:tc>
      </w:tr>
    </w:tbl>
    <w:p>
      <w:pPr>
        <w:pStyle w:val="Heading2"/>
        <w:spacing w:after="160" w:before="360"/>
      </w:pPr>
      <w:r>
        <w:rPr>
          <w:b/>
          <w:bCs/>
          <w:color w:val="1F4E79"/>
        </w:rPr>
        <w:t xml:space="preserve">Purchase Orders - /api/purchase-orders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CREATE_PURCHASE, APPROVE_PURCHASE or RECEIVE_STOCK</w:t>
            </w:r>
          </w:p>
        </w:tc>
        <w:tc>
          <w:tcPr>
            <w:tcW w:type="dxa" w:w="2846"/>
            <w:tcMar>
              <w:top w:type="dxa" w:w="80"/>
              <w:left w:type="dxa" w:w="100"/>
              <w:bottom w:type="dxa" w:w="80"/>
              <w:right w:type="dxa" w:w="100"/>
            </w:tcMar>
          </w:tcPr>
          <w:p>
            <w:r>
              <w:rPr>
                <w:b w:val="false"/>
                <w:bCs w:val="false"/>
                <w:sz w:val="20"/>
                <w:szCs w:val="20"/>
              </w:rPr>
              <w:t xml:space="preserve">List purchase orders.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CREATE_PURCHASE, APPROVE_PURCHASE or RECEIVE_STOCK</w:t>
            </w:r>
          </w:p>
        </w:tc>
        <w:tc>
          <w:tcPr>
            <w:tcW w:type="dxa" w:w="2846"/>
            <w:shd w:fill="F5F5F5" w:val="clear"/>
            <w:tcMar>
              <w:top w:type="dxa" w:w="80"/>
              <w:left w:type="dxa" w:w="100"/>
              <w:bottom w:type="dxa" w:w="80"/>
              <w:right w:type="dxa" w:w="100"/>
            </w:tcMar>
          </w:tcPr>
          <w:p>
            <w:r>
              <w:rPr>
                <w:b w:val="false"/>
                <w:bCs w:val="false"/>
                <w:sz w:val="20"/>
                <w:szCs w:val="20"/>
              </w:rPr>
              <w:t xml:space="preserve">PO detail with items and receipts.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CREATE_PURCHASE</w:t>
            </w:r>
          </w:p>
        </w:tc>
        <w:tc>
          <w:tcPr>
            <w:tcW w:type="dxa" w:w="2846"/>
            <w:tcMar>
              <w:top w:type="dxa" w:w="80"/>
              <w:left w:type="dxa" w:w="100"/>
              <w:bottom w:type="dxa" w:w="80"/>
              <w:right w:type="dxa" w:w="100"/>
            </w:tcMar>
          </w:tcPr>
          <w:p>
            <w:r>
              <w:rPr>
                <w:b w:val="false"/>
                <w:bCs w:val="false"/>
                <w:sz w:val="20"/>
                <w:szCs w:val="20"/>
              </w:rPr>
              <w:t xml:space="preserve">Create a draft PO.</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/:id/status</w:t>
            </w:r>
          </w:p>
        </w:tc>
        <w:tc>
          <w:tcPr>
            <w:tcW w:type="dxa" w:w="2700"/>
            <w:shd w:fill="F5F5F5" w:val="clear"/>
            <w:tcMar>
              <w:top w:type="dxa" w:w="80"/>
              <w:left w:type="dxa" w:w="100"/>
              <w:bottom w:type="dxa" w:w="80"/>
              <w:right w:type="dxa" w:w="100"/>
            </w:tcMar>
          </w:tcPr>
          <w:p>
            <w:r>
              <w:rPr>
                <w:b w:val="false"/>
                <w:bCs w:val="false"/>
                <w:sz w:val="20"/>
                <w:szCs w:val="20"/>
              </w:rPr>
              <w:t xml:space="preserve">CREATE_PURCHASE (APPROVE_PURCHASE required to move to "approved")</w:t>
            </w:r>
          </w:p>
        </w:tc>
        <w:tc>
          <w:tcPr>
            <w:tcW w:type="dxa" w:w="2846"/>
            <w:shd w:fill="F5F5F5" w:val="clear"/>
            <w:tcMar>
              <w:top w:type="dxa" w:w="80"/>
              <w:left w:type="dxa" w:w="100"/>
              <w:bottom w:type="dxa" w:w="80"/>
              <w:right w:type="dxa" w:w="100"/>
            </w:tcMar>
          </w:tcPr>
          <w:p>
            <w:r>
              <w:rPr>
                <w:b w:val="false"/>
                <w:bCs w:val="false"/>
                <w:sz w:val="20"/>
                <w:szCs w:val="20"/>
              </w:rPr>
              <w:t xml:space="preserve">Advance the PO status.</w:t>
            </w:r>
          </w:p>
        </w:tc>
      </w:tr>
    </w:tbl>
    <w:p>
      <w:pPr>
        <w:pStyle w:val="Heading2"/>
        <w:spacing w:after="160" w:before="360"/>
      </w:pPr>
      <w:r>
        <w:rPr>
          <w:b/>
          <w:bCs/>
          <w:color w:val="1F4E79"/>
        </w:rPr>
        <w:t xml:space="preserve">Goods Receipts - /api/goods-receipts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RECEIVE_STOCK</w:t>
            </w:r>
          </w:p>
        </w:tc>
        <w:tc>
          <w:tcPr>
            <w:tcW w:type="dxa" w:w="2846"/>
            <w:tcMar>
              <w:top w:type="dxa" w:w="80"/>
              <w:left w:type="dxa" w:w="100"/>
              <w:bottom w:type="dxa" w:w="80"/>
              <w:right w:type="dxa" w:w="100"/>
            </w:tcMar>
          </w:tcPr>
          <w:p>
            <w:r>
              <w:rPr>
                <w:b w:val="false"/>
                <w:bCs w:val="false"/>
                <w:sz w:val="20"/>
                <w:szCs w:val="20"/>
              </w:rPr>
              <w:t xml:space="preserve">List goods receipts.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RECEIVE_STOCK</w:t>
            </w:r>
          </w:p>
        </w:tc>
        <w:tc>
          <w:tcPr>
            <w:tcW w:type="dxa" w:w="2846"/>
            <w:shd w:fill="F5F5F5" w:val="clear"/>
            <w:tcMar>
              <w:top w:type="dxa" w:w="80"/>
              <w:left w:type="dxa" w:w="100"/>
              <w:bottom w:type="dxa" w:w="80"/>
              <w:right w:type="dxa" w:w="100"/>
            </w:tcMar>
          </w:tcPr>
          <w:p>
            <w:r>
              <w:rPr>
                <w:b w:val="false"/>
                <w:bCs w:val="false"/>
                <w:sz w:val="20"/>
                <w:szCs w:val="20"/>
              </w:rPr>
              <w:t xml:space="preserve">Receipt detail.</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RECEIVE_STOCK</w:t>
            </w:r>
          </w:p>
        </w:tc>
        <w:tc>
          <w:tcPr>
            <w:tcW w:type="dxa" w:w="2846"/>
            <w:tcMar>
              <w:top w:type="dxa" w:w="80"/>
              <w:left w:type="dxa" w:w="100"/>
              <w:bottom w:type="dxa" w:w="80"/>
              <w:right w:type="dxa" w:w="100"/>
            </w:tcMar>
          </w:tcPr>
          <w:p>
            <w:r>
              <w:rPr>
                <w:b w:val="false"/>
                <w:bCs w:val="false"/>
                <w:sz w:val="20"/>
                <w:szCs w:val="20"/>
              </w:rPr>
              <w:t xml:space="preserve">Record a receipt (against a PO or direct); increases inventory for accepted quantity only.</w:t>
            </w:r>
          </w:p>
        </w:tc>
      </w:tr>
    </w:tbl>
    <w:p>
      <w:pPr>
        <w:pStyle w:val="Heading2"/>
        <w:spacing w:after="160" w:before="360"/>
      </w:pPr>
      <w:r>
        <w:rPr>
          <w:b/>
          <w:bCs/>
          <w:color w:val="1F4E79"/>
        </w:rPr>
        <w:t xml:space="preserve">Stock Transfers - /api/stock-transfers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REQUEST_TRANSFER or APPROVE_TRANSFER</w:t>
            </w:r>
          </w:p>
        </w:tc>
        <w:tc>
          <w:tcPr>
            <w:tcW w:type="dxa" w:w="2846"/>
            <w:tcMar>
              <w:top w:type="dxa" w:w="80"/>
              <w:left w:type="dxa" w:w="100"/>
              <w:bottom w:type="dxa" w:w="80"/>
              <w:right w:type="dxa" w:w="100"/>
            </w:tcMar>
          </w:tcPr>
          <w:p>
            <w:r>
              <w:rPr>
                <w:b w:val="false"/>
                <w:bCs w:val="false"/>
                <w:sz w:val="20"/>
                <w:szCs w:val="20"/>
              </w:rPr>
              <w:t xml:space="preserve">List transfers.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REQUEST_TRANSFER or APPROVE_TRANSFER</w:t>
            </w:r>
          </w:p>
        </w:tc>
        <w:tc>
          <w:tcPr>
            <w:tcW w:type="dxa" w:w="2846"/>
            <w:shd w:fill="F5F5F5" w:val="clear"/>
            <w:tcMar>
              <w:top w:type="dxa" w:w="80"/>
              <w:left w:type="dxa" w:w="100"/>
              <w:bottom w:type="dxa" w:w="80"/>
              <w:right w:type="dxa" w:w="100"/>
            </w:tcMar>
          </w:tcPr>
          <w:p>
            <w:r>
              <w:rPr>
                <w:b w:val="false"/>
                <w:bCs w:val="false"/>
                <w:sz w:val="20"/>
                <w:szCs w:val="20"/>
              </w:rPr>
              <w:t xml:space="preserve">Transfer detail.</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REQUEST_TRANSFER</w:t>
            </w:r>
          </w:p>
        </w:tc>
        <w:tc>
          <w:tcPr>
            <w:tcW w:type="dxa" w:w="2846"/>
            <w:tcMar>
              <w:top w:type="dxa" w:w="80"/>
              <w:left w:type="dxa" w:w="100"/>
              <w:bottom w:type="dxa" w:w="80"/>
              <w:right w:type="dxa" w:w="100"/>
            </w:tcMar>
          </w:tcPr>
          <w:p>
            <w:r>
              <w:rPr>
                <w:b w:val="false"/>
                <w:bCs w:val="false"/>
                <w:sz w:val="20"/>
                <w:szCs w:val="20"/>
              </w:rPr>
              <w:t xml:space="preserve">Request a transfer.</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/:id/approve</w:t>
            </w:r>
          </w:p>
        </w:tc>
        <w:tc>
          <w:tcPr>
            <w:tcW w:type="dxa" w:w="2700"/>
            <w:shd w:fill="F5F5F5" w:val="clear"/>
            <w:tcMar>
              <w:top w:type="dxa" w:w="80"/>
              <w:left w:type="dxa" w:w="100"/>
              <w:bottom w:type="dxa" w:w="80"/>
              <w:right w:type="dxa" w:w="100"/>
            </w:tcMar>
          </w:tcPr>
          <w:p>
            <w:r>
              <w:rPr>
                <w:b w:val="false"/>
                <w:bCs w:val="false"/>
                <w:sz w:val="20"/>
                <w:szCs w:val="20"/>
              </w:rPr>
              <w:t xml:space="preserve">APPROVE_TRANSFER</w:t>
            </w:r>
          </w:p>
        </w:tc>
        <w:tc>
          <w:tcPr>
            <w:tcW w:type="dxa" w:w="2846"/>
            <w:shd w:fill="F5F5F5" w:val="clear"/>
            <w:tcMar>
              <w:top w:type="dxa" w:w="80"/>
              <w:left w:type="dxa" w:w="100"/>
              <w:bottom w:type="dxa" w:w="80"/>
              <w:right w:type="dxa" w:w="100"/>
            </w:tcMar>
          </w:tcPr>
          <w:p>
            <w:r>
              <w:rPr>
                <w:b w:val="false"/>
                <w:bCs w:val="false"/>
                <w:sz w:val="20"/>
                <w:szCs w:val="20"/>
              </w:rPr>
              <w:t xml:space="preserve">Approve a requested transfer.</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/:id/issue</w:t>
            </w:r>
          </w:p>
        </w:tc>
        <w:tc>
          <w:tcPr>
            <w:tcW w:type="dxa" w:w="2700"/>
            <w:tcMar>
              <w:top w:type="dxa" w:w="80"/>
              <w:left w:type="dxa" w:w="100"/>
              <w:bottom w:type="dxa" w:w="80"/>
              <w:right w:type="dxa" w:w="100"/>
            </w:tcMar>
          </w:tcPr>
          <w:p>
            <w:r>
              <w:rPr>
                <w:b w:val="false"/>
                <w:bCs w:val="false"/>
                <w:sz w:val="20"/>
                <w:szCs w:val="20"/>
              </w:rPr>
              <w:t xml:space="preserve">ISSUE_TRANSFER</w:t>
            </w:r>
          </w:p>
        </w:tc>
        <w:tc>
          <w:tcPr>
            <w:tcW w:type="dxa" w:w="2846"/>
            <w:tcMar>
              <w:top w:type="dxa" w:w="80"/>
              <w:left w:type="dxa" w:w="100"/>
              <w:bottom w:type="dxa" w:w="80"/>
              <w:right w:type="dxa" w:w="100"/>
            </w:tcMar>
          </w:tcPr>
          <w:p>
            <w:r>
              <w:rPr>
                <w:b w:val="false"/>
                <w:bCs w:val="false"/>
                <w:sz w:val="20"/>
                <w:szCs w:val="20"/>
              </w:rPr>
              <w:t xml:space="preserve">Issue from source (moves to in-transit).</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/:id/receive</w:t>
            </w:r>
          </w:p>
        </w:tc>
        <w:tc>
          <w:tcPr>
            <w:tcW w:type="dxa" w:w="2700"/>
            <w:shd w:fill="F5F5F5" w:val="clear"/>
            <w:tcMar>
              <w:top w:type="dxa" w:w="80"/>
              <w:left w:type="dxa" w:w="100"/>
              <w:bottom w:type="dxa" w:w="80"/>
              <w:right w:type="dxa" w:w="100"/>
            </w:tcMar>
          </w:tcPr>
          <w:p>
            <w:r>
              <w:rPr>
                <w:b w:val="false"/>
                <w:bCs w:val="false"/>
                <w:sz w:val="20"/>
                <w:szCs w:val="20"/>
              </w:rPr>
              <w:t xml:space="preserve">RECEIVE_TRANSFER</w:t>
            </w:r>
          </w:p>
        </w:tc>
        <w:tc>
          <w:tcPr>
            <w:tcW w:type="dxa" w:w="2846"/>
            <w:shd w:fill="F5F5F5" w:val="clear"/>
            <w:tcMar>
              <w:top w:type="dxa" w:w="80"/>
              <w:left w:type="dxa" w:w="100"/>
              <w:bottom w:type="dxa" w:w="80"/>
              <w:right w:type="dxa" w:w="100"/>
            </w:tcMar>
          </w:tcPr>
          <w:p>
            <w:r>
              <w:rPr>
                <w:b w:val="false"/>
                <w:bCs w:val="false"/>
                <w:sz w:val="20"/>
                <w:szCs w:val="20"/>
              </w:rPr>
              <w:t xml:space="preserve">Receive at destination (completes the transfer).</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/:id/cancel</w:t>
            </w:r>
          </w:p>
        </w:tc>
        <w:tc>
          <w:tcPr>
            <w:tcW w:type="dxa" w:w="2700"/>
            <w:tcMar>
              <w:top w:type="dxa" w:w="80"/>
              <w:left w:type="dxa" w:w="100"/>
              <w:bottom w:type="dxa" w:w="80"/>
              <w:right w:type="dxa" w:w="100"/>
            </w:tcMar>
          </w:tcPr>
          <w:p>
            <w:r>
              <w:rPr>
                <w:b w:val="false"/>
                <w:bCs w:val="false"/>
                <w:sz w:val="20"/>
                <w:szCs w:val="20"/>
              </w:rPr>
              <w:t xml:space="preserve">APPROVE_TRANSFER or REQUEST_TRANSFER</w:t>
            </w:r>
          </w:p>
        </w:tc>
        <w:tc>
          <w:tcPr>
            <w:tcW w:type="dxa" w:w="2846"/>
            <w:tcMar>
              <w:top w:type="dxa" w:w="80"/>
              <w:left w:type="dxa" w:w="100"/>
              <w:bottom w:type="dxa" w:w="80"/>
              <w:right w:type="dxa" w:w="100"/>
            </w:tcMar>
          </w:tcPr>
          <w:p>
            <w:r>
              <w:rPr>
                <w:b w:val="false"/>
                <w:bCs w:val="false"/>
                <w:sz w:val="20"/>
                <w:szCs w:val="20"/>
              </w:rPr>
              <w:t xml:space="preserve">Cancel; reverses in-transit stock if already issued.</w:t>
            </w:r>
          </w:p>
        </w:tc>
      </w:tr>
    </w:tbl>
    <w:p>
      <w:r>
        <w:br w:type="page"/>
      </w:r>
    </w:p>
    <w:p>
      <w:pPr>
        <w:pStyle w:val="Heading2"/>
        <w:spacing w:after="160" w:before="360"/>
      </w:pPr>
      <w:r>
        <w:rPr>
          <w:b/>
          <w:bCs/>
          <w:color w:val="1F4E79"/>
        </w:rPr>
        <w:t xml:space="preserve">Stock Counts - /api/stock-counts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CONDUCT_STOCK_COUNT or APPROVE_STOCK_COUNT</w:t>
            </w:r>
          </w:p>
        </w:tc>
        <w:tc>
          <w:tcPr>
            <w:tcW w:type="dxa" w:w="2846"/>
            <w:tcMar>
              <w:top w:type="dxa" w:w="80"/>
              <w:left w:type="dxa" w:w="100"/>
              <w:bottom w:type="dxa" w:w="80"/>
              <w:right w:type="dxa" w:w="100"/>
            </w:tcMar>
          </w:tcPr>
          <w:p>
            <w:r>
              <w:rPr>
                <w:b w:val="false"/>
                <w:bCs w:val="false"/>
                <w:sz w:val="20"/>
                <w:szCs w:val="20"/>
              </w:rPr>
              <w:t xml:space="preserve">List stock counts.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CONDUCT_STOCK_COUNT or APPROVE_STOCK_COUNT</w:t>
            </w:r>
          </w:p>
        </w:tc>
        <w:tc>
          <w:tcPr>
            <w:tcW w:type="dxa" w:w="2846"/>
            <w:shd w:fill="F5F5F5" w:val="clear"/>
            <w:tcMar>
              <w:top w:type="dxa" w:w="80"/>
              <w:left w:type="dxa" w:w="100"/>
              <w:bottom w:type="dxa" w:w="80"/>
              <w:right w:type="dxa" w:w="100"/>
            </w:tcMar>
          </w:tcPr>
          <w:p>
            <w:r>
              <w:rPr>
                <w:b w:val="false"/>
                <w:bCs w:val="false"/>
                <w:sz w:val="20"/>
                <w:szCs w:val="20"/>
              </w:rPr>
              <w:t xml:space="preserve">Count detail with items.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CONDUCT_STOCK_COUNT</w:t>
            </w:r>
          </w:p>
        </w:tc>
        <w:tc>
          <w:tcPr>
            <w:tcW w:type="dxa" w:w="2846"/>
            <w:tcMar>
              <w:top w:type="dxa" w:w="80"/>
              <w:left w:type="dxa" w:w="100"/>
              <w:bottom w:type="dxa" w:w="80"/>
              <w:right w:type="dxa" w:w="100"/>
            </w:tcMar>
          </w:tcPr>
          <w:p>
            <w:r>
              <w:rPr>
                <w:b w:val="false"/>
                <w:bCs w:val="false"/>
                <w:sz w:val="20"/>
                <w:szCs w:val="20"/>
              </w:rPr>
              <w:t xml:space="preserve">Start a count; snapshots current system quantities.</w:t>
            </w:r>
          </w:p>
        </w:tc>
      </w:tr>
      <w:tr>
        <w:tc>
          <w:tcPr>
            <w:tcW w:type="dxa" w:w="1150"/>
            <w:shd w:fill="F5F5F5" w:val="clear"/>
            <w:tcMar>
              <w:top w:type="dxa" w:w="80"/>
              <w:left w:type="dxa" w:w="100"/>
              <w:bottom w:type="dxa" w:w="80"/>
              <w:right w:type="dxa" w:w="100"/>
            </w:tcMar>
          </w:tcPr>
          <w:p>
            <w:r>
              <w:rPr>
                <w:b w:val="false"/>
                <w:bCs w:val="false"/>
                <w:sz w:val="20"/>
                <w:szCs w:val="20"/>
              </w:rPr>
              <w:t xml:space="preserve">PUT</w:t>
            </w:r>
          </w:p>
        </w:tc>
        <w:tc>
          <w:tcPr>
            <w:tcW w:type="dxa" w:w="3050"/>
            <w:shd w:fill="F5F5F5" w:val="clear"/>
            <w:tcMar>
              <w:top w:type="dxa" w:w="80"/>
              <w:left w:type="dxa" w:w="100"/>
              <w:bottom w:type="dxa" w:w="80"/>
              <w:right w:type="dxa" w:w="100"/>
            </w:tcMar>
          </w:tcPr>
          <w:p>
            <w:r>
              <w:rPr>
                <w:b w:val="false"/>
                <w:bCs w:val="false"/>
                <w:sz w:val="20"/>
                <w:szCs w:val="20"/>
              </w:rPr>
              <w:t xml:space="preserve">/:id/counts</w:t>
            </w:r>
          </w:p>
        </w:tc>
        <w:tc>
          <w:tcPr>
            <w:tcW w:type="dxa" w:w="2700"/>
            <w:shd w:fill="F5F5F5" w:val="clear"/>
            <w:tcMar>
              <w:top w:type="dxa" w:w="80"/>
              <w:left w:type="dxa" w:w="100"/>
              <w:bottom w:type="dxa" w:w="80"/>
              <w:right w:type="dxa" w:w="100"/>
            </w:tcMar>
          </w:tcPr>
          <w:p>
            <w:r>
              <w:rPr>
                <w:b w:val="false"/>
                <w:bCs w:val="false"/>
                <w:sz w:val="20"/>
                <w:szCs w:val="20"/>
              </w:rPr>
              <w:t xml:space="preserve">CONDUCT_STOCK_COUNT</w:t>
            </w:r>
          </w:p>
        </w:tc>
        <w:tc>
          <w:tcPr>
            <w:tcW w:type="dxa" w:w="2846"/>
            <w:shd w:fill="F5F5F5" w:val="clear"/>
            <w:tcMar>
              <w:top w:type="dxa" w:w="80"/>
              <w:left w:type="dxa" w:w="100"/>
              <w:bottom w:type="dxa" w:w="80"/>
              <w:right w:type="dxa" w:w="100"/>
            </w:tcMar>
          </w:tcPr>
          <w:p>
            <w:r>
              <w:rPr>
                <w:b w:val="false"/>
                <w:bCs w:val="false"/>
                <w:sz w:val="20"/>
                <w:szCs w:val="20"/>
              </w:rPr>
              <w:t xml:space="preserve">Record physical quantities.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/:id/submit</w:t>
            </w:r>
          </w:p>
        </w:tc>
        <w:tc>
          <w:tcPr>
            <w:tcW w:type="dxa" w:w="2700"/>
            <w:tcMar>
              <w:top w:type="dxa" w:w="80"/>
              <w:left w:type="dxa" w:w="100"/>
              <w:bottom w:type="dxa" w:w="80"/>
              <w:right w:type="dxa" w:w="100"/>
            </w:tcMar>
          </w:tcPr>
          <w:p>
            <w:r>
              <w:rPr>
                <w:b w:val="false"/>
                <w:bCs w:val="false"/>
                <w:sz w:val="20"/>
                <w:szCs w:val="20"/>
              </w:rPr>
              <w:t xml:space="preserve">CONDUCT_STOCK_COUNT</w:t>
            </w:r>
          </w:p>
        </w:tc>
        <w:tc>
          <w:tcPr>
            <w:tcW w:type="dxa" w:w="2846"/>
            <w:tcMar>
              <w:top w:type="dxa" w:w="80"/>
              <w:left w:type="dxa" w:w="100"/>
              <w:bottom w:type="dxa" w:w="80"/>
              <w:right w:type="dxa" w:w="100"/>
            </w:tcMar>
          </w:tcPr>
          <w:p>
            <w:r>
              <w:rPr>
                <w:b w:val="false"/>
                <w:bCs w:val="false"/>
                <w:sz w:val="20"/>
                <w:szCs w:val="20"/>
              </w:rPr>
              <w:t xml:space="preserve">Submit for approval.</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/:id/approve</w:t>
            </w:r>
          </w:p>
        </w:tc>
        <w:tc>
          <w:tcPr>
            <w:tcW w:type="dxa" w:w="2700"/>
            <w:shd w:fill="F5F5F5" w:val="clear"/>
            <w:tcMar>
              <w:top w:type="dxa" w:w="80"/>
              <w:left w:type="dxa" w:w="100"/>
              <w:bottom w:type="dxa" w:w="80"/>
              <w:right w:type="dxa" w:w="100"/>
            </w:tcMar>
          </w:tcPr>
          <w:p>
            <w:r>
              <w:rPr>
                <w:b w:val="false"/>
                <w:bCs w:val="false"/>
                <w:sz w:val="20"/>
                <w:szCs w:val="20"/>
              </w:rPr>
              <w:t xml:space="preserve">APPROVE_STOCK_COUNT</w:t>
            </w:r>
          </w:p>
        </w:tc>
        <w:tc>
          <w:tcPr>
            <w:tcW w:type="dxa" w:w="2846"/>
            <w:shd w:fill="F5F5F5" w:val="clear"/>
            <w:tcMar>
              <w:top w:type="dxa" w:w="80"/>
              <w:left w:type="dxa" w:w="100"/>
              <w:bottom w:type="dxa" w:w="80"/>
              <w:right w:type="dxa" w:w="100"/>
            </w:tcMar>
          </w:tcPr>
          <w:p>
            <w:r>
              <w:rPr>
                <w:b w:val="false"/>
                <w:bCs w:val="false"/>
                <w:sz w:val="20"/>
                <w:szCs w:val="20"/>
              </w:rPr>
              <w:t xml:space="preserve">Approve; applies every non-zero variance via the inventory engine.</w:t>
            </w:r>
          </w:p>
        </w:tc>
      </w:tr>
    </w:tbl>
    <w:p>
      <w:pPr>
        <w:pStyle w:val="Heading2"/>
        <w:spacing w:after="160" w:before="360"/>
      </w:pPr>
      <w:r>
        <w:rPr>
          <w:b/>
          <w:bCs/>
          <w:color w:val="1F4E79"/>
        </w:rPr>
        <w:t xml:space="preserve">Stock Adjustments - /api/stock-adjustments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ADJUST_INVENTORY or VIEW_INVENTORY</w:t>
            </w:r>
          </w:p>
        </w:tc>
        <w:tc>
          <w:tcPr>
            <w:tcW w:type="dxa" w:w="2846"/>
            <w:tcMar>
              <w:top w:type="dxa" w:w="80"/>
              <w:left w:type="dxa" w:w="100"/>
              <w:bottom w:type="dxa" w:w="80"/>
              <w:right w:type="dxa" w:w="100"/>
            </w:tcMar>
          </w:tcPr>
          <w:p>
            <w:r>
              <w:rPr>
                <w:b w:val="false"/>
                <w:bCs w:val="false"/>
                <w:sz w:val="20"/>
                <w:szCs w:val="20"/>
              </w:rPr>
              <w:t xml:space="preserve">List adjustments.</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w:t>
            </w:r>
          </w:p>
        </w:tc>
        <w:tc>
          <w:tcPr>
            <w:tcW w:type="dxa" w:w="2700"/>
            <w:shd w:fill="F5F5F5" w:val="clear"/>
            <w:tcMar>
              <w:top w:type="dxa" w:w="80"/>
              <w:left w:type="dxa" w:w="100"/>
              <w:bottom w:type="dxa" w:w="80"/>
              <w:right w:type="dxa" w:w="100"/>
            </w:tcMar>
          </w:tcPr>
          <w:p>
            <w:r>
              <w:rPr>
                <w:b w:val="false"/>
                <w:bCs w:val="false"/>
                <w:sz w:val="20"/>
                <w:szCs w:val="20"/>
              </w:rPr>
              <w:t xml:space="preserve">ADJUST_INVENTORY</w:t>
            </w:r>
          </w:p>
        </w:tc>
        <w:tc>
          <w:tcPr>
            <w:tcW w:type="dxa" w:w="2846"/>
            <w:shd w:fill="F5F5F5" w:val="clear"/>
            <w:tcMar>
              <w:top w:type="dxa" w:w="80"/>
              <w:left w:type="dxa" w:w="100"/>
              <w:bottom w:type="dxa" w:w="80"/>
              <w:right w:type="dxa" w:w="100"/>
            </w:tcMar>
          </w:tcPr>
          <w:p>
            <w:r>
              <w:rPr>
                <w:b w:val="false"/>
                <w:bCs w:val="false"/>
                <w:sz w:val="20"/>
                <w:szCs w:val="20"/>
              </w:rPr>
              <w:t xml:space="preserve">Create a manual adjustment with a required reason.</w:t>
            </w:r>
          </w:p>
        </w:tc>
      </w:tr>
    </w:tbl>
    <w:p>
      <w:pPr>
        <w:pStyle w:val="Heading2"/>
        <w:spacing w:after="160" w:before="360"/>
      </w:pPr>
      <w:r>
        <w:rPr>
          <w:b/>
          <w:bCs/>
          <w:color w:val="1F4E79"/>
        </w:rPr>
        <w:t xml:space="preserve">Cashier Sessions - /api/cashier-sessions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OPEN_POS_SESSION</w:t>
            </w:r>
          </w:p>
        </w:tc>
        <w:tc>
          <w:tcPr>
            <w:tcW w:type="dxa" w:w="2846"/>
            <w:tcMar>
              <w:top w:type="dxa" w:w="80"/>
              <w:left w:type="dxa" w:w="100"/>
              <w:bottom w:type="dxa" w:w="80"/>
              <w:right w:type="dxa" w:w="100"/>
            </w:tcMar>
          </w:tcPr>
          <w:p>
            <w:r>
              <w:rPr>
                <w:b w:val="false"/>
                <w:bCs w:val="false"/>
                <w:sz w:val="20"/>
                <w:szCs w:val="20"/>
              </w:rPr>
              <w:t xml:space="preserve">List sessions.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/current</w:t>
            </w:r>
          </w:p>
        </w:tc>
        <w:tc>
          <w:tcPr>
            <w:tcW w:type="dxa" w:w="2700"/>
            <w:shd w:fill="F5F5F5" w:val="clear"/>
            <w:tcMar>
              <w:top w:type="dxa" w:w="80"/>
              <w:left w:type="dxa" w:w="100"/>
              <w:bottom w:type="dxa" w:w="80"/>
              <w:right w:type="dxa" w:w="100"/>
            </w:tcMar>
          </w:tcPr>
          <w:p>
            <w:r>
              <w:rPr>
                <w:b w:val="false"/>
                <w:bCs w:val="false"/>
                <w:sz w:val="20"/>
                <w:szCs w:val="20"/>
              </w:rPr>
              <w:t xml:space="preserve">OPEN_POS_SESSION</w:t>
            </w:r>
          </w:p>
        </w:tc>
        <w:tc>
          <w:tcPr>
            <w:tcW w:type="dxa" w:w="2846"/>
            <w:shd w:fill="F5F5F5" w:val="clear"/>
            <w:tcMar>
              <w:top w:type="dxa" w:w="80"/>
              <w:left w:type="dxa" w:w="100"/>
              <w:bottom w:type="dxa" w:w="80"/>
              <w:right w:type="dxa" w:w="100"/>
            </w:tcMar>
          </w:tcPr>
          <w:p>
            <w:r>
              <w:rPr>
                <w:b w:val="false"/>
                <w:bCs w:val="false"/>
                <w:sz w:val="20"/>
                <w:szCs w:val="20"/>
              </w:rPr>
              <w:t xml:space="preserve">The calling user’s currently open session, if any.</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/open</w:t>
            </w:r>
          </w:p>
        </w:tc>
        <w:tc>
          <w:tcPr>
            <w:tcW w:type="dxa" w:w="2700"/>
            <w:tcMar>
              <w:top w:type="dxa" w:w="80"/>
              <w:left w:type="dxa" w:w="100"/>
              <w:bottom w:type="dxa" w:w="80"/>
              <w:right w:type="dxa" w:w="100"/>
            </w:tcMar>
          </w:tcPr>
          <w:p>
            <w:r>
              <w:rPr>
                <w:b w:val="false"/>
                <w:bCs w:val="false"/>
                <w:sz w:val="20"/>
                <w:szCs w:val="20"/>
              </w:rPr>
              <w:t xml:space="preserve">OPEN_POS_SESSION</w:t>
            </w:r>
          </w:p>
        </w:tc>
        <w:tc>
          <w:tcPr>
            <w:tcW w:type="dxa" w:w="2846"/>
            <w:tcMar>
              <w:top w:type="dxa" w:w="80"/>
              <w:left w:type="dxa" w:w="100"/>
              <w:bottom w:type="dxa" w:w="80"/>
              <w:right w:type="dxa" w:w="100"/>
            </w:tcMar>
          </w:tcPr>
          <w:p>
            <w:r>
              <w:rPr>
                <w:b w:val="false"/>
                <w:bCs w:val="false"/>
                <w:sz w:val="20"/>
                <w:szCs w:val="20"/>
              </w:rPr>
              <w:t xml:space="preserve">Open a session (blocked if one is already open for that user).</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/:id/close</w:t>
            </w:r>
          </w:p>
        </w:tc>
        <w:tc>
          <w:tcPr>
            <w:tcW w:type="dxa" w:w="2700"/>
            <w:shd w:fill="F5F5F5" w:val="clear"/>
            <w:tcMar>
              <w:top w:type="dxa" w:w="80"/>
              <w:left w:type="dxa" w:w="100"/>
              <w:bottom w:type="dxa" w:w="80"/>
              <w:right w:type="dxa" w:w="100"/>
            </w:tcMar>
          </w:tcPr>
          <w:p>
            <w:r>
              <w:rPr>
                <w:b w:val="false"/>
                <w:bCs w:val="false"/>
                <w:sz w:val="20"/>
                <w:szCs w:val="20"/>
              </w:rPr>
              <w:t xml:space="preserve">OPEN_POS_SESSION</w:t>
            </w:r>
          </w:p>
        </w:tc>
        <w:tc>
          <w:tcPr>
            <w:tcW w:type="dxa" w:w="2846"/>
            <w:shd w:fill="F5F5F5" w:val="clear"/>
            <w:tcMar>
              <w:top w:type="dxa" w:w="80"/>
              <w:left w:type="dxa" w:w="100"/>
              <w:bottom w:type="dxa" w:w="80"/>
              <w:right w:type="dxa" w:w="100"/>
            </w:tcMar>
          </w:tcPr>
          <w:p>
            <w:r>
              <w:rPr>
                <w:b w:val="false"/>
                <w:bCs w:val="false"/>
                <w:sz w:val="20"/>
                <w:szCs w:val="20"/>
              </w:rPr>
              <w:t xml:space="preserve">Close a session; computes expected vs. actual cash variance.</w:t>
            </w:r>
          </w:p>
        </w:tc>
      </w:tr>
    </w:tbl>
    <w:p>
      <w:pPr>
        <w:pStyle w:val="Heading2"/>
        <w:spacing w:after="160" w:before="360"/>
      </w:pPr>
      <w:r>
        <w:rPr>
          <w:b/>
          <w:bCs/>
          <w:color w:val="1F4E79"/>
        </w:rPr>
        <w:t xml:space="preserve">Sales - /api/sales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CREATE_SALE or VIEW_REPORTS</w:t>
            </w:r>
          </w:p>
        </w:tc>
        <w:tc>
          <w:tcPr>
            <w:tcW w:type="dxa" w:w="2846"/>
            <w:tcMar>
              <w:top w:type="dxa" w:w="80"/>
              <w:left w:type="dxa" w:w="100"/>
              <w:bottom w:type="dxa" w:w="80"/>
              <w:right w:type="dxa" w:w="100"/>
            </w:tcMar>
          </w:tcPr>
          <w:p>
            <w:r>
              <w:rPr>
                <w:b w:val="false"/>
                <w:bCs w:val="false"/>
                <w:sz w:val="20"/>
                <w:szCs w:val="20"/>
              </w:rPr>
              <w:t xml:space="preserve">List sales.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/:id</w:t>
            </w:r>
          </w:p>
        </w:tc>
        <w:tc>
          <w:tcPr>
            <w:tcW w:type="dxa" w:w="2700"/>
            <w:shd w:fill="F5F5F5" w:val="clear"/>
            <w:tcMar>
              <w:top w:type="dxa" w:w="80"/>
              <w:left w:type="dxa" w:w="100"/>
              <w:bottom w:type="dxa" w:w="80"/>
              <w:right w:type="dxa" w:w="100"/>
            </w:tcMar>
          </w:tcPr>
          <w:p>
            <w:r>
              <w:rPr>
                <w:b w:val="false"/>
                <w:bCs w:val="false"/>
                <w:sz w:val="20"/>
                <w:szCs w:val="20"/>
              </w:rPr>
              <w:t xml:space="preserve">CREATE_SALE or VIEW_REPORTS</w:t>
            </w:r>
          </w:p>
        </w:tc>
        <w:tc>
          <w:tcPr>
            <w:tcW w:type="dxa" w:w="2846"/>
            <w:shd w:fill="F5F5F5" w:val="clear"/>
            <w:tcMar>
              <w:top w:type="dxa" w:w="80"/>
              <w:left w:type="dxa" w:w="100"/>
              <w:bottom w:type="dxa" w:w="80"/>
              <w:right w:type="dxa" w:w="100"/>
            </w:tcMar>
          </w:tcPr>
          <w:p>
            <w:r>
              <w:rPr>
                <w:b w:val="false"/>
                <w:bCs w:val="false"/>
                <w:sz w:val="20"/>
                <w:szCs w:val="20"/>
              </w:rPr>
              <w:t xml:space="preserve">Sale detail with items and payments.</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CREATE_SALE</w:t>
            </w:r>
          </w:p>
        </w:tc>
        <w:tc>
          <w:tcPr>
            <w:tcW w:type="dxa" w:w="2846"/>
            <w:tcMar>
              <w:top w:type="dxa" w:w="80"/>
              <w:left w:type="dxa" w:w="100"/>
              <w:bottom w:type="dxa" w:w="80"/>
              <w:right w:type="dxa" w:w="100"/>
            </w:tcMar>
          </w:tcPr>
          <w:p>
            <w:r>
              <w:rPr>
                <w:b w:val="false"/>
                <w:bCs w:val="false"/>
                <w:sz w:val="20"/>
                <w:szCs w:val="20"/>
              </w:rPr>
              <w:t xml:space="preserve">Create a sale - validates stock, deducts inventory, computes COGS, all in one transaction.</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/:id/void</w:t>
            </w:r>
          </w:p>
        </w:tc>
        <w:tc>
          <w:tcPr>
            <w:tcW w:type="dxa" w:w="2700"/>
            <w:shd w:fill="F5F5F5" w:val="clear"/>
            <w:tcMar>
              <w:top w:type="dxa" w:w="80"/>
              <w:left w:type="dxa" w:w="100"/>
              <w:bottom w:type="dxa" w:w="80"/>
              <w:right w:type="dxa" w:w="100"/>
            </w:tcMar>
          </w:tcPr>
          <w:p>
            <w:r>
              <w:rPr>
                <w:b w:val="false"/>
                <w:bCs w:val="false"/>
                <w:sz w:val="20"/>
                <w:szCs w:val="20"/>
              </w:rPr>
              <w:t xml:space="preserve">VOID_SALE</w:t>
            </w:r>
          </w:p>
        </w:tc>
        <w:tc>
          <w:tcPr>
            <w:tcW w:type="dxa" w:w="2846"/>
            <w:shd w:fill="F5F5F5" w:val="clear"/>
            <w:tcMar>
              <w:top w:type="dxa" w:w="80"/>
              <w:left w:type="dxa" w:w="100"/>
              <w:bottom w:type="dxa" w:w="80"/>
              <w:right w:type="dxa" w:w="100"/>
            </w:tcMar>
          </w:tcPr>
          <w:p>
            <w:r>
              <w:rPr>
                <w:b w:val="false"/>
                <w:bCs w:val="false"/>
                <w:sz w:val="20"/>
                <w:szCs w:val="20"/>
              </w:rPr>
              <w:t xml:space="preserve">Void a completed sale; reverses its inventory impact.</w:t>
            </w:r>
          </w:p>
        </w:tc>
      </w:tr>
    </w:tbl>
    <w:p>
      <w:pPr>
        <w:pStyle w:val="Heading2"/>
        <w:spacing w:after="160" w:before="360"/>
      </w:pPr>
      <w:r>
        <w:rPr>
          <w:b/>
          <w:bCs/>
          <w:color w:val="1F4E79"/>
        </w:rPr>
        <w:t xml:space="preserve">Returns - /api/returns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REFUND_SALE</w:t>
            </w:r>
          </w:p>
        </w:tc>
        <w:tc>
          <w:tcPr>
            <w:tcW w:type="dxa" w:w="2846"/>
            <w:tcMar>
              <w:top w:type="dxa" w:w="80"/>
              <w:left w:type="dxa" w:w="100"/>
              <w:bottom w:type="dxa" w:w="80"/>
              <w:right w:type="dxa" w:w="100"/>
            </w:tcMar>
          </w:tcPr>
          <w:p>
            <w:r>
              <w:rPr>
                <w:b w:val="false"/>
                <w:bCs w:val="false"/>
                <w:sz w:val="20"/>
                <w:szCs w:val="20"/>
              </w:rPr>
              <w:t xml:space="preserve">List returns.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/sale/:saleId/returnable</w:t>
            </w:r>
          </w:p>
        </w:tc>
        <w:tc>
          <w:tcPr>
            <w:tcW w:type="dxa" w:w="2700"/>
            <w:shd w:fill="F5F5F5" w:val="clear"/>
            <w:tcMar>
              <w:top w:type="dxa" w:w="80"/>
              <w:left w:type="dxa" w:w="100"/>
              <w:bottom w:type="dxa" w:w="80"/>
              <w:right w:type="dxa" w:w="100"/>
            </w:tcMar>
          </w:tcPr>
          <w:p>
            <w:r>
              <w:rPr>
                <w:b w:val="false"/>
                <w:bCs w:val="false"/>
                <w:sz w:val="20"/>
                <w:szCs w:val="20"/>
              </w:rPr>
              <w:t xml:space="preserve">REFUND_SALE</w:t>
            </w:r>
          </w:p>
        </w:tc>
        <w:tc>
          <w:tcPr>
            <w:tcW w:type="dxa" w:w="2846"/>
            <w:shd w:fill="F5F5F5" w:val="clear"/>
            <w:tcMar>
              <w:top w:type="dxa" w:w="80"/>
              <w:left w:type="dxa" w:w="100"/>
              <w:bottom w:type="dxa" w:w="80"/>
              <w:right w:type="dxa" w:w="100"/>
            </w:tcMar>
          </w:tcPr>
          <w:p>
            <w:r>
              <w:rPr>
                <w:b w:val="false"/>
                <w:bCs w:val="false"/>
                <w:sz w:val="20"/>
                <w:szCs w:val="20"/>
              </w:rPr>
              <w:t xml:space="preserve">Returnable quantity per line item for a sale.</w:t>
            </w:r>
          </w:p>
        </w:tc>
      </w:tr>
      <w:tr>
        <w:tc>
          <w:tcPr>
            <w:tcW w:type="dxa" w:w="1150"/>
            <w:tcMar>
              <w:top w:type="dxa" w:w="80"/>
              <w:left w:type="dxa" w:w="100"/>
              <w:bottom w:type="dxa" w:w="80"/>
              <w:right w:type="dxa" w:w="100"/>
            </w:tcMar>
          </w:tcPr>
          <w:p>
            <w:r>
              <w:rPr>
                <w:b w:val="false"/>
                <w:bCs w:val="false"/>
                <w:sz w:val="20"/>
                <w:szCs w:val="20"/>
              </w:rPr>
              <w:t xml:space="preserve">POST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REFUND_SALE</w:t>
            </w:r>
          </w:p>
        </w:tc>
        <w:tc>
          <w:tcPr>
            <w:tcW w:type="dxa" w:w="2846"/>
            <w:tcMar>
              <w:top w:type="dxa" w:w="80"/>
              <w:left w:type="dxa" w:w="100"/>
              <w:bottom w:type="dxa" w:w="80"/>
              <w:right w:type="dxa" w:w="100"/>
            </w:tcMar>
          </w:tcPr>
          <w:p>
            <w:r>
              <w:rPr>
                <w:b w:val="false"/>
                <w:bCs w:val="false"/>
                <w:sz w:val="20"/>
                <w:szCs w:val="20"/>
              </w:rPr>
              <w:t xml:space="preserve">Process a return; resalable items restock, damaged items do not.</w:t>
            </w:r>
          </w:p>
        </w:tc>
      </w:tr>
    </w:tbl>
    <w:p>
      <w:pPr>
        <w:pStyle w:val="Heading2"/>
        <w:spacing w:after="160" w:before="360"/>
      </w:pPr>
      <w:r>
        <w:rPr>
          <w:b/>
          <w:bCs/>
          <w:color w:val="1F4E79"/>
        </w:rPr>
        <w:t xml:space="preserve">Reports - /api/reports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/inventory/current</w:t>
            </w:r>
          </w:p>
        </w:tc>
        <w:tc>
          <w:tcPr>
            <w:tcW w:type="dxa" w:w="2700"/>
            <w:tcMar>
              <w:top w:type="dxa" w:w="80"/>
              <w:left w:type="dxa" w:w="100"/>
              <w:bottom w:type="dxa" w:w="80"/>
              <w:right w:type="dxa" w:w="100"/>
            </w:tcMar>
          </w:tcPr>
          <w:p>
            <w:r>
              <w:rPr>
                <w:b w:val="false"/>
                <w:bCs w:val="false"/>
                <w:sz w:val="20"/>
                <w:szCs w:val="20"/>
              </w:rPr>
              <w:t xml:space="preserve">VIEW_REPORTS</w:t>
            </w:r>
          </w:p>
        </w:tc>
        <w:tc>
          <w:tcPr>
            <w:tcW w:type="dxa" w:w="2846"/>
            <w:tcMar>
              <w:top w:type="dxa" w:w="80"/>
              <w:left w:type="dxa" w:w="100"/>
              <w:bottom w:type="dxa" w:w="80"/>
              <w:right w:type="dxa" w:w="100"/>
            </w:tcMar>
          </w:tcPr>
          <w:p>
            <w:r>
              <w:rPr>
                <w:b w:val="false"/>
                <w:bCs w:val="false"/>
                <w:sz w:val="20"/>
                <w:szCs w:val="20"/>
              </w:rPr>
              <w:t xml:space="preserve">Current stock and valuation.</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/inventory/low-stock</w:t>
            </w:r>
          </w:p>
        </w:tc>
        <w:tc>
          <w:tcPr>
            <w:tcW w:type="dxa" w:w="2700"/>
            <w:shd w:fill="F5F5F5" w:val="clear"/>
            <w:tcMar>
              <w:top w:type="dxa" w:w="80"/>
              <w:left w:type="dxa" w:w="100"/>
              <w:bottom w:type="dxa" w:w="80"/>
              <w:right w:type="dxa" w:w="100"/>
            </w:tcMar>
          </w:tcPr>
          <w:p>
            <w:r>
              <w:rPr>
                <w:b w:val="false"/>
                <w:bCs w:val="false"/>
                <w:sz w:val="20"/>
                <w:szCs w:val="20"/>
              </w:rPr>
              <w:t xml:space="preserve">VIEW_REPORTS</w:t>
            </w:r>
          </w:p>
        </w:tc>
        <w:tc>
          <w:tcPr>
            <w:tcW w:type="dxa" w:w="2846"/>
            <w:shd w:fill="F5F5F5" w:val="clear"/>
            <w:tcMar>
              <w:top w:type="dxa" w:w="80"/>
              <w:left w:type="dxa" w:w="100"/>
              <w:bottom w:type="dxa" w:w="80"/>
              <w:right w:type="dxa" w:w="100"/>
            </w:tcMar>
          </w:tcPr>
          <w:p>
            <w:r>
              <w:rPr>
                <w:b w:val="false"/>
                <w:bCs w:val="false"/>
                <w:sz w:val="20"/>
                <w:szCs w:val="20"/>
              </w:rPr>
              <w:t xml:space="preserve">Low-stock and out-of-stock lists.</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/inventory/expiry</w:t>
            </w:r>
          </w:p>
        </w:tc>
        <w:tc>
          <w:tcPr>
            <w:tcW w:type="dxa" w:w="2700"/>
            <w:tcMar>
              <w:top w:type="dxa" w:w="80"/>
              <w:left w:type="dxa" w:w="100"/>
              <w:bottom w:type="dxa" w:w="80"/>
              <w:right w:type="dxa" w:w="100"/>
            </w:tcMar>
          </w:tcPr>
          <w:p>
            <w:r>
              <w:rPr>
                <w:b w:val="false"/>
                <w:bCs w:val="false"/>
                <w:sz w:val="20"/>
                <w:szCs w:val="20"/>
              </w:rPr>
              <w:t xml:space="preserve">VIEW_REPORTS</w:t>
            </w:r>
          </w:p>
        </w:tc>
        <w:tc>
          <w:tcPr>
            <w:tcW w:type="dxa" w:w="2846"/>
            <w:tcMar>
              <w:top w:type="dxa" w:w="80"/>
              <w:left w:type="dxa" w:w="100"/>
              <w:bottom w:type="dxa" w:w="80"/>
              <w:right w:type="dxa" w:w="100"/>
            </w:tcMar>
          </w:tcPr>
          <w:p>
            <w:r>
              <w:rPr>
                <w:b w:val="false"/>
                <w:bCs w:val="false"/>
                <w:sz w:val="20"/>
                <w:szCs w:val="20"/>
              </w:rPr>
              <w:t xml:space="preserve">Batches expiring within N days (default 30).</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/inventory/adjustments</w:t>
            </w:r>
          </w:p>
        </w:tc>
        <w:tc>
          <w:tcPr>
            <w:tcW w:type="dxa" w:w="2700"/>
            <w:shd w:fill="F5F5F5" w:val="clear"/>
            <w:tcMar>
              <w:top w:type="dxa" w:w="80"/>
              <w:left w:type="dxa" w:w="100"/>
              <w:bottom w:type="dxa" w:w="80"/>
              <w:right w:type="dxa" w:w="100"/>
            </w:tcMar>
          </w:tcPr>
          <w:p>
            <w:r>
              <w:rPr>
                <w:b w:val="false"/>
                <w:bCs w:val="false"/>
                <w:sz w:val="20"/>
                <w:szCs w:val="20"/>
              </w:rPr>
              <w:t xml:space="preserve">VIEW_REPORTS</w:t>
            </w:r>
          </w:p>
        </w:tc>
        <w:tc>
          <w:tcPr>
            <w:tcW w:type="dxa" w:w="2846"/>
            <w:shd w:fill="F5F5F5" w:val="clear"/>
            <w:tcMar>
              <w:top w:type="dxa" w:w="80"/>
              <w:left w:type="dxa" w:w="100"/>
              <w:bottom w:type="dxa" w:w="80"/>
              <w:right w:type="dxa" w:w="100"/>
            </w:tcMar>
          </w:tcPr>
          <w:p>
            <w:r>
              <w:rPr>
                <w:b w:val="false"/>
                <w:bCs w:val="false"/>
                <w:sz w:val="20"/>
                <w:szCs w:val="20"/>
              </w:rPr>
              <w:t xml:space="preserve">Stock adjustment history.</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/inventory/stock-count-variance</w:t>
            </w:r>
          </w:p>
        </w:tc>
        <w:tc>
          <w:tcPr>
            <w:tcW w:type="dxa" w:w="2700"/>
            <w:tcMar>
              <w:top w:type="dxa" w:w="80"/>
              <w:left w:type="dxa" w:w="100"/>
              <w:bottom w:type="dxa" w:w="80"/>
              <w:right w:type="dxa" w:w="100"/>
            </w:tcMar>
          </w:tcPr>
          <w:p>
            <w:r>
              <w:rPr>
                <w:b w:val="false"/>
                <w:bCs w:val="false"/>
                <w:sz w:val="20"/>
                <w:szCs w:val="20"/>
              </w:rPr>
              <w:t xml:space="preserve">VIEW_REPORTS</w:t>
            </w:r>
          </w:p>
        </w:tc>
        <w:tc>
          <w:tcPr>
            <w:tcW w:type="dxa" w:w="2846"/>
            <w:tcMar>
              <w:top w:type="dxa" w:w="80"/>
              <w:left w:type="dxa" w:w="100"/>
              <w:bottom w:type="dxa" w:w="80"/>
              <w:right w:type="dxa" w:w="100"/>
            </w:tcMar>
          </w:tcPr>
          <w:p>
            <w:r>
              <w:rPr>
                <w:b w:val="false"/>
                <w:bCs w:val="false"/>
                <w:sz w:val="20"/>
                <w:szCs w:val="20"/>
              </w:rPr>
              <w:t xml:space="preserve">Stock count sessions and their variances.</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/sales/summary</w:t>
            </w:r>
          </w:p>
        </w:tc>
        <w:tc>
          <w:tcPr>
            <w:tcW w:type="dxa" w:w="2700"/>
            <w:shd w:fill="F5F5F5" w:val="clear"/>
            <w:tcMar>
              <w:top w:type="dxa" w:w="80"/>
              <w:left w:type="dxa" w:w="100"/>
              <w:bottom w:type="dxa" w:w="80"/>
              <w:right w:type="dxa" w:w="100"/>
            </w:tcMar>
          </w:tcPr>
          <w:p>
            <w:r>
              <w:rPr>
                <w:b w:val="false"/>
                <w:bCs w:val="false"/>
                <w:sz w:val="20"/>
                <w:szCs w:val="20"/>
              </w:rPr>
              <w:t xml:space="preserve">VIEW_REPORTS</w:t>
            </w:r>
          </w:p>
        </w:tc>
        <w:tc>
          <w:tcPr>
            <w:tcW w:type="dxa" w:w="2846"/>
            <w:shd w:fill="F5F5F5" w:val="clear"/>
            <w:tcMar>
              <w:top w:type="dxa" w:w="80"/>
              <w:left w:type="dxa" w:w="100"/>
              <w:bottom w:type="dxa" w:w="80"/>
              <w:right w:type="dxa" w:w="100"/>
            </w:tcMar>
          </w:tcPr>
          <w:p>
            <w:r>
              <w:rPr>
                <w:b w:val="false"/>
                <w:bCs w:val="false"/>
                <w:sz w:val="20"/>
                <w:szCs w:val="20"/>
              </w:rPr>
              <w:t xml:space="preserve">Revenue, discounts, profit, transaction count for a date range.</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/sales/by-dimension</w:t>
            </w:r>
          </w:p>
        </w:tc>
        <w:tc>
          <w:tcPr>
            <w:tcW w:type="dxa" w:w="2700"/>
            <w:tcMar>
              <w:top w:type="dxa" w:w="80"/>
              <w:left w:type="dxa" w:w="100"/>
              <w:bottom w:type="dxa" w:w="80"/>
              <w:right w:type="dxa" w:w="100"/>
            </w:tcMar>
          </w:tcPr>
          <w:p>
            <w:r>
              <w:rPr>
                <w:b w:val="false"/>
                <w:bCs w:val="false"/>
                <w:sz w:val="20"/>
                <w:szCs w:val="20"/>
              </w:rPr>
              <w:t xml:space="preserve">VIEW_REPORTS</w:t>
            </w:r>
          </w:p>
        </w:tc>
        <w:tc>
          <w:tcPr>
            <w:tcW w:type="dxa" w:w="2846"/>
            <w:tcMar>
              <w:top w:type="dxa" w:w="80"/>
              <w:left w:type="dxa" w:w="100"/>
              <w:bottom w:type="dxa" w:w="80"/>
              <w:right w:type="dxa" w:w="100"/>
            </w:tcMar>
          </w:tcPr>
          <w:p>
            <w:r>
              <w:rPr>
                <w:b w:val="false"/>
                <w:bCs w:val="false"/>
                <w:sz w:val="20"/>
                <w:szCs w:val="20"/>
              </w:rPr>
              <w:t xml:space="preserve">Sales grouped by product/category/cashier/shop/customer/payment method.</w:t>
            </w:r>
          </w:p>
        </w:tc>
      </w:tr>
      <w:tr>
        <w:tc>
          <w:tcPr>
            <w:tcW w:type="dxa" w:w="1150"/>
            <w:shd w:fill="F5F5F5" w:val="clear"/>
            <w:tcMar>
              <w:top w:type="dxa" w:w="80"/>
              <w:left w:type="dxa" w:w="100"/>
              <w:bottom w:type="dxa" w:w="80"/>
              <w:right w:type="dxa" w:w="100"/>
            </w:tcMar>
          </w:tcPr>
          <w:p>
            <w:r>
              <w:rPr>
                <w:b w:val="false"/>
                <w:bCs w:val="false"/>
                <w:sz w:val="20"/>
                <w:szCs w:val="20"/>
              </w:rPr>
              <w:t xml:space="preserve">GET</w:t>
            </w:r>
          </w:p>
        </w:tc>
        <w:tc>
          <w:tcPr>
            <w:tcW w:type="dxa" w:w="3050"/>
            <w:shd w:fill="F5F5F5" w:val="clear"/>
            <w:tcMar>
              <w:top w:type="dxa" w:w="80"/>
              <w:left w:type="dxa" w:w="100"/>
              <w:bottom w:type="dxa" w:w="80"/>
              <w:right w:type="dxa" w:w="100"/>
            </w:tcMar>
          </w:tcPr>
          <w:p>
            <w:r>
              <w:rPr>
                <w:b w:val="false"/>
                <w:bCs w:val="false"/>
                <w:sz w:val="20"/>
                <w:szCs w:val="20"/>
              </w:rPr>
              <w:t xml:space="preserve">/purchasing/summary</w:t>
            </w:r>
          </w:p>
        </w:tc>
        <w:tc>
          <w:tcPr>
            <w:tcW w:type="dxa" w:w="2700"/>
            <w:shd w:fill="F5F5F5" w:val="clear"/>
            <w:tcMar>
              <w:top w:type="dxa" w:w="80"/>
              <w:left w:type="dxa" w:w="100"/>
              <w:bottom w:type="dxa" w:w="80"/>
              <w:right w:type="dxa" w:w="100"/>
            </w:tcMar>
          </w:tcPr>
          <w:p>
            <w:r>
              <w:rPr>
                <w:b w:val="false"/>
                <w:bCs w:val="false"/>
                <w:sz w:val="20"/>
                <w:szCs w:val="20"/>
              </w:rPr>
              <w:t xml:space="preserve">VIEW_REPORTS</w:t>
            </w:r>
          </w:p>
        </w:tc>
        <w:tc>
          <w:tcPr>
            <w:tcW w:type="dxa" w:w="2846"/>
            <w:shd w:fill="F5F5F5" w:val="clear"/>
            <w:tcMar>
              <w:top w:type="dxa" w:w="80"/>
              <w:left w:type="dxa" w:w="100"/>
              <w:bottom w:type="dxa" w:w="80"/>
              <w:right w:type="dxa" w:w="100"/>
            </w:tcMar>
          </w:tcPr>
          <w:p>
            <w:r>
              <w:rPr>
                <w:b w:val="false"/>
                <w:bCs w:val="false"/>
                <w:sz w:val="20"/>
                <w:szCs w:val="20"/>
              </w:rPr>
              <w:t xml:space="preserve">Purchase order totals and outstanding count, by supplier.</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/profitability</w:t>
            </w:r>
          </w:p>
        </w:tc>
        <w:tc>
          <w:tcPr>
            <w:tcW w:type="dxa" w:w="2700"/>
            <w:tcMar>
              <w:top w:type="dxa" w:w="80"/>
              <w:left w:type="dxa" w:w="100"/>
              <w:bottom w:type="dxa" w:w="80"/>
              <w:right w:type="dxa" w:w="100"/>
            </w:tcMar>
          </w:tcPr>
          <w:p>
            <w:r>
              <w:rPr>
                <w:b w:val="false"/>
                <w:bCs w:val="false"/>
                <w:sz w:val="20"/>
                <w:szCs w:val="20"/>
              </w:rPr>
              <w:t xml:space="preserve">VIEW_FINANCIALS or VIEW_REPORTS</w:t>
            </w:r>
          </w:p>
        </w:tc>
        <w:tc>
          <w:tcPr>
            <w:tcW w:type="dxa" w:w="2846"/>
            <w:tcMar>
              <w:top w:type="dxa" w:w="80"/>
              <w:left w:type="dxa" w:w="100"/>
              <w:bottom w:type="dxa" w:w="80"/>
              <w:right w:type="dxa" w:w="100"/>
            </w:tcMar>
          </w:tcPr>
          <w:p>
            <w:r>
              <w:rPr>
                <w:b w:val="false"/>
                <w:bCs w:val="false"/>
                <w:sz w:val="20"/>
                <w:szCs w:val="20"/>
              </w:rPr>
              <w:t xml:space="preserve">Gross/net sales, COGS, gross profit and margin.</w:t>
            </w:r>
          </w:p>
        </w:tc>
      </w:tr>
    </w:tbl>
    <w:p>
      <w:pPr>
        <w:pStyle w:val="Heading2"/>
        <w:spacing w:after="160" w:before="360"/>
      </w:pPr>
      <w:r>
        <w:rPr>
          <w:b/>
          <w:bCs/>
          <w:color w:val="1F4E79"/>
        </w:rPr>
        <w:t xml:space="preserve">Dashboard - /api/dashboard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/summary</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The KPI payload behind the Dashboard screen.</w:t>
            </w:r>
          </w:p>
        </w:tc>
      </w:tr>
    </w:tbl>
    <w:p>
      <w:pPr>
        <w:pStyle w:val="Heading2"/>
        <w:spacing w:after="160" w:before="360"/>
      </w:pPr>
      <w:r>
        <w:rPr>
          <w:b/>
          <w:bCs/>
          <w:color w:val="1F4E79"/>
        </w:rPr>
        <w:t xml:space="preserve">Notifications - /api/notifications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(any authenticated user)</w:t>
            </w:r>
          </w:p>
        </w:tc>
        <w:tc>
          <w:tcPr>
            <w:tcW w:type="dxa" w:w="2846"/>
            <w:tcMar>
              <w:top w:type="dxa" w:w="80"/>
              <w:left w:type="dxa" w:w="100"/>
              <w:bottom w:type="dxa" w:w="80"/>
              <w:right w:type="dxa" w:w="100"/>
            </w:tcMar>
          </w:tcPr>
          <w:p>
            <w:r>
              <w:rPr>
                <w:b w:val="false"/>
                <w:bCs w:val="false"/>
                <w:sz w:val="20"/>
                <w:szCs w:val="20"/>
              </w:rPr>
              <w:t xml:space="preserve">The current user’s notifications plus broadcast ones.</w:t>
            </w:r>
          </w:p>
        </w:tc>
      </w:tr>
      <w:tr>
        <w:tc>
          <w:tcPr>
            <w:tcW w:type="dxa" w:w="1150"/>
            <w:shd w:fill="F5F5F5" w:val="clear"/>
            <w:tcMar>
              <w:top w:type="dxa" w:w="80"/>
              <w:left w:type="dxa" w:w="100"/>
              <w:bottom w:type="dxa" w:w="80"/>
              <w:right w:type="dxa" w:w="100"/>
            </w:tcMar>
          </w:tcPr>
          <w:p>
            <w:r>
              <w:rPr>
                <w:b w:val="false"/>
                <w:bCs w:val="false"/>
                <w:sz w:val="20"/>
                <w:szCs w:val="20"/>
              </w:rPr>
              <w:t xml:space="preserve">POST</w:t>
            </w:r>
          </w:p>
        </w:tc>
        <w:tc>
          <w:tcPr>
            <w:tcW w:type="dxa" w:w="3050"/>
            <w:shd w:fill="F5F5F5" w:val="clear"/>
            <w:tcMar>
              <w:top w:type="dxa" w:w="80"/>
              <w:left w:type="dxa" w:w="100"/>
              <w:bottom w:type="dxa" w:w="80"/>
              <w:right w:type="dxa" w:w="100"/>
            </w:tcMar>
          </w:tcPr>
          <w:p>
            <w:r>
              <w:rPr>
                <w:b w:val="false"/>
                <w:bCs w:val="false"/>
                <w:sz w:val="20"/>
                <w:szCs w:val="20"/>
              </w:rPr>
              <w:t xml:space="preserve">/:id/read</w:t>
            </w:r>
          </w:p>
        </w:tc>
        <w:tc>
          <w:tcPr>
            <w:tcW w:type="dxa" w:w="2700"/>
            <w:shd w:fill="F5F5F5" w:val="clear"/>
            <w:tcMar>
              <w:top w:type="dxa" w:w="80"/>
              <w:left w:type="dxa" w:w="100"/>
              <w:bottom w:type="dxa" w:w="80"/>
              <w:right w:type="dxa" w:w="100"/>
            </w:tcMar>
          </w:tcPr>
          <w:p>
            <w:r>
              <w:rPr>
                <w:b w:val="false"/>
                <w:bCs w:val="false"/>
                <w:sz w:val="20"/>
                <w:szCs w:val="20"/>
              </w:rPr>
              <w:t xml:space="preserve">(any authenticated user)</w:t>
            </w:r>
          </w:p>
        </w:tc>
        <w:tc>
          <w:tcPr>
            <w:tcW w:type="dxa" w:w="2846"/>
            <w:shd w:fill="F5F5F5" w:val="clear"/>
            <w:tcMar>
              <w:top w:type="dxa" w:w="80"/>
              <w:left w:type="dxa" w:w="100"/>
              <w:bottom w:type="dxa" w:w="80"/>
              <w:right w:type="dxa" w:w="100"/>
            </w:tcMar>
          </w:tcPr>
          <w:p>
            <w:r>
              <w:rPr>
                <w:b w:val="false"/>
                <w:bCs w:val="false"/>
                <w:sz w:val="20"/>
                <w:szCs w:val="20"/>
              </w:rPr>
              <w:t xml:space="preserve">Mark a notification read.</w:t>
            </w:r>
          </w:p>
        </w:tc>
      </w:tr>
    </w:tbl>
    <w:p>
      <w:pPr>
        <w:pStyle w:val="Heading2"/>
        <w:spacing w:after="160" w:before="360"/>
      </w:pPr>
      <w:r>
        <w:rPr>
          <w:b/>
          <w:bCs/>
          <w:color w:val="1F4E79"/>
        </w:rPr>
        <w:t xml:space="preserve">Audit Logs - /api/audit-logs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700"/>
        <w:gridCol w:w="2846"/>
      </w:tblGrid>
      <w:tr>
        <w:trPr>
          <w:tblHeader/>
        </w:trPr>
        <w:tc>
          <w:tcPr>
            <w:tcW w:type="dxa" w:w="1150"/>
            <w:shd w:fill="2F5233" w:val="clear"/>
            <w:tcMar>
              <w:top w:type="dxa" w:w="80"/>
              <w:left w:type="dxa" w:w="100"/>
              <w:bottom w:type="dxa" w:w="80"/>
              <w:right w:type="dxa" w:w="100"/>
            </w:tcMar>
          </w:tcPr>
          <w:p>
            <w:r>
              <w:rPr>
                <w:b/>
                <w:bCs/>
                <w:color w:val="FFFFFF"/>
                <w:sz w:val="20"/>
                <w:szCs w:val="20"/>
              </w:rPr>
              <w:t xml:space="preserve">Method</w:t>
            </w:r>
          </w:p>
        </w:tc>
        <w:tc>
          <w:tcPr>
            <w:tcW w:type="dxa" w:w="3050"/>
            <w:shd w:fill="2F5233" w:val="clear"/>
            <w:tcMar>
              <w:top w:type="dxa" w:w="80"/>
              <w:left w:type="dxa" w:w="100"/>
              <w:bottom w:type="dxa" w:w="80"/>
              <w:right w:type="dxa" w:w="100"/>
            </w:tcMar>
          </w:tcPr>
          <w:p>
            <w:r>
              <w:rPr>
                <w:b/>
                <w:bCs/>
                <w:color w:val="FFFFFF"/>
                <w:sz w:val="20"/>
                <w:szCs w:val="20"/>
              </w:rPr>
              <w:t xml:space="preserve">Path</w:t>
            </w:r>
          </w:p>
        </w:tc>
        <w:tc>
          <w:tcPr>
            <w:tcW w:type="dxa" w:w="2700"/>
            <w:shd w:fill="2F5233" w:val="clear"/>
            <w:tcMar>
              <w:top w:type="dxa" w:w="80"/>
              <w:left w:type="dxa" w:w="100"/>
              <w:bottom w:type="dxa" w:w="80"/>
              <w:right w:type="dxa" w:w="100"/>
            </w:tcMar>
          </w:tcPr>
          <w:p>
            <w:r>
              <w:rPr>
                <w:b/>
                <w:bCs/>
                <w:color w:val="FFFFFF"/>
                <w:sz w:val="20"/>
                <w:szCs w:val="20"/>
              </w:rPr>
              <w:t xml:space="preserve">Permission</w:t>
            </w:r>
          </w:p>
        </w:tc>
        <w:tc>
          <w:tcPr>
            <w:tcW w:type="dxa" w:w="2846"/>
            <w:shd w:fill="2F5233" w:val="clear"/>
            <w:tcMar>
              <w:top w:type="dxa" w:w="80"/>
              <w:left w:type="dxa" w:w="100"/>
              <w:bottom w:type="dxa" w:w="80"/>
              <w:right w:type="dxa" w:w="100"/>
            </w:tcMar>
          </w:tcPr>
          <w:p>
            <w:r>
              <w:rPr>
                <w:b/>
                <w:bCs/>
                <w:color w:val="FFFFFF"/>
                <w:sz w:val="20"/>
                <w:szCs w:val="20"/>
              </w:rPr>
              <w:t xml:space="preserve">Description</w:t>
            </w:r>
          </w:p>
        </w:tc>
      </w:tr>
      <w:tr>
        <w:tc>
          <w:tcPr>
            <w:tcW w:type="dxa" w:w="1150"/>
            <w:tcMar>
              <w:top w:type="dxa" w:w="80"/>
              <w:left w:type="dxa" w:w="100"/>
              <w:bottom w:type="dxa" w:w="80"/>
              <w:right w:type="dxa" w:w="100"/>
            </w:tcMar>
          </w:tcPr>
          <w:p>
            <w:r>
              <w:rPr>
                <w:b w:val="false"/>
                <w:bCs w:val="false"/>
                <w:sz w:val="20"/>
                <w:szCs w:val="20"/>
              </w:rPr>
              <w:t xml:space="preserve">GET</w:t>
            </w:r>
          </w:p>
        </w:tc>
        <w:tc>
          <w:tcPr>
            <w:tcW w:type="dxa" w:w="3050"/>
            <w:tcMar>
              <w:top w:type="dxa" w:w="80"/>
              <w:left w:type="dxa" w:w="100"/>
              <w:bottom w:type="dxa" w:w="80"/>
              <w:right w:type="dxa" w:w="100"/>
            </w:tcMar>
          </w:tcPr>
          <w:p>
            <w:r>
              <w:rPr>
                <w:b w:val="false"/>
                <w:bCs w:val="false"/>
                <w:sz w:val="20"/>
                <w:szCs w:val="20"/>
              </w:rPr>
              <w:t xml:space="preserve">/</w:t>
            </w:r>
          </w:p>
        </w:tc>
        <w:tc>
          <w:tcPr>
            <w:tcW w:type="dxa" w:w="2700"/>
            <w:tcMar>
              <w:top w:type="dxa" w:w="80"/>
              <w:left w:type="dxa" w:w="100"/>
              <w:bottom w:type="dxa" w:w="80"/>
              <w:right w:type="dxa" w:w="100"/>
            </w:tcMar>
          </w:tcPr>
          <w:p>
            <w:r>
              <w:rPr>
                <w:b w:val="false"/>
                <w:bCs w:val="false"/>
                <w:sz w:val="20"/>
                <w:szCs w:val="20"/>
              </w:rPr>
              <w:t xml:space="preserve">VIEW_AUDIT_LOG</w:t>
            </w:r>
          </w:p>
        </w:tc>
        <w:tc>
          <w:tcPr>
            <w:tcW w:type="dxa" w:w="2846"/>
            <w:tcMar>
              <w:top w:type="dxa" w:w="80"/>
              <w:left w:type="dxa" w:w="100"/>
              <w:bottom w:type="dxa" w:w="80"/>
              <w:right w:type="dxa" w:w="100"/>
            </w:tcMar>
          </w:tcPr>
          <w:p>
            <w:r>
              <w:rPr>
                <w:b w:val="false"/>
                <w:bCs w:val="false"/>
                <w:sz w:val="20"/>
                <w:szCs w:val="20"/>
              </w:rPr>
              <w:t xml:space="preserve">Paginated, filterable audit trail. Read-only - no write endpoints exist for this resource by design.</w:t>
            </w:r>
          </w:p>
        </w:tc>
      </w:tr>
    </w:tbl>
    <w:p>
      <w:pPr>
        <w:pStyle w:val="Heading1"/>
        <w:pBdr>
          <w:bottom w:val="single" w:color="2F5233" w:sz="6" w:space="4"/>
        </w:pBdr>
        <w:spacing w:after="200" w:before="480"/>
      </w:pPr>
      <w:r>
        <w:rPr>
          <w:b/>
          <w:bCs/>
          <w:color w:val="2F5233"/>
        </w:rPr>
        <w:t xml:space="preserve">7. Business Rules Reference</w:t>
      </w:r>
    </w:p>
    <w:p>
      <w:pPr>
        <w:spacing w:after="160"/>
      </w:pPr>
      <w:r>
        <w:t xml:space="preserve">The SRS specifies 15 numbered business rules. How each is enforced in this codebase:</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4400"/>
        <w:gridCol w:w="4946"/>
      </w:tblGrid>
      <w:tr>
        <w:trPr>
          <w:tblHeader/>
        </w:trPr>
        <w:tc>
          <w:tcPr>
            <w:tcW w:type="dxa" w:w="4400"/>
            <w:shd w:fill="2F5233" w:val="clear"/>
            <w:tcMar>
              <w:top w:type="dxa" w:w="80"/>
              <w:left w:type="dxa" w:w="100"/>
              <w:bottom w:type="dxa" w:w="80"/>
              <w:right w:type="dxa" w:w="100"/>
            </w:tcMar>
          </w:tcPr>
          <w:p>
            <w:r>
              <w:rPr>
                <w:b/>
                <w:bCs/>
                <w:color w:val="FFFFFF"/>
                <w:sz w:val="20"/>
                <w:szCs w:val="20"/>
              </w:rPr>
              <w:t xml:space="preserve">Rule</w:t>
            </w:r>
          </w:p>
        </w:tc>
        <w:tc>
          <w:tcPr>
            <w:tcW w:type="dxa" w:w="4946"/>
            <w:shd w:fill="2F5233" w:val="clear"/>
            <w:tcMar>
              <w:top w:type="dxa" w:w="80"/>
              <w:left w:type="dxa" w:w="100"/>
              <w:bottom w:type="dxa" w:w="80"/>
              <w:right w:type="dxa" w:w="100"/>
            </w:tcMar>
          </w:tcPr>
          <w:p>
            <w:r>
              <w:rPr>
                <w:b/>
                <w:bCs/>
                <w:color w:val="FFFFFF"/>
                <w:sz w:val="20"/>
                <w:szCs w:val="20"/>
              </w:rPr>
              <w:t xml:space="preserve">Enforced by</w:t>
            </w:r>
          </w:p>
        </w:tc>
      </w:tr>
      <w:tr>
        <w:tc>
          <w:tcPr>
            <w:tcW w:type="dxa" w:w="4400"/>
            <w:tcMar>
              <w:top w:type="dxa" w:w="80"/>
              <w:left w:type="dxa" w:w="100"/>
              <w:bottom w:type="dxa" w:w="80"/>
              <w:right w:type="dxa" w:w="100"/>
            </w:tcMar>
          </w:tcPr>
          <w:p>
            <w:r>
              <w:rPr>
                <w:b w:val="false"/>
                <w:bCs w:val="false"/>
                <w:sz w:val="20"/>
                <w:szCs w:val="20"/>
              </w:rPr>
              <w:t xml:space="preserve">1. A product must have a unique SKU.</w:t>
            </w:r>
          </w:p>
        </w:tc>
        <w:tc>
          <w:tcPr>
            <w:tcW w:type="dxa" w:w="4946"/>
            <w:tcMar>
              <w:top w:type="dxa" w:w="80"/>
              <w:left w:type="dxa" w:w="100"/>
              <w:bottom w:type="dxa" w:w="80"/>
              <w:right w:type="dxa" w:w="100"/>
            </w:tcMar>
          </w:tcPr>
          <w:p>
            <w:r>
              <w:rPr>
                <w:b w:val="false"/>
                <w:bCs w:val="false"/>
                <w:sz w:val="20"/>
                <w:szCs w:val="20"/>
              </w:rPr>
              <w:t xml:space="preserve">Unique constraint on products.sku.</w:t>
            </w:r>
          </w:p>
        </w:tc>
      </w:tr>
      <w:tr>
        <w:tc>
          <w:tcPr>
            <w:tcW w:type="dxa" w:w="4400"/>
            <w:shd w:fill="F5F5F5" w:val="clear"/>
            <w:tcMar>
              <w:top w:type="dxa" w:w="80"/>
              <w:left w:type="dxa" w:w="100"/>
              <w:bottom w:type="dxa" w:w="80"/>
              <w:right w:type="dxa" w:w="100"/>
            </w:tcMar>
          </w:tcPr>
          <w:p>
            <w:r>
              <w:rPr>
                <w:b w:val="false"/>
                <w:bCs w:val="false"/>
                <w:sz w:val="20"/>
                <w:szCs w:val="20"/>
              </w:rPr>
              <w:t xml:space="preserve">2. A completed sale must automatically affect inventory.</w:t>
            </w:r>
          </w:p>
        </w:tc>
        <w:tc>
          <w:tcPr>
            <w:tcW w:type="dxa" w:w="4946"/>
            <w:shd w:fill="F5F5F5" w:val="clear"/>
            <w:tcMar>
              <w:top w:type="dxa" w:w="80"/>
              <w:left w:type="dxa" w:w="100"/>
              <w:bottom w:type="dxa" w:w="80"/>
              <w:right w:type="dxa" w:w="100"/>
            </w:tcMar>
          </w:tcPr>
          <w:p>
            <w:r>
              <w:rPr>
                <w:b w:val="false"/>
                <w:bCs w:val="false"/>
                <w:sz w:val="20"/>
                <w:szCs w:val="20"/>
              </w:rPr>
              <w:t xml:space="preserve">salesController.create calls inventoryEngine.applyMovement inside the same transaction as the sale.</w:t>
            </w:r>
          </w:p>
        </w:tc>
      </w:tr>
      <w:tr>
        <w:tc>
          <w:tcPr>
            <w:tcW w:type="dxa" w:w="4400"/>
            <w:tcMar>
              <w:top w:type="dxa" w:w="80"/>
              <w:left w:type="dxa" w:w="100"/>
              <w:bottom w:type="dxa" w:w="80"/>
              <w:right w:type="dxa" w:w="100"/>
            </w:tcMar>
          </w:tcPr>
          <w:p>
            <w:r>
              <w:rPr>
                <w:b w:val="false"/>
                <w:bCs w:val="false"/>
                <w:sz w:val="20"/>
                <w:szCs w:val="20"/>
              </w:rPr>
              <w:t xml:space="preserve">3. A sale cannot normally exceed available stock.</w:t>
            </w:r>
          </w:p>
        </w:tc>
        <w:tc>
          <w:tcPr>
            <w:tcW w:type="dxa" w:w="4946"/>
            <w:tcMar>
              <w:top w:type="dxa" w:w="80"/>
              <w:left w:type="dxa" w:w="100"/>
              <w:bottom w:type="dxa" w:w="80"/>
              <w:right w:type="dxa" w:w="100"/>
            </w:tcMar>
          </w:tcPr>
          <w:p>
            <w:r>
              <w:rPr>
                <w:b w:val="false"/>
                <w:bCs w:val="false"/>
                <w:sz w:val="20"/>
                <w:szCs w:val="20"/>
              </w:rPr>
              <w:t xml:space="preserve">applyMovement throws InsufficientStockError unless an explicit, audited OVERRIDE_STOCK_CHECK override is used.</w:t>
            </w:r>
          </w:p>
        </w:tc>
      </w:tr>
      <w:tr>
        <w:tc>
          <w:tcPr>
            <w:tcW w:type="dxa" w:w="4400"/>
            <w:shd w:fill="F5F5F5" w:val="clear"/>
            <w:tcMar>
              <w:top w:type="dxa" w:w="80"/>
              <w:left w:type="dxa" w:w="100"/>
              <w:bottom w:type="dxa" w:w="80"/>
              <w:right w:type="dxa" w:w="100"/>
            </w:tcMar>
          </w:tcPr>
          <w:p>
            <w:r>
              <w:rPr>
                <w:b w:val="false"/>
                <w:bCs w:val="false"/>
                <w:sz w:val="20"/>
                <w:szCs w:val="20"/>
              </w:rPr>
              <w:t xml:space="preserve">4. Inventory changes must have a traceable reason.</w:t>
            </w:r>
          </w:p>
        </w:tc>
        <w:tc>
          <w:tcPr>
            <w:tcW w:type="dxa" w:w="4946"/>
            <w:shd w:fill="F5F5F5" w:val="clear"/>
            <w:tcMar>
              <w:top w:type="dxa" w:w="80"/>
              <w:left w:type="dxa" w:w="100"/>
              <w:bottom w:type="dxa" w:w="80"/>
              <w:right w:type="dxa" w:w="100"/>
            </w:tcMar>
          </w:tcPr>
          <w:p>
            <w:r>
              <w:rPr>
                <w:b w:val="false"/>
                <w:bCs w:val="false"/>
                <w:sz w:val="20"/>
                <w:szCs w:val="20"/>
              </w:rPr>
              <w:t xml:space="preserve">Every inventory_transactions row carries type, reference_type/id and, where relevant, reason.</w:t>
            </w:r>
          </w:p>
        </w:tc>
      </w:tr>
      <w:tr>
        <w:tc>
          <w:tcPr>
            <w:tcW w:type="dxa" w:w="4400"/>
            <w:tcMar>
              <w:top w:type="dxa" w:w="80"/>
              <w:left w:type="dxa" w:w="100"/>
              <w:bottom w:type="dxa" w:w="80"/>
              <w:right w:type="dxa" w:w="100"/>
            </w:tcMar>
          </w:tcPr>
          <w:p>
            <w:r>
              <w:rPr>
                <w:b w:val="false"/>
                <w:bCs w:val="false"/>
                <w:sz w:val="20"/>
                <w:szCs w:val="20"/>
              </w:rPr>
              <w:t xml:space="preserve">5. Completed transactions cannot be permanently deleted.</w:t>
            </w:r>
          </w:p>
        </w:tc>
        <w:tc>
          <w:tcPr>
            <w:tcW w:type="dxa" w:w="4946"/>
            <w:tcMar>
              <w:top w:type="dxa" w:w="80"/>
              <w:left w:type="dxa" w:w="100"/>
              <w:bottom w:type="dxa" w:w="80"/>
              <w:right w:type="dxa" w:w="100"/>
            </w:tcMar>
          </w:tcPr>
          <w:p>
            <w:r>
              <w:rPr>
                <w:b w:val="false"/>
                <w:bCs w:val="false"/>
                <w:sz w:val="20"/>
                <w:szCs w:val="20"/>
              </w:rPr>
              <w:t xml:space="preserve">No DELETE routes exist for sales, purchase orders, transfers, or receipts. Sales are voided, not deleted.</w:t>
            </w:r>
          </w:p>
        </w:tc>
      </w:tr>
      <w:tr>
        <w:tc>
          <w:tcPr>
            <w:tcW w:type="dxa" w:w="4400"/>
            <w:shd w:fill="F5F5F5" w:val="clear"/>
            <w:tcMar>
              <w:top w:type="dxa" w:w="80"/>
              <w:left w:type="dxa" w:w="100"/>
              <w:bottom w:type="dxa" w:w="80"/>
              <w:right w:type="dxa" w:w="100"/>
            </w:tcMar>
          </w:tcPr>
          <w:p>
            <w:r>
              <w:rPr>
                <w:b w:val="false"/>
                <w:bCs w:val="false"/>
                <w:sz w:val="20"/>
                <w:szCs w:val="20"/>
              </w:rPr>
              <w:t xml:space="preserve">6. Only authorized users may adjust inventory.</w:t>
            </w:r>
          </w:p>
        </w:tc>
        <w:tc>
          <w:tcPr>
            <w:tcW w:type="dxa" w:w="4946"/>
            <w:shd w:fill="F5F5F5" w:val="clear"/>
            <w:tcMar>
              <w:top w:type="dxa" w:w="80"/>
              <w:left w:type="dxa" w:w="100"/>
              <w:bottom w:type="dxa" w:w="80"/>
              <w:right w:type="dxa" w:w="100"/>
            </w:tcMar>
          </w:tcPr>
          <w:p>
            <w:r>
              <w:rPr>
                <w:b w:val="false"/>
                <w:bCs w:val="false"/>
                <w:sz w:val="20"/>
                <w:szCs w:val="20"/>
              </w:rPr>
              <w:t xml:space="preserve">ADJUST_INVENTORY permission gate on the stock-adjustments routes.</w:t>
            </w:r>
          </w:p>
        </w:tc>
      </w:tr>
      <w:tr>
        <w:tc>
          <w:tcPr>
            <w:tcW w:type="dxa" w:w="4400"/>
            <w:tcMar>
              <w:top w:type="dxa" w:w="80"/>
              <w:left w:type="dxa" w:w="100"/>
              <w:bottom w:type="dxa" w:w="80"/>
              <w:right w:type="dxa" w:w="100"/>
            </w:tcMar>
          </w:tcPr>
          <w:p>
            <w:r>
              <w:rPr>
                <w:b w:val="false"/>
                <w:bCs w:val="false"/>
                <w:sz w:val="20"/>
                <w:szCs w:val="20"/>
              </w:rPr>
              <w:t xml:space="preserve">7. Only authorized users may approve transfers.</w:t>
            </w:r>
          </w:p>
        </w:tc>
        <w:tc>
          <w:tcPr>
            <w:tcW w:type="dxa" w:w="4946"/>
            <w:tcMar>
              <w:top w:type="dxa" w:w="80"/>
              <w:left w:type="dxa" w:w="100"/>
              <w:bottom w:type="dxa" w:w="80"/>
              <w:right w:type="dxa" w:w="100"/>
            </w:tcMar>
          </w:tcPr>
          <w:p>
            <w:r>
              <w:rPr>
                <w:b w:val="false"/>
                <w:bCs w:val="false"/>
                <w:sz w:val="20"/>
                <w:szCs w:val="20"/>
              </w:rPr>
              <w:t xml:space="preserve">APPROVE_TRANSFER permission, distinct from REQUEST_TRANSFER/ISSUE_TRANSFER/RECEIVE_TRANSFER.</w:t>
            </w:r>
          </w:p>
        </w:tc>
      </w:tr>
      <w:tr>
        <w:tc>
          <w:tcPr>
            <w:tcW w:type="dxa" w:w="4400"/>
            <w:shd w:fill="F5F5F5" w:val="clear"/>
            <w:tcMar>
              <w:top w:type="dxa" w:w="80"/>
              <w:left w:type="dxa" w:w="100"/>
              <w:bottom w:type="dxa" w:w="80"/>
              <w:right w:type="dxa" w:w="100"/>
            </w:tcMar>
          </w:tcPr>
          <w:p>
            <w:r>
              <w:rPr>
                <w:b w:val="false"/>
                <w:bCs w:val="false"/>
                <w:sz w:val="20"/>
                <w:szCs w:val="20"/>
              </w:rPr>
              <w:t xml:space="preserve">8. Cashiers may only access assigned POS locations.</w:t>
            </w:r>
          </w:p>
        </w:tc>
        <w:tc>
          <w:tcPr>
            <w:tcW w:type="dxa" w:w="4946"/>
            <w:shd w:fill="F5F5F5" w:val="clear"/>
            <w:tcMar>
              <w:top w:type="dxa" w:w="80"/>
              <w:left w:type="dxa" w:w="100"/>
              <w:bottom w:type="dxa" w:w="80"/>
              <w:right w:type="dxa" w:w="100"/>
            </w:tcMar>
          </w:tcPr>
          <w:p>
            <w:r>
              <w:rPr>
                <w:b w:val="false"/>
                <w:bCs w:val="false"/>
                <w:sz w:val="20"/>
                <w:szCs w:val="20"/>
              </w:rPr>
              <w:t xml:space="preserve">assertLocationAccess() checked against req.userLocationIds unless has_global_location_access.</w:t>
            </w:r>
          </w:p>
        </w:tc>
      </w:tr>
      <w:tr>
        <w:tc>
          <w:tcPr>
            <w:tcW w:type="dxa" w:w="4400"/>
            <w:tcMar>
              <w:top w:type="dxa" w:w="80"/>
              <w:left w:type="dxa" w:w="100"/>
              <w:bottom w:type="dxa" w:w="80"/>
              <w:right w:type="dxa" w:w="100"/>
            </w:tcMar>
          </w:tcPr>
          <w:p>
            <w:r>
              <w:rPr>
                <w:b w:val="false"/>
                <w:bCs w:val="false"/>
                <w:sz w:val="20"/>
                <w:szCs w:val="20"/>
              </w:rPr>
              <w:t xml:space="preserve">9. Returns should reference original sales.</w:t>
            </w:r>
          </w:p>
        </w:tc>
        <w:tc>
          <w:tcPr>
            <w:tcW w:type="dxa" w:w="4946"/>
            <w:tcMar>
              <w:top w:type="dxa" w:w="80"/>
              <w:left w:type="dxa" w:w="100"/>
              <w:bottom w:type="dxa" w:w="80"/>
              <w:right w:type="dxa" w:w="100"/>
            </w:tcMar>
          </w:tcPr>
          <w:p>
            <w:r>
              <w:rPr>
                <w:b w:val="false"/>
                <w:bCs w:val="false"/>
                <w:sz w:val="20"/>
                <w:szCs w:val="20"/>
              </w:rPr>
              <w:t xml:space="preserve">return_items.sale_item_id is a required foreign key; returnable quantity is computed against it.</w:t>
            </w:r>
          </w:p>
        </w:tc>
      </w:tr>
      <w:tr>
        <w:tc>
          <w:tcPr>
            <w:tcW w:type="dxa" w:w="4400"/>
            <w:shd w:fill="F5F5F5" w:val="clear"/>
            <w:tcMar>
              <w:top w:type="dxa" w:w="80"/>
              <w:left w:type="dxa" w:w="100"/>
              <w:bottom w:type="dxa" w:w="80"/>
              <w:right w:type="dxa" w:w="100"/>
            </w:tcMar>
          </w:tcPr>
          <w:p>
            <w:r>
              <w:rPr>
                <w:b w:val="false"/>
                <w:bCs w:val="false"/>
                <w:sz w:val="20"/>
                <w:szCs w:val="20"/>
              </w:rPr>
              <w:t xml:space="preserve">10. Stock transfers must identify source and destination.</w:t>
            </w:r>
          </w:p>
        </w:tc>
        <w:tc>
          <w:tcPr>
            <w:tcW w:type="dxa" w:w="4946"/>
            <w:shd w:fill="F5F5F5" w:val="clear"/>
            <w:tcMar>
              <w:top w:type="dxa" w:w="80"/>
              <w:left w:type="dxa" w:w="100"/>
              <w:bottom w:type="dxa" w:w="80"/>
              <w:right w:type="dxa" w:w="100"/>
            </w:tcMar>
          </w:tcPr>
          <w:p>
            <w:r>
              <w:rPr>
                <w:b w:val="false"/>
                <w:bCs w:val="false"/>
                <w:sz w:val="20"/>
                <w:szCs w:val="20"/>
              </w:rPr>
              <w:t xml:space="preserve">stock_transfers.source_location_id / destination_location_id are both required, non-nullable.</w:t>
            </w:r>
          </w:p>
        </w:tc>
      </w:tr>
      <w:tr>
        <w:tc>
          <w:tcPr>
            <w:tcW w:type="dxa" w:w="4400"/>
            <w:tcMar>
              <w:top w:type="dxa" w:w="80"/>
              <w:left w:type="dxa" w:w="100"/>
              <w:bottom w:type="dxa" w:w="80"/>
              <w:right w:type="dxa" w:w="100"/>
            </w:tcMar>
          </w:tcPr>
          <w:p>
            <w:r>
              <w:rPr>
                <w:b w:val="false"/>
                <w:bCs w:val="false"/>
                <w:sz w:val="20"/>
                <w:szCs w:val="20"/>
              </w:rPr>
              <w:t xml:space="preserve">11. Expired inventory must not be sold.</w:t>
            </w:r>
          </w:p>
        </w:tc>
        <w:tc>
          <w:tcPr>
            <w:tcW w:type="dxa" w:w="4946"/>
            <w:tcMar>
              <w:top w:type="dxa" w:w="80"/>
              <w:left w:type="dxa" w:w="100"/>
              <w:bottom w:type="dxa" w:w="80"/>
              <w:right w:type="dxa" w:w="100"/>
            </w:tcMar>
          </w:tcPr>
          <w:p>
            <w:r>
              <w:rPr>
                <w:b w:val="false"/>
                <w:bCs w:val="false"/>
                <w:sz w:val="20"/>
                <w:szCs w:val="20"/>
              </w:rPr>
              <w:t xml:space="preserve">Products can be marked inactive/discontinued to remove them from POS search; see Section 12 (Limitations) for batch-level enforcement status.</w:t>
            </w:r>
          </w:p>
        </w:tc>
      </w:tr>
      <w:tr>
        <w:tc>
          <w:tcPr>
            <w:tcW w:type="dxa" w:w="4400"/>
            <w:shd w:fill="F5F5F5" w:val="clear"/>
            <w:tcMar>
              <w:top w:type="dxa" w:w="80"/>
              <w:left w:type="dxa" w:w="100"/>
              <w:bottom w:type="dxa" w:w="80"/>
              <w:right w:type="dxa" w:w="100"/>
            </w:tcMar>
          </w:tcPr>
          <w:p>
            <w:r>
              <w:rPr>
                <w:b w:val="false"/>
                <w:bCs w:val="false"/>
                <w:sz w:val="20"/>
                <w:szCs w:val="20"/>
              </w:rPr>
              <w:t xml:space="preserve">12. All price changes must be recorded.</w:t>
            </w:r>
          </w:p>
        </w:tc>
        <w:tc>
          <w:tcPr>
            <w:tcW w:type="dxa" w:w="4946"/>
            <w:shd w:fill="F5F5F5" w:val="clear"/>
            <w:tcMar>
              <w:top w:type="dxa" w:w="80"/>
              <w:left w:type="dxa" w:w="100"/>
              <w:bottom w:type="dxa" w:w="80"/>
              <w:right w:type="dxa" w:w="100"/>
            </w:tcMar>
          </w:tcPr>
          <w:p>
            <w:r>
              <w:rPr>
                <w:b w:val="false"/>
                <w:bCs w:val="false"/>
                <w:sz w:val="20"/>
                <w:szCs w:val="20"/>
              </w:rPr>
              <w:t xml:space="preserve">productController.update diffs each price field and writes a price_history row before saving.</w:t>
            </w:r>
          </w:p>
        </w:tc>
      </w:tr>
      <w:tr>
        <w:tc>
          <w:tcPr>
            <w:tcW w:type="dxa" w:w="4400"/>
            <w:tcMar>
              <w:top w:type="dxa" w:w="80"/>
              <w:left w:type="dxa" w:w="100"/>
              <w:bottom w:type="dxa" w:w="80"/>
              <w:right w:type="dxa" w:w="100"/>
            </w:tcMar>
          </w:tcPr>
          <w:p>
            <w:r>
              <w:rPr>
                <w:b w:val="false"/>
                <w:bCs w:val="false"/>
                <w:sz w:val="20"/>
                <w:szCs w:val="20"/>
              </w:rPr>
              <w:t xml:space="preserve">13. Discounts above a cashier’s limit require authorization.</w:t>
            </w:r>
          </w:p>
        </w:tc>
        <w:tc>
          <w:tcPr>
            <w:tcW w:type="dxa" w:w="4946"/>
            <w:tcMar>
              <w:top w:type="dxa" w:w="80"/>
              <w:left w:type="dxa" w:w="100"/>
              <w:bottom w:type="dxa" w:w="80"/>
              <w:right w:type="dxa" w:w="100"/>
            </w:tcMar>
          </w:tcPr>
          <w:p>
            <w:r>
              <w:rPr>
                <w:b w:val="false"/>
                <w:bCs w:val="false"/>
                <w:sz w:val="20"/>
                <w:szCs w:val="20"/>
              </w:rPr>
              <w:t xml:space="preserve">salesController.create checks the discount percentage against the user’s role.max_discount_percent.</w:t>
            </w:r>
          </w:p>
        </w:tc>
      </w:tr>
      <w:tr>
        <w:tc>
          <w:tcPr>
            <w:tcW w:type="dxa" w:w="4400"/>
            <w:shd w:fill="F5F5F5" w:val="clear"/>
            <w:tcMar>
              <w:top w:type="dxa" w:w="80"/>
              <w:left w:type="dxa" w:w="100"/>
              <w:bottom w:type="dxa" w:w="80"/>
              <w:right w:type="dxa" w:w="100"/>
            </w:tcMar>
          </w:tcPr>
          <w:p>
            <w:r>
              <w:rPr>
                <w:b w:val="false"/>
                <w:bCs w:val="false"/>
                <w:sz w:val="20"/>
                <w:szCs w:val="20"/>
              </w:rPr>
              <w:t xml:space="preserve">14. Users can only access locations assigned to them.</w:t>
            </w:r>
          </w:p>
        </w:tc>
        <w:tc>
          <w:tcPr>
            <w:tcW w:type="dxa" w:w="4946"/>
            <w:shd w:fill="F5F5F5" w:val="clear"/>
            <w:tcMar>
              <w:top w:type="dxa" w:w="80"/>
              <w:left w:type="dxa" w:w="100"/>
              <w:bottom w:type="dxa" w:w="80"/>
              <w:right w:type="dxa" w:w="100"/>
            </w:tcMar>
          </w:tcPr>
          <w:p>
            <w:r>
              <w:rPr>
                <w:b w:val="false"/>
                <w:bCs w:val="false"/>
                <w:sz w:val="20"/>
                <w:szCs w:val="20"/>
              </w:rPr>
              <w:t xml:space="preserve">Same mechanism as Rule 8, applied uniformly across inventory, sales, transfers and sessions.</w:t>
            </w:r>
          </w:p>
        </w:tc>
      </w:tr>
      <w:tr>
        <w:tc>
          <w:tcPr>
            <w:tcW w:type="dxa" w:w="4400"/>
            <w:tcMar>
              <w:top w:type="dxa" w:w="80"/>
              <w:left w:type="dxa" w:w="100"/>
              <w:bottom w:type="dxa" w:w="80"/>
              <w:right w:type="dxa" w:w="100"/>
            </w:tcMar>
          </w:tcPr>
          <w:p>
            <w:r>
              <w:rPr>
                <w:b w:val="false"/>
                <w:bCs w:val="false"/>
                <w:sz w:val="20"/>
                <w:szCs w:val="20"/>
              </w:rPr>
              <w:t xml:space="preserve">15. Every transaction must have a unique reference number.</w:t>
            </w:r>
          </w:p>
        </w:tc>
        <w:tc>
          <w:tcPr>
            <w:tcW w:type="dxa" w:w="4946"/>
            <w:tcMar>
              <w:top w:type="dxa" w:w="80"/>
              <w:left w:type="dxa" w:w="100"/>
              <w:bottom w:type="dxa" w:w="80"/>
              <w:right w:type="dxa" w:w="100"/>
            </w:tcMar>
          </w:tcPr>
          <w:p>
            <w:r>
              <w:rPr>
                <w:b w:val="false"/>
                <w:bCs w:val="false"/>
                <w:sz w:val="20"/>
                <w:szCs w:val="20"/>
              </w:rPr>
              <w:t xml:space="preserve">numberGenerator.js issues atomically-incrementing, dated reference numbers (SALE-, PO-, TRF-, etc.) via a single upsert statement.</w:t>
            </w:r>
          </w:p>
        </w:tc>
      </w:tr>
    </w:tbl>
    <w:p>
      <w:pPr>
        <w:pStyle w:val="Heading1"/>
        <w:pBdr>
          <w:bottom w:val="single" w:color="2F5233" w:sz="6" w:space="4"/>
        </w:pBdr>
        <w:spacing w:after="200" w:before="480"/>
      </w:pPr>
      <w:r>
        <w:rPr>
          <w:b/>
          <w:bCs/>
          <w:color w:val="2F5233"/>
        </w:rPr>
        <w:t xml:space="preserve">8. Frontend Architecture</w:t>
      </w:r>
    </w:p>
    <w:p>
      <w:pPr>
        <w:spacing w:after="160"/>
      </w:pPr>
      <w:r>
        <w:t xml:space="preserve">client/src/App.jsx defines all routes inside a single Layout (sidebar + top bar), each wrapped in ProtectedRoute with an optional required permission - if the logged-in user lacks it, the route renders an "Access denied" message instead of the page, and the sidebar itself only lists items the user can access (client/src/components/Layout.jsx).</w:t>
      </w:r>
    </w:p>
    <w:p>
      <w:pPr>
        <w:spacing w:after="160"/>
      </w:pPr>
      <w:r>
        <w:t xml:space="preserve">client/src/context/AuthContext.jsx holds the current user (fetched from GET /api/auth/me on load using a token from localStorage), and exposes hasPermission(...codes) used throughout the UI to conditionally render buttons and menu items - this mirrors the server-side permission checks but is not itself a security boundary; the API enforces permissions independently.</w:t>
      </w:r>
    </w:p>
    <w:p>
      <w:pPr>
        <w:spacing w:after="160"/>
      </w:pPr>
      <w:r>
        <w:t xml:space="preserve">Each module under client/src/pages/ follows the same shape: a list view with search/filter, a modal-based create/edit form, and (where relevant, e.g. Stock Transfers, Stock Counts, Sales) a detail view with status-specific action buttons. The POS (client/src/pages/pos/) is the one significantly different screen - a single-page cart/checkout flow rather than a list+modal pattern.</w:t>
      </w:r>
    </w:p>
    <w:p>
      <w:pPr>
        <w:pStyle w:val="Heading1"/>
        <w:pBdr>
          <w:bottom w:val="single" w:color="2F5233" w:sz="6" w:space="4"/>
        </w:pBdr>
        <w:spacing w:after="200" w:before="480"/>
      </w:pPr>
      <w:r>
        <w:rPr>
          <w:b/>
          <w:bCs/>
          <w:color w:val="2F5233"/>
        </w:rPr>
        <w:t xml:space="preserve">9. Deployment</w:t>
      </w:r>
    </w:p>
    <w:p>
      <w:pPr>
        <w:spacing w:after="160"/>
      </w:pPr>
      <w:r>
        <w:t xml:space="preserve">Full step-by-step instructions live in the repository README.md; this section is a summary of the three supported paths.</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400"/>
        <w:gridCol w:w="6946"/>
      </w:tblGrid>
      <w:tr>
        <w:trPr>
          <w:tblHeader/>
        </w:trPr>
        <w:tc>
          <w:tcPr>
            <w:tcW w:type="dxa" w:w="2400"/>
            <w:shd w:fill="2F5233" w:val="clear"/>
            <w:tcMar>
              <w:top w:type="dxa" w:w="80"/>
              <w:left w:type="dxa" w:w="100"/>
              <w:bottom w:type="dxa" w:w="80"/>
              <w:right w:type="dxa" w:w="100"/>
            </w:tcMar>
          </w:tcPr>
          <w:p>
            <w:r>
              <w:rPr>
                <w:b/>
                <w:bCs/>
                <w:color w:val="FFFFFF"/>
                <w:sz w:val="20"/>
                <w:szCs w:val="20"/>
              </w:rPr>
              <w:t xml:space="preserve">Path</w:t>
            </w:r>
          </w:p>
        </w:tc>
        <w:tc>
          <w:tcPr>
            <w:tcW w:type="dxa" w:w="6946"/>
            <w:shd w:fill="2F5233" w:val="clear"/>
            <w:tcMar>
              <w:top w:type="dxa" w:w="80"/>
              <w:left w:type="dxa" w:w="100"/>
              <w:bottom w:type="dxa" w:w="80"/>
              <w:right w:type="dxa" w:w="100"/>
            </w:tcMar>
          </w:tcPr>
          <w:p>
            <w:r>
              <w:rPr>
                <w:b/>
                <w:bCs/>
                <w:color w:val="FFFFFF"/>
                <w:sz w:val="20"/>
                <w:szCs w:val="20"/>
              </w:rPr>
              <w:t xml:space="preserve">Summary</w:t>
            </w:r>
          </w:p>
        </w:tc>
      </w:tr>
      <w:tr>
        <w:tc>
          <w:tcPr>
            <w:tcW w:type="dxa" w:w="2400"/>
            <w:tcMar>
              <w:top w:type="dxa" w:w="80"/>
              <w:left w:type="dxa" w:w="100"/>
              <w:bottom w:type="dxa" w:w="80"/>
              <w:right w:type="dxa" w:w="100"/>
            </w:tcMar>
          </w:tcPr>
          <w:p>
            <w:r>
              <w:rPr>
                <w:b w:val="false"/>
                <w:bCs w:val="false"/>
                <w:sz w:val="20"/>
                <w:szCs w:val="20"/>
              </w:rPr>
              <w:t xml:space="preserve">Supabase + Render + Netlify</w:t>
            </w:r>
          </w:p>
        </w:tc>
        <w:tc>
          <w:tcPr>
            <w:tcW w:type="dxa" w:w="6946"/>
            <w:tcMar>
              <w:top w:type="dxa" w:w="80"/>
              <w:left w:type="dxa" w:w="100"/>
              <w:bottom w:type="dxa" w:w="80"/>
              <w:right w:type="dxa" w:w="100"/>
            </w:tcMar>
          </w:tcPr>
          <w:p>
            <w:r>
              <w:rPr>
                <w:b w:val="false"/>
                <w:bCs w:val="false"/>
                <w:sz w:val="20"/>
                <w:szCs w:val="20"/>
              </w:rPr>
              <w:t xml:space="preserve">Supabase hosts Postgres only (DATABASE_URL). Render runs the Express API as a web service (render.yaml Blueprint provided). Netlify builds and serves the client, proxying /api/* to Render at its edge (client/netlify.toml) so the browser never deals with CORS.</w:t>
            </w:r>
          </w:p>
        </w:tc>
      </w:tr>
      <w:tr>
        <w:tc>
          <w:tcPr>
            <w:tcW w:type="dxa" w:w="2400"/>
            <w:shd w:fill="F5F5F5" w:val="clear"/>
            <w:tcMar>
              <w:top w:type="dxa" w:w="80"/>
              <w:left w:type="dxa" w:w="100"/>
              <w:bottom w:type="dxa" w:w="80"/>
              <w:right w:type="dxa" w:w="100"/>
            </w:tcMar>
          </w:tcPr>
          <w:p>
            <w:r>
              <w:rPr>
                <w:b w:val="false"/>
                <w:bCs w:val="false"/>
                <w:sz w:val="20"/>
                <w:szCs w:val="20"/>
              </w:rPr>
              <w:t xml:space="preserve">cPanel (all-in-one)</w:t>
            </w:r>
          </w:p>
        </w:tc>
        <w:tc>
          <w:tcPr>
            <w:tcW w:type="dxa" w:w="6946"/>
            <w:shd w:fill="F5F5F5" w:val="clear"/>
            <w:tcMar>
              <w:top w:type="dxa" w:w="80"/>
              <w:left w:type="dxa" w:w="100"/>
              <w:bottom w:type="dxa" w:w="80"/>
              <w:right w:type="dxa" w:w="100"/>
            </w:tcMar>
          </w:tcPr>
          <w:p>
            <w:r>
              <w:rPr>
                <w:b w:val="false"/>
                <w:bCs w:val="false"/>
                <w:sz w:val="20"/>
                <w:szCs w:val="20"/>
              </w:rPr>
              <w:t xml:space="preserve">Requires a cPanel plan with both "PostgreSQL Databases" and "Setup Node.js App". Database and API run on the same account; the API is bound to its own subdomain via cPanel’s Node.js Selector (Phusion Passenger) to avoid .htaccess routing conflicts with the static client, which is built with VITE_API_BASE_URL pointing at that subdomain and uploaded to public_html.</w:t>
            </w:r>
          </w:p>
        </w:tc>
      </w:tr>
      <w:tr>
        <w:tc>
          <w:tcPr>
            <w:tcW w:type="dxa" w:w="2400"/>
            <w:tcMar>
              <w:top w:type="dxa" w:w="80"/>
              <w:left w:type="dxa" w:w="100"/>
              <w:bottom w:type="dxa" w:w="80"/>
              <w:right w:type="dxa" w:w="100"/>
            </w:tcMar>
          </w:tcPr>
          <w:p>
            <w:r>
              <w:rPr>
                <w:b w:val="false"/>
                <w:bCs w:val="false"/>
                <w:sz w:val="20"/>
                <w:szCs w:val="20"/>
              </w:rPr>
              <w:t xml:space="preserve">Local / self-hosted</w:t>
            </w:r>
          </w:p>
        </w:tc>
        <w:tc>
          <w:tcPr>
            <w:tcW w:type="dxa" w:w="6946"/>
            <w:tcMar>
              <w:top w:type="dxa" w:w="80"/>
              <w:left w:type="dxa" w:w="100"/>
              <w:bottom w:type="dxa" w:w="80"/>
              <w:right w:type="dxa" w:w="100"/>
            </w:tcMar>
          </w:tcPr>
          <w:p>
            <w:r>
              <w:rPr>
                <w:b w:val="false"/>
                <w:bCs w:val="false"/>
                <w:sz w:val="20"/>
                <w:szCs w:val="20"/>
              </w:rPr>
              <w:t xml:space="preserve">docker-compose.yml provides a local Postgres container. Any Node-capable host works for the API; any static host works for the client, as long as CORS_ORIGIN (server) and VITE_API_BASE_URL (client, if cross-origin) are set correctly.</w:t>
            </w:r>
          </w:p>
        </w:tc>
      </w:tr>
    </w:tbl>
    <w:p>
      <w:pPr>
        <w:spacing w:after="160"/>
      </w:pPr>
      <w:r>
        <w:t xml:space="preserve"/>
      </w:r>
    </w:p>
    <w:p>
      <w:pPr>
        <w:spacing w:after="160"/>
      </w:pPr>
      <w:r>
        <w:t xml:space="preserve">In all cases, server/src/config/database.js accepts either a single DATABASE_URL (SSL auto-enabled - used by Supabase/Render/Railway-style hosts) or the discrete DB_HOST/DB_PORT/DB_NAME/DB_USER/DB_PASSWORD variables (used for local/cPanel Postgres), so no code changes are needed to switch between them.</w:t>
      </w:r>
    </w:p>
    <w:p>
      <w:pPr>
        <w:pStyle w:val="Heading1"/>
        <w:pBdr>
          <w:bottom w:val="single" w:color="2F5233" w:sz="6" w:space="4"/>
        </w:pBdr>
        <w:spacing w:after="200" w:before="480"/>
      </w:pPr>
      <w:r>
        <w:rPr>
          <w:b/>
          <w:bCs/>
          <w:color w:val="2F5233"/>
        </w:rPr>
        <w:t xml:space="preserve">10. Local Development Setup</w:t>
      </w:r>
    </w:p>
    <w:p>
      <w:pPr>
        <w:pStyle w:val="ListParagraph"/>
        <w:numPr>
          <w:ilvl w:val="0"/>
          <w:numId w:val="3"/>
        </w:numPr>
        <w:spacing w:after="80"/>
      </w:pPr>
      <w:r>
        <w:t xml:space="preserve">docker compose up -d (or install Postgres natively) to get a database running.</w:t>
      </w:r>
    </w:p>
    <w:p>
      <w:pPr>
        <w:pStyle w:val="ListParagraph"/>
        <w:numPr>
          <w:ilvl w:val="0"/>
          <w:numId w:val="3"/>
        </w:numPr>
        <w:spacing w:after="80"/>
      </w:pPr>
      <w:r>
        <w:t xml:space="preserve">cd server &amp;&amp; cp .env.example .env &amp;&amp; npm install &amp;&amp; npm run seed &amp;&amp; npm run dev - API on :4000.</w:t>
      </w:r>
    </w:p>
    <w:p>
      <w:pPr>
        <w:pStyle w:val="ListParagraph"/>
        <w:numPr>
          <w:ilvl w:val="0"/>
          <w:numId w:val="3"/>
        </w:numPr>
        <w:spacing w:after="80"/>
      </w:pPr>
      <w:r>
        <w:t xml:space="preserve">cd client &amp;&amp; npm install &amp;&amp; npm run dev - client on :5173, proxying /api to the server in dev.</w:t>
      </w:r>
    </w:p>
    <w:p>
      <w:pPr>
        <w:spacing w:after="160"/>
      </w:pPr>
      <w:r>
        <w:t xml:space="preserve">npm run seed is idempotent - safe to re-run. It creates all permission codes, the seven default roles with their permission sets, two example locations (a warehouse and a shop), a handful of default units, and one Super Administrator account (credentials via SEED_ADMIN_EMAIL/SEED_ADMIN_PASSWORD, printed to the console).</w:t>
      </w:r>
    </w:p>
    <w:p>
      <w:pPr>
        <w:pStyle w:val="Heading1"/>
        <w:pBdr>
          <w:bottom w:val="single" w:color="2F5233" w:sz="6" w:space="4"/>
        </w:pBdr>
        <w:spacing w:after="200" w:before="480"/>
      </w:pPr>
      <w:r>
        <w:rPr>
          <w:b/>
          <w:bCs/>
          <w:color w:val="2F5233"/>
        </w:rPr>
        <w:t xml:space="preserve">11. Testing &amp; Validation Notes</w:t>
      </w:r>
    </w:p>
    <w:p>
      <w:pPr>
        <w:spacing w:after="160"/>
      </w:pPr>
      <w:r>
        <w:t xml:space="preserve">There is no automated test suite checked in yet (server/tests/ is scaffolded but empty) - the system was validated manually but thoroughly during development:</w:t>
      </w:r>
    </w:p>
    <w:p>
      <w:pPr>
        <w:pStyle w:val="ListParagraph"/>
        <w:numPr>
          <w:ilvl w:val="0"/>
          <w:numId w:val="4"/>
        </w:numPr>
        <w:spacing w:after="80"/>
      </w:pPr>
      <w:r>
        <w:t xml:space="preserve">The full purchase -&gt; goods receipt -&gt; stock transfer (request/approve/issue/receive) -&gt; POS sale -&gt; return -&gt; cashier-session-close cycle was run end-to-end against a live PostgreSQL database via the API, confirming inventory conservation at every step (units received matched units eventually available; units transferred out of the warehouse matched units received at the shop; units sold matched the deduction; a resalable return correctly restored stock and a damaged one correctly did not).</w:t>
      </w:r>
    </w:p>
    <w:p>
      <w:pPr>
        <w:pStyle w:val="ListParagraph"/>
        <w:numPr>
          <w:ilvl w:val="0"/>
          <w:numId w:val="4"/>
        </w:numPr>
        <w:spacing w:after="80"/>
      </w:pPr>
      <w:r>
        <w:t xml:space="preserve">Concurrent-oversell protection was exercised directly: a sale requesting more units than available was correctly rejected with the exact remaining quantity in the error message, rather than a generic failure.</w:t>
      </w:r>
    </w:p>
    <w:p>
      <w:pPr>
        <w:pStyle w:val="ListParagraph"/>
        <w:numPr>
          <w:ilvl w:val="0"/>
          <w:numId w:val="4"/>
        </w:numPr>
        <w:spacing w:after="80"/>
      </w:pPr>
      <w:r>
        <w:t xml:space="preserve">Every page of the client was driven in a real, headless-Chromium browser (Playwright) through a full login -&gt; navigate-every-module pass, with zero console/page errors as the acceptance bar. This caught two real bugs before they shipped: a Postgres "FOR UPDATE cannot be applied to the nullable side of an outer join" error in three controllers that combined row locking with an outer-join include, and a missing PurchaseOrder -&gt; User (approver) Sequelize association.</w:t>
      </w:r>
    </w:p>
    <w:p>
      <w:pPr>
        <w:spacing w:after="160"/>
      </w:pPr>
      <w:r>
        <w:t xml:space="preserve">Recommended next step for anyone extending this codebase: add Jest + Supertest integration tests under server/tests/ covering the inventory engine directly (concurrent applyMovement calls against the same row) and the full sale-creation transaction (insufficient stock, split payments, discount-limit rejection).</w:t>
      </w:r>
    </w:p>
    <w:p>
      <w:pPr>
        <w:pStyle w:val="Heading1"/>
        <w:pBdr>
          <w:bottom w:val="single" w:color="2F5233" w:sz="6" w:space="4"/>
        </w:pBdr>
        <w:spacing w:after="200" w:before="480"/>
      </w:pPr>
      <w:r>
        <w:rPr>
          <w:b/>
          <w:bCs/>
          <w:color w:val="2F5233"/>
        </w:rPr>
        <w:t xml:space="preserve">12. Known Limitations &amp; Deferred Scope</w:t>
      </w:r>
    </w:p>
    <w:p>
      <w:pPr>
        <w:spacing w:after="160"/>
      </w:pPr>
      <w:r>
        <w:t xml:space="preserve">This build implements the SRS’s MVP requirements (its Section 67) plus stock counts and a dashboard. The following are explicitly out of scope for this version, matching the SRS’s own phased roadmap (Sections 61/66):</w:t>
      </w:r>
    </w:p>
    <w:p>
      <w:pPr>
        <w:pStyle w:val="ListParagraph"/>
        <w:numPr>
          <w:ilvl w:val="0"/>
          <w:numId w:val="4"/>
        </w:numPr>
        <w:spacing w:after="80"/>
      </w:pPr>
      <w:r>
        <w:t xml:space="preserve">Offline POS (local transaction queue + sync on reconnect) - the POS currently requires connectivity.</w:t>
      </w:r>
    </w:p>
    <w:p>
      <w:pPr>
        <w:pStyle w:val="ListParagraph"/>
        <w:numPr>
          <w:ilvl w:val="0"/>
          <w:numId w:val="4"/>
        </w:numPr>
        <w:spacing w:after="80"/>
      </w:pPr>
      <w:r>
        <w:t xml:space="preserve">Customer loyalty points - the column exists on customers.loyalty_points but nothing currently accrues or redeems it.</w:t>
      </w:r>
    </w:p>
    <w:p>
      <w:pPr>
        <w:pStyle w:val="ListParagraph"/>
        <w:numPr>
          <w:ilvl w:val="0"/>
          <w:numId w:val="4"/>
        </w:numPr>
        <w:spacing w:after="80"/>
      </w:pPr>
      <w:r>
        <w:t xml:space="preserve">Batch/expiry-level stock enforcement at the POS - expiry dates are captured on goods receipt, and a report flags upcoming/passed expiries, but the POS does not currently block a sale of expired batch-tracked stock at the line-item level (Rule 11 is partially enforced via product-level status only, see Section 7).</w:t>
      </w:r>
    </w:p>
    <w:p>
      <w:pPr>
        <w:pStyle w:val="ListParagraph"/>
        <w:numPr>
          <w:ilvl w:val="0"/>
          <w:numId w:val="4"/>
        </w:numPr>
        <w:spacing w:after="80"/>
      </w:pPr>
      <w:r>
        <w:t xml:space="preserve">Accounting software, payment gateway, and e-commerce integrations.</w:t>
      </w:r>
    </w:p>
    <w:p>
      <w:pPr>
        <w:pStyle w:val="ListParagraph"/>
        <w:numPr>
          <w:ilvl w:val="0"/>
          <w:numId w:val="4"/>
        </w:numPr>
        <w:spacing w:after="80"/>
      </w:pPr>
      <w:r>
        <w:t xml:space="preserve">A native mobile application.</w:t>
      </w:r>
    </w:p>
    <w:p>
      <w:pPr>
        <w:pStyle w:val="ListParagraph"/>
        <w:numPr>
          <w:ilvl w:val="0"/>
          <w:numId w:val="4"/>
        </w:numPr>
        <w:spacing w:after="80"/>
      </w:pPr>
      <w:r>
        <w:t xml:space="preserve">AI-based demand forecasting / automated reorder recommendations.</w:t>
      </w:r>
    </w:p>
    <w:p>
      <w:pPr>
        <w:pStyle w:val="ListParagraph"/>
        <w:numPr>
          <w:ilvl w:val="0"/>
          <w:numId w:val="4"/>
        </w:numPr>
        <w:spacing w:after="80"/>
      </w:pPr>
      <w:r>
        <w:t xml:space="preserve">Email/SMS delivery for notifications - alerts are persisted in-app (notifications table) only; server/src/services/notifier.js is the integration point for adding a provider later.</w:t>
      </w:r>
    </w:p>
    <w:p>
      <w:pPr>
        <w:pStyle w:val="ListParagraph"/>
        <w:numPr>
          <w:ilvl w:val="0"/>
          <w:numId w:val="4"/>
        </w:numPr>
        <w:spacing w:after="80"/>
      </w:pPr>
      <w:r>
        <w:t xml:space="preserve">Two-factor authentication / SSO.</w:t>
      </w:r>
    </w:p>
    <w:p>
      <w:pPr>
        <w:pStyle w:val="Heading1"/>
        <w:pBdr>
          <w:bottom w:val="single" w:color="2F5233" w:sz="6" w:space="4"/>
        </w:pBdr>
        <w:spacing w:after="200" w:before="480"/>
      </w:pPr>
      <w:r>
        <w:rPr>
          <w:b/>
          <w:bCs/>
          <w:color w:val="2F5233"/>
        </w:rPr>
        <w:t xml:space="preserve">Appendix: Full Permission Code List</w:t>
      </w:r>
    </w:p>
    <w:p>
      <w:pPr>
        <w:spacing w:after="160"/>
      </w:pPr>
      <w:r>
        <w:t xml:space="preserve">From server/src/utils/permissions.js.</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600"/>
        <w:gridCol w:w="6746"/>
      </w:tblGrid>
      <w:tr>
        <w:trPr>
          <w:tblHeader/>
        </w:trPr>
        <w:tc>
          <w:tcPr>
            <w:tcW w:type="dxa" w:w="2600"/>
            <w:shd w:fill="2F5233" w:val="clear"/>
            <w:tcMar>
              <w:top w:type="dxa" w:w="80"/>
              <w:left w:type="dxa" w:w="100"/>
              <w:bottom w:type="dxa" w:w="80"/>
              <w:right w:type="dxa" w:w="100"/>
            </w:tcMar>
          </w:tcPr>
          <w:p>
            <w:r>
              <w:rPr>
                <w:b/>
                <w:bCs/>
                <w:color w:val="FFFFFF"/>
                <w:sz w:val="20"/>
                <w:szCs w:val="20"/>
              </w:rPr>
              <w:t xml:space="preserve">Group</w:t>
            </w:r>
          </w:p>
        </w:tc>
        <w:tc>
          <w:tcPr>
            <w:tcW w:type="dxa" w:w="6746"/>
            <w:shd w:fill="2F5233" w:val="clear"/>
            <w:tcMar>
              <w:top w:type="dxa" w:w="80"/>
              <w:left w:type="dxa" w:w="100"/>
              <w:bottom w:type="dxa" w:w="80"/>
              <w:right w:type="dxa" w:w="100"/>
            </w:tcMar>
          </w:tcPr>
          <w:p>
            <w:r>
              <w:rPr>
                <w:b/>
                <w:bCs/>
                <w:color w:val="FFFFFF"/>
                <w:sz w:val="20"/>
                <w:szCs w:val="20"/>
              </w:rPr>
              <w:t xml:space="preserve">Codes</w:t>
            </w:r>
          </w:p>
        </w:tc>
      </w:tr>
      <w:tr>
        <w:tc>
          <w:tcPr>
            <w:tcW w:type="dxa" w:w="2600"/>
            <w:tcMar>
              <w:top w:type="dxa" w:w="80"/>
              <w:left w:type="dxa" w:w="100"/>
              <w:bottom w:type="dxa" w:w="80"/>
              <w:right w:type="dxa" w:w="100"/>
            </w:tcMar>
          </w:tcPr>
          <w:p>
            <w:r>
              <w:rPr>
                <w:b w:val="false"/>
                <w:bCs w:val="false"/>
                <w:sz w:val="20"/>
                <w:szCs w:val="20"/>
              </w:rPr>
              <w:t xml:space="preserve">Administration</w:t>
            </w:r>
          </w:p>
        </w:tc>
        <w:tc>
          <w:tcPr>
            <w:tcW w:type="dxa" w:w="6746"/>
            <w:tcMar>
              <w:top w:type="dxa" w:w="80"/>
              <w:left w:type="dxa" w:w="100"/>
              <w:bottom w:type="dxa" w:w="80"/>
              <w:right w:type="dxa" w:w="100"/>
            </w:tcMar>
          </w:tcPr>
          <w:p>
            <w:r>
              <w:rPr>
                <w:b w:val="false"/>
                <w:bCs w:val="false"/>
                <w:sz w:val="20"/>
                <w:szCs w:val="20"/>
              </w:rPr>
              <w:t xml:space="preserve">MANAGE_USERS, MANAGE_ROLES, MANAGE_SYSTEM_SETTINGS, MANAGE_LOCATIONS, VIEW_AUDIT_LOG</w:t>
            </w:r>
          </w:p>
        </w:tc>
      </w:tr>
      <w:tr>
        <w:tc>
          <w:tcPr>
            <w:tcW w:type="dxa" w:w="2600"/>
            <w:shd w:fill="F5F5F5" w:val="clear"/>
            <w:tcMar>
              <w:top w:type="dxa" w:w="80"/>
              <w:left w:type="dxa" w:w="100"/>
              <w:bottom w:type="dxa" w:w="80"/>
              <w:right w:type="dxa" w:w="100"/>
            </w:tcMar>
          </w:tcPr>
          <w:p>
            <w:r>
              <w:rPr>
                <w:b w:val="false"/>
                <w:bCs w:val="false"/>
                <w:sz w:val="20"/>
                <w:szCs w:val="20"/>
              </w:rPr>
              <w:t xml:space="preserve">Catalog</w:t>
            </w:r>
          </w:p>
        </w:tc>
        <w:tc>
          <w:tcPr>
            <w:tcW w:type="dxa" w:w="6746"/>
            <w:shd w:fill="F5F5F5" w:val="clear"/>
            <w:tcMar>
              <w:top w:type="dxa" w:w="80"/>
              <w:left w:type="dxa" w:w="100"/>
              <w:bottom w:type="dxa" w:w="80"/>
              <w:right w:type="dxa" w:w="100"/>
            </w:tcMar>
          </w:tcPr>
          <w:p>
            <w:r>
              <w:rPr>
                <w:b w:val="false"/>
                <w:bCs w:val="false"/>
                <w:sz w:val="20"/>
                <w:szCs w:val="20"/>
              </w:rPr>
              <w:t xml:space="preserve">VIEW_PRODUCTS, CREATE_PRODUCTS, EDIT_PRODUCTS, DELETE_PRODUCTS, MANAGE_CATEGORIES, MANAGE_SUPPLIERS, MANAGE_CUSTOMERS</w:t>
            </w:r>
          </w:p>
        </w:tc>
      </w:tr>
      <w:tr>
        <w:tc>
          <w:tcPr>
            <w:tcW w:type="dxa" w:w="2600"/>
            <w:tcMar>
              <w:top w:type="dxa" w:w="80"/>
              <w:left w:type="dxa" w:w="100"/>
              <w:bottom w:type="dxa" w:w="80"/>
              <w:right w:type="dxa" w:w="100"/>
            </w:tcMar>
          </w:tcPr>
          <w:p>
            <w:r>
              <w:rPr>
                <w:b w:val="false"/>
                <w:bCs w:val="false"/>
                <w:sz w:val="20"/>
                <w:szCs w:val="20"/>
              </w:rPr>
              <w:t xml:space="preserve">Inventory</w:t>
            </w:r>
          </w:p>
        </w:tc>
        <w:tc>
          <w:tcPr>
            <w:tcW w:type="dxa" w:w="6746"/>
            <w:tcMar>
              <w:top w:type="dxa" w:w="80"/>
              <w:left w:type="dxa" w:w="100"/>
              <w:bottom w:type="dxa" w:w="80"/>
              <w:right w:type="dxa" w:w="100"/>
            </w:tcMar>
          </w:tcPr>
          <w:p>
            <w:r>
              <w:rPr>
                <w:b w:val="false"/>
                <w:bCs w:val="false"/>
                <w:sz w:val="20"/>
                <w:szCs w:val="20"/>
              </w:rPr>
              <w:t xml:space="preserve">VIEW_INVENTORY, ADJUST_INVENTORY, APPROVE_ADJUSTMENT, CONDUCT_STOCK_COUNT, APPROVE_STOCK_COUNT</w:t>
            </w:r>
          </w:p>
        </w:tc>
      </w:tr>
      <w:tr>
        <w:tc>
          <w:tcPr>
            <w:tcW w:type="dxa" w:w="2600"/>
            <w:shd w:fill="F5F5F5" w:val="clear"/>
            <w:tcMar>
              <w:top w:type="dxa" w:w="80"/>
              <w:left w:type="dxa" w:w="100"/>
              <w:bottom w:type="dxa" w:w="80"/>
              <w:right w:type="dxa" w:w="100"/>
            </w:tcMar>
          </w:tcPr>
          <w:p>
            <w:r>
              <w:rPr>
                <w:b w:val="false"/>
                <w:bCs w:val="false"/>
                <w:sz w:val="20"/>
                <w:szCs w:val="20"/>
              </w:rPr>
              <w:t xml:space="preserve">Transfers</w:t>
            </w:r>
          </w:p>
        </w:tc>
        <w:tc>
          <w:tcPr>
            <w:tcW w:type="dxa" w:w="6746"/>
            <w:shd w:fill="F5F5F5" w:val="clear"/>
            <w:tcMar>
              <w:top w:type="dxa" w:w="80"/>
              <w:left w:type="dxa" w:w="100"/>
              <w:bottom w:type="dxa" w:w="80"/>
              <w:right w:type="dxa" w:w="100"/>
            </w:tcMar>
          </w:tcPr>
          <w:p>
            <w:r>
              <w:rPr>
                <w:b w:val="false"/>
                <w:bCs w:val="false"/>
                <w:sz w:val="20"/>
                <w:szCs w:val="20"/>
              </w:rPr>
              <w:t xml:space="preserve">REQUEST_TRANSFER, APPROVE_TRANSFER, ISSUE_TRANSFER, RECEIVE_TRANSFER</w:t>
            </w:r>
          </w:p>
        </w:tc>
      </w:tr>
      <w:tr>
        <w:tc>
          <w:tcPr>
            <w:tcW w:type="dxa" w:w="2600"/>
            <w:tcMar>
              <w:top w:type="dxa" w:w="80"/>
              <w:left w:type="dxa" w:w="100"/>
              <w:bottom w:type="dxa" w:w="80"/>
              <w:right w:type="dxa" w:w="100"/>
            </w:tcMar>
          </w:tcPr>
          <w:p>
            <w:r>
              <w:rPr>
                <w:b w:val="false"/>
                <w:bCs w:val="false"/>
                <w:sz w:val="20"/>
                <w:szCs w:val="20"/>
              </w:rPr>
              <w:t xml:space="preserve">Purchasing</w:t>
            </w:r>
          </w:p>
        </w:tc>
        <w:tc>
          <w:tcPr>
            <w:tcW w:type="dxa" w:w="6746"/>
            <w:tcMar>
              <w:top w:type="dxa" w:w="80"/>
              <w:left w:type="dxa" w:w="100"/>
              <w:bottom w:type="dxa" w:w="80"/>
              <w:right w:type="dxa" w:w="100"/>
            </w:tcMar>
          </w:tcPr>
          <w:p>
            <w:r>
              <w:rPr>
                <w:b w:val="false"/>
                <w:bCs w:val="false"/>
                <w:sz w:val="20"/>
                <w:szCs w:val="20"/>
              </w:rPr>
              <w:t xml:space="preserve">CREATE_PURCHASE, APPROVE_PURCHASE, RECEIVE_STOCK</w:t>
            </w:r>
          </w:p>
        </w:tc>
      </w:tr>
      <w:tr>
        <w:tc>
          <w:tcPr>
            <w:tcW w:type="dxa" w:w="2600"/>
            <w:shd w:fill="F5F5F5" w:val="clear"/>
            <w:tcMar>
              <w:top w:type="dxa" w:w="80"/>
              <w:left w:type="dxa" w:w="100"/>
              <w:bottom w:type="dxa" w:w="80"/>
              <w:right w:type="dxa" w:w="100"/>
            </w:tcMar>
          </w:tcPr>
          <w:p>
            <w:r>
              <w:rPr>
                <w:b w:val="false"/>
                <w:bCs w:val="false"/>
                <w:sz w:val="20"/>
                <w:szCs w:val="20"/>
              </w:rPr>
              <w:t xml:space="preserve">POS / Sales</w:t>
            </w:r>
          </w:p>
        </w:tc>
        <w:tc>
          <w:tcPr>
            <w:tcW w:type="dxa" w:w="6746"/>
            <w:shd w:fill="F5F5F5" w:val="clear"/>
            <w:tcMar>
              <w:top w:type="dxa" w:w="80"/>
              <w:left w:type="dxa" w:w="100"/>
              <w:bottom w:type="dxa" w:w="80"/>
              <w:right w:type="dxa" w:w="100"/>
            </w:tcMar>
          </w:tcPr>
          <w:p>
            <w:r>
              <w:rPr>
                <w:b w:val="false"/>
                <w:bCs w:val="false"/>
                <w:sz w:val="20"/>
                <w:szCs w:val="20"/>
              </w:rPr>
              <w:t xml:space="preserve">OPEN_POS_SESSION, CREATE_SALE, VOID_SALE, REFUND_SALE, APPLY_DISCOUNT, OVERRIDE_STOCK_CHECK</w:t>
            </w:r>
          </w:p>
        </w:tc>
      </w:tr>
      <w:tr>
        <w:tc>
          <w:tcPr>
            <w:tcW w:type="dxa" w:w="2600"/>
            <w:tcMar>
              <w:top w:type="dxa" w:w="80"/>
              <w:left w:type="dxa" w:w="100"/>
              <w:bottom w:type="dxa" w:w="80"/>
              <w:right w:type="dxa" w:w="100"/>
            </w:tcMar>
          </w:tcPr>
          <w:p>
            <w:r>
              <w:rPr>
                <w:b w:val="false"/>
                <w:bCs w:val="false"/>
                <w:sz w:val="20"/>
                <w:szCs w:val="20"/>
              </w:rPr>
              <w:t xml:space="preserve">Reports</w:t>
            </w:r>
          </w:p>
        </w:tc>
        <w:tc>
          <w:tcPr>
            <w:tcW w:type="dxa" w:w="6746"/>
            <w:tcMar>
              <w:top w:type="dxa" w:w="80"/>
              <w:left w:type="dxa" w:w="100"/>
              <w:bottom w:type="dxa" w:w="80"/>
              <w:right w:type="dxa" w:w="100"/>
            </w:tcMar>
          </w:tcPr>
          <w:p>
            <w:r>
              <w:rPr>
                <w:b w:val="false"/>
                <w:bCs w:val="false"/>
                <w:sz w:val="20"/>
                <w:szCs w:val="20"/>
              </w:rPr>
              <w:t xml:space="preserve">VIEW_REPORTS, EXPORT_REPORTS, VIEW_FINANCIALS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&amp; Point-of-Sale System - Technical Reference</dc:title>
  <dc:creator>IMS + POS</dc:creator>
  <cp:lastModifiedBy>Un-named</cp:lastModifiedBy>
  <cp:revision>1</cp:revision>
  <dcterms:created xsi:type="dcterms:W3CDTF">2026-09-03T09:55:06.928Z</dcterms:created>
  <dcterms:modified xsi:type="dcterms:W3CDTF">2026-09-03T09:55:06.928Z</dcterms:modified>
</cp:coreProperties>
</file>

<file path=docProps/custom.xml><?xml version="1.0" encoding="utf-8"?>
<Properties xmlns="http://schemas.openxmlformats.org/officeDocument/2006/custom-properties" xmlns:vt="http://schemas.openxmlformats.org/officeDocument/2006/docPropsVTypes"/>
</file>