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2F5233"/>
          <w:sz w:val="56"/>
          <w:szCs w:val="56"/>
        </w:rPr>
        <w:t xml:space="preserve">Anknovate Inventory &amp; POS System</w:t>
      </w:r>
    </w:p>
    <w:p>
      <w:pPr>
        <w:spacing w:after="800"/>
      </w:pPr>
      <w:r>
        <w:rPr>
          <w:color w:val="595959"/>
          <w:sz w:val="28"/>
          <w:szCs w:val="28"/>
        </w:rPr>
        <w:t xml:space="preserve">User Manual - SunZan</w:t>
      </w:r>
    </w:p>
    <w:p>
      <w:pPr>
        <w:spacing w:after="160"/>
      </w:pPr>
      <w:r>
        <w:rPr>
          <w:sz w:val="22"/>
          <w:szCs w:val="22"/>
        </w:rPr>
        <w:t xml:space="preserve">Version 1.0</w:t>
      </w:r>
    </w:p>
    <w:p>
      <w:pPr>
        <w:spacing w:after="160"/>
      </w:pPr>
      <w:r>
        <w:rPr>
          <w:i/>
          <w:iCs/>
          <w:sz w:val="22"/>
          <w:szCs w:val="22"/>
        </w:rPr>
        <w:t xml:space="preserve">A guide for cashiers, shop managers, inventory staff, accountants and administrators.</w:t>
      </w:r>
    </w:p>
    <w:p>
      <w:pPr>
        <w:spacing w:after="160"/>
      </w:pPr>
      <w:r>
        <w:rPr>
          <w:i/>
          <w:iCs/>
          <w:color w:val="888888"/>
          <w:sz w:val="18"/>
          <w:szCs w:val="18"/>
        </w:rPr>
        <w:t xml:space="preserve">Anknovate is the software product (by Anknovate IT Services, anknovate.com). SunZan is the mobile phone accessories business operating this deployment.</w:t>
      </w:r>
    </w:p>
    <w:p>
      <w:r>
        <w:br w:type="page"/>
      </w:r>
    </w:p>
    <w:p>
      <w:pPr>
        <w:spacing w:after="100"/>
        <w:ind w:left="0"/>
      </w:pPr>
      <w:r>
        <w:rPr>
          <w:b/>
          <w:bCs/>
          <w:sz w:val="22"/>
          <w:szCs w:val="22"/>
        </w:rPr>
        <w:t xml:space="preserve">Contents</w:t>
      </w:r>
    </w:p>
    <w:p>
      <w:pPr>
        <w:spacing w:after="160"/>
      </w:pPr>
      <w:r>
        <w:t xml:space="preserve"/>
      </w:r>
    </w:p>
    <w:p>
      <w:pPr>
        <w:spacing w:after="100"/>
        <w:ind w:left="0"/>
      </w:pPr>
      <w:r>
        <w:rPr>
          <w:b/>
          <w:bCs/>
          <w:sz w:val="22"/>
          <w:szCs w:val="22"/>
        </w:rPr>
        <w:t xml:space="preserve">1. Introduction</w:t>
      </w:r>
    </w:p>
    <w:p>
      <w:pPr>
        <w:spacing w:after="100"/>
        <w:ind w:left="0"/>
      </w:pPr>
      <w:r>
        <w:rPr>
          <w:b/>
          <w:bCs/>
          <w:sz w:val="22"/>
          <w:szCs w:val="22"/>
        </w:rPr>
        <w:t xml:space="preserve">2. Getting Started</w:t>
      </w:r>
    </w:p>
    <w:p>
      <w:pPr>
        <w:spacing w:after="100"/>
        <w:ind w:left="431"/>
      </w:pPr>
      <w:r>
        <w:rPr>
          <w:b w:val="false"/>
          <w:bCs w:val="false"/>
          <w:color w:val="595959"/>
          <w:sz w:val="20"/>
          <w:szCs w:val="20"/>
        </w:rPr>
        <w:t xml:space="preserve">2.1 Logging In</w:t>
      </w:r>
    </w:p>
    <w:p>
      <w:pPr>
        <w:spacing w:after="100"/>
        <w:ind w:left="431"/>
      </w:pPr>
      <w:r>
        <w:rPr>
          <w:b w:val="false"/>
          <w:bCs w:val="false"/>
          <w:color w:val="595959"/>
          <w:sz w:val="20"/>
          <w:szCs w:val="20"/>
        </w:rPr>
        <w:t xml:space="preserve">2.2 Changing Your Password</w:t>
      </w:r>
    </w:p>
    <w:p>
      <w:pPr>
        <w:spacing w:after="100"/>
        <w:ind w:left="431"/>
      </w:pPr>
      <w:r>
        <w:rPr>
          <w:b w:val="false"/>
          <w:bCs w:val="false"/>
          <w:color w:val="595959"/>
          <w:sz w:val="20"/>
          <w:szCs w:val="20"/>
        </w:rPr>
        <w:t xml:space="preserve">2.3 Layout Overview</w:t>
      </w:r>
    </w:p>
    <w:p>
      <w:pPr>
        <w:spacing w:after="100"/>
        <w:ind w:left="0"/>
      </w:pPr>
      <w:r>
        <w:rPr>
          <w:b/>
          <w:bCs/>
          <w:sz w:val="22"/>
          <w:szCs w:val="22"/>
        </w:rPr>
        <w:t xml:space="preserve">3. User Roles</w:t>
      </w:r>
    </w:p>
    <w:p>
      <w:pPr>
        <w:spacing w:after="100"/>
        <w:ind w:left="431"/>
      </w:pPr>
      <w:r>
        <w:rPr>
          <w:b w:val="false"/>
          <w:bCs w:val="false"/>
          <w:color w:val="595959"/>
          <w:sz w:val="20"/>
          <w:szCs w:val="20"/>
        </w:rPr>
        <w:t xml:space="preserve">3.1 Location-Based Access</w:t>
      </w:r>
    </w:p>
    <w:p>
      <w:pPr>
        <w:spacing w:after="100"/>
        <w:ind w:left="0"/>
      </w:pPr>
      <w:r>
        <w:rPr>
          <w:b/>
          <w:bCs/>
          <w:sz w:val="22"/>
          <w:szCs w:val="22"/>
        </w:rPr>
        <w:t xml:space="preserve">4. Dashboard</w:t>
      </w:r>
    </w:p>
    <w:p>
      <w:pPr>
        <w:spacing w:after="100"/>
        <w:ind w:left="0"/>
      </w:pPr>
      <w:r>
        <w:rPr>
          <w:b/>
          <w:bCs/>
          <w:sz w:val="22"/>
          <w:szCs w:val="22"/>
        </w:rPr>
        <w:t xml:space="preserve">5. Product Catalog</w:t>
      </w:r>
    </w:p>
    <w:p>
      <w:pPr>
        <w:spacing w:after="100"/>
        <w:ind w:left="431"/>
      </w:pPr>
      <w:r>
        <w:rPr>
          <w:b w:val="false"/>
          <w:bCs w:val="false"/>
          <w:color w:val="595959"/>
          <w:sz w:val="20"/>
          <w:szCs w:val="20"/>
        </w:rPr>
        <w:t xml:space="preserve">5.1 Products</w:t>
      </w:r>
    </w:p>
    <w:p>
      <w:pPr>
        <w:spacing w:after="100"/>
        <w:ind w:left="431"/>
      </w:pPr>
      <w:r>
        <w:rPr>
          <w:b w:val="false"/>
          <w:bCs w:val="false"/>
          <w:color w:val="595959"/>
          <w:sz w:val="20"/>
          <w:szCs w:val="20"/>
        </w:rPr>
        <w:t xml:space="preserve">5.2 Categories</w:t>
      </w:r>
    </w:p>
    <w:p>
      <w:pPr>
        <w:spacing w:after="100"/>
        <w:ind w:left="431"/>
      </w:pPr>
      <w:r>
        <w:rPr>
          <w:b w:val="false"/>
          <w:bCs w:val="false"/>
          <w:color w:val="595959"/>
          <w:sz w:val="20"/>
          <w:szCs w:val="20"/>
        </w:rPr>
        <w:t xml:space="preserve">5.3 Suppliers</w:t>
      </w:r>
    </w:p>
    <w:p>
      <w:pPr>
        <w:spacing w:after="100"/>
        <w:ind w:left="431"/>
      </w:pPr>
      <w:r>
        <w:rPr>
          <w:b w:val="false"/>
          <w:bCs w:val="false"/>
          <w:color w:val="595959"/>
          <w:sz w:val="20"/>
          <w:szCs w:val="20"/>
        </w:rPr>
        <w:t xml:space="preserve">5.4 Customers</w:t>
      </w:r>
    </w:p>
    <w:p>
      <w:pPr>
        <w:spacing w:after="100"/>
        <w:ind w:left="0"/>
      </w:pPr>
      <w:r>
        <w:rPr>
          <w:b/>
          <w:bCs/>
          <w:sz w:val="22"/>
          <w:szCs w:val="22"/>
        </w:rPr>
        <w:t xml:space="preserve">6. Locations</w:t>
      </w:r>
    </w:p>
    <w:p>
      <w:pPr>
        <w:spacing w:after="100"/>
        <w:ind w:left="0"/>
      </w:pPr>
      <w:r>
        <w:rPr>
          <w:b/>
          <w:bCs/>
          <w:sz w:val="22"/>
          <w:szCs w:val="22"/>
        </w:rPr>
        <w:t xml:space="preserve">7. Inventory</w:t>
      </w:r>
    </w:p>
    <w:p>
      <w:pPr>
        <w:spacing w:after="100"/>
        <w:ind w:left="431"/>
      </w:pPr>
      <w:r>
        <w:rPr>
          <w:b w:val="false"/>
          <w:bCs w:val="false"/>
          <w:color w:val="595959"/>
          <w:sz w:val="20"/>
          <w:szCs w:val="20"/>
        </w:rPr>
        <w:t xml:space="preserve">7.1 Stock Balances</w:t>
      </w:r>
    </w:p>
    <w:p>
      <w:pPr>
        <w:spacing w:after="100"/>
        <w:ind w:left="431"/>
      </w:pPr>
      <w:r>
        <w:rPr>
          <w:b w:val="false"/>
          <w:bCs w:val="false"/>
          <w:color w:val="595959"/>
          <w:sz w:val="20"/>
          <w:szCs w:val="20"/>
        </w:rPr>
        <w:t xml:space="preserve">7.2 Movement Ledger</w:t>
      </w:r>
    </w:p>
    <w:p>
      <w:pPr>
        <w:spacing w:after="100"/>
        <w:ind w:left="0"/>
      </w:pPr>
      <w:r>
        <w:rPr>
          <w:b/>
          <w:bCs/>
          <w:sz w:val="22"/>
          <w:szCs w:val="22"/>
        </w:rPr>
        <w:t xml:space="preserve">8. Purchasing</w:t>
      </w:r>
    </w:p>
    <w:p>
      <w:pPr>
        <w:spacing w:after="100"/>
        <w:ind w:left="431"/>
      </w:pPr>
      <w:r>
        <w:rPr>
          <w:b w:val="false"/>
          <w:bCs w:val="false"/>
          <w:color w:val="595959"/>
          <w:sz w:val="20"/>
          <w:szCs w:val="20"/>
        </w:rPr>
        <w:t xml:space="preserve">8.1 Purchase Orders</w:t>
      </w:r>
    </w:p>
    <w:p>
      <w:pPr>
        <w:spacing w:after="100"/>
        <w:ind w:left="431"/>
      </w:pPr>
      <w:r>
        <w:rPr>
          <w:b w:val="false"/>
          <w:bCs w:val="false"/>
          <w:color w:val="595959"/>
          <w:sz w:val="20"/>
          <w:szCs w:val="20"/>
        </w:rPr>
        <w:t xml:space="preserve">8.2 Goods Receiving</w:t>
      </w:r>
    </w:p>
    <w:p>
      <w:pPr>
        <w:spacing w:after="100"/>
        <w:ind w:left="0"/>
      </w:pPr>
      <w:r>
        <w:rPr>
          <w:b/>
          <w:bCs/>
          <w:sz w:val="22"/>
          <w:szCs w:val="22"/>
        </w:rPr>
        <w:t xml:space="preserve">9. Stock Transfers</w:t>
      </w:r>
    </w:p>
    <w:p>
      <w:pPr>
        <w:spacing w:after="100"/>
        <w:ind w:left="0"/>
      </w:pPr>
      <w:r>
        <w:rPr>
          <w:b/>
          <w:bCs/>
          <w:sz w:val="22"/>
          <w:szCs w:val="22"/>
        </w:rPr>
        <w:t xml:space="preserve">10. Stock Counts</w:t>
      </w:r>
    </w:p>
    <w:p>
      <w:pPr>
        <w:spacing w:after="100"/>
        <w:ind w:left="0"/>
      </w:pPr>
      <w:r>
        <w:rPr>
          <w:b/>
          <w:bCs/>
          <w:sz w:val="22"/>
          <w:szCs w:val="22"/>
        </w:rPr>
        <w:t xml:space="preserve">11. Stock Adjustments</w:t>
      </w:r>
    </w:p>
    <w:p>
      <w:pPr>
        <w:spacing w:after="100"/>
        <w:ind w:left="0"/>
      </w:pPr>
      <w:r>
        <w:rPr>
          <w:b/>
          <w:bCs/>
          <w:sz w:val="22"/>
          <w:szCs w:val="22"/>
        </w:rPr>
        <w:t xml:space="preserve">12. Point of Sale (POS)</w:t>
      </w:r>
    </w:p>
    <w:p>
      <w:pPr>
        <w:spacing w:after="100"/>
        <w:ind w:left="431"/>
      </w:pPr>
      <w:r>
        <w:rPr>
          <w:b w:val="false"/>
          <w:bCs w:val="false"/>
          <w:color w:val="595959"/>
          <w:sz w:val="20"/>
          <w:szCs w:val="20"/>
        </w:rPr>
        <w:t xml:space="preserve">12.1 Opening a Session</w:t>
      </w:r>
    </w:p>
    <w:p>
      <w:pPr>
        <w:spacing w:after="100"/>
        <w:ind w:left="431"/>
      </w:pPr>
      <w:r>
        <w:rPr>
          <w:b w:val="false"/>
          <w:bCs w:val="false"/>
          <w:color w:val="595959"/>
          <w:sz w:val="20"/>
          <w:szCs w:val="20"/>
        </w:rPr>
        <w:t xml:space="preserve">12.2 Building a Sale</w:t>
      </w:r>
    </w:p>
    <w:p>
      <w:pPr>
        <w:spacing w:after="100"/>
        <w:ind w:left="431"/>
      </w:pPr>
      <w:r>
        <w:rPr>
          <w:b w:val="false"/>
          <w:bCs w:val="false"/>
          <w:color w:val="595959"/>
          <w:sz w:val="20"/>
          <w:szCs w:val="20"/>
        </w:rPr>
        <w:t xml:space="preserve">12.3 Payment</w:t>
      </w:r>
    </w:p>
    <w:p>
      <w:pPr>
        <w:spacing w:after="100"/>
        <w:ind w:left="431"/>
      </w:pPr>
      <w:r>
        <w:rPr>
          <w:b w:val="false"/>
          <w:bCs w:val="false"/>
          <w:color w:val="595959"/>
          <w:sz w:val="20"/>
          <w:szCs w:val="20"/>
        </w:rPr>
        <w:t xml:space="preserve">12.4 Receipts</w:t>
      </w:r>
    </w:p>
    <w:p>
      <w:pPr>
        <w:spacing w:after="100"/>
        <w:ind w:left="431"/>
      </w:pPr>
      <w:r>
        <w:rPr>
          <w:b w:val="false"/>
          <w:bCs w:val="false"/>
          <w:color w:val="595959"/>
          <w:sz w:val="20"/>
          <w:szCs w:val="20"/>
        </w:rPr>
        <w:t xml:space="preserve">12.5 Closing a Session</w:t>
      </w:r>
    </w:p>
    <w:p>
      <w:pPr>
        <w:spacing w:after="100"/>
        <w:ind w:left="0"/>
      </w:pPr>
      <w:r>
        <w:rPr>
          <w:b/>
          <w:bCs/>
          <w:sz w:val="22"/>
          <w:szCs w:val="22"/>
        </w:rPr>
        <w:t xml:space="preserve">13. Sales History, Voids &amp; Returns</w:t>
      </w:r>
    </w:p>
    <w:p>
      <w:pPr>
        <w:spacing w:after="100"/>
        <w:ind w:left="431"/>
      </w:pPr>
      <w:r>
        <w:rPr>
          <w:b w:val="false"/>
          <w:bCs w:val="false"/>
          <w:color w:val="595959"/>
          <w:sz w:val="20"/>
          <w:szCs w:val="20"/>
        </w:rPr>
        <w:t xml:space="preserve">13.1 Sales History</w:t>
      </w:r>
    </w:p>
    <w:p>
      <w:pPr>
        <w:spacing w:after="100"/>
        <w:ind w:left="431"/>
      </w:pPr>
      <w:r>
        <w:rPr>
          <w:b w:val="false"/>
          <w:bCs w:val="false"/>
          <w:color w:val="595959"/>
          <w:sz w:val="20"/>
          <w:szCs w:val="20"/>
        </w:rPr>
        <w:t xml:space="preserve">13.2 Voiding a Sale</w:t>
      </w:r>
    </w:p>
    <w:p>
      <w:pPr>
        <w:spacing w:after="100"/>
        <w:ind w:left="431"/>
      </w:pPr>
      <w:r>
        <w:rPr>
          <w:b w:val="false"/>
          <w:bCs w:val="false"/>
          <w:color w:val="595959"/>
          <w:sz w:val="20"/>
          <w:szCs w:val="20"/>
        </w:rPr>
        <w:t xml:space="preserve">13.3 Processing a Return</w:t>
      </w:r>
    </w:p>
    <w:p>
      <w:pPr>
        <w:spacing w:after="100"/>
        <w:ind w:left="0"/>
      </w:pPr>
      <w:r>
        <w:rPr>
          <w:b/>
          <w:bCs/>
          <w:sz w:val="22"/>
          <w:szCs w:val="22"/>
        </w:rPr>
        <w:t xml:space="preserve">14. Reports</w:t>
      </w:r>
    </w:p>
    <w:p>
      <w:pPr>
        <w:spacing w:after="100"/>
        <w:ind w:left="0"/>
      </w:pPr>
      <w:r>
        <w:rPr>
          <w:b/>
          <w:bCs/>
          <w:sz w:val="22"/>
          <w:szCs w:val="22"/>
        </w:rPr>
        <w:t xml:space="preserve">15. Users &amp; Roles (Administration)</w:t>
      </w:r>
    </w:p>
    <w:p>
      <w:pPr>
        <w:spacing w:after="100"/>
        <w:ind w:left="431"/>
      </w:pPr>
      <w:r>
        <w:rPr>
          <w:b w:val="false"/>
          <w:bCs w:val="false"/>
          <w:color w:val="595959"/>
          <w:sz w:val="20"/>
          <w:szCs w:val="20"/>
        </w:rPr>
        <w:t xml:space="preserve">15.1 Managing Users</w:t>
      </w:r>
    </w:p>
    <w:p>
      <w:pPr>
        <w:spacing w:after="100"/>
        <w:ind w:left="431"/>
      </w:pPr>
      <w:r>
        <w:rPr>
          <w:b w:val="false"/>
          <w:bCs w:val="false"/>
          <w:color w:val="595959"/>
          <w:sz w:val="20"/>
          <w:szCs w:val="20"/>
        </w:rPr>
        <w:t xml:space="preserve">15.2 Managing Roles</w:t>
      </w:r>
    </w:p>
    <w:p>
      <w:pPr>
        <w:spacing w:after="100"/>
        <w:ind w:left="0"/>
      </w:pPr>
      <w:r>
        <w:rPr>
          <w:b/>
          <w:bCs/>
          <w:sz w:val="22"/>
          <w:szCs w:val="22"/>
        </w:rPr>
        <w:t xml:space="preserve">16. Audit Log</w:t>
      </w:r>
    </w:p>
    <w:p>
      <w:pPr>
        <w:spacing w:after="100"/>
        <w:ind w:left="0"/>
      </w:pPr>
      <w:r>
        <w:rPr>
          <w:b/>
          <w:bCs/>
          <w:sz w:val="22"/>
          <w:szCs w:val="22"/>
        </w:rPr>
        <w:t xml:space="preserve">17. Common Day-to-Day Workflows</w:t>
      </w:r>
    </w:p>
    <w:p>
      <w:pPr>
        <w:spacing w:after="100"/>
        <w:ind w:left="0"/>
      </w:pPr>
      <w:r>
        <w:rPr>
          <w:b/>
          <w:bCs/>
          <w:sz w:val="22"/>
          <w:szCs w:val="22"/>
        </w:rPr>
        <w:t xml:space="preserve">18. Troubleshooting &amp; FAQ</w:t>
      </w:r>
    </w:p>
    <w:p>
      <w:pPr>
        <w:spacing w:after="100"/>
        <w:ind w:left="0"/>
      </w:pPr>
      <w:r>
        <w:rPr>
          <w:b/>
          <w:bCs/>
          <w:sz w:val="22"/>
          <w:szCs w:val="22"/>
        </w:rPr>
        <w:t xml:space="preserve">Appendix A: Role Permission Summary</w:t>
      </w:r>
    </w:p>
    <w:p>
      <w:pPr>
        <w:spacing w:after="100"/>
        <w:ind w:left="0"/>
      </w:pPr>
      <w:r>
        <w:rPr>
          <w:b/>
          <w:bCs/>
          <w:sz w:val="22"/>
          <w:szCs w:val="22"/>
        </w:rPr>
        <w:t xml:space="preserve">Appendix B: Default Discount Limits by Role</w:t>
      </w:r>
    </w:p>
    <w:p>
      <w:r>
        <w:br w:type="page"/>
      </w:r>
    </w:p>
    <w:p>
      <w:pPr>
        <w:pStyle w:val="Heading1"/>
        <w:pBdr>
          <w:bottom w:val="single" w:color="2F5233" w:sz="6" w:space="4"/>
        </w:pBdr>
        <w:spacing w:after="200" w:before="480"/>
      </w:pPr>
      <w:r>
        <w:rPr>
          <w:b/>
          <w:bCs/>
          <w:color w:val="2F5233"/>
        </w:rPr>
        <w:t xml:space="preserve">1. Introduction</w:t>
      </w:r>
    </w:p>
    <w:p>
      <w:pPr>
        <w:spacing w:after="160"/>
      </w:pPr>
      <w:r>
        <w:t xml:space="preserve">This system is a single, integrated tool for managing products, stock, purchasing, transfers between locations, point-of-sale (POS) transactions, and reporting. The guiding idea behind it is simple: every time stock moves - because something was bought, sold, transferred, returned, or corrected - the system records it automatically. You should never need to manually recalculate what is in stock, and management should always be able to answer, in real time: how much stock exists, where it is, what is selling, and how much profit is being made.</w:t>
      </w:r>
    </w:p>
    <w:p>
      <w:pPr>
        <w:spacing w:after="160"/>
      </w:pPr>
      <w:r>
        <w:t xml:space="preserve">This manual explains how to use every part of the system, organised by the screens you will actually click through. If you only need the day-to-day basics, jump to Section 17, "Common Day-to-Day Workflows", for short step-by-step checklists.</w:t>
      </w:r>
    </w:p>
    <w:p>
      <w:pPr>
        <w:pStyle w:val="Heading1"/>
        <w:pBdr>
          <w:bottom w:val="single" w:color="2F5233" w:sz="6" w:space="4"/>
        </w:pBdr>
        <w:spacing w:after="200" w:before="480"/>
      </w:pPr>
      <w:r>
        <w:rPr>
          <w:b/>
          <w:bCs/>
          <w:color w:val="2F5233"/>
        </w:rPr>
        <w:t xml:space="preserve">2. Getting Started</w:t>
      </w:r>
    </w:p>
    <w:p>
      <w:pPr>
        <w:pStyle w:val="Heading2"/>
        <w:spacing w:after="160" w:before="360"/>
      </w:pPr>
      <w:r>
        <w:rPr>
          <w:b/>
          <w:bCs/>
          <w:color w:val="1F4E79"/>
        </w:rPr>
        <w:t xml:space="preserve">2.1 Logging In</w:t>
      </w:r>
    </w:p>
    <w:p>
      <w:pPr>
        <w:spacing w:after="160"/>
      </w:pPr>
      <w:r>
        <w:t xml:space="preserve">Open the system in a web browser at the address your administrator gives you. Enter your email address and password, then click Sign in.</w:t>
      </w:r>
    </w:p>
    <w:p>
      <w:pPr>
        <w:pBdr>
          <w:left w:val="single" w:color="2F5233" w:sz="18" w:space="8"/>
        </w:pBdr>
        <w:shd w:fill="E8F0E9" w:val="clear"/>
        <w:spacing w:after="200" w:before="80"/>
        <w:ind w:left="360"/>
      </w:pPr>
      <w:r>
        <w:rPr>
          <w:b/>
          <w:bCs/>
        </w:rPr>
        <w:t xml:space="preserve">Note: </w:t>
      </w:r>
      <w:r>
        <w:t xml:space="preserve">If you do not have a login yet, ask an administrator to create one for you under Users &amp; Roles.</w:t>
      </w:r>
    </w:p>
    <w:p>
      <w:pPr>
        <w:pStyle w:val="Heading2"/>
        <w:spacing w:after="160" w:before="360"/>
      </w:pPr>
      <w:r>
        <w:rPr>
          <w:b/>
          <w:bCs/>
          <w:color w:val="1F4E79"/>
        </w:rPr>
        <w:t xml:space="preserve">2.2 Changing Your Password</w:t>
      </w:r>
    </w:p>
    <w:p>
      <w:pPr>
        <w:spacing w:after="160"/>
      </w:pPr>
      <w:r>
        <w:t xml:space="preserve">Once logged in, you can change your password from your account menu. Choose a password that is at least 8 characters long.</w:t>
      </w:r>
    </w:p>
    <w:p>
      <w:pPr>
        <w:pStyle w:val="Heading2"/>
        <w:spacing w:after="160" w:before="360"/>
      </w:pPr>
      <w:r>
        <w:rPr>
          <w:b/>
          <w:bCs/>
          <w:color w:val="1F4E79"/>
        </w:rPr>
        <w:t xml:space="preserve">2.3 Layout Overview</w:t>
      </w:r>
    </w:p>
    <w:p>
      <w:pPr>
        <w:spacing w:after="160"/>
      </w:pPr>
      <w:r>
        <w:t xml:space="preserve">The screen is divided into three parts:</w:t>
      </w:r>
    </w:p>
    <w:p>
      <w:pPr>
        <w:pStyle w:val="ListParagraph"/>
        <w:numPr>
          <w:ilvl w:val="0"/>
          <w:numId w:val="2"/>
        </w:numPr>
        <w:spacing w:after="80"/>
      </w:pPr>
      <w:r>
        <w:rPr>
          <w:b/>
          <w:bCs/>
        </w:rPr>
        <w:t xml:space="preserve">Sidebar (left)</w:t>
      </w:r>
      <w:r>
        <w:t xml:space="preserve"> - navigation to every module you have permission to see. Staff with limited roles (e.g. a Cashier) will see far fewer items than an Administrator.</w:t>
      </w:r>
    </w:p>
    <w:p>
      <w:pPr>
        <w:pStyle w:val="ListParagraph"/>
        <w:numPr>
          <w:ilvl w:val="0"/>
          <w:numId w:val="2"/>
        </w:numPr>
        <w:spacing w:after="80"/>
      </w:pPr>
      <w:r>
        <w:rPr>
          <w:b/>
          <w:bCs/>
        </w:rPr>
        <w:t xml:space="preserve">Top bar (right)</w:t>
      </w:r>
      <w:r>
        <w:t xml:space="preserve"> - shows your name and role, and a Sign out button.</w:t>
      </w:r>
    </w:p>
    <w:p>
      <w:pPr>
        <w:pStyle w:val="ListParagraph"/>
        <w:numPr>
          <w:ilvl w:val="0"/>
          <w:numId w:val="2"/>
        </w:numPr>
        <w:spacing w:after="80"/>
      </w:pPr>
      <w:r>
        <w:rPr>
          <w:b/>
          <w:bCs/>
        </w:rPr>
        <w:t xml:space="preserve">Main area (centre)</w:t>
      </w:r>
      <w:r>
        <w:t xml:space="preserve"> - the screen for whatever module you have selected.</w:t>
      </w:r>
    </w:p>
    <w:p>
      <w:pPr>
        <w:pStyle w:val="Heading1"/>
        <w:pBdr>
          <w:bottom w:val="single" w:color="2F5233" w:sz="6" w:space="4"/>
        </w:pBdr>
        <w:spacing w:after="200" w:before="480"/>
      </w:pPr>
      <w:r>
        <w:rPr>
          <w:b/>
          <w:bCs/>
          <w:color w:val="2F5233"/>
        </w:rPr>
        <w:t xml:space="preserve">3. User Roles</w:t>
      </w:r>
    </w:p>
    <w:p>
      <w:pPr>
        <w:spacing w:after="160"/>
      </w:pPr>
      <w:r>
        <w:t xml:space="preserve">Every user is assigned one role, and every role has a fixed set of permissions - what screens and actions that user is allowed to use. An administrator can also create additional custom roles (see Section 15). The roles the system comes with are:</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000"/>
        <w:gridCol w:w="7580"/>
      </w:tblGrid>
      <w:tr>
        <w:trPr>
          <w:tblHeader/>
        </w:trPr>
        <w:tc>
          <w:tcPr>
            <w:tcW w:type="dxa" w:w="2000"/>
            <w:shd w:fill="2F5233" w:val="clear"/>
            <w:tcMar>
              <w:top w:type="dxa" w:w="80"/>
              <w:left w:type="dxa" w:w="100"/>
              <w:bottom w:type="dxa" w:w="80"/>
              <w:right w:type="dxa" w:w="100"/>
            </w:tcMar>
          </w:tcPr>
          <w:p>
            <w:r>
              <w:rPr>
                <w:b/>
                <w:bCs/>
                <w:color w:val="FFFFFF"/>
                <w:sz w:val="20"/>
                <w:szCs w:val="20"/>
              </w:rPr>
              <w:t xml:space="preserve">Role</w:t>
            </w:r>
          </w:p>
        </w:tc>
        <w:tc>
          <w:tcPr>
            <w:tcW w:type="dxa" w:w="7580"/>
            <w:shd w:fill="2F5233" w:val="clear"/>
            <w:tcMar>
              <w:top w:type="dxa" w:w="80"/>
              <w:left w:type="dxa" w:w="100"/>
              <w:bottom w:type="dxa" w:w="80"/>
              <w:right w:type="dxa" w:w="100"/>
            </w:tcMar>
          </w:tcPr>
          <w:p>
            <w:r>
              <w:rPr>
                <w:b/>
                <w:bCs/>
                <w:color w:val="FFFFFF"/>
                <w:sz w:val="20"/>
                <w:szCs w:val="20"/>
              </w:rPr>
              <w:t xml:space="preserve">Typical responsibilities</w:t>
            </w:r>
          </w:p>
        </w:tc>
      </w:tr>
      <w:tr>
        <w:tc>
          <w:tcPr>
            <w:tcW w:type="dxa" w:w="2000"/>
            <w:tcMar>
              <w:top w:type="dxa" w:w="80"/>
              <w:left w:type="dxa" w:w="100"/>
              <w:bottom w:type="dxa" w:w="80"/>
              <w:right w:type="dxa" w:w="100"/>
            </w:tcMar>
          </w:tcPr>
          <w:p>
            <w:r>
              <w:rPr>
                <w:b w:val="false"/>
                <w:bCs w:val="false"/>
                <w:sz w:val="20"/>
                <w:szCs w:val="20"/>
              </w:rPr>
              <w:t xml:space="preserve">Super Administrator</w:t>
            </w:r>
          </w:p>
        </w:tc>
        <w:tc>
          <w:tcPr>
            <w:tcW w:type="dxa" w:w="7580"/>
            <w:tcMar>
              <w:top w:type="dxa" w:w="80"/>
              <w:left w:type="dxa" w:w="100"/>
              <w:bottom w:type="dxa" w:w="80"/>
              <w:right w:type="dxa" w:w="100"/>
            </w:tcMar>
          </w:tcPr>
          <w:p>
            <w:r>
              <w:rPr>
                <w:b w:val="false"/>
                <w:bCs w:val="false"/>
                <w:sz w:val="20"/>
                <w:szCs w:val="20"/>
              </w:rPr>
              <w:t xml:space="preserve">Full access to everything: users, roles, all locations, all data, system configuration.</w:t>
            </w:r>
          </w:p>
        </w:tc>
      </w:tr>
      <w:tr>
        <w:tc>
          <w:tcPr>
            <w:tcW w:type="dxa" w:w="2000"/>
            <w:shd w:fill="F5F5F5" w:val="clear"/>
            <w:tcMar>
              <w:top w:type="dxa" w:w="80"/>
              <w:left w:type="dxa" w:w="100"/>
              <w:bottom w:type="dxa" w:w="80"/>
              <w:right w:type="dxa" w:w="100"/>
            </w:tcMar>
          </w:tcPr>
          <w:p>
            <w:r>
              <w:rPr>
                <w:b w:val="false"/>
                <w:bCs w:val="false"/>
                <w:sz w:val="20"/>
                <w:szCs w:val="20"/>
              </w:rPr>
              <w:t xml:space="preserve">Inventory Manager</w:t>
            </w:r>
          </w:p>
        </w:tc>
        <w:tc>
          <w:tcPr>
            <w:tcW w:type="dxa" w:w="7580"/>
            <w:shd w:fill="F5F5F5" w:val="clear"/>
            <w:tcMar>
              <w:top w:type="dxa" w:w="80"/>
              <w:left w:type="dxa" w:w="100"/>
              <w:bottom w:type="dxa" w:w="80"/>
              <w:right w:type="dxa" w:w="100"/>
            </w:tcMar>
          </w:tcPr>
          <w:p>
            <w:r>
              <w:rPr>
                <w:b w:val="false"/>
                <w:bCs w:val="false"/>
                <w:sz w:val="20"/>
                <w:szCs w:val="20"/>
              </w:rPr>
              <w:t xml:space="preserve">Products, categories, suppliers, inventory, stock adjustments and counts, transfers, purchasing, reports.</w:t>
            </w:r>
          </w:p>
        </w:tc>
      </w:tr>
      <w:tr>
        <w:tc>
          <w:tcPr>
            <w:tcW w:type="dxa" w:w="2000"/>
            <w:tcMar>
              <w:top w:type="dxa" w:w="80"/>
              <w:left w:type="dxa" w:w="100"/>
              <w:bottom w:type="dxa" w:w="80"/>
              <w:right w:type="dxa" w:w="100"/>
            </w:tcMar>
          </w:tcPr>
          <w:p>
            <w:r>
              <w:rPr>
                <w:b w:val="false"/>
                <w:bCs w:val="false"/>
                <w:sz w:val="20"/>
                <w:szCs w:val="20"/>
              </w:rPr>
              <w:t xml:space="preserve">Warehouse Officer / Storekeeper</w:t>
            </w:r>
          </w:p>
        </w:tc>
        <w:tc>
          <w:tcPr>
            <w:tcW w:type="dxa" w:w="7580"/>
            <w:tcMar>
              <w:top w:type="dxa" w:w="80"/>
              <w:left w:type="dxa" w:w="100"/>
              <w:bottom w:type="dxa" w:w="80"/>
              <w:right w:type="dxa" w:w="100"/>
            </w:tcMar>
          </w:tcPr>
          <w:p>
            <w:r>
              <w:rPr>
                <w:b w:val="false"/>
                <w:bCs w:val="false"/>
                <w:sz w:val="20"/>
                <w:szCs w:val="20"/>
              </w:rPr>
              <w:t xml:space="preserve">Receiving stock, issuing/receiving transfers, conducting stock counts, viewing warehouse inventory.</w:t>
            </w:r>
          </w:p>
        </w:tc>
      </w:tr>
      <w:tr>
        <w:tc>
          <w:tcPr>
            <w:tcW w:type="dxa" w:w="2000"/>
            <w:shd w:fill="F5F5F5" w:val="clear"/>
            <w:tcMar>
              <w:top w:type="dxa" w:w="80"/>
              <w:left w:type="dxa" w:w="100"/>
              <w:bottom w:type="dxa" w:w="80"/>
              <w:right w:type="dxa" w:w="100"/>
            </w:tcMar>
          </w:tcPr>
          <w:p>
            <w:r>
              <w:rPr>
                <w:b w:val="false"/>
                <w:bCs w:val="false"/>
                <w:sz w:val="20"/>
                <w:szCs w:val="20"/>
              </w:rPr>
              <w:t xml:space="preserve">Shop Manager</w:t>
            </w:r>
          </w:p>
        </w:tc>
        <w:tc>
          <w:tcPr>
            <w:tcW w:type="dxa" w:w="7580"/>
            <w:shd w:fill="F5F5F5" w:val="clear"/>
            <w:tcMar>
              <w:top w:type="dxa" w:w="80"/>
              <w:left w:type="dxa" w:w="100"/>
              <w:bottom w:type="dxa" w:w="80"/>
              <w:right w:type="dxa" w:w="100"/>
            </w:tcMar>
          </w:tcPr>
          <w:p>
            <w:r>
              <w:rPr>
                <w:b w:val="false"/>
                <w:bCs w:val="false"/>
                <w:sz w:val="20"/>
                <w:szCs w:val="20"/>
              </w:rPr>
              <w:t xml:space="preserve">Monitoring shop inventory and sales, requesting/receiving transfers, approving returns, POS.</w:t>
            </w:r>
          </w:p>
        </w:tc>
      </w:tr>
      <w:tr>
        <w:tc>
          <w:tcPr>
            <w:tcW w:type="dxa" w:w="2000"/>
            <w:tcMar>
              <w:top w:type="dxa" w:w="80"/>
              <w:left w:type="dxa" w:w="100"/>
              <w:bottom w:type="dxa" w:w="80"/>
              <w:right w:type="dxa" w:w="100"/>
            </w:tcMar>
          </w:tcPr>
          <w:p>
            <w:r>
              <w:rPr>
                <w:b w:val="false"/>
                <w:bCs w:val="false"/>
                <w:sz w:val="20"/>
                <w:szCs w:val="20"/>
              </w:rPr>
              <w:t xml:space="preserve">Cashier</w:t>
            </w:r>
          </w:p>
        </w:tc>
        <w:tc>
          <w:tcPr>
            <w:tcW w:type="dxa" w:w="7580"/>
            <w:tcMar>
              <w:top w:type="dxa" w:w="80"/>
              <w:left w:type="dxa" w:w="100"/>
              <w:bottom w:type="dxa" w:w="80"/>
              <w:right w:type="dxa" w:w="100"/>
            </w:tcMar>
          </w:tcPr>
          <w:p>
            <w:r>
              <w:rPr>
                <w:b w:val="false"/>
                <w:bCs w:val="false"/>
                <w:sz w:val="20"/>
                <w:szCs w:val="20"/>
              </w:rPr>
              <w:t xml:space="preserve">Point of Sale only: searching products, ringing up sales, taking payment, printing receipts.</w:t>
            </w:r>
          </w:p>
        </w:tc>
      </w:tr>
      <w:tr>
        <w:tc>
          <w:tcPr>
            <w:tcW w:type="dxa" w:w="2000"/>
            <w:shd w:fill="F5F5F5" w:val="clear"/>
            <w:tcMar>
              <w:top w:type="dxa" w:w="80"/>
              <w:left w:type="dxa" w:w="100"/>
              <w:bottom w:type="dxa" w:w="80"/>
              <w:right w:type="dxa" w:w="100"/>
            </w:tcMar>
          </w:tcPr>
          <w:p>
            <w:r>
              <w:rPr>
                <w:b w:val="false"/>
                <w:bCs w:val="false"/>
                <w:sz w:val="20"/>
                <w:szCs w:val="20"/>
              </w:rPr>
              <w:t xml:space="preserve">Accountant</w:t>
            </w:r>
          </w:p>
        </w:tc>
        <w:tc>
          <w:tcPr>
            <w:tcW w:type="dxa" w:w="7580"/>
            <w:shd w:fill="F5F5F5" w:val="clear"/>
            <w:tcMar>
              <w:top w:type="dxa" w:w="80"/>
              <w:left w:type="dxa" w:w="100"/>
              <w:bottom w:type="dxa" w:w="80"/>
              <w:right w:type="dxa" w:w="100"/>
            </w:tcMar>
          </w:tcPr>
          <w:p>
            <w:r>
              <w:rPr>
                <w:b w:val="false"/>
                <w:bCs w:val="false"/>
                <w:sz w:val="20"/>
                <w:szCs w:val="20"/>
              </w:rPr>
              <w:t xml:space="preserve">Read-only access to sales, purchases, payments and financial reports.</w:t>
            </w:r>
          </w:p>
        </w:tc>
      </w:tr>
      <w:tr>
        <w:tc>
          <w:tcPr>
            <w:tcW w:type="dxa" w:w="2000"/>
            <w:tcMar>
              <w:top w:type="dxa" w:w="80"/>
              <w:left w:type="dxa" w:w="100"/>
              <w:bottom w:type="dxa" w:w="80"/>
              <w:right w:type="dxa" w:w="100"/>
            </w:tcMar>
          </w:tcPr>
          <w:p>
            <w:r>
              <w:rPr>
                <w:b w:val="false"/>
                <w:bCs w:val="false"/>
                <w:sz w:val="20"/>
                <w:szCs w:val="20"/>
              </w:rPr>
              <w:t xml:space="preserve">Auditor</w:t>
            </w:r>
          </w:p>
        </w:tc>
        <w:tc>
          <w:tcPr>
            <w:tcW w:type="dxa" w:w="7580"/>
            <w:tcMar>
              <w:top w:type="dxa" w:w="80"/>
              <w:left w:type="dxa" w:w="100"/>
              <w:bottom w:type="dxa" w:w="80"/>
              <w:right w:type="dxa" w:w="100"/>
            </w:tcMar>
          </w:tcPr>
          <w:p>
            <w:r>
              <w:rPr>
                <w:b w:val="false"/>
                <w:bCs w:val="false"/>
                <w:sz w:val="20"/>
                <w:szCs w:val="20"/>
              </w:rPr>
              <w:t xml:space="preserve">Read-only access to inventory history, sales, purchases, transfers, adjustments and the audit log.</w:t>
            </w:r>
          </w:p>
        </w:tc>
      </w:tr>
    </w:tbl>
    <w:p>
      <w:pPr>
        <w:spacing w:after="160"/>
      </w:pPr>
      <w:r>
        <w:t xml:space="preserve"/>
      </w:r>
    </w:p>
    <w:p>
      <w:pPr>
        <w:pStyle w:val="Heading2"/>
        <w:spacing w:after="160" w:before="360"/>
      </w:pPr>
      <w:r>
        <w:rPr>
          <w:b/>
          <w:bCs/>
          <w:color w:val="1F4E79"/>
        </w:rPr>
        <w:t xml:space="preserve">3.1 Location-Based Access</w:t>
      </w:r>
    </w:p>
    <w:p>
      <w:pPr>
        <w:spacing w:after="160"/>
      </w:pPr>
      <w:r>
        <w:t xml:space="preserve">In addition to a role, each user is assigned to one or more specific locations (warehouses or shops), unless they have been given "global" access (typically Head Office / Super Administrator). A Cashier assigned only to "Shop 1" cannot open a POS session or view inventory at "Shop 2". This is set when the user account is created (Section 15).</w:t>
      </w:r>
    </w:p>
    <w:p>
      <w:pPr>
        <w:pStyle w:val="Heading1"/>
        <w:pBdr>
          <w:bottom w:val="single" w:color="2F5233" w:sz="6" w:space="4"/>
        </w:pBdr>
        <w:spacing w:after="200" w:before="480"/>
      </w:pPr>
      <w:r>
        <w:rPr>
          <w:b/>
          <w:bCs/>
          <w:color w:val="2F5233"/>
        </w:rPr>
        <w:t xml:space="preserve">4. Dashboard</w:t>
      </w:r>
    </w:p>
    <w:p>
      <w:pPr>
        <w:spacing w:after="160"/>
      </w:pPr>
      <w:r>
        <w:t xml:space="preserve">The Dashboard is the home screen and gives an at-a-glance summary, refreshed from live data every time you open it:</w:t>
      </w:r>
    </w:p>
    <w:p>
      <w:pPr>
        <w:pStyle w:val="ListParagraph"/>
        <w:numPr>
          <w:ilvl w:val="0"/>
          <w:numId w:val="2"/>
        </w:numPr>
        <w:spacing w:after="80"/>
      </w:pPr>
      <w:r>
        <w:rPr>
          <w:b/>
          <w:bCs/>
        </w:rPr>
        <w:t xml:space="preserve">Inventory</w:t>
      </w:r>
      <w:r>
        <w:t xml:space="preserve"> - total active products, total stock units on hand, total inventory value (at cost), how many products are low on stock or out of stock, and how many are approaching their expiry date.</w:t>
      </w:r>
    </w:p>
    <w:p>
      <w:pPr>
        <w:pStyle w:val="ListParagraph"/>
        <w:numPr>
          <w:ilvl w:val="0"/>
          <w:numId w:val="2"/>
        </w:numPr>
        <w:spacing w:after="80"/>
      </w:pPr>
      <w:r>
        <w:rPr>
          <w:b/>
          <w:bCs/>
        </w:rPr>
        <w:t xml:space="preserve">Sales</w:t>
      </w:r>
      <w:r>
        <w:t xml:space="preserve"> - today's, this week's and this month's revenue and transaction counts, average transaction value, and the top-selling products over the last 30 days.</w:t>
      </w:r>
    </w:p>
    <w:p>
      <w:pPr>
        <w:pStyle w:val="ListParagraph"/>
        <w:numPr>
          <w:ilvl w:val="0"/>
          <w:numId w:val="2"/>
        </w:numPr>
        <w:spacing w:after="80"/>
      </w:pPr>
      <w:r>
        <w:rPr>
          <w:b/>
          <w:bCs/>
        </w:rPr>
        <w:t xml:space="preserve">Financial</w:t>
      </w:r>
      <w:r>
        <w:t xml:space="preserve"> - revenue, cost of goods sold, gross profit and discounts given over the last 30 days.</w:t>
      </w:r>
    </w:p>
    <w:p>
      <w:pPr>
        <w:pStyle w:val="ListParagraph"/>
        <w:numPr>
          <w:ilvl w:val="0"/>
          <w:numId w:val="2"/>
        </w:numPr>
        <w:spacing w:after="80"/>
      </w:pPr>
      <w:r>
        <w:rPr>
          <w:b/>
          <w:bCs/>
        </w:rPr>
        <w:t xml:space="preserve">Operations</w:t>
      </w:r>
      <w:r>
        <w:t xml:space="preserve"> - counts of anything awaiting action: pending transfers, pending purchase orders, and stock counts awaiting approval.</w:t>
      </w:r>
    </w:p>
    <w:p>
      <w:pPr>
        <w:pStyle w:val="Heading1"/>
        <w:pBdr>
          <w:bottom w:val="single" w:color="2F5233" w:sz="6" w:space="4"/>
        </w:pBdr>
        <w:spacing w:after="200" w:before="480"/>
      </w:pPr>
      <w:r>
        <w:rPr>
          <w:b/>
          <w:bCs/>
          <w:color w:val="2F5233"/>
        </w:rPr>
        <w:t xml:space="preserve">5. Product Catalog</w:t>
      </w:r>
    </w:p>
    <w:p>
      <w:pPr>
        <w:pStyle w:val="Heading2"/>
        <w:spacing w:after="160" w:before="360"/>
      </w:pPr>
      <w:r>
        <w:rPr>
          <w:b/>
          <w:bCs/>
          <w:color w:val="1F4E79"/>
        </w:rPr>
        <w:t xml:space="preserve">5.1 Products</w:t>
      </w:r>
    </w:p>
    <w:p>
      <w:pPr>
        <w:spacing w:after="160"/>
      </w:pPr>
      <w:r>
        <w:t xml:space="preserve">The Products screen lists every product in the catalog. Use the search box to find a product by name, SKU or barcode. Click + New Product to add one, or Edit on an existing row.</w:t>
      </w:r>
    </w:p>
    <w:p>
      <w:pPr>
        <w:spacing w:after="160"/>
      </w:pPr>
      <w:r>
        <w:t xml:space="preserve">Key fields when creating or editing a product:</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400"/>
        <w:gridCol w:w="7180"/>
      </w:tblGrid>
      <w:tr>
        <w:trPr>
          <w:tblHeader/>
        </w:trPr>
        <w:tc>
          <w:tcPr>
            <w:tcW w:type="dxa" w:w="2400"/>
            <w:shd w:fill="2F5233" w:val="clear"/>
            <w:tcMar>
              <w:top w:type="dxa" w:w="80"/>
              <w:left w:type="dxa" w:w="100"/>
              <w:bottom w:type="dxa" w:w="80"/>
              <w:right w:type="dxa" w:w="100"/>
            </w:tcMar>
          </w:tcPr>
          <w:p>
            <w:r>
              <w:rPr>
                <w:b/>
                <w:bCs/>
                <w:color w:val="FFFFFF"/>
                <w:sz w:val="20"/>
                <w:szCs w:val="20"/>
              </w:rPr>
              <w:t xml:space="preserve">Field</w:t>
            </w:r>
          </w:p>
        </w:tc>
        <w:tc>
          <w:tcPr>
            <w:tcW w:type="dxa" w:w="7180"/>
            <w:shd w:fill="2F5233" w:val="clear"/>
            <w:tcMar>
              <w:top w:type="dxa" w:w="80"/>
              <w:left w:type="dxa" w:w="100"/>
              <w:bottom w:type="dxa" w:w="80"/>
              <w:right w:type="dxa" w:w="100"/>
            </w:tcMar>
          </w:tcPr>
          <w:p>
            <w:r>
              <w:rPr>
                <w:b/>
                <w:bCs/>
                <w:color w:val="FFFFFF"/>
                <w:sz w:val="20"/>
                <w:szCs w:val="20"/>
              </w:rPr>
              <w:t xml:space="preserve">Meaning</w:t>
            </w:r>
          </w:p>
        </w:tc>
      </w:tr>
      <w:tr>
        <w:tc>
          <w:tcPr>
            <w:tcW w:type="dxa" w:w="2400"/>
            <w:tcMar>
              <w:top w:type="dxa" w:w="80"/>
              <w:left w:type="dxa" w:w="100"/>
              <w:bottom w:type="dxa" w:w="80"/>
              <w:right w:type="dxa" w:w="100"/>
            </w:tcMar>
          </w:tcPr>
          <w:p>
            <w:r>
              <w:rPr>
                <w:b w:val="false"/>
                <w:bCs w:val="false"/>
                <w:sz w:val="20"/>
                <w:szCs w:val="20"/>
              </w:rPr>
              <w:t xml:space="preserve">SKU</w:t>
            </w:r>
          </w:p>
        </w:tc>
        <w:tc>
          <w:tcPr>
            <w:tcW w:type="dxa" w:w="7180"/>
            <w:tcMar>
              <w:top w:type="dxa" w:w="80"/>
              <w:left w:type="dxa" w:w="100"/>
              <w:bottom w:type="dxa" w:w="80"/>
              <w:right w:type="dxa" w:w="100"/>
            </w:tcMar>
          </w:tcPr>
          <w:p>
            <w:r>
              <w:rPr>
                <w:b w:val="false"/>
                <w:bCs w:val="false"/>
                <w:sz w:val="20"/>
                <w:szCs w:val="20"/>
              </w:rPr>
              <w:t xml:space="preserve">A unique code you choose to identify the product internally. Cannot be changed after creation.</w:t>
            </w:r>
          </w:p>
        </w:tc>
      </w:tr>
      <w:tr>
        <w:tc>
          <w:tcPr>
            <w:tcW w:type="dxa" w:w="2400"/>
            <w:shd w:fill="F5F5F5" w:val="clear"/>
            <w:tcMar>
              <w:top w:type="dxa" w:w="80"/>
              <w:left w:type="dxa" w:w="100"/>
              <w:bottom w:type="dxa" w:w="80"/>
              <w:right w:type="dxa" w:w="100"/>
            </w:tcMar>
          </w:tcPr>
          <w:p>
            <w:r>
              <w:rPr>
                <w:b w:val="false"/>
                <w:bCs w:val="false"/>
                <w:sz w:val="20"/>
                <w:szCs w:val="20"/>
              </w:rPr>
              <w:t xml:space="preserve">Barcode</w:t>
            </w:r>
          </w:p>
        </w:tc>
        <w:tc>
          <w:tcPr>
            <w:tcW w:type="dxa" w:w="7180"/>
            <w:shd w:fill="F5F5F5" w:val="clear"/>
            <w:tcMar>
              <w:top w:type="dxa" w:w="80"/>
              <w:left w:type="dxa" w:w="100"/>
              <w:bottom w:type="dxa" w:w="80"/>
              <w:right w:type="dxa" w:w="100"/>
            </w:tcMar>
          </w:tcPr>
          <w:p>
            <w:r>
              <w:rPr>
                <w:b w:val="false"/>
                <w:bCs w:val="false"/>
                <w:sz w:val="20"/>
                <w:szCs w:val="20"/>
              </w:rPr>
              <w:t xml:space="preserve">The number printed on the product’s barcode, used for scanning at the till. Optional but recommended.</w:t>
            </w:r>
          </w:p>
        </w:tc>
      </w:tr>
      <w:tr>
        <w:tc>
          <w:tcPr>
            <w:tcW w:type="dxa" w:w="2400"/>
            <w:tcMar>
              <w:top w:type="dxa" w:w="80"/>
              <w:left w:type="dxa" w:w="100"/>
              <w:bottom w:type="dxa" w:w="80"/>
              <w:right w:type="dxa" w:w="100"/>
            </w:tcMar>
          </w:tcPr>
          <w:p>
            <w:r>
              <w:rPr>
                <w:b w:val="false"/>
                <w:bCs w:val="false"/>
                <w:sz w:val="20"/>
                <w:szCs w:val="20"/>
              </w:rPr>
              <w:t xml:space="preserve">Category / Brand / Unit / Supplier</w:t>
            </w:r>
          </w:p>
        </w:tc>
        <w:tc>
          <w:tcPr>
            <w:tcW w:type="dxa" w:w="7180"/>
            <w:tcMar>
              <w:top w:type="dxa" w:w="80"/>
              <w:left w:type="dxa" w:w="100"/>
              <w:bottom w:type="dxa" w:w="80"/>
              <w:right w:type="dxa" w:w="100"/>
            </w:tcMar>
          </w:tcPr>
          <w:p>
            <w:r>
              <w:rPr>
                <w:b w:val="false"/>
                <w:bCs w:val="false"/>
                <w:sz w:val="20"/>
                <w:szCs w:val="20"/>
              </w:rPr>
              <w:t xml:space="preserve">Classification and sourcing information, used for filtering and reporting.</w:t>
            </w:r>
          </w:p>
        </w:tc>
      </w:tr>
      <w:tr>
        <w:tc>
          <w:tcPr>
            <w:tcW w:type="dxa" w:w="2400"/>
            <w:shd w:fill="F5F5F5" w:val="clear"/>
            <w:tcMar>
              <w:top w:type="dxa" w:w="80"/>
              <w:left w:type="dxa" w:w="100"/>
              <w:bottom w:type="dxa" w:w="80"/>
              <w:right w:type="dxa" w:w="100"/>
            </w:tcMar>
          </w:tcPr>
          <w:p>
            <w:r>
              <w:rPr>
                <w:b w:val="false"/>
                <w:bCs w:val="false"/>
                <w:sz w:val="20"/>
                <w:szCs w:val="20"/>
              </w:rPr>
              <w:t xml:space="preserve">Purchase Price</w:t>
            </w:r>
          </w:p>
        </w:tc>
        <w:tc>
          <w:tcPr>
            <w:tcW w:type="dxa" w:w="7180"/>
            <w:shd w:fill="F5F5F5" w:val="clear"/>
            <w:tcMar>
              <w:top w:type="dxa" w:w="80"/>
              <w:left w:type="dxa" w:w="100"/>
              <w:bottom w:type="dxa" w:w="80"/>
              <w:right w:type="dxa" w:w="100"/>
            </w:tcMar>
          </w:tcPr>
          <w:p>
            <w:r>
              <w:rPr>
                <w:b w:val="false"/>
                <w:bCs w:val="false"/>
                <w:sz w:val="20"/>
                <w:szCs w:val="20"/>
              </w:rPr>
              <w:t xml:space="preserve">What you pay to acquire one unit. Used to calculate cost of goods sold and profit.</w:t>
            </w:r>
          </w:p>
        </w:tc>
      </w:tr>
      <w:tr>
        <w:tc>
          <w:tcPr>
            <w:tcW w:type="dxa" w:w="2400"/>
            <w:tcMar>
              <w:top w:type="dxa" w:w="80"/>
              <w:left w:type="dxa" w:w="100"/>
              <w:bottom w:type="dxa" w:w="80"/>
              <w:right w:type="dxa" w:w="100"/>
            </w:tcMar>
          </w:tcPr>
          <w:p>
            <w:r>
              <w:rPr>
                <w:b w:val="false"/>
                <w:bCs w:val="false"/>
                <w:sz w:val="20"/>
                <w:szCs w:val="20"/>
              </w:rPr>
              <w:t xml:space="preserve">Selling Price</w:t>
            </w:r>
          </w:p>
        </w:tc>
        <w:tc>
          <w:tcPr>
            <w:tcW w:type="dxa" w:w="7180"/>
            <w:tcMar>
              <w:top w:type="dxa" w:w="80"/>
              <w:left w:type="dxa" w:w="100"/>
              <w:bottom w:type="dxa" w:w="80"/>
              <w:right w:type="dxa" w:w="100"/>
            </w:tcMar>
          </w:tcPr>
          <w:p>
            <w:r>
              <w:rPr>
                <w:b w:val="false"/>
                <w:bCs w:val="false"/>
                <w:sz w:val="20"/>
                <w:szCs w:val="20"/>
              </w:rPr>
              <w:t xml:space="preserve">The default price charged to customers at the till.</w:t>
            </w:r>
          </w:p>
        </w:tc>
      </w:tr>
      <w:tr>
        <w:tc>
          <w:tcPr>
            <w:tcW w:type="dxa" w:w="2400"/>
            <w:shd w:fill="F5F5F5" w:val="clear"/>
            <w:tcMar>
              <w:top w:type="dxa" w:w="80"/>
              <w:left w:type="dxa" w:w="100"/>
              <w:bottom w:type="dxa" w:w="80"/>
              <w:right w:type="dxa" w:w="100"/>
            </w:tcMar>
          </w:tcPr>
          <w:p>
            <w:r>
              <w:rPr>
                <w:b w:val="false"/>
                <w:bCs w:val="false"/>
                <w:sz w:val="20"/>
                <w:szCs w:val="20"/>
              </w:rPr>
              <w:t xml:space="preserve">Wholesale Price</w:t>
            </w:r>
          </w:p>
        </w:tc>
        <w:tc>
          <w:tcPr>
            <w:tcW w:type="dxa" w:w="7180"/>
            <w:shd w:fill="F5F5F5" w:val="clear"/>
            <w:tcMar>
              <w:top w:type="dxa" w:w="80"/>
              <w:left w:type="dxa" w:w="100"/>
              <w:bottom w:type="dxa" w:w="80"/>
              <w:right w:type="dxa" w:w="100"/>
            </w:tcMar>
          </w:tcPr>
          <w:p>
            <w:r>
              <w:rPr>
                <w:b w:val="false"/>
                <w:bCs w:val="false"/>
                <w:sz w:val="20"/>
                <w:szCs w:val="20"/>
              </w:rPr>
              <w:t xml:space="preserve">An alternate price for bulk/trade customers (optional; not yet auto-applied at the till).</w:t>
            </w:r>
          </w:p>
        </w:tc>
      </w:tr>
      <w:tr>
        <w:tc>
          <w:tcPr>
            <w:tcW w:type="dxa" w:w="2400"/>
            <w:tcMar>
              <w:top w:type="dxa" w:w="80"/>
              <w:left w:type="dxa" w:w="100"/>
              <w:bottom w:type="dxa" w:w="80"/>
              <w:right w:type="dxa" w:w="100"/>
            </w:tcMar>
          </w:tcPr>
          <w:p>
            <w:r>
              <w:rPr>
                <w:b w:val="false"/>
                <w:bCs w:val="false"/>
                <w:sz w:val="20"/>
                <w:szCs w:val="20"/>
              </w:rPr>
              <w:t xml:space="preserve">Tax Rate (%)</w:t>
            </w:r>
          </w:p>
        </w:tc>
        <w:tc>
          <w:tcPr>
            <w:tcW w:type="dxa" w:w="7180"/>
            <w:tcMar>
              <w:top w:type="dxa" w:w="80"/>
              <w:left w:type="dxa" w:w="100"/>
              <w:bottom w:type="dxa" w:w="80"/>
              <w:right w:type="dxa" w:w="100"/>
            </w:tcMar>
          </w:tcPr>
          <w:p>
            <w:r>
              <w:rPr>
                <w:b w:val="false"/>
                <w:bCs w:val="false"/>
                <w:sz w:val="20"/>
                <w:szCs w:val="20"/>
              </w:rPr>
              <w:t xml:space="preserve">Sales tax applied to this product at checkout.</w:t>
            </w:r>
          </w:p>
        </w:tc>
      </w:tr>
      <w:tr>
        <w:tc>
          <w:tcPr>
            <w:tcW w:type="dxa" w:w="2400"/>
            <w:shd w:fill="F5F5F5" w:val="clear"/>
            <w:tcMar>
              <w:top w:type="dxa" w:w="80"/>
              <w:left w:type="dxa" w:w="100"/>
              <w:bottom w:type="dxa" w:w="80"/>
              <w:right w:type="dxa" w:w="100"/>
            </w:tcMar>
          </w:tcPr>
          <w:p>
            <w:r>
              <w:rPr>
                <w:b w:val="false"/>
                <w:bCs w:val="false"/>
                <w:sz w:val="20"/>
                <w:szCs w:val="20"/>
              </w:rPr>
              <w:t xml:space="preserve">Reorder Level</w:t>
            </w:r>
          </w:p>
        </w:tc>
        <w:tc>
          <w:tcPr>
            <w:tcW w:type="dxa" w:w="7180"/>
            <w:shd w:fill="F5F5F5" w:val="clear"/>
            <w:tcMar>
              <w:top w:type="dxa" w:w="80"/>
              <w:left w:type="dxa" w:w="100"/>
              <w:bottom w:type="dxa" w:w="80"/>
              <w:right w:type="dxa" w:w="100"/>
            </w:tcMar>
          </w:tcPr>
          <w:p>
            <w:r>
              <w:rPr>
                <w:b w:val="false"/>
                <w:bCs w:val="false"/>
                <w:sz w:val="20"/>
                <w:szCs w:val="20"/>
              </w:rPr>
              <w:t xml:space="preserve">When stock at a location falls to or below this number, a low-stock alert is raised.</w:t>
            </w:r>
          </w:p>
        </w:tc>
      </w:tr>
      <w:tr>
        <w:tc>
          <w:tcPr>
            <w:tcW w:type="dxa" w:w="2400"/>
            <w:tcMar>
              <w:top w:type="dxa" w:w="80"/>
              <w:left w:type="dxa" w:w="100"/>
              <w:bottom w:type="dxa" w:w="80"/>
              <w:right w:type="dxa" w:w="100"/>
            </w:tcMar>
          </w:tcPr>
          <w:p>
            <w:r>
              <w:rPr>
                <w:b w:val="false"/>
                <w:bCs w:val="false"/>
                <w:sz w:val="20"/>
                <w:szCs w:val="20"/>
              </w:rPr>
              <w:t xml:space="preserve">Status</w:t>
            </w:r>
          </w:p>
        </w:tc>
        <w:tc>
          <w:tcPr>
            <w:tcW w:type="dxa" w:w="7180"/>
            <w:tcMar>
              <w:top w:type="dxa" w:w="80"/>
              <w:left w:type="dxa" w:w="100"/>
              <w:bottom w:type="dxa" w:w="80"/>
              <w:right w:type="dxa" w:w="100"/>
            </w:tcMar>
          </w:tcPr>
          <w:p>
            <w:r>
              <w:rPr>
                <w:b w:val="false"/>
                <w:bCs w:val="false"/>
                <w:sz w:val="20"/>
                <w:szCs w:val="20"/>
              </w:rPr>
              <w:t xml:space="preserve">Active products appear in POS search; Inactive and Discontinued products do not.</w:t>
            </w:r>
          </w:p>
        </w:tc>
      </w:tr>
      <w:tr>
        <w:tc>
          <w:tcPr>
            <w:tcW w:type="dxa" w:w="2400"/>
            <w:shd w:fill="F5F5F5" w:val="clear"/>
            <w:tcMar>
              <w:top w:type="dxa" w:w="80"/>
              <w:left w:type="dxa" w:w="100"/>
              <w:bottom w:type="dxa" w:w="80"/>
              <w:right w:type="dxa" w:w="100"/>
            </w:tcMar>
          </w:tcPr>
          <w:p>
            <w:r>
              <w:rPr>
                <w:b w:val="false"/>
                <w:bCs w:val="false"/>
                <w:sz w:val="20"/>
                <w:szCs w:val="20"/>
              </w:rPr>
              <w:t xml:space="preserve">Track Expiry / Track Batch</w:t>
            </w:r>
          </w:p>
        </w:tc>
        <w:tc>
          <w:tcPr>
            <w:tcW w:type="dxa" w:w="7180"/>
            <w:shd w:fill="F5F5F5" w:val="clear"/>
            <w:tcMar>
              <w:top w:type="dxa" w:w="80"/>
              <w:left w:type="dxa" w:w="100"/>
              <w:bottom w:type="dxa" w:w="80"/>
              <w:right w:type="dxa" w:w="100"/>
            </w:tcMar>
          </w:tcPr>
          <w:p>
            <w:r>
              <w:rPr>
                <w:b w:val="false"/>
                <w:bCs w:val="false"/>
                <w:sz w:val="20"/>
                <w:szCs w:val="20"/>
              </w:rPr>
              <w:t xml:space="preserve">Flags used when receiving stock with expiry dates or batch numbers (see Section 8.2).</w:t>
            </w:r>
          </w:p>
        </w:tc>
      </w:tr>
    </w:tbl>
    <w:p>
      <w:pPr>
        <w:spacing w:after="160"/>
      </w:pPr>
      <w:r>
        <w:t xml:space="preserve"/>
      </w:r>
    </w:p>
    <w:p>
      <w:pPr>
        <w:pBdr>
          <w:left w:val="single" w:color="2F5233" w:sz="18" w:space="8"/>
        </w:pBdr>
        <w:shd w:fill="E8F0E9" w:val="clear"/>
        <w:spacing w:after="200" w:before="80"/>
        <w:ind w:left="360"/>
      </w:pPr>
      <w:r>
        <w:rPr>
          <w:b/>
          <w:bCs/>
        </w:rPr>
        <w:t xml:space="preserve">Note: </w:t>
      </w:r>
      <w:r>
        <w:t xml:space="preserve">Every change to Purchase Price, Selling Price or Wholesale Price is recorded with who changed it and when - visible on the product’s Price History.</w:t>
      </w:r>
    </w:p>
    <w:p>
      <w:pPr>
        <w:pStyle w:val="Heading2"/>
        <w:spacing w:after="160" w:before="360"/>
      </w:pPr>
      <w:r>
        <w:rPr>
          <w:b/>
          <w:bCs/>
          <w:color w:val="1F4E79"/>
        </w:rPr>
        <w:t xml:space="preserve">5.2 Categories</w:t>
      </w:r>
    </w:p>
    <w:p>
      <w:pPr>
        <w:spacing w:after="160"/>
      </w:pPr>
      <w:r>
        <w:t xml:space="preserve">Categories organise products for browsing and reporting, and can have subcategories nested under them (e.g. "Electronics" &gt; "Phones"). Manage these from the Categories screen.</w:t>
      </w:r>
    </w:p>
    <w:p>
      <w:pPr>
        <w:pStyle w:val="Heading2"/>
        <w:spacing w:after="160" w:before="360"/>
      </w:pPr>
      <w:r>
        <w:rPr>
          <w:b/>
          <w:bCs/>
          <w:color w:val="1F4E79"/>
        </w:rPr>
        <w:t xml:space="preserve">5.3 Suppliers</w:t>
      </w:r>
    </w:p>
    <w:p>
      <w:pPr>
        <w:spacing w:after="160"/>
      </w:pPr>
      <w:r>
        <w:t xml:space="preserve">Supplier records store contact details, payment terms and status, and are linked to Purchase Orders so you can see purchase history per supplier.</w:t>
      </w:r>
    </w:p>
    <w:p>
      <w:pPr>
        <w:pStyle w:val="Heading2"/>
        <w:spacing w:after="160" w:before="360"/>
      </w:pPr>
      <w:r>
        <w:rPr>
          <w:b/>
          <w:bCs/>
          <w:color w:val="1F4E79"/>
        </w:rPr>
        <w:t xml:space="preserve">5.4 Customers</w:t>
      </w:r>
    </w:p>
    <w:p>
      <w:pPr>
        <w:spacing w:after="160"/>
      </w:pPr>
      <w:r>
        <w:t xml:space="preserve">Customer records are optional - a cash sale does not require one. Recording a customer lets you see their purchase history and, at the till, attach a sale to them. A cashier can add a new customer on the spot from the POS screen.</w:t>
      </w:r>
    </w:p>
    <w:p>
      <w:pPr>
        <w:pStyle w:val="Heading1"/>
        <w:pBdr>
          <w:bottom w:val="single" w:color="2F5233" w:sz="6" w:space="4"/>
        </w:pBdr>
        <w:spacing w:after="200" w:before="480"/>
      </w:pPr>
      <w:r>
        <w:rPr>
          <w:b/>
          <w:bCs/>
          <w:color w:val="2F5233"/>
        </w:rPr>
        <w:t xml:space="preserve">6. Locations</w:t>
      </w:r>
    </w:p>
    <w:p>
      <w:pPr>
        <w:spacing w:after="160"/>
      </w:pPr>
      <w:r>
        <w:t xml:space="preserve">A location is anywhere stock physically exists: a warehouse, a shop, a branch, or a distribution centre. Stock quantities are always tracked per product per location - the system never treats all stock company-wide as a single undifferentiated number. Administrators manage locations from the Locations screen, giving each one a name, a short code, and a type.</w:t>
      </w:r>
    </w:p>
    <w:p>
      <w:pPr>
        <w:pStyle w:val="Heading1"/>
        <w:pBdr>
          <w:bottom w:val="single" w:color="2F5233" w:sz="6" w:space="4"/>
        </w:pBdr>
        <w:spacing w:after="200" w:before="480"/>
      </w:pPr>
      <w:r>
        <w:rPr>
          <w:b/>
          <w:bCs/>
          <w:color w:val="2F5233"/>
        </w:rPr>
        <w:t xml:space="preserve">7. Inventory</w:t>
      </w:r>
    </w:p>
    <w:p>
      <w:pPr>
        <w:pStyle w:val="Heading2"/>
        <w:spacing w:after="160" w:before="360"/>
      </w:pPr>
      <w:r>
        <w:rPr>
          <w:b/>
          <w:bCs/>
          <w:color w:val="1F4E79"/>
        </w:rPr>
        <w:t xml:space="preserve">7.1 Stock Balances</w:t>
      </w:r>
    </w:p>
    <w:p>
      <w:pPr>
        <w:spacing w:after="160"/>
      </w:pPr>
      <w:r>
        <w:t xml:space="preserve">Shows current quantity on hand for every product at every location you have access to, plus how much of that product is currently in transit (mid-transfer) or set aside as damaged. Filter by location, search by product, or tick "Low stock only" to see just the products at or below their reorder level.</w:t>
      </w:r>
    </w:p>
    <w:p>
      <w:pPr>
        <w:pStyle w:val="Heading2"/>
        <w:spacing w:after="160" w:before="360"/>
      </w:pPr>
      <w:r>
        <w:rPr>
          <w:b/>
          <w:bCs/>
          <w:color w:val="1F4E79"/>
        </w:rPr>
        <w:t xml:space="preserve">7.2 Movement Ledger</w:t>
      </w:r>
    </w:p>
    <w:p>
      <w:pPr>
        <w:spacing w:after="160"/>
      </w:pPr>
      <w:r>
        <w:t xml:space="preserve">Every single stock movement - a sale, a purchase receipt, a transfer, an adjustment, a return, a stock count correction - creates one entry here. It shows the product, location, type of movement, quantity change, resulting balance, who did it, and a reference back to the originating document (e.g. which sale or transfer caused it). This is the definitive record for answering "why does the system show this quantity?" or "what happened to this stock?".</w:t>
      </w:r>
    </w:p>
    <w:p>
      <w:pPr>
        <w:pStyle w:val="Heading1"/>
        <w:pBdr>
          <w:bottom w:val="single" w:color="2F5233" w:sz="6" w:space="4"/>
        </w:pBdr>
        <w:spacing w:after="200" w:before="480"/>
      </w:pPr>
      <w:r>
        <w:rPr>
          <w:b/>
          <w:bCs/>
          <w:color w:val="2F5233"/>
        </w:rPr>
        <w:t xml:space="preserve">8. Purchasing</w:t>
      </w:r>
    </w:p>
    <w:p>
      <w:pPr>
        <w:pStyle w:val="Heading2"/>
        <w:spacing w:after="160" w:before="360"/>
      </w:pPr>
      <w:r>
        <w:rPr>
          <w:b/>
          <w:bCs/>
          <w:color w:val="1F4E79"/>
        </w:rPr>
        <w:t xml:space="preserve">8.1 Purchase Orders</w:t>
      </w:r>
    </w:p>
    <w:p>
      <w:pPr>
        <w:spacing w:after="160"/>
      </w:pPr>
      <w:r>
        <w:t xml:space="preserve">A Purchase Order (PO) records what you intend to buy from a supplier. Create one from Purchase Orders &gt; + New Purchase Order: choose the supplier, the receiving warehouse, and add line items (product, quantity, unit cost).</w:t>
      </w:r>
    </w:p>
    <w:p>
      <w:pPr>
        <w:spacing w:after="160"/>
      </w:pPr>
      <w:r>
        <w:t xml:space="preserve">A purchase order moves through these statuses:</w:t>
      </w:r>
    </w:p>
    <w:p>
      <w:pPr>
        <w:pStyle w:val="ListParagraph"/>
        <w:numPr>
          <w:ilvl w:val="0"/>
          <w:numId w:val="3"/>
        </w:numPr>
        <w:spacing w:after="80"/>
      </w:pPr>
      <w:r>
        <w:rPr>
          <w:b/>
          <w:bCs/>
        </w:rPr>
        <w:t xml:space="preserve">Draft</w:t>
      </w:r>
      <w:r>
        <w:t xml:space="preserve"> - being prepared, not yet sent.</w:t>
      </w:r>
    </w:p>
    <w:p>
      <w:pPr>
        <w:pStyle w:val="ListParagraph"/>
        <w:numPr>
          <w:ilvl w:val="0"/>
          <w:numId w:val="3"/>
        </w:numPr>
        <w:spacing w:after="80"/>
      </w:pPr>
      <w:r>
        <w:rPr>
          <w:b/>
          <w:bCs/>
        </w:rPr>
        <w:t xml:space="preserve">Submitted</w:t>
      </w:r>
      <w:r>
        <w:t xml:space="preserve"> - sent for approval.</w:t>
      </w:r>
    </w:p>
    <w:p>
      <w:pPr>
        <w:pStyle w:val="ListParagraph"/>
        <w:numPr>
          <w:ilvl w:val="0"/>
          <w:numId w:val="3"/>
        </w:numPr>
        <w:spacing w:after="80"/>
      </w:pPr>
      <w:r>
        <w:rPr>
          <w:b/>
          <w:bCs/>
        </w:rPr>
        <w:t xml:space="preserve">Approved</w:t>
      </w:r>
      <w:r>
        <w:t xml:space="preserve"> - authorised; stock can now be received against it. (Requires a user with purchase-approval rights - separate from whoever created it.)</w:t>
      </w:r>
    </w:p>
    <w:p>
      <w:pPr>
        <w:pStyle w:val="ListParagraph"/>
        <w:numPr>
          <w:ilvl w:val="0"/>
          <w:numId w:val="3"/>
        </w:numPr>
        <w:spacing w:after="80"/>
      </w:pPr>
      <w:r>
        <w:rPr>
          <w:b/>
          <w:bCs/>
        </w:rPr>
        <w:t xml:space="preserve">Partially Received / Fully Received</w:t>
      </w:r>
      <w:r>
        <w:t xml:space="preserve"> - set automatically as goods are received (Section 8.2).</w:t>
      </w:r>
    </w:p>
    <w:p>
      <w:pPr>
        <w:pStyle w:val="ListParagraph"/>
        <w:numPr>
          <w:ilvl w:val="0"/>
          <w:numId w:val="3"/>
        </w:numPr>
        <w:spacing w:after="80"/>
      </w:pPr>
      <w:r>
        <w:rPr>
          <w:b/>
          <w:bCs/>
        </w:rPr>
        <w:t xml:space="preserve">Cancelled</w:t>
      </w:r>
      <w:r>
        <w:t xml:space="preserve"> - abandoned before completion.</w:t>
      </w:r>
    </w:p>
    <w:p>
      <w:pPr>
        <w:pStyle w:val="Heading2"/>
        <w:spacing w:after="160" w:before="360"/>
      </w:pPr>
      <w:r>
        <w:rPr>
          <w:b/>
          <w:bCs/>
          <w:color w:val="1F4E79"/>
        </w:rPr>
        <w:t xml:space="preserve">8.2 Goods Receiving</w:t>
      </w:r>
    </w:p>
    <w:p>
      <w:pPr>
        <w:spacing w:after="160"/>
      </w:pPr>
      <w:r>
        <w:t xml:space="preserve">When a delivery physically arrives, go to Goods Receiving &gt; + Receive Stock. You can receive against an approved purchase order (quantities and costs are pre-filled from it) or receive stock directly with no PO.</w:t>
      </w:r>
    </w:p>
    <w:p>
      <w:pPr>
        <w:spacing w:after="160"/>
      </w:pPr>
      <w:r>
        <w:t xml:space="preserve">For each line item you record three quantities:</w:t>
      </w:r>
    </w:p>
    <w:p>
      <w:pPr>
        <w:pStyle w:val="ListParagraph"/>
        <w:numPr>
          <w:ilvl w:val="0"/>
          <w:numId w:val="2"/>
        </w:numPr>
        <w:spacing w:after="80"/>
      </w:pPr>
      <w:r>
        <w:rPr>
          <w:b/>
          <w:bCs/>
        </w:rPr>
        <w:t xml:space="preserve">Good qty</w:t>
      </w:r>
      <w:r>
        <w:t xml:space="preserve"> - units in acceptable condition. Only this quantity is added to available stock.</w:t>
      </w:r>
    </w:p>
    <w:p>
      <w:pPr>
        <w:pStyle w:val="ListParagraph"/>
        <w:numPr>
          <w:ilvl w:val="0"/>
          <w:numId w:val="2"/>
        </w:numPr>
        <w:spacing w:after="80"/>
      </w:pPr>
      <w:r>
        <w:rPr>
          <w:b/>
          <w:bCs/>
        </w:rPr>
        <w:t xml:space="preserve">Damaged</w:t>
      </w:r>
      <w:r>
        <w:t xml:space="preserve"> - units that arrived damaged. Recorded for the discrepancy, but not added to sellable stock.</w:t>
      </w:r>
    </w:p>
    <w:p>
      <w:pPr>
        <w:pStyle w:val="ListParagraph"/>
        <w:numPr>
          <w:ilvl w:val="0"/>
          <w:numId w:val="2"/>
        </w:numPr>
        <w:spacing w:after="80"/>
      </w:pPr>
      <w:r>
        <w:rPr>
          <w:b/>
          <w:bCs/>
        </w:rPr>
        <w:t xml:space="preserve">Missing</w:t>
      </w:r>
      <w:r>
        <w:t xml:space="preserve"> - units that were ordered but did not arrive. Recorded for follow-up with the supplier.</w:t>
      </w:r>
    </w:p>
    <w:p>
      <w:pPr>
        <w:pBdr>
          <w:left w:val="single" w:color="2F5233" w:sz="18" w:space="8"/>
        </w:pBdr>
        <w:shd w:fill="E8F0E9" w:val="clear"/>
        <w:spacing w:after="200" w:before="80"/>
        <w:ind w:left="360"/>
      </w:pPr>
      <w:r>
        <w:rPr>
          <w:b/>
          <w:bCs/>
        </w:rPr>
        <w:t xml:space="preserve">Note: </w:t>
      </w:r>
      <w:r>
        <w:t xml:space="preserve">If you ordered 100 units and only 95 arrive in good condition (3 damaged, 2 missing), only those 95 units increase your available stock - the discrepancy is not silently absorbed.</w:t>
      </w:r>
    </w:p>
    <w:p>
      <w:pPr>
        <w:pStyle w:val="Heading1"/>
        <w:pBdr>
          <w:bottom w:val="single" w:color="2F5233" w:sz="6" w:space="4"/>
        </w:pBdr>
        <w:spacing w:after="200" w:before="480"/>
      </w:pPr>
      <w:r>
        <w:rPr>
          <w:b/>
          <w:bCs/>
          <w:color w:val="2F5233"/>
        </w:rPr>
        <w:t xml:space="preserve">9. Stock Transfers</w:t>
      </w:r>
    </w:p>
    <w:p>
      <w:pPr>
        <w:spacing w:after="160"/>
      </w:pPr>
      <w:r>
        <w:t xml:space="preserve">Transfers move stock between two locations (e.g. warehouse to shop) and go through a deliberate multi-step workflow so that stock is never "lost" mid-move:</w:t>
      </w:r>
    </w:p>
    <w:p>
      <w:pPr>
        <w:pStyle w:val="ListParagraph"/>
        <w:numPr>
          <w:ilvl w:val="0"/>
          <w:numId w:val="4"/>
        </w:numPr>
        <w:spacing w:after="80"/>
      </w:pPr>
      <w:r>
        <w:rPr>
          <w:b/>
          <w:bCs/>
        </w:rPr>
        <w:t xml:space="preserve">Request</w:t>
      </w:r>
      <w:r>
        <w:t xml:space="preserve"> - create the transfer: source location, destination location, products and quantities.</w:t>
      </w:r>
    </w:p>
    <w:p>
      <w:pPr>
        <w:pStyle w:val="ListParagraph"/>
        <w:numPr>
          <w:ilvl w:val="0"/>
          <w:numId w:val="4"/>
        </w:numPr>
        <w:spacing w:after="80"/>
      </w:pPr>
      <w:r>
        <w:rPr>
          <w:b/>
          <w:bCs/>
        </w:rPr>
        <w:t xml:space="preserve">Approve</w:t>
      </w:r>
      <w:r>
        <w:t xml:space="preserve"> - an authorised user approves the request.</w:t>
      </w:r>
    </w:p>
    <w:p>
      <w:pPr>
        <w:pStyle w:val="ListParagraph"/>
        <w:numPr>
          <w:ilvl w:val="0"/>
          <w:numId w:val="4"/>
        </w:numPr>
        <w:spacing w:after="80"/>
      </w:pPr>
      <w:r>
        <w:rPr>
          <w:b/>
          <w:bCs/>
        </w:rPr>
        <w:t xml:space="preserve">Issue</w:t>
      </w:r>
      <w:r>
        <w:t xml:space="preserve"> - the source location physically hands over the stock. At this point stock leaves the source’s available balance and enters an "in transit" holding state - it is not yet available at the destination either.</w:t>
      </w:r>
    </w:p>
    <w:p>
      <w:pPr>
        <w:pStyle w:val="ListParagraph"/>
        <w:numPr>
          <w:ilvl w:val="0"/>
          <w:numId w:val="4"/>
        </w:numPr>
        <w:spacing w:after="80"/>
      </w:pPr>
      <w:r>
        <w:rPr>
          <w:b/>
          <w:bCs/>
        </w:rPr>
        <w:t xml:space="preserve">Receive</w:t>
      </w:r>
      <w:r>
        <w:t xml:space="preserve"> - the destination confirms the stock has arrived. Only now does it become available stock at the destination, and the transfer is marked Completed.</w:t>
      </w:r>
    </w:p>
    <w:p>
      <w:pPr>
        <w:spacing w:after="160"/>
      </w:pPr>
      <w:r>
        <w:t xml:space="preserve">A transfer can be Cancelled at any point before it is completed; if it was already issued, the in-transit stock is returned to the source’s available balance.</w:t>
      </w:r>
    </w:p>
    <w:p>
      <w:pPr>
        <w:pStyle w:val="Heading1"/>
        <w:pBdr>
          <w:bottom w:val="single" w:color="2F5233" w:sz="6" w:space="4"/>
        </w:pBdr>
        <w:spacing w:after="200" w:before="480"/>
      </w:pPr>
      <w:r>
        <w:rPr>
          <w:b/>
          <w:bCs/>
          <w:color w:val="2F5233"/>
        </w:rPr>
        <w:t xml:space="preserve">10. Stock Counts</w:t>
      </w:r>
    </w:p>
    <w:p>
      <w:pPr>
        <w:spacing w:after="160"/>
      </w:pPr>
      <w:r>
        <w:t xml:space="preserve">A stock count is a periodic physical count of what is actually on the shelf, checked against what the system thinks is there.</w:t>
      </w:r>
    </w:p>
    <w:p>
      <w:pPr>
        <w:pStyle w:val="ListParagraph"/>
        <w:numPr>
          <w:ilvl w:val="0"/>
          <w:numId w:val="5"/>
        </w:numPr>
        <w:spacing w:after="80"/>
      </w:pPr>
      <w:r>
        <w:t xml:space="preserve">Start a count from Stock Counts &gt; + New Stock Count, choosing a location. This snapshots the system quantity for every product there at that moment.</w:t>
      </w:r>
    </w:p>
    <w:p>
      <w:pPr>
        <w:pStyle w:val="ListParagraph"/>
        <w:numPr>
          <w:ilvl w:val="0"/>
          <w:numId w:val="5"/>
        </w:numPr>
        <w:spacing w:after="80"/>
      </w:pPr>
      <w:r>
        <w:t xml:space="preserve">Walk the floor and enter the Physical Qty you actually counted for each product; the Difference is calculated automatically.</w:t>
      </w:r>
    </w:p>
    <w:p>
      <w:pPr>
        <w:pStyle w:val="ListParagraph"/>
        <w:numPr>
          <w:ilvl w:val="0"/>
          <w:numId w:val="5"/>
        </w:numPr>
        <w:spacing w:after="80"/>
      </w:pPr>
      <w:r>
        <w:t xml:space="preserve">Submit the count for approval.</w:t>
      </w:r>
    </w:p>
    <w:p>
      <w:pPr>
        <w:pStyle w:val="ListParagraph"/>
        <w:numPr>
          <w:ilvl w:val="0"/>
          <w:numId w:val="5"/>
        </w:numPr>
        <w:spacing w:after="80"/>
      </w:pPr>
      <w:r>
        <w:t xml:space="preserve">An authorised user (e.g. Inventory Manager) reviews and Approves it - this is the point where every non-zero difference is applied to inventory, each with a full audit trail entry.</w:t>
      </w:r>
    </w:p>
    <w:p>
      <w:pPr>
        <w:pStyle w:val="Heading1"/>
        <w:pBdr>
          <w:bottom w:val="single" w:color="2F5233" w:sz="6" w:space="4"/>
        </w:pBdr>
        <w:spacing w:after="200" w:before="480"/>
      </w:pPr>
      <w:r>
        <w:rPr>
          <w:b/>
          <w:bCs/>
          <w:color w:val="2F5233"/>
        </w:rPr>
        <w:t xml:space="preserve">11. Stock Adjustments</w:t>
      </w:r>
    </w:p>
    <w:p>
      <w:pPr>
        <w:spacing w:after="160"/>
      </w:pPr>
      <w:r>
        <w:t xml:space="preserve">Use Stock Adjustments for a one-off correction to a specific product at a specific location, rather than a full physical count. Every adjustment requires a reason:</w:t>
      </w:r>
    </w:p>
    <w:p>
      <w:pPr>
        <w:pStyle w:val="ListParagraph"/>
        <w:numPr>
          <w:ilvl w:val="0"/>
          <w:numId w:val="2"/>
        </w:numPr>
        <w:spacing w:after="80"/>
      </w:pPr>
      <w:r>
        <w:t xml:space="preserve">Damaged goods</w:t>
      </w:r>
    </w:p>
    <w:p>
      <w:pPr>
        <w:pStyle w:val="ListParagraph"/>
        <w:numPr>
          <w:ilvl w:val="0"/>
          <w:numId w:val="2"/>
        </w:numPr>
        <w:spacing w:after="80"/>
      </w:pPr>
      <w:r>
        <w:t xml:space="preserve">Theft/loss</w:t>
      </w:r>
    </w:p>
    <w:p>
      <w:pPr>
        <w:pStyle w:val="ListParagraph"/>
        <w:numPr>
          <w:ilvl w:val="0"/>
          <w:numId w:val="2"/>
        </w:numPr>
        <w:spacing w:after="80"/>
      </w:pPr>
      <w:r>
        <w:t xml:space="preserve">Counting error</w:t>
      </w:r>
    </w:p>
    <w:p>
      <w:pPr>
        <w:pStyle w:val="ListParagraph"/>
        <w:numPr>
          <w:ilvl w:val="0"/>
          <w:numId w:val="2"/>
        </w:numPr>
        <w:spacing w:after="80"/>
      </w:pPr>
      <w:r>
        <w:t xml:space="preserve">Expired goods</w:t>
      </w:r>
    </w:p>
    <w:p>
      <w:pPr>
        <w:pStyle w:val="ListParagraph"/>
        <w:numPr>
          <w:ilvl w:val="0"/>
          <w:numId w:val="2"/>
        </w:numPr>
        <w:spacing w:after="80"/>
      </w:pPr>
      <w:r>
        <w:t xml:space="preserve">Data correction</w:t>
      </w:r>
    </w:p>
    <w:p>
      <w:pPr>
        <w:pStyle w:val="ListParagraph"/>
        <w:numPr>
          <w:ilvl w:val="0"/>
          <w:numId w:val="2"/>
        </w:numPr>
        <w:spacing w:after="80"/>
      </w:pPr>
      <w:r>
        <w:t xml:space="preserve">Opening balance</w:t>
      </w:r>
    </w:p>
    <w:p>
      <w:pPr>
        <w:pStyle w:val="ListParagraph"/>
        <w:numPr>
          <w:ilvl w:val="0"/>
          <w:numId w:val="2"/>
        </w:numPr>
        <w:spacing w:after="80"/>
      </w:pPr>
      <w:r>
        <w:t xml:space="preserve">Other (with notes)</w:t>
      </w:r>
    </w:p>
    <w:p>
      <w:pPr>
        <w:spacing w:after="160"/>
      </w:pPr>
      <w:r>
        <w:t xml:space="preserve">Every adjustment is written to the movement ledger and the audit log - there is no way to change inventory quietly.</w:t>
      </w:r>
    </w:p>
    <w:p>
      <w:pPr>
        <w:pStyle w:val="Heading1"/>
        <w:pBdr>
          <w:bottom w:val="single" w:color="2F5233" w:sz="6" w:space="4"/>
        </w:pBdr>
        <w:spacing w:after="200" w:before="480"/>
      </w:pPr>
      <w:r>
        <w:rPr>
          <w:b/>
          <w:bCs/>
          <w:color w:val="2F5233"/>
        </w:rPr>
        <w:t xml:space="preserve">12. Point of Sale (POS)</w:t>
      </w:r>
    </w:p>
    <w:p>
      <w:pPr>
        <w:pStyle w:val="Heading2"/>
        <w:spacing w:after="160" w:before="360"/>
      </w:pPr>
      <w:r>
        <w:rPr>
          <w:b/>
          <w:bCs/>
          <w:color w:val="1F4E79"/>
        </w:rPr>
        <w:t xml:space="preserve">12.1 Opening a Session</w:t>
      </w:r>
    </w:p>
    <w:p>
      <w:pPr>
        <w:spacing w:after="160"/>
      </w:pPr>
      <w:r>
        <w:t xml:space="preserve">Before ringing up any sale, a cashier must open a POS session: choose the shop and terminal, and enter the opening cash float in the till. Only one open session per cashier is allowed at a time.</w:t>
      </w:r>
    </w:p>
    <w:p>
      <w:pPr>
        <w:pStyle w:val="Heading2"/>
        <w:spacing w:after="160" w:before="360"/>
      </w:pPr>
      <w:r>
        <w:rPr>
          <w:b/>
          <w:bCs/>
          <w:color w:val="1F4E79"/>
        </w:rPr>
        <w:t xml:space="preserve">12.2 Building a Sale</w:t>
      </w:r>
    </w:p>
    <w:p>
      <w:pPr>
        <w:spacing w:after="160"/>
      </w:pPr>
      <w:r>
        <w:t xml:space="preserve">Scan a barcode, or type into the search box (by name, SKU or barcode) and click a result, to add a product to the cart. Adjust quantity directly in the cart. A per-line discount can be applied as a percentage - the system enforces the maximum discount your role is allowed to give without needing a manager (see Appendix B); attempting more is rejected.</w:t>
      </w:r>
    </w:p>
    <w:p>
      <w:pPr>
        <w:spacing w:after="160"/>
      </w:pPr>
      <w:r>
        <w:t xml:space="preserve">Optionally attach a customer to the sale by searching for or adding one in the Order Summary panel.</w:t>
      </w:r>
    </w:p>
    <w:p>
      <w:pPr>
        <w:pStyle w:val="Heading2"/>
        <w:spacing w:after="160" w:before="360"/>
      </w:pPr>
      <w:r>
        <w:rPr>
          <w:b/>
          <w:bCs/>
          <w:color w:val="1F4E79"/>
        </w:rPr>
        <w:t xml:space="preserve">12.3 Payment</w:t>
      </w:r>
    </w:p>
    <w:p>
      <w:pPr>
        <w:spacing w:after="160"/>
      </w:pPr>
      <w:r>
        <w:t xml:space="preserve">Choose a payment method - Cash, Mobile Money, Card, Bank Transfer, or Other - and enter the amount. Multiple payment rows can be added to split a single sale across methods (e.g. part cash, part mobile money). The "Exact cash" button fills in the exact total for a single cash payment. Any amount paid over the total is shown as change due.</w:t>
      </w:r>
    </w:p>
    <w:p>
      <w:pPr>
        <w:spacing w:after="160"/>
      </w:pPr>
      <w:r>
        <w:t xml:space="preserve">Click Complete Sale to finalise. The system checks stock is actually available at that moment before completing - if someone else has just sold the last unit, you will see "Insufficient stock" instead of an error after the fact.</w:t>
      </w:r>
    </w:p>
    <w:p>
      <w:pPr>
        <w:pStyle w:val="Heading2"/>
        <w:spacing w:after="160" w:before="360"/>
      </w:pPr>
      <w:r>
        <w:rPr>
          <w:b/>
          <w:bCs/>
          <w:color w:val="1F4E79"/>
        </w:rPr>
        <w:t xml:space="preserve">12.4 Receipts</w:t>
      </w:r>
    </w:p>
    <w:p>
      <w:pPr>
        <w:spacing w:after="160"/>
      </w:pPr>
      <w:r>
        <w:t xml:space="preserve">A receipt is shown immediately after a sale, with the option to print it or start a new sale. It includes the business/shop, receipt and sale numbers, cashier, line items, totals, payments and change.</w:t>
      </w:r>
    </w:p>
    <w:p>
      <w:pPr>
        <w:pStyle w:val="Heading2"/>
        <w:spacing w:after="160" w:before="360"/>
      </w:pPr>
      <w:r>
        <w:rPr>
          <w:b/>
          <w:bCs/>
          <w:color w:val="1F4E79"/>
        </w:rPr>
        <w:t xml:space="preserve">12.5 Closing a Session</w:t>
      </w:r>
    </w:p>
    <w:p>
      <w:pPr>
        <w:spacing w:after="160"/>
      </w:pPr>
      <w:r>
        <w:t xml:space="preserve">At the end of a shift, click Close Session and enter the actual cash counted in the till. The system calculates the expected cash (opening float + cash sales − cash refunds during the session) and shows the variance between expected and actual. Any variance is recorded against that session for accountability.</w:t>
      </w:r>
    </w:p>
    <w:p>
      <w:pPr>
        <w:pStyle w:val="Heading1"/>
        <w:pBdr>
          <w:bottom w:val="single" w:color="2F5233" w:sz="6" w:space="4"/>
        </w:pBdr>
        <w:spacing w:after="200" w:before="480"/>
      </w:pPr>
      <w:r>
        <w:rPr>
          <w:b/>
          <w:bCs/>
          <w:color w:val="2F5233"/>
        </w:rPr>
        <w:t xml:space="preserve">13. Sales History, Voids &amp; Returns</w:t>
      </w:r>
    </w:p>
    <w:p>
      <w:pPr>
        <w:pStyle w:val="Heading2"/>
        <w:spacing w:after="160" w:before="360"/>
      </w:pPr>
      <w:r>
        <w:rPr>
          <w:b/>
          <w:bCs/>
          <w:color w:val="1F4E79"/>
        </w:rPr>
        <w:t xml:space="preserve">13.1 Sales History</w:t>
      </w:r>
    </w:p>
    <w:p>
      <w:pPr>
        <w:spacing w:after="160"/>
      </w:pPr>
      <w:r>
        <w:t xml:space="preserve">The Sales screen lists every transaction. Click View on any sale to see its full line-item detail, payments, and status.</w:t>
      </w:r>
    </w:p>
    <w:p>
      <w:pPr>
        <w:pStyle w:val="Heading2"/>
        <w:spacing w:after="160" w:before="360"/>
      </w:pPr>
      <w:r>
        <w:rPr>
          <w:b/>
          <w:bCs/>
          <w:color w:val="1F4E79"/>
        </w:rPr>
        <w:t xml:space="preserve">13.2 Voiding a Sale</w:t>
      </w:r>
    </w:p>
    <w:p>
      <w:pPr>
        <w:spacing w:after="160"/>
      </w:pPr>
      <w:r>
        <w:t xml:space="preserve">A completed sale is never simply deleted. If a sale needs to be reversed (e.g. entered in error), an authorised user can Void it from the sale detail view, providing a reason. Voiding reverses the stock impact (items go back into available inventory) and the original sale remains visible, clearly marked as voided, with who voided it and why.</w:t>
      </w:r>
    </w:p>
    <w:p>
      <w:pPr>
        <w:pStyle w:val="Heading2"/>
        <w:spacing w:after="160" w:before="360"/>
      </w:pPr>
      <w:r>
        <w:rPr>
          <w:b/>
          <w:bCs/>
          <w:color w:val="1F4E79"/>
        </w:rPr>
        <w:t xml:space="preserve">13.3 Processing a Return</w:t>
      </w:r>
    </w:p>
    <w:p>
      <w:pPr>
        <w:spacing w:after="160"/>
      </w:pPr>
      <w:r>
        <w:t xml:space="preserve">From a completed sale, click Process Return. The system shows each line item with how much was purchased, how much has already been returned, and how much is still returnable - preventing a customer from returning more than they bought.</w:t>
      </w:r>
    </w:p>
    <w:p>
      <w:pPr>
        <w:spacing w:after="160"/>
      </w:pPr>
      <w:r>
        <w:t xml:space="preserve">For each unit being returned, mark its condition:</w:t>
      </w:r>
    </w:p>
    <w:p>
      <w:pPr>
        <w:pStyle w:val="ListParagraph"/>
        <w:numPr>
          <w:ilvl w:val="0"/>
          <w:numId w:val="2"/>
        </w:numPr>
        <w:spacing w:after="80"/>
      </w:pPr>
      <w:r>
        <w:rPr>
          <w:b/>
          <w:bCs/>
        </w:rPr>
        <w:t xml:space="preserve">Resalable</w:t>
      </w:r>
      <w:r>
        <w:t xml:space="preserve"> - the unit goes back into available stock immediately.</w:t>
      </w:r>
    </w:p>
    <w:p>
      <w:pPr>
        <w:pStyle w:val="ListParagraph"/>
        <w:numPr>
          <w:ilvl w:val="0"/>
          <w:numId w:val="2"/>
        </w:numPr>
        <w:spacing w:after="80"/>
      </w:pPr>
      <w:r>
        <w:rPr>
          <w:b/>
          <w:bCs/>
        </w:rPr>
        <w:t xml:space="preserve">Damaged</w:t>
      </w:r>
      <w:r>
        <w:t xml:space="preserve"> - the unit is moved to a separate damaged-stock record and does NOT re-enter available/sellable stock.</w:t>
      </w:r>
    </w:p>
    <w:p>
      <w:pPr>
        <w:pStyle w:val="Heading1"/>
        <w:pBdr>
          <w:bottom w:val="single" w:color="2F5233" w:sz="6" w:space="4"/>
        </w:pBdr>
        <w:spacing w:after="200" w:before="480"/>
      </w:pPr>
      <w:r>
        <w:rPr>
          <w:b/>
          <w:bCs/>
          <w:color w:val="2F5233"/>
        </w:rPr>
        <w:t xml:space="preserve">14. Reports</w:t>
      </w:r>
    </w:p>
    <w:p>
      <w:pPr>
        <w:spacing w:after="160"/>
      </w:pPr>
      <w:r>
        <w:t xml:space="preserve">The Reports screen is organised into four tabs: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1800"/>
        <w:gridCol w:w="7780"/>
      </w:tblGrid>
      <w:tr>
        <w:trPr>
          <w:tblHeader/>
        </w:trPr>
        <w:tc>
          <w:tcPr>
            <w:tcW w:type="dxa" w:w="1800"/>
            <w:shd w:fill="2F5233" w:val="clear"/>
            <w:tcMar>
              <w:top w:type="dxa" w:w="80"/>
              <w:left w:type="dxa" w:w="100"/>
              <w:bottom w:type="dxa" w:w="80"/>
              <w:right w:type="dxa" w:w="100"/>
            </w:tcMar>
          </w:tcPr>
          <w:p>
            <w:r>
              <w:rPr>
                <w:b/>
                <w:bCs/>
                <w:color w:val="FFFFFF"/>
                <w:sz w:val="20"/>
                <w:szCs w:val="20"/>
              </w:rPr>
              <w:t xml:space="preserve">Tab</w:t>
            </w:r>
          </w:p>
        </w:tc>
        <w:tc>
          <w:tcPr>
            <w:tcW w:type="dxa" w:w="7780"/>
            <w:shd w:fill="2F5233" w:val="clear"/>
            <w:tcMar>
              <w:top w:type="dxa" w:w="80"/>
              <w:left w:type="dxa" w:w="100"/>
              <w:bottom w:type="dxa" w:w="80"/>
              <w:right w:type="dxa" w:w="100"/>
            </w:tcMar>
          </w:tcPr>
          <w:p>
            <w:r>
              <w:rPr>
                <w:b/>
                <w:bCs/>
                <w:color w:val="FFFFFF"/>
                <w:sz w:val="20"/>
                <w:szCs w:val="20"/>
              </w:rPr>
              <w:t xml:space="preserve">What it shows</w:t>
            </w:r>
          </w:p>
        </w:tc>
      </w:tr>
      <w:tr>
        <w:tc>
          <w:tcPr>
            <w:tcW w:type="dxa" w:w="1800"/>
            <w:tcMar>
              <w:top w:type="dxa" w:w="80"/>
              <w:left w:type="dxa" w:w="100"/>
              <w:bottom w:type="dxa" w:w="80"/>
              <w:right w:type="dxa" w:w="100"/>
            </w:tcMar>
          </w:tcPr>
          <w:p>
            <w:r>
              <w:rPr>
                <w:b w:val="false"/>
                <w:bCs w:val="false"/>
                <w:sz w:val="20"/>
                <w:szCs w:val="20"/>
              </w:rPr>
              <w:t xml:space="preserve">Inventory</w:t>
            </w:r>
          </w:p>
        </w:tc>
        <w:tc>
          <w:tcPr>
            <w:tcW w:type="dxa" w:w="7780"/>
            <w:tcMar>
              <w:top w:type="dxa" w:w="80"/>
              <w:left w:type="dxa" w:w="100"/>
              <w:bottom w:type="dxa" w:w="80"/>
              <w:right w:type="dxa" w:w="100"/>
            </w:tcMar>
          </w:tcPr>
          <w:p>
            <w:r>
              <w:rPr>
                <w:b w:val="false"/>
                <w:bCs w:val="false"/>
                <w:sz w:val="20"/>
                <w:szCs w:val="20"/>
              </w:rPr>
              <w:t xml:space="preserve">Current stock and its total value, a low-stock list, an out-of-stock list, and products approaching or past their expiry date.</w:t>
            </w:r>
          </w:p>
        </w:tc>
      </w:tr>
      <w:tr>
        <w:tc>
          <w:tcPr>
            <w:tcW w:type="dxa" w:w="1800"/>
            <w:shd w:fill="F5F5F5" w:val="clear"/>
            <w:tcMar>
              <w:top w:type="dxa" w:w="80"/>
              <w:left w:type="dxa" w:w="100"/>
              <w:bottom w:type="dxa" w:w="80"/>
              <w:right w:type="dxa" w:w="100"/>
            </w:tcMar>
          </w:tcPr>
          <w:p>
            <w:r>
              <w:rPr>
                <w:b w:val="false"/>
                <w:bCs w:val="false"/>
                <w:sz w:val="20"/>
                <w:szCs w:val="20"/>
              </w:rPr>
              <w:t xml:space="preserve">Sales</w:t>
            </w:r>
          </w:p>
        </w:tc>
        <w:tc>
          <w:tcPr>
            <w:tcW w:type="dxa" w:w="7780"/>
            <w:shd w:fill="F5F5F5" w:val="clear"/>
            <w:tcMar>
              <w:top w:type="dxa" w:w="80"/>
              <w:left w:type="dxa" w:w="100"/>
              <w:bottom w:type="dxa" w:w="80"/>
              <w:right w:type="dxa" w:w="100"/>
            </w:tcMar>
          </w:tcPr>
          <w:p>
            <w:r>
              <w:rPr>
                <w:b w:val="false"/>
                <w:bCs w:val="false"/>
                <w:sz w:val="20"/>
                <w:szCs w:val="20"/>
              </w:rPr>
              <w:t xml:space="preserve">Revenue, discounts, gross profit and transaction counts for a date range, plus a breakdown of sales by product.</w:t>
            </w:r>
          </w:p>
        </w:tc>
      </w:tr>
      <w:tr>
        <w:tc>
          <w:tcPr>
            <w:tcW w:type="dxa" w:w="1800"/>
            <w:tcMar>
              <w:top w:type="dxa" w:w="80"/>
              <w:left w:type="dxa" w:w="100"/>
              <w:bottom w:type="dxa" w:w="80"/>
              <w:right w:type="dxa" w:w="100"/>
            </w:tcMar>
          </w:tcPr>
          <w:p>
            <w:r>
              <w:rPr>
                <w:b w:val="false"/>
                <w:bCs w:val="false"/>
                <w:sz w:val="20"/>
                <w:szCs w:val="20"/>
              </w:rPr>
              <w:t xml:space="preserve">Purchasing</w:t>
            </w:r>
          </w:p>
        </w:tc>
        <w:tc>
          <w:tcPr>
            <w:tcW w:type="dxa" w:w="7780"/>
            <w:tcMar>
              <w:top w:type="dxa" w:w="80"/>
              <w:left w:type="dxa" w:w="100"/>
              <w:bottom w:type="dxa" w:w="80"/>
              <w:right w:type="dxa" w:w="100"/>
            </w:tcMar>
          </w:tcPr>
          <w:p>
            <w:r>
              <w:rPr>
                <w:b w:val="false"/>
                <w:bCs w:val="false"/>
                <w:sz w:val="20"/>
                <w:szCs w:val="20"/>
              </w:rPr>
              <w:t xml:space="preserve">Total purchase order value, how many are still outstanding, and a breakdown by supplier.</w:t>
            </w:r>
          </w:p>
        </w:tc>
      </w:tr>
      <w:tr>
        <w:tc>
          <w:tcPr>
            <w:tcW w:type="dxa" w:w="1800"/>
            <w:shd w:fill="F5F5F5" w:val="clear"/>
            <w:tcMar>
              <w:top w:type="dxa" w:w="80"/>
              <w:left w:type="dxa" w:w="100"/>
              <w:bottom w:type="dxa" w:w="80"/>
              <w:right w:type="dxa" w:w="100"/>
            </w:tcMar>
          </w:tcPr>
          <w:p>
            <w:r>
              <w:rPr>
                <w:b w:val="false"/>
                <w:bCs w:val="false"/>
                <w:sz w:val="20"/>
                <w:szCs w:val="20"/>
              </w:rPr>
              <w:t xml:space="preserve">Profitability</w:t>
            </w:r>
          </w:p>
        </w:tc>
        <w:tc>
          <w:tcPr>
            <w:tcW w:type="dxa" w:w="7780"/>
            <w:shd w:fill="F5F5F5" w:val="clear"/>
            <w:tcMar>
              <w:top w:type="dxa" w:w="80"/>
              <w:left w:type="dxa" w:w="100"/>
              <w:bottom w:type="dxa" w:w="80"/>
              <w:right w:type="dxa" w:w="100"/>
            </w:tcMar>
          </w:tcPr>
          <w:p>
            <w:r>
              <w:rPr>
                <w:b w:val="false"/>
                <w:bCs w:val="false"/>
                <w:sz w:val="20"/>
                <w:szCs w:val="20"/>
              </w:rPr>
              <w:t xml:space="preserve">Gross sales, discounts, net sales, cost of goods sold, gross profit and gross margin percentage for a date range.</w:t>
            </w:r>
          </w:p>
        </w:tc>
      </w:tr>
    </w:tbl>
    <w:p>
      <w:pPr>
        <w:spacing w:after="160"/>
      </w:pPr>
      <w:r>
        <w:t xml:space="preserve"/>
      </w:r>
    </w:p>
    <w:p>
      <w:pPr>
        <w:pStyle w:val="Heading1"/>
        <w:pBdr>
          <w:bottom w:val="single" w:color="2F5233" w:sz="6" w:space="4"/>
        </w:pBdr>
        <w:spacing w:after="200" w:before="480"/>
      </w:pPr>
      <w:r>
        <w:rPr>
          <w:b/>
          <w:bCs/>
          <w:color w:val="2F5233"/>
        </w:rPr>
        <w:t xml:space="preserve">15. Users &amp; Roles (Administration)</w:t>
      </w:r>
    </w:p>
    <w:p>
      <w:pPr>
        <w:pStyle w:val="Heading2"/>
        <w:spacing w:after="160" w:before="360"/>
      </w:pPr>
      <w:r>
        <w:rPr>
          <w:b/>
          <w:bCs/>
          <w:color w:val="1F4E79"/>
        </w:rPr>
        <w:t xml:space="preserve">15.1 Managing Users</w:t>
      </w:r>
    </w:p>
    <w:p>
      <w:pPr>
        <w:spacing w:after="160"/>
      </w:pPr>
      <w:r>
        <w:t xml:space="preserve">Administrators create staff accounts from Users &amp; Roles &gt; + New User: name, email, temporary password, role, and either "Global access to all locations" or a specific set of assigned locations/shops.</w:t>
      </w:r>
    </w:p>
    <w:p>
      <w:pPr>
        <w:spacing w:after="160"/>
      </w:pPr>
      <w:r>
        <w:t xml:space="preserve">A user is never deleted from the system - to remove someone’s access, Disable their account instead. This preserves their history on past transactions, sales and audit entries. A disabled account can be re-enabled later if needed.</w:t>
      </w:r>
    </w:p>
    <w:p>
      <w:pPr>
        <w:pStyle w:val="Heading2"/>
        <w:spacing w:after="160" w:before="360"/>
      </w:pPr>
      <w:r>
        <w:rPr>
          <w:b/>
          <w:bCs/>
          <w:color w:val="1F4E79"/>
        </w:rPr>
        <w:t xml:space="preserve">15.2 Managing Roles</w:t>
      </w:r>
    </w:p>
    <w:p>
      <w:pPr>
        <w:spacing w:after="160"/>
      </w:pPr>
      <w:r>
        <w:t xml:space="preserve">The seven default roles (Section 3) cover most needs, but an administrator can create additional custom roles from the Roles tab, choosing exactly which permissions it grants and its maximum discount percentage at the till.</w:t>
      </w:r>
    </w:p>
    <w:p>
      <w:pPr>
        <w:pStyle w:val="Heading1"/>
        <w:pBdr>
          <w:bottom w:val="single" w:color="2F5233" w:sz="6" w:space="4"/>
        </w:pBdr>
        <w:spacing w:after="200" w:before="480"/>
      </w:pPr>
      <w:r>
        <w:rPr>
          <w:b/>
          <w:bCs/>
          <w:color w:val="2F5233"/>
        </w:rPr>
        <w:t xml:space="preserve">16. Audit Log</w:t>
      </w:r>
    </w:p>
    <w:p>
      <w:pPr>
        <w:spacing w:after="160"/>
      </w:pPr>
      <w:r>
        <w:t xml:space="preserve">The Audit Log is a read-only record of sensitive actions across the system: logins, price changes, inventory adjustments, transfer approvals, purchase approvals, sales voids, user creation, permission changes and configuration changes. Nobody, including administrators, can edit or delete an audit entry through the application - it exists specifically so questions like "who changed this and when?" always have an answer.</w:t>
      </w:r>
    </w:p>
    <w:p>
      <w:pPr>
        <w:pStyle w:val="Heading1"/>
        <w:pBdr>
          <w:bottom w:val="single" w:color="2F5233" w:sz="6" w:space="4"/>
        </w:pBdr>
        <w:spacing w:after="200" w:before="480"/>
      </w:pPr>
      <w:r>
        <w:rPr>
          <w:b/>
          <w:bCs/>
          <w:color w:val="2F5233"/>
        </w:rPr>
        <w:t xml:space="preserve">17. Common Day-to-Day Workflows</w:t>
      </w:r>
    </w:p>
    <w:p>
      <w:pPr>
        <w:pStyle w:val="Heading2"/>
        <w:spacing w:after="160" w:before="360"/>
      </w:pPr>
      <w:r>
        <w:rPr>
          <w:b/>
          <w:bCs/>
          <w:color w:val="1F4E79"/>
        </w:rPr>
        <w:t xml:space="preserve">17.1 Receiving a Delivery from a Supplier</w:t>
      </w:r>
    </w:p>
    <w:p>
      <w:pPr>
        <w:pStyle w:val="ListParagraph"/>
        <w:numPr>
          <w:ilvl w:val="0"/>
          <w:numId w:val="6"/>
        </w:numPr>
        <w:spacing w:after="80"/>
      </w:pPr>
      <w:r>
        <w:t xml:space="preserve">If a Purchase Order exists for it, make sure it is Approved.</w:t>
      </w:r>
    </w:p>
    <w:p>
      <w:pPr>
        <w:pStyle w:val="ListParagraph"/>
        <w:numPr>
          <w:ilvl w:val="0"/>
          <w:numId w:val="6"/>
        </w:numPr>
        <w:spacing w:after="80"/>
      </w:pPr>
      <w:r>
        <w:t xml:space="preserve">Go to Goods Receiving &gt; + Receive Stock.</w:t>
      </w:r>
    </w:p>
    <w:p>
      <w:pPr>
        <w:pStyle w:val="ListParagraph"/>
        <w:numPr>
          <w:ilvl w:val="0"/>
          <w:numId w:val="6"/>
        </w:numPr>
        <w:spacing w:after="80"/>
      </w:pPr>
      <w:r>
        <w:t xml:space="preserve">Select the Purchase Order (or leave blank for a direct receipt) and the receiving warehouse.</w:t>
      </w:r>
    </w:p>
    <w:p>
      <w:pPr>
        <w:pStyle w:val="ListParagraph"/>
        <w:numPr>
          <w:ilvl w:val="0"/>
          <w:numId w:val="6"/>
        </w:numPr>
        <w:spacing w:after="80"/>
      </w:pPr>
      <w:r>
        <w:t xml:space="preserve">Enter good/damaged/missing quantities for each item and confirm.</w:t>
      </w:r>
    </w:p>
    <w:p>
      <w:pPr>
        <w:pStyle w:val="Heading2"/>
        <w:spacing w:after="160" w:before="360"/>
      </w:pPr>
      <w:r>
        <w:rPr>
          <w:b/>
          <w:bCs/>
          <w:color w:val="1F4E79"/>
        </w:rPr>
        <w:t xml:space="preserve">17.2 Moving Stock from Warehouse to Shop</w:t>
      </w:r>
    </w:p>
    <w:p>
      <w:pPr>
        <w:pStyle w:val="ListParagraph"/>
        <w:numPr>
          <w:ilvl w:val="0"/>
          <w:numId w:val="7"/>
        </w:numPr>
        <w:spacing w:after="80"/>
      </w:pPr>
      <w:r>
        <w:t xml:space="preserve">Go to Stock Transfers &gt; + New Transfer, choose source (warehouse) and destination (shop), add items.</w:t>
      </w:r>
    </w:p>
    <w:p>
      <w:pPr>
        <w:pStyle w:val="ListParagraph"/>
        <w:numPr>
          <w:ilvl w:val="0"/>
          <w:numId w:val="7"/>
        </w:numPr>
        <w:spacing w:after="80"/>
      </w:pPr>
      <w:r>
        <w:t xml:space="preserve">Have it Approved.</w:t>
      </w:r>
    </w:p>
    <w:p>
      <w:pPr>
        <w:pStyle w:val="ListParagraph"/>
        <w:numPr>
          <w:ilvl w:val="0"/>
          <w:numId w:val="7"/>
        </w:numPr>
        <w:spacing w:after="80"/>
      </w:pPr>
      <w:r>
        <w:t xml:space="preserve">Issue it from the warehouse side.</w:t>
      </w:r>
    </w:p>
    <w:p>
      <w:pPr>
        <w:pStyle w:val="ListParagraph"/>
        <w:numPr>
          <w:ilvl w:val="0"/>
          <w:numId w:val="7"/>
        </w:numPr>
        <w:spacing w:after="80"/>
      </w:pPr>
      <w:r>
        <w:t xml:space="preserve">Receive it from the shop side once it physically arrives - only then does it become sellable at that shop.</w:t>
      </w:r>
    </w:p>
    <w:p>
      <w:pPr>
        <w:pStyle w:val="Heading2"/>
        <w:spacing w:after="160" w:before="360"/>
      </w:pPr>
      <w:r>
        <w:rPr>
          <w:b/>
          <w:bCs/>
          <w:color w:val="1F4E79"/>
        </w:rPr>
        <w:t xml:space="preserve">17.3 Ringing Up a Sale</w:t>
      </w:r>
    </w:p>
    <w:p>
      <w:pPr>
        <w:pStyle w:val="ListParagraph"/>
        <w:numPr>
          <w:ilvl w:val="0"/>
          <w:numId w:val="8"/>
        </w:numPr>
        <w:spacing w:after="80"/>
      </w:pPr>
      <w:r>
        <w:t xml:space="preserve">Open (or confirm you already have) an open POS session for your till.</w:t>
      </w:r>
    </w:p>
    <w:p>
      <w:pPr>
        <w:pStyle w:val="ListParagraph"/>
        <w:numPr>
          <w:ilvl w:val="0"/>
          <w:numId w:val="8"/>
        </w:numPr>
        <w:spacing w:after="80"/>
      </w:pPr>
      <w:r>
        <w:t xml:space="preserve">Scan or search each item into the cart.</w:t>
      </w:r>
    </w:p>
    <w:p>
      <w:pPr>
        <w:pStyle w:val="ListParagraph"/>
        <w:numPr>
          <w:ilvl w:val="0"/>
          <w:numId w:val="8"/>
        </w:numPr>
        <w:spacing w:after="80"/>
      </w:pPr>
      <w:r>
        <w:t xml:space="preserve">Apply any discount and/or attach a customer if needed.</w:t>
      </w:r>
    </w:p>
    <w:p>
      <w:pPr>
        <w:pStyle w:val="ListParagraph"/>
        <w:numPr>
          <w:ilvl w:val="0"/>
          <w:numId w:val="8"/>
        </w:numPr>
        <w:spacing w:after="80"/>
      </w:pPr>
      <w:r>
        <w:t xml:space="preserve">Enter payment (splitting across methods if needed) and click Complete Sale.</w:t>
      </w:r>
    </w:p>
    <w:p>
      <w:pPr>
        <w:pStyle w:val="ListParagraph"/>
        <w:numPr>
          <w:ilvl w:val="0"/>
          <w:numId w:val="8"/>
        </w:numPr>
        <w:spacing w:after="80"/>
      </w:pPr>
      <w:r>
        <w:t xml:space="preserve">Print or close the receipt.</w:t>
      </w:r>
    </w:p>
    <w:p>
      <w:pPr>
        <w:pStyle w:val="Heading2"/>
        <w:spacing w:after="160" w:before="360"/>
      </w:pPr>
      <w:r>
        <w:rPr>
          <w:b/>
          <w:bCs/>
          <w:color w:val="1F4E79"/>
        </w:rPr>
        <w:t xml:space="preserve">17.4 Handling a Customer Return</w:t>
      </w:r>
    </w:p>
    <w:p>
      <w:pPr>
        <w:pStyle w:val="ListParagraph"/>
        <w:numPr>
          <w:ilvl w:val="0"/>
          <w:numId w:val="9"/>
        </w:numPr>
        <w:spacing w:after="80"/>
      </w:pPr>
      <w:r>
        <w:t xml:space="preserve">Find the original sale under Sales, click View, then Process Return.</w:t>
      </w:r>
    </w:p>
    <w:p>
      <w:pPr>
        <w:pStyle w:val="ListParagraph"/>
        <w:numPr>
          <w:ilvl w:val="0"/>
          <w:numId w:val="9"/>
        </w:numPr>
        <w:spacing w:after="80"/>
      </w:pPr>
      <w:r>
        <w:t xml:space="preserve">Enter the quantity being returned per item and mark each as Resalable or Damaged.</w:t>
      </w:r>
    </w:p>
    <w:p>
      <w:pPr>
        <w:pStyle w:val="ListParagraph"/>
        <w:numPr>
          <w:ilvl w:val="0"/>
          <w:numId w:val="9"/>
        </w:numPr>
        <w:spacing w:after="80"/>
      </w:pPr>
      <w:r>
        <w:t xml:space="preserve">Confirm - inventory and the refund amount update automatically.</w:t>
      </w:r>
    </w:p>
    <w:p>
      <w:pPr>
        <w:pStyle w:val="Heading2"/>
        <w:spacing w:after="160" w:before="360"/>
      </w:pPr>
      <w:r>
        <w:rPr>
          <w:b/>
          <w:bCs/>
          <w:color w:val="1F4E79"/>
        </w:rPr>
        <w:t xml:space="preserve">17.5 Closing the Till at End of Day</w:t>
      </w:r>
    </w:p>
    <w:p>
      <w:pPr>
        <w:pStyle w:val="ListParagraph"/>
        <w:numPr>
          <w:ilvl w:val="0"/>
          <w:numId w:val="10"/>
        </w:numPr>
        <w:spacing w:after="80"/>
      </w:pPr>
      <w:r>
        <w:t xml:space="preserve">On the POS screen, click Close Session.</w:t>
      </w:r>
    </w:p>
    <w:p>
      <w:pPr>
        <w:pStyle w:val="ListParagraph"/>
        <w:numPr>
          <w:ilvl w:val="0"/>
          <w:numId w:val="10"/>
        </w:numPr>
        <w:spacing w:after="80"/>
      </w:pPr>
      <w:r>
        <w:t xml:space="preserve">Count the physical cash in the till and enter that amount.</w:t>
      </w:r>
    </w:p>
    <w:p>
      <w:pPr>
        <w:pStyle w:val="ListParagraph"/>
        <w:numPr>
          <w:ilvl w:val="0"/>
          <w:numId w:val="10"/>
        </w:numPr>
        <w:spacing w:after="80"/>
      </w:pPr>
      <w:r>
        <w:t xml:space="preserve">Review the expected-vs-actual variance shown before confirming.</w:t>
      </w:r>
    </w:p>
    <w:p>
      <w:pPr>
        <w:pStyle w:val="Heading1"/>
        <w:pBdr>
          <w:bottom w:val="single" w:color="2F5233" w:sz="6" w:space="4"/>
        </w:pBdr>
        <w:spacing w:after="200" w:before="480"/>
      </w:pPr>
      <w:r>
        <w:rPr>
          <w:b/>
          <w:bCs/>
          <w:color w:val="2F5233"/>
        </w:rPr>
        <w:t xml:space="preserve">18. Troubleshooting &amp; FAQ</w:t>
      </w:r>
    </w:p>
    <w:p>
      <w:pPr>
        <w:pStyle w:val="Heading3"/>
        <w:spacing w:after="120" w:before="260"/>
      </w:pPr>
      <w:r>
        <w:rPr>
          <w:b/>
          <w:bCs/>
        </w:rPr>
        <w:t xml:space="preserve">"Insufficient stock. Only X unit(s) available."</w:t>
      </w:r>
    </w:p>
    <w:p>
      <w:pPr>
        <w:spacing w:after="160"/>
      </w:pPr>
      <w:r>
        <w:t xml:space="preserve">The quantity requested at the till exceeds what the system currently shows as available at that shop. Check Inventory for the actual balance, or transfer more stock in.</w:t>
      </w:r>
    </w:p>
    <w:p>
      <w:pPr>
        <w:pStyle w:val="Heading3"/>
        <w:spacing w:after="120" w:before="260"/>
      </w:pPr>
      <w:r>
        <w:rPr>
          <w:b/>
          <w:bCs/>
        </w:rPr>
        <w:t xml:space="preserve">I can’t see a menu item other staff have.</w:t>
      </w:r>
    </w:p>
    <w:p>
      <w:pPr>
        <w:spacing w:after="160"/>
      </w:pPr>
      <w:r>
        <w:t xml:space="preserve">Menu items are shown based on your role’s permissions and your assigned locations. Ask an administrator to check your role and location assignment under Users &amp; Roles.</w:t>
      </w:r>
    </w:p>
    <w:p>
      <w:pPr>
        <w:pStyle w:val="Heading3"/>
        <w:spacing w:after="120" w:before="260"/>
      </w:pPr>
      <w:r>
        <w:rPr>
          <w:b/>
          <w:bCs/>
        </w:rPr>
        <w:t xml:space="preserve">"You already have an open POS session."</w:t>
      </w:r>
    </w:p>
    <w:p>
      <w:pPr>
        <w:spacing w:after="160"/>
      </w:pPr>
      <w:r>
        <w:t xml:space="preserve">You (or someone using your login) has an open session somewhere that was never closed. Find it and close it properly before opening a new one.</w:t>
      </w:r>
    </w:p>
    <w:p>
      <w:pPr>
        <w:pStyle w:val="Heading3"/>
        <w:spacing w:after="120" w:before="260"/>
      </w:pPr>
      <w:r>
        <w:rPr>
          <w:b/>
          <w:bCs/>
        </w:rPr>
        <w:t xml:space="preserve">I forgot my password.</w:t>
      </w:r>
    </w:p>
    <w:p>
      <w:pPr>
        <w:spacing w:after="160"/>
      </w:pPr>
      <w:r>
        <w:t xml:space="preserve">Use the "Forgot password" link on the login screen, or ask an administrator to reset it for you.</w:t>
      </w:r>
    </w:p>
    <w:p>
      <w:pPr>
        <w:pStyle w:val="Heading3"/>
        <w:spacing w:after="120" w:before="260"/>
      </w:pPr>
      <w:r>
        <w:rPr>
          <w:b/>
          <w:bCs/>
        </w:rPr>
        <w:t xml:space="preserve">A price or quantity looks wrong and I don’t know why.</w:t>
      </w:r>
    </w:p>
    <w:p>
      <w:pPr>
        <w:spacing w:after="160"/>
      </w:pPr>
      <w:r>
        <w:t xml:space="preserve">Check the product’s Price History (for price changes) or the Inventory Movement Ledger (for stock changes) - both show exactly what changed, when, and who did it.</w:t>
      </w:r>
    </w:p>
    <w:p>
      <w:pPr>
        <w:pStyle w:val="Heading1"/>
        <w:pBdr>
          <w:bottom w:val="single" w:color="2F5233" w:sz="6" w:space="4"/>
        </w:pBdr>
        <w:spacing w:after="200" w:before="480"/>
      </w:pPr>
      <w:r>
        <w:rPr>
          <w:b/>
          <w:bCs/>
          <w:color w:val="2F5233"/>
        </w:rPr>
        <w:t xml:space="preserve">Appendix A: Role Permission Summary</w:t>
      </w:r>
    </w:p>
    <w:p>
      <w:pPr>
        <w:spacing w:after="160"/>
      </w:pPr>
      <w:r>
        <w:t xml:space="preserve">A simplified view of what each default role can access. "Full" means unrestricted; other roles are limited to the areas listed.</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200"/>
        <w:gridCol w:w="7380"/>
      </w:tblGrid>
      <w:tr>
        <w:trPr>
          <w:tblHeader/>
        </w:trPr>
        <w:tc>
          <w:tcPr>
            <w:tcW w:type="dxa" w:w="2200"/>
            <w:shd w:fill="2F5233" w:val="clear"/>
            <w:tcMar>
              <w:top w:type="dxa" w:w="80"/>
              <w:left w:type="dxa" w:w="100"/>
              <w:bottom w:type="dxa" w:w="80"/>
              <w:right w:type="dxa" w:w="100"/>
            </w:tcMar>
          </w:tcPr>
          <w:p>
            <w:r>
              <w:rPr>
                <w:b/>
                <w:bCs/>
                <w:color w:val="FFFFFF"/>
                <w:sz w:val="20"/>
                <w:szCs w:val="20"/>
              </w:rPr>
              <w:t xml:space="preserve">Role</w:t>
            </w:r>
          </w:p>
        </w:tc>
        <w:tc>
          <w:tcPr>
            <w:tcW w:type="dxa" w:w="7380"/>
            <w:shd w:fill="2F5233" w:val="clear"/>
            <w:tcMar>
              <w:top w:type="dxa" w:w="80"/>
              <w:left w:type="dxa" w:w="100"/>
              <w:bottom w:type="dxa" w:w="80"/>
              <w:right w:type="dxa" w:w="100"/>
            </w:tcMar>
          </w:tcPr>
          <w:p>
            <w:r>
              <w:rPr>
                <w:b/>
                <w:bCs/>
                <w:color w:val="FFFFFF"/>
                <w:sz w:val="20"/>
                <w:szCs w:val="20"/>
              </w:rPr>
              <w:t xml:space="preserve">Access summary</w:t>
            </w:r>
          </w:p>
        </w:tc>
      </w:tr>
      <w:tr>
        <w:tc>
          <w:tcPr>
            <w:tcW w:type="dxa" w:w="2200"/>
            <w:tcMar>
              <w:top w:type="dxa" w:w="80"/>
              <w:left w:type="dxa" w:w="100"/>
              <w:bottom w:type="dxa" w:w="80"/>
              <w:right w:type="dxa" w:w="100"/>
            </w:tcMar>
          </w:tcPr>
          <w:p>
            <w:r>
              <w:rPr>
                <w:b w:val="false"/>
                <w:bCs w:val="false"/>
                <w:sz w:val="20"/>
                <w:szCs w:val="20"/>
              </w:rPr>
              <w:t xml:space="preserve">Super Administrator</w:t>
            </w:r>
          </w:p>
        </w:tc>
        <w:tc>
          <w:tcPr>
            <w:tcW w:type="dxa" w:w="7380"/>
            <w:tcMar>
              <w:top w:type="dxa" w:w="80"/>
              <w:left w:type="dxa" w:w="100"/>
              <w:bottom w:type="dxa" w:w="80"/>
              <w:right w:type="dxa" w:w="100"/>
            </w:tcMar>
          </w:tcPr>
          <w:p>
            <w:r>
              <w:rPr>
                <w:b w:val="false"/>
                <w:bCs w:val="false"/>
                <w:sz w:val="20"/>
                <w:szCs w:val="20"/>
              </w:rPr>
              <w:t xml:space="preserve">Full access to all modules, all locations, user/role management and system configuration.</w:t>
            </w:r>
          </w:p>
        </w:tc>
      </w:tr>
      <w:tr>
        <w:tc>
          <w:tcPr>
            <w:tcW w:type="dxa" w:w="2200"/>
            <w:shd w:fill="F5F5F5" w:val="clear"/>
            <w:tcMar>
              <w:top w:type="dxa" w:w="80"/>
              <w:left w:type="dxa" w:w="100"/>
              <w:bottom w:type="dxa" w:w="80"/>
              <w:right w:type="dxa" w:w="100"/>
            </w:tcMar>
          </w:tcPr>
          <w:p>
            <w:r>
              <w:rPr>
                <w:b w:val="false"/>
                <w:bCs w:val="false"/>
                <w:sz w:val="20"/>
                <w:szCs w:val="20"/>
              </w:rPr>
              <w:t xml:space="preserve">Inventory Manager</w:t>
            </w:r>
          </w:p>
        </w:tc>
        <w:tc>
          <w:tcPr>
            <w:tcW w:type="dxa" w:w="7380"/>
            <w:shd w:fill="F5F5F5" w:val="clear"/>
            <w:tcMar>
              <w:top w:type="dxa" w:w="80"/>
              <w:left w:type="dxa" w:w="100"/>
              <w:bottom w:type="dxa" w:w="80"/>
              <w:right w:type="dxa" w:w="100"/>
            </w:tcMar>
          </w:tcPr>
          <w:p>
            <w:r>
              <w:rPr>
                <w:b w:val="false"/>
                <w:bCs w:val="false"/>
                <w:sz w:val="20"/>
                <w:szCs w:val="20"/>
              </w:rPr>
              <w:t xml:space="preserve">Products, categories, suppliers, inventory, adjustments, stock counts, transfers, purchasing, locations, reports.</w:t>
            </w:r>
          </w:p>
        </w:tc>
      </w:tr>
      <w:tr>
        <w:tc>
          <w:tcPr>
            <w:tcW w:type="dxa" w:w="2200"/>
            <w:tcMar>
              <w:top w:type="dxa" w:w="80"/>
              <w:left w:type="dxa" w:w="100"/>
              <w:bottom w:type="dxa" w:w="80"/>
              <w:right w:type="dxa" w:w="100"/>
            </w:tcMar>
          </w:tcPr>
          <w:p>
            <w:r>
              <w:rPr>
                <w:b w:val="false"/>
                <w:bCs w:val="false"/>
                <w:sz w:val="20"/>
                <w:szCs w:val="20"/>
              </w:rPr>
              <w:t xml:space="preserve">Warehouse Officer</w:t>
            </w:r>
          </w:p>
        </w:tc>
        <w:tc>
          <w:tcPr>
            <w:tcW w:type="dxa" w:w="7380"/>
            <w:tcMar>
              <w:top w:type="dxa" w:w="80"/>
              <w:left w:type="dxa" w:w="100"/>
              <w:bottom w:type="dxa" w:w="80"/>
              <w:right w:type="dxa" w:w="100"/>
            </w:tcMar>
          </w:tcPr>
          <w:p>
            <w:r>
              <w:rPr>
                <w:b w:val="false"/>
                <w:bCs w:val="false"/>
                <w:sz w:val="20"/>
                <w:szCs w:val="20"/>
              </w:rPr>
              <w:t xml:space="preserve">View products/inventory; receive stock; issue/receive/request transfers; conduct stock counts; view reports.</w:t>
            </w:r>
          </w:p>
        </w:tc>
      </w:tr>
      <w:tr>
        <w:tc>
          <w:tcPr>
            <w:tcW w:type="dxa" w:w="2200"/>
            <w:shd w:fill="F5F5F5" w:val="clear"/>
            <w:tcMar>
              <w:top w:type="dxa" w:w="80"/>
              <w:left w:type="dxa" w:w="100"/>
              <w:bottom w:type="dxa" w:w="80"/>
              <w:right w:type="dxa" w:w="100"/>
            </w:tcMar>
          </w:tcPr>
          <w:p>
            <w:r>
              <w:rPr>
                <w:b w:val="false"/>
                <w:bCs w:val="false"/>
                <w:sz w:val="20"/>
                <w:szCs w:val="20"/>
              </w:rPr>
              <w:t xml:space="preserve">Shop Manager</w:t>
            </w:r>
          </w:p>
        </w:tc>
        <w:tc>
          <w:tcPr>
            <w:tcW w:type="dxa" w:w="7380"/>
            <w:shd w:fill="F5F5F5" w:val="clear"/>
            <w:tcMar>
              <w:top w:type="dxa" w:w="80"/>
              <w:left w:type="dxa" w:w="100"/>
              <w:bottom w:type="dxa" w:w="80"/>
              <w:right w:type="dxa" w:w="100"/>
            </w:tcMar>
          </w:tcPr>
          <w:p>
            <w:r>
              <w:rPr>
                <w:b w:val="false"/>
                <w:bCs w:val="false"/>
                <w:sz w:val="20"/>
                <w:szCs w:val="20"/>
              </w:rPr>
              <w:t xml:space="preserve">View products/inventory; request/receive transfers; conduct stock counts; process refunds; apply discounts (up to limit); POS; view reports.</w:t>
            </w:r>
          </w:p>
        </w:tc>
      </w:tr>
      <w:tr>
        <w:tc>
          <w:tcPr>
            <w:tcW w:type="dxa" w:w="2200"/>
            <w:tcMar>
              <w:top w:type="dxa" w:w="80"/>
              <w:left w:type="dxa" w:w="100"/>
              <w:bottom w:type="dxa" w:w="80"/>
              <w:right w:type="dxa" w:w="100"/>
            </w:tcMar>
          </w:tcPr>
          <w:p>
            <w:r>
              <w:rPr>
                <w:b w:val="false"/>
                <w:bCs w:val="false"/>
                <w:sz w:val="20"/>
                <w:szCs w:val="20"/>
              </w:rPr>
              <w:t xml:space="preserve">Cashier</w:t>
            </w:r>
          </w:p>
        </w:tc>
        <w:tc>
          <w:tcPr>
            <w:tcW w:type="dxa" w:w="7380"/>
            <w:tcMar>
              <w:top w:type="dxa" w:w="80"/>
              <w:left w:type="dxa" w:w="100"/>
              <w:bottom w:type="dxa" w:w="80"/>
              <w:right w:type="dxa" w:w="100"/>
            </w:tcMar>
          </w:tcPr>
          <w:p>
            <w:r>
              <w:rPr>
                <w:b w:val="false"/>
                <w:bCs w:val="false"/>
                <w:sz w:val="20"/>
                <w:szCs w:val="20"/>
              </w:rPr>
              <w:t xml:space="preserve">View products; open POS sessions; create sales; apply discounts (up to limit).</w:t>
            </w:r>
          </w:p>
        </w:tc>
      </w:tr>
      <w:tr>
        <w:tc>
          <w:tcPr>
            <w:tcW w:type="dxa" w:w="2200"/>
            <w:shd w:fill="F5F5F5" w:val="clear"/>
            <w:tcMar>
              <w:top w:type="dxa" w:w="80"/>
              <w:left w:type="dxa" w:w="100"/>
              <w:bottom w:type="dxa" w:w="80"/>
              <w:right w:type="dxa" w:w="100"/>
            </w:tcMar>
          </w:tcPr>
          <w:p>
            <w:r>
              <w:rPr>
                <w:b w:val="false"/>
                <w:bCs w:val="false"/>
                <w:sz w:val="20"/>
                <w:szCs w:val="20"/>
              </w:rPr>
              <w:t xml:space="preserve">Accountant</w:t>
            </w:r>
          </w:p>
        </w:tc>
        <w:tc>
          <w:tcPr>
            <w:tcW w:type="dxa" w:w="7380"/>
            <w:shd w:fill="F5F5F5" w:val="clear"/>
            <w:tcMar>
              <w:top w:type="dxa" w:w="80"/>
              <w:left w:type="dxa" w:w="100"/>
              <w:bottom w:type="dxa" w:w="80"/>
              <w:right w:type="dxa" w:w="100"/>
            </w:tcMar>
          </w:tcPr>
          <w:p>
            <w:r>
              <w:rPr>
                <w:b w:val="false"/>
                <w:bCs w:val="false"/>
                <w:sz w:val="20"/>
                <w:szCs w:val="20"/>
              </w:rPr>
              <w:t xml:space="preserve">View reports; export reports; view financial data. No operational access.</w:t>
            </w:r>
          </w:p>
        </w:tc>
      </w:tr>
      <w:tr>
        <w:tc>
          <w:tcPr>
            <w:tcW w:type="dxa" w:w="2200"/>
            <w:tcMar>
              <w:top w:type="dxa" w:w="80"/>
              <w:left w:type="dxa" w:w="100"/>
              <w:bottom w:type="dxa" w:w="80"/>
              <w:right w:type="dxa" w:w="100"/>
            </w:tcMar>
          </w:tcPr>
          <w:p>
            <w:r>
              <w:rPr>
                <w:b w:val="false"/>
                <w:bCs w:val="false"/>
                <w:sz w:val="20"/>
                <w:szCs w:val="20"/>
              </w:rPr>
              <w:t xml:space="preserve">Auditor</w:t>
            </w:r>
          </w:p>
        </w:tc>
        <w:tc>
          <w:tcPr>
            <w:tcW w:type="dxa" w:w="7380"/>
            <w:tcMar>
              <w:top w:type="dxa" w:w="80"/>
              <w:left w:type="dxa" w:w="100"/>
              <w:bottom w:type="dxa" w:w="80"/>
              <w:right w:type="dxa" w:w="100"/>
            </w:tcMar>
          </w:tcPr>
          <w:p>
            <w:r>
              <w:rPr>
                <w:b w:val="false"/>
                <w:bCs w:val="false"/>
                <w:sz w:val="20"/>
                <w:szCs w:val="20"/>
              </w:rPr>
              <w:t xml:space="preserve">View products, inventory, reports and the audit log. Read-only throughout.</w:t>
            </w:r>
          </w:p>
        </w:tc>
      </w:tr>
    </w:tbl>
    <w:p>
      <w:pPr>
        <w:spacing w:after="160"/>
      </w:pPr>
      <w:r>
        <w:t xml:space="preserve"/>
      </w:r>
    </w:p>
    <w:p>
      <w:pPr>
        <w:pStyle w:val="Heading1"/>
        <w:pBdr>
          <w:bottom w:val="single" w:color="2F5233" w:sz="6" w:space="4"/>
        </w:pBdr>
        <w:spacing w:after="200" w:before="480"/>
      </w:pPr>
      <w:r>
        <w:rPr>
          <w:b/>
          <w:bCs/>
          <w:color w:val="2F5233"/>
        </w:rPr>
        <w:t xml:space="preserve">Appendix B: Default Discount Limits by Role</w:t>
      </w:r>
    </w:p>
    <w:p>
      <w:pPr>
        <w:spacing w:after="160"/>
      </w:pPr>
      <w:r>
        <w:t xml:space="preserve">The maximum percentage discount a role may apply to a sale line at the till without it being rejected. Administrators can adjust these per role under Users &amp; Roles &gt; Roles.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tblGrid>
      <w:tr>
        <w:trPr>
          <w:tblHeader/>
        </w:trPr>
        <w:tc>
          <w:tcPr>
            <w:tcW w:type="dxa" w:w="4200"/>
            <w:shd w:fill="2F5233" w:val="clear"/>
            <w:tcMar>
              <w:top w:type="dxa" w:w="80"/>
              <w:left w:type="dxa" w:w="100"/>
              <w:bottom w:type="dxa" w:w="80"/>
              <w:right w:type="dxa" w:w="100"/>
            </w:tcMar>
          </w:tcPr>
          <w:p>
            <w:r>
              <w:rPr>
                <w:b/>
                <w:bCs/>
                <w:color w:val="FFFFFF"/>
                <w:sz w:val="20"/>
                <w:szCs w:val="20"/>
              </w:rPr>
              <w:t xml:space="preserve">Role</w:t>
            </w:r>
          </w:p>
        </w:tc>
        <w:tc>
          <w:tcPr>
            <w:tcW w:type="dxa" w:w="3000"/>
            <w:shd w:fill="2F5233" w:val="clear"/>
            <w:tcMar>
              <w:top w:type="dxa" w:w="80"/>
              <w:left w:type="dxa" w:w="100"/>
              <w:bottom w:type="dxa" w:w="80"/>
              <w:right w:type="dxa" w:w="100"/>
            </w:tcMar>
          </w:tcPr>
          <w:p>
            <w:r>
              <w:rPr>
                <w:b/>
                <w:bCs/>
                <w:color w:val="FFFFFF"/>
                <w:sz w:val="20"/>
                <w:szCs w:val="20"/>
              </w:rPr>
              <w:t xml:space="preserve">Max discount without override</w:t>
            </w:r>
          </w:p>
        </w:tc>
      </w:tr>
      <w:tr>
        <w:tc>
          <w:tcPr>
            <w:tcW w:type="dxa" w:w="4200"/>
            <w:tcMar>
              <w:top w:type="dxa" w:w="80"/>
              <w:left w:type="dxa" w:w="100"/>
              <w:bottom w:type="dxa" w:w="80"/>
              <w:right w:type="dxa" w:w="100"/>
            </w:tcMar>
          </w:tcPr>
          <w:p>
            <w:r>
              <w:rPr>
                <w:b w:val="false"/>
                <w:bCs w:val="false"/>
                <w:sz w:val="20"/>
                <w:szCs w:val="20"/>
              </w:rPr>
              <w:t xml:space="preserve">Super Administrator</w:t>
            </w:r>
          </w:p>
        </w:tc>
        <w:tc>
          <w:tcPr>
            <w:tcW w:type="dxa" w:w="3000"/>
            <w:tcMar>
              <w:top w:type="dxa" w:w="80"/>
              <w:left w:type="dxa" w:w="100"/>
              <w:bottom w:type="dxa" w:w="80"/>
              <w:right w:type="dxa" w:w="100"/>
            </w:tcMar>
          </w:tcPr>
          <w:p>
            <w:r>
              <w:rPr>
                <w:b w:val="false"/>
                <w:bCs w:val="false"/>
                <w:sz w:val="20"/>
                <w:szCs w:val="20"/>
              </w:rPr>
              <w:t xml:space="preserve">100% (unrestricted)</w:t>
            </w:r>
          </w:p>
        </w:tc>
      </w:tr>
      <w:tr>
        <w:tc>
          <w:tcPr>
            <w:tcW w:type="dxa" w:w="4200"/>
            <w:shd w:fill="F5F5F5" w:val="clear"/>
            <w:tcMar>
              <w:top w:type="dxa" w:w="80"/>
              <w:left w:type="dxa" w:w="100"/>
              <w:bottom w:type="dxa" w:w="80"/>
              <w:right w:type="dxa" w:w="100"/>
            </w:tcMar>
          </w:tcPr>
          <w:p>
            <w:r>
              <w:rPr>
                <w:b w:val="false"/>
                <w:bCs w:val="false"/>
                <w:sz w:val="20"/>
                <w:szCs w:val="20"/>
              </w:rPr>
              <w:t xml:space="preserve">Inventory Manager</w:t>
            </w:r>
          </w:p>
        </w:tc>
        <w:tc>
          <w:tcPr>
            <w:tcW w:type="dxa" w:w="3000"/>
            <w:shd w:fill="F5F5F5" w:val="clear"/>
            <w:tcMar>
              <w:top w:type="dxa" w:w="80"/>
              <w:left w:type="dxa" w:w="100"/>
              <w:bottom w:type="dxa" w:w="80"/>
              <w:right w:type="dxa" w:w="100"/>
            </w:tcMar>
          </w:tcPr>
          <w:p>
            <w:r>
              <w:rPr>
                <w:b w:val="false"/>
                <w:bCs w:val="false"/>
                <w:sz w:val="20"/>
                <w:szCs w:val="20"/>
              </w:rPr>
              <w:t xml:space="preserve">20%</w:t>
            </w:r>
          </w:p>
        </w:tc>
      </w:tr>
      <w:tr>
        <w:tc>
          <w:tcPr>
            <w:tcW w:type="dxa" w:w="4200"/>
            <w:tcMar>
              <w:top w:type="dxa" w:w="80"/>
              <w:left w:type="dxa" w:w="100"/>
              <w:bottom w:type="dxa" w:w="80"/>
              <w:right w:type="dxa" w:w="100"/>
            </w:tcMar>
          </w:tcPr>
          <w:p>
            <w:r>
              <w:rPr>
                <w:b w:val="false"/>
                <w:bCs w:val="false"/>
                <w:sz w:val="20"/>
                <w:szCs w:val="20"/>
              </w:rPr>
              <w:t xml:space="preserve">Shop Manager</w:t>
            </w:r>
          </w:p>
        </w:tc>
        <w:tc>
          <w:tcPr>
            <w:tcW w:type="dxa" w:w="3000"/>
            <w:tcMar>
              <w:top w:type="dxa" w:w="80"/>
              <w:left w:type="dxa" w:w="100"/>
              <w:bottom w:type="dxa" w:w="80"/>
              <w:right w:type="dxa" w:w="100"/>
            </w:tcMar>
          </w:tcPr>
          <w:p>
            <w:r>
              <w:rPr>
                <w:b w:val="false"/>
                <w:bCs w:val="false"/>
                <w:sz w:val="20"/>
                <w:szCs w:val="20"/>
              </w:rPr>
              <w:t xml:space="preserve">15%</w:t>
            </w:r>
          </w:p>
        </w:tc>
      </w:tr>
      <w:tr>
        <w:tc>
          <w:tcPr>
            <w:tcW w:type="dxa" w:w="4200"/>
            <w:shd w:fill="F5F5F5" w:val="clear"/>
            <w:tcMar>
              <w:top w:type="dxa" w:w="80"/>
              <w:left w:type="dxa" w:w="100"/>
              <w:bottom w:type="dxa" w:w="80"/>
              <w:right w:type="dxa" w:w="100"/>
            </w:tcMar>
          </w:tcPr>
          <w:p>
            <w:r>
              <w:rPr>
                <w:b w:val="false"/>
                <w:bCs w:val="false"/>
                <w:sz w:val="20"/>
                <w:szCs w:val="20"/>
              </w:rPr>
              <w:t xml:space="preserve">Cashier</w:t>
            </w:r>
          </w:p>
        </w:tc>
        <w:tc>
          <w:tcPr>
            <w:tcW w:type="dxa" w:w="3000"/>
            <w:shd w:fill="F5F5F5" w:val="clear"/>
            <w:tcMar>
              <w:top w:type="dxa" w:w="80"/>
              <w:left w:type="dxa" w:w="100"/>
              <w:bottom w:type="dxa" w:w="80"/>
              <w:right w:type="dxa" w:w="100"/>
            </w:tcMar>
          </w:tcPr>
          <w:p>
            <w:r>
              <w:rPr>
                <w:b w:val="false"/>
                <w:bCs w:val="false"/>
                <w:sz w:val="20"/>
                <w:szCs w:val="20"/>
              </w:rPr>
              <w:t xml:space="preserve">5%</w:t>
            </w:r>
          </w:p>
        </w:tc>
      </w:tr>
      <w:tr>
        <w:tc>
          <w:tcPr>
            <w:tcW w:type="dxa" w:w="4200"/>
            <w:tcMar>
              <w:top w:type="dxa" w:w="80"/>
              <w:left w:type="dxa" w:w="100"/>
              <w:bottom w:type="dxa" w:w="80"/>
              <w:right w:type="dxa" w:w="100"/>
            </w:tcMar>
          </w:tcPr>
          <w:p>
            <w:r>
              <w:rPr>
                <w:b w:val="false"/>
                <w:bCs w:val="false"/>
                <w:sz w:val="20"/>
                <w:szCs w:val="20"/>
              </w:rPr>
              <w:t xml:space="preserve">Warehouse Officer</w:t>
            </w:r>
          </w:p>
        </w:tc>
        <w:tc>
          <w:tcPr>
            <w:tcW w:type="dxa" w:w="3000"/>
            <w:tcMar>
              <w:top w:type="dxa" w:w="80"/>
              <w:left w:type="dxa" w:w="100"/>
              <w:bottom w:type="dxa" w:w="80"/>
              <w:right w:type="dxa" w:w="100"/>
            </w:tcMar>
          </w:tcPr>
          <w:p>
            <w:r>
              <w:rPr>
                <w:b w:val="false"/>
                <w:bCs w:val="false"/>
                <w:sz w:val="20"/>
                <w:szCs w:val="20"/>
              </w:rPr>
              <w:t xml:space="preserve">0%</w:t>
            </w:r>
          </w:p>
        </w:tc>
      </w:tr>
      <w:tr>
        <w:tc>
          <w:tcPr>
            <w:tcW w:type="dxa" w:w="4200"/>
            <w:shd w:fill="F5F5F5" w:val="clear"/>
            <w:tcMar>
              <w:top w:type="dxa" w:w="80"/>
              <w:left w:type="dxa" w:w="100"/>
              <w:bottom w:type="dxa" w:w="80"/>
              <w:right w:type="dxa" w:w="100"/>
            </w:tcMar>
          </w:tcPr>
          <w:p>
            <w:r>
              <w:rPr>
                <w:b w:val="false"/>
                <w:bCs w:val="false"/>
                <w:sz w:val="20"/>
                <w:szCs w:val="20"/>
              </w:rPr>
              <w:t xml:space="preserve">Accountant</w:t>
            </w:r>
          </w:p>
        </w:tc>
        <w:tc>
          <w:tcPr>
            <w:tcW w:type="dxa" w:w="3000"/>
            <w:shd w:fill="F5F5F5" w:val="clear"/>
            <w:tcMar>
              <w:top w:type="dxa" w:w="80"/>
              <w:left w:type="dxa" w:w="100"/>
              <w:bottom w:type="dxa" w:w="80"/>
              <w:right w:type="dxa" w:w="100"/>
            </w:tcMar>
          </w:tcPr>
          <w:p>
            <w:r>
              <w:rPr>
                <w:b w:val="false"/>
                <w:bCs w:val="false"/>
                <w:sz w:val="20"/>
                <w:szCs w:val="20"/>
              </w:rPr>
              <w:t xml:space="preserve">0%</w:t>
            </w:r>
          </w:p>
        </w:tc>
      </w:tr>
      <w:tr>
        <w:tc>
          <w:tcPr>
            <w:tcW w:type="dxa" w:w="4200"/>
            <w:tcMar>
              <w:top w:type="dxa" w:w="80"/>
              <w:left w:type="dxa" w:w="100"/>
              <w:bottom w:type="dxa" w:w="80"/>
              <w:right w:type="dxa" w:w="100"/>
            </w:tcMar>
          </w:tcPr>
          <w:p>
            <w:r>
              <w:rPr>
                <w:b w:val="false"/>
                <w:bCs w:val="false"/>
                <w:sz w:val="20"/>
                <w:szCs w:val="20"/>
              </w:rPr>
              <w:t xml:space="preserve">Auditor</w:t>
            </w:r>
          </w:p>
        </w:tc>
        <w:tc>
          <w:tcPr>
            <w:tcW w:type="dxa" w:w="3000"/>
            <w:tcMar>
              <w:top w:type="dxa" w:w="80"/>
              <w:left w:type="dxa" w:w="100"/>
              <w:bottom w:type="dxa" w:w="80"/>
              <w:right w:type="dxa" w:w="100"/>
            </w:tcMar>
          </w:tcPr>
          <w:p>
            <w:r>
              <w:rPr>
                <w:b w:val="false"/>
                <w:bCs w:val="false"/>
                <w:sz w:val="20"/>
                <w:szCs w:val="20"/>
              </w:rPr>
              <w:t xml:space="preserve">0%</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76" w:hanging="360"/>
      </w:pPr>
    </w:lvl>
  </w:abstractNum>
  <w:abstractNum w:abstractNumId="4" w15:restartNumberingAfterBreak="0">
    <w:multiLevelType w:val="hybridMultilevel"/>
    <w:lvl w:ilvl="0" w15:tentative="1">
      <w:start w:val="1"/>
      <w:numFmt w:val="decimal"/>
      <w:lvlText w:val="%1."/>
      <w:lvlJc w:val="left"/>
      <w:pPr>
        <w:ind w:left="576" w:hanging="360"/>
      </w:pPr>
    </w:lvl>
  </w:abstractNum>
  <w:abstractNum w:abstractNumId="5" w15:restartNumberingAfterBreak="0">
    <w:multiLevelType w:val="hybridMultilevel"/>
    <w:lvl w:ilvl="0" w15:tentative="1">
      <w:start w:val="1"/>
      <w:numFmt w:val="decimal"/>
      <w:lvlText w:val="%1."/>
      <w:lvlJc w:val="left"/>
      <w:pPr>
        <w:ind w:left="576" w:hanging="360"/>
      </w:pPr>
    </w:lvl>
  </w:abstractNum>
  <w:abstractNum w:abstractNumId="6" w15:restartNumberingAfterBreak="0">
    <w:multiLevelType w:val="hybridMultilevel"/>
    <w:lvl w:ilvl="0" w15:tentative="1">
      <w:start w:val="1"/>
      <w:numFmt w:val="decimal"/>
      <w:lvlText w:val="%1."/>
      <w:lvlJc w:val="left"/>
      <w:pPr>
        <w:ind w:left="576" w:hanging="360"/>
      </w:pPr>
    </w:lvl>
  </w:abstractNum>
  <w:abstractNum w:abstractNumId="7" w15:restartNumberingAfterBreak="0">
    <w:multiLevelType w:val="hybridMultilevel"/>
    <w:lvl w:ilvl="0" w15:tentative="1">
      <w:start w:val="1"/>
      <w:numFmt w:val="decimal"/>
      <w:lvlText w:val="%1."/>
      <w:lvlJc w:val="left"/>
      <w:pPr>
        <w:ind w:left="576" w:hanging="360"/>
      </w:pPr>
    </w:lvl>
  </w:abstractNum>
  <w:abstractNum w:abstractNumId="8" w15:restartNumberingAfterBreak="0">
    <w:multiLevelType w:val="hybridMultilevel"/>
    <w:lvl w:ilvl="0" w15:tentative="1">
      <w:start w:val="1"/>
      <w:numFmt w:val="decimal"/>
      <w:lvlText w:val="%1."/>
      <w:lvlJc w:val="left"/>
      <w:pPr>
        <w:ind w:left="576" w:hanging="360"/>
      </w:pPr>
    </w:lvl>
  </w:abstractNum>
  <w:abstractNum w:abstractNumId="9" w15:restartNumberingAfterBreak="0">
    <w:multiLevelType w:val="hybridMultilevel"/>
    <w:lvl w:ilvl="0" w15:tentative="1">
      <w:start w:val="1"/>
      <w:numFmt w:val="decimal"/>
      <w:lvlText w:val="%1."/>
      <w:lvlJc w:val="left"/>
      <w:pPr>
        <w:ind w:left="576" w:hanging="360"/>
      </w:pPr>
    </w:lvl>
  </w:abstractNum>
  <w:abstractNum w:abstractNumId="10"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Anknovate Inventory &amp; POS System - User Manual (SunZan)</dc:title>
  <dc:creator>IMS + POS</dc:creator>
  <cp:lastModifiedBy>Un-named</cp:lastModifiedBy>
  <cp:revision>1</cp:revision>
  <dcterms:created xsi:type="dcterms:W3CDTF">2026-09-03T15:39:10.372Z</dcterms:created>
  <dcterms:modified xsi:type="dcterms:W3CDTF">2026-09-03T15:39:10.372Z</dcterms:modified>
</cp:coreProperties>
</file>

<file path=docProps/custom.xml><?xml version="1.0" encoding="utf-8"?>
<Properties xmlns="http://schemas.openxmlformats.org/officeDocument/2006/custom-properties" xmlns:vt="http://schemas.openxmlformats.org/officeDocument/2006/docPropsVTypes"/>
</file>