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Terminal</w:t>
      </w:r>
      <w:r>
        <w:t xml:space="preserve"> </w:t>
      </w:r>
      <w:r>
        <w:t xml:space="preserve">Operations</w:t>
      </w:r>
      <w:r>
        <w:t xml:space="preserve"> </w:t>
      </w:r>
      <w:r>
        <w:t xml:space="preserve">Reporting</w:t>
      </w:r>
      <w:r>
        <w:t xml:space="preserve"> </w:t>
      </w:r>
      <w:r>
        <w:t xml:space="preserve">Platform</w:t>
      </w:r>
      <w:r>
        <w:t xml:space="preserve"> </w:t>
      </w:r>
      <w:r>
        <w:t xml:space="preserve">(TORP)</w:t>
      </w:r>
    </w:p>
    <w:p>
      <w:pPr>
        <w:pStyle w:val="Subtitle"/>
      </w:pPr>
      <w:r>
        <w:t xml:space="preserve">Software</w:t>
      </w:r>
      <w:r>
        <w:t xml:space="preserve"> </w:t>
      </w:r>
      <w:r>
        <w:t xml:space="preserve">Requirements</w:t>
      </w:r>
      <w:r>
        <w:t xml:space="preserve"> </w:t>
      </w:r>
      <w:r>
        <w:t xml:space="preserve">Specification</w:t>
      </w:r>
    </w:p>
    <w:p>
      <w:pPr>
        <w:pStyle w:val="Date"/>
      </w:pPr>
      <w:r>
        <w:t xml:space="preserve">26</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dxa" w:w="9936"/>
        <w:tblLook w:firstRow="0" w:lastRow="0" w:firstColumn="0" w:lastColumn="0" w:noHBand="0" w:noVBand="0" w:val="0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99"/>
        <w:gridCol w:w="8436"/>
      </w:tblGrid>
      <w:tr>
        <w:trPr>
          <w:cantSplit w:val="true"/>
          <w:tblHeader w:val="true"/>
        </w:trPr>
        <w:tc>
          <w:tcPr>
            <w:tcW w:type="dxa" w:w="1500"/>
            <w:shd w:val="clear" w:color="auto" w:fill="E7EEF6"/>
          </w:tcPr>
          <w:p>
            <w:pPr>
              <w:pStyle w:val="Compact"/>
              <w:spacing w:after="20" w:before="20"/>
              <w:jc w:val="left"/>
            </w:pPr>
            <w:r>
              <w:rPr>
                <w:bCs/>
                <w:b/>
                <w:sz w:val="17"/>
              </w:rPr>
              <w:t xml:space="preserve">Document</w:t>
            </w:r>
          </w:p>
        </w:tc>
        <w:tc>
          <w:tcPr>
            <w:tcW w:type="dxa" w:w="8436"/>
            <w:shd w:val="clear" w:color="auto" w:fill="E7EEF6"/>
          </w:tcPr>
          <w:p>
            <w:pPr>
              <w:pStyle w:val="Compact"/>
              <w:spacing w:after="20" w:before="20"/>
              <w:jc w:val="left"/>
            </w:pPr>
            <w:r>
              <w:rPr>
                <w:b/>
                <w:sz w:val="17"/>
              </w:rPr>
              <w:t xml:space="preserve">Software Requirements Specification (SRS), modelled on ISO/IEC/IEEE 29148</w:t>
            </w:r>
          </w:p>
        </w:tc>
      </w:tr>
      <w:tr>
        <w:trPr>
          <w:cantSplit w:val="true"/>
        </w:trPr>
        <w:tc>
          <w:tcPr>
            <w:tcW w:type="dxa" w:w="1500"/>
          </w:tcPr>
          <w:p>
            <w:pPr>
              <w:pStyle w:val="Compact"/>
              <w:spacing w:after="20" w:before="20"/>
              <w:jc w:val="left"/>
            </w:pPr>
            <w:r>
              <w:rPr>
                <w:bCs/>
                <w:b/>
                <w:sz w:val="17"/>
              </w:rPr>
              <w:t xml:space="preserve">Version</w:t>
            </w:r>
          </w:p>
        </w:tc>
        <w:tc>
          <w:tcPr>
            <w:tcW w:type="dxa" w:w="8436"/>
          </w:tcPr>
          <w:p>
            <w:pPr>
              <w:pStyle w:val="Compact"/>
              <w:spacing w:after="20" w:before="20"/>
              <w:jc w:val="left"/>
            </w:pPr>
            <w:r>
              <w:rPr>
                <w:sz w:val="17"/>
              </w:rPr>
              <w:t xml:space="preserve">0.1 – Draft for stakeholder review</w:t>
            </w:r>
          </w:p>
        </w:tc>
      </w:tr>
      <w:tr>
        <w:trPr>
          <w:cantSplit w:val="true"/>
        </w:trPr>
        <w:tc>
          <w:tcPr>
            <w:tcW w:type="dxa" w:w="1500"/>
          </w:tcPr>
          <w:p>
            <w:pPr>
              <w:pStyle w:val="Compact"/>
              <w:spacing w:after="20" w:before="20"/>
              <w:jc w:val="left"/>
            </w:pPr>
            <w:r>
              <w:rPr>
                <w:bCs/>
                <w:b/>
                <w:sz w:val="17"/>
              </w:rPr>
              <w:t xml:space="preserve">Date</w:t>
            </w:r>
          </w:p>
        </w:tc>
        <w:tc>
          <w:tcPr>
            <w:tcW w:type="dxa" w:w="8436"/>
          </w:tcPr>
          <w:p>
            <w:pPr>
              <w:pStyle w:val="Compact"/>
              <w:spacing w:after="20" w:before="20"/>
              <w:jc w:val="left"/>
            </w:pPr>
            <w:r>
              <w:rPr>
                <w:sz w:val="17"/>
              </w:rPr>
              <w:t xml:space="preserve">26 October 2026</w:t>
            </w:r>
          </w:p>
        </w:tc>
      </w:tr>
      <w:tr>
        <w:trPr>
          <w:cantSplit w:val="true"/>
        </w:trPr>
        <w:tc>
          <w:tcPr>
            <w:tcW w:type="dxa" w:w="1500"/>
          </w:tcPr>
          <w:p>
            <w:pPr>
              <w:pStyle w:val="Compact"/>
              <w:spacing w:after="20" w:before="20"/>
              <w:jc w:val="left"/>
            </w:pPr>
            <w:r>
              <w:rPr>
                <w:bCs/>
                <w:b/>
                <w:sz w:val="17"/>
              </w:rPr>
              <w:t xml:space="preserve">Status</w:t>
            </w:r>
          </w:p>
        </w:tc>
        <w:tc>
          <w:tcPr>
            <w:tcW w:type="dxa" w:w="8436"/>
          </w:tcPr>
          <w:p>
            <w:pPr>
              <w:pStyle w:val="Compact"/>
              <w:spacing w:after="20" w:before="20"/>
              <w:jc w:val="left"/>
            </w:pPr>
            <w:r>
              <w:rPr>
                <w:sz w:val="17"/>
              </w:rPr>
              <w:t xml:space="preserve">Draft. Open questions are in §13 and need answers before design sign-off.</w:t>
            </w:r>
          </w:p>
        </w:tc>
      </w:tr>
      <w:tr>
        <w:trPr>
          <w:cantSplit w:val="true"/>
        </w:trPr>
        <w:tc>
          <w:tcPr>
            <w:tcW w:type="dxa" w:w="1500"/>
          </w:tcPr>
          <w:p>
            <w:pPr>
              <w:pStyle w:val="Compact"/>
              <w:spacing w:after="20" w:before="20"/>
              <w:jc w:val="left"/>
            </w:pPr>
            <w:r>
              <w:rPr>
                <w:bCs/>
                <w:b/>
                <w:sz w:val="17"/>
              </w:rPr>
              <w:t xml:space="preserve">Basis</w:t>
            </w:r>
          </w:p>
        </w:tc>
        <w:tc>
          <w:tcPr>
            <w:tcW w:type="dxa" w:w="8436"/>
          </w:tcPr>
          <w:p>
            <w:pPr>
              <w:pStyle w:val="Compact"/>
              <w:spacing w:after="20" w:before="20"/>
              <w:jc w:val="left"/>
            </w:pPr>
            <w:r>
              <w:rPr>
                <w:sz w:val="17"/>
              </w:rPr>
              <w:t xml:space="preserve">Analysis of four live operational documents: T2 Day Duty Report (26-10-26), T2 Walkthrough (26-10-26), Terminal 3 Departure Duty Report, Terminal 3 Departures Walkthrough</w:t>
            </w:r>
          </w:p>
        </w:tc>
      </w:tr>
    </w:tbl>
    <w:p>
      <w:r>
        <w:pict>
          <v:rect style="width:0;height:1.5pt" o:hralign="center" o:hrstd="t" o:hr="t"/>
        </w:pict>
      </w:r>
    </w:p>
    <w:bookmarkStart w:id="26" w:name="introduction"/>
    <w:p>
      <w:pPr>
        <w:pStyle w:val="Heading1"/>
      </w:pPr>
      <w:r>
        <w:t xml:space="preserve">1. Introduction</w:t>
      </w:r>
    </w:p>
    <w:bookmarkStart w:id="20" w:name="purpose"/>
    <w:p>
      <w:pPr>
        <w:pStyle w:val="Heading2"/>
      </w:pPr>
      <w:r>
        <w:t xml:space="preserve">1.1 Purpose</w:t>
      </w:r>
    </w:p>
    <w:p>
      <w:pPr>
        <w:pStyle w:val="FirstParagraph"/>
      </w:pPr>
      <w:r>
        <w:t xml:space="preserve">This document specifies the requirements for the</w:t>
      </w:r>
      <w:r>
        <w:t xml:space="preserve"> </w:t>
      </w:r>
      <w:r>
        <w:rPr>
          <w:bCs/>
          <w:b/>
        </w:rPr>
        <w:t xml:space="preserve">Terminal Operations Reporting Platform (TORP)</w:t>
      </w:r>
      <w:r>
        <w:t xml:space="preserve">. TORP replaces the Word-based shift duty reports and facility walkthrough reports used by the terminal duty officers at the airport. It captures, tracks, escalates and reports on terminal operational status and facility defects.</w:t>
      </w:r>
    </w:p>
    <w:p>
      <w:pPr>
        <w:pStyle w:val="BodyText"/>
      </w:pPr>
      <w:r>
        <w:t xml:space="preserve">The intended readers are:</w:t>
      </w:r>
    </w:p>
    <w:p>
      <w:pPr>
        <w:numPr>
          <w:ilvl w:val="0"/>
          <w:numId w:val="1001"/>
        </w:numPr>
        <w:pStyle w:val="Compact"/>
      </w:pPr>
      <w:r>
        <w:t xml:space="preserve">Terminal Operations management, who own the requirements.</w:t>
      </w:r>
    </w:p>
    <w:p>
      <w:pPr>
        <w:numPr>
          <w:ilvl w:val="0"/>
          <w:numId w:val="1001"/>
        </w:numPr>
        <w:pStyle w:val="Compact"/>
      </w:pPr>
      <w:r>
        <w:t xml:space="preserve">Duty officers, who are the primary users.</w:t>
      </w:r>
    </w:p>
    <w:p>
      <w:pPr>
        <w:numPr>
          <w:ilvl w:val="0"/>
          <w:numId w:val="1001"/>
        </w:numPr>
        <w:pStyle w:val="Compact"/>
      </w:pPr>
      <w:r>
        <w:t xml:space="preserve">Facility-management and ICT counterparts, who receive the defects.</w:t>
      </w:r>
    </w:p>
    <w:p>
      <w:pPr>
        <w:numPr>
          <w:ilvl w:val="0"/>
          <w:numId w:val="1001"/>
        </w:numPr>
        <w:pStyle w:val="Compact"/>
      </w:pPr>
      <w:r>
        <w:t xml:space="preserve">The engineering team, which designs, builds and tests the system.</w:t>
      </w:r>
    </w:p>
    <w:p>
      <w:pPr>
        <w:numPr>
          <w:ilvl w:val="0"/>
          <w:numId w:val="1001"/>
        </w:numPr>
        <w:pStyle w:val="Compact"/>
      </w:pPr>
      <w:r>
        <w:t xml:space="preserve">QA, security and audit reviewers.</w:t>
      </w:r>
    </w:p>
    <w:bookmarkEnd w:id="20"/>
    <w:bookmarkStart w:id="21" w:name="problem-statement"/>
    <w:p>
      <w:pPr>
        <w:pStyle w:val="Heading2"/>
      </w:pPr>
      <w:r>
        <w:t xml:space="preserve">1.2 Problem statement</w:t>
      </w:r>
    </w:p>
    <w:p>
      <w:pPr>
        <w:pStyle w:val="FirstParagraph"/>
      </w:pPr>
      <w:r>
        <w:t xml:space="preserve">Each shift, duty officers inspect their terminal zones and type their findings into a Word table. The table has three columns: ITEM, DETAILS and REMARKS/ACTION TAKEN. A separate walkthrough document is compiled for each terminal. These documents are the only record of what was found, who was told and what happened next.</w:t>
      </w:r>
    </w:p>
    <w:p>
      <w:pPr>
        <w:pStyle w:val="BodyText"/>
      </w:pPr>
      <w:r>
        <w:t xml:space="preserve">Analysis of the four documents supplied (§2) shows that the format causes five problems:</w:t>
      </w:r>
    </w:p>
    <w:p>
      <w:pPr>
        <w:numPr>
          <w:ilvl w:val="0"/>
          <w:numId w:val="1002"/>
        </w:numPr>
        <w:pStyle w:val="Compact"/>
      </w:pPr>
      <w:r>
        <w:rPr>
          <w:bCs/>
          <w:b/>
        </w:rPr>
        <w:t xml:space="preserve">No identity for a defect.</w:t>
      </w:r>
      <w:r>
        <w:t xml:space="preserve"> </w:t>
      </w:r>
      <w:r>
        <w:t xml:space="preserve">The same defect is retyped in every shift report and again in the walkthrough. Nothing says whether</w:t>
      </w:r>
      <w:r>
        <w:t xml:space="preserve"> </w:t>
      </w:r>
      <w:r>
        <w:t xml:space="preserve">“</w:t>
      </w:r>
      <w:r>
        <w:t xml:space="preserve">leakage beside carousel 4</w:t>
      </w:r>
      <w:r>
        <w:t xml:space="preserve">”</w:t>
      </w:r>
      <w:r>
        <w:t xml:space="preserve"> </w:t>
      </w:r>
      <w:r>
        <w:t xml:space="preserve">today is the same defect as yesterday’s.</w:t>
      </w:r>
    </w:p>
    <w:p>
      <w:pPr>
        <w:numPr>
          <w:ilvl w:val="0"/>
          <w:numId w:val="1002"/>
        </w:numPr>
        <w:pStyle w:val="Compact"/>
      </w:pPr>
      <w:r>
        <w:rPr>
          <w:bCs/>
          <w:b/>
        </w:rPr>
        <w:t xml:space="preserve">Action is not linked to finding.</w:t>
      </w:r>
      <w:r>
        <w:t xml:space="preserve"> </w:t>
      </w:r>
      <w:r>
        <w:t xml:space="preserve">Findings and actions sit in separate columns and are matched only by line order. Most actions are the bare phrase</w:t>
      </w:r>
      <w:r>
        <w:t xml:space="preserve"> </w:t>
      </w:r>
      <w:r>
        <w:t xml:space="preserve">“</w:t>
      </w:r>
      <w:r>
        <w:t xml:space="preserve">FMCC informed</w:t>
      </w:r>
      <w:r>
        <w:t xml:space="preserve">”</w:t>
      </w:r>
      <w:r>
        <w:t xml:space="preserve">.</w:t>
      </w:r>
    </w:p>
    <w:p>
      <w:pPr>
        <w:numPr>
          <w:ilvl w:val="0"/>
          <w:numId w:val="1002"/>
        </w:numPr>
        <w:pStyle w:val="Compact"/>
      </w:pPr>
      <w:r>
        <w:rPr>
          <w:bCs/>
          <w:b/>
        </w:rPr>
        <w:t xml:space="preserve">No lifecycle.</w:t>
      </w:r>
      <w:r>
        <w:t xml:space="preserve"> </w:t>
      </w:r>
      <w:r>
        <w:t xml:space="preserve">Items are never closed in a verifiable way. The only status vocabulary is the words</w:t>
      </w:r>
      <w:r>
        <w:t xml:space="preserve"> </w:t>
      </w:r>
      <w:r>
        <w:t xml:space="preserve">“</w:t>
      </w:r>
      <w:r>
        <w:t xml:space="preserve">Pending</w:t>
      </w:r>
      <w:r>
        <w:t xml:space="preserve">”</w:t>
      </w:r>
      <w:r>
        <w:t xml:space="preserve"> </w:t>
      </w:r>
      <w:r>
        <w:t xml:space="preserve">and</w:t>
      </w:r>
      <w:r>
        <w:t xml:space="preserve"> </w:t>
      </w:r>
      <w:r>
        <w:t xml:space="preserve">“</w:t>
      </w:r>
      <w:r>
        <w:t xml:space="preserve">FIXED</w:t>
      </w:r>
      <w:r>
        <w:t xml:space="preserve">”</w:t>
      </w:r>
      <w:r>
        <w:t xml:space="preserve">. There is no age, no severity, no owner and no due date.</w:t>
      </w:r>
    </w:p>
    <w:p>
      <w:pPr>
        <w:numPr>
          <w:ilvl w:val="0"/>
          <w:numId w:val="1002"/>
        </w:numPr>
        <w:pStyle w:val="Compact"/>
      </w:pPr>
      <w:r>
        <w:rPr>
          <w:bCs/>
          <w:b/>
        </w:rPr>
        <w:t xml:space="preserve">Free-text vocabulary.</w:t>
      </w:r>
      <w:r>
        <w:t xml:space="preserve"> </w:t>
      </w:r>
      <w:r>
        <w:t xml:space="preserve">The same condition is written many ways (</w:t>
      </w:r>
      <w:r>
        <w:t xml:space="preserve">“</w:t>
      </w:r>
      <w:r>
        <w:t xml:space="preserve">diffused</w:t>
      </w:r>
      <w:r>
        <w:t xml:space="preserve">”</w:t>
      </w:r>
      <w:r>
        <w:t xml:space="preserve">,</w:t>
      </w:r>
      <w:r>
        <w:t xml:space="preserve"> </w:t>
      </w:r>
      <w:r>
        <w:t xml:space="preserve">“</w:t>
      </w:r>
      <w:r>
        <w:t xml:space="preserve">defused</w:t>
      </w:r>
      <w:r>
        <w:t xml:space="preserve">”</w:t>
      </w:r>
      <w:r>
        <w:t xml:space="preserve">,</w:t>
      </w:r>
      <w:r>
        <w:t xml:space="preserve"> </w:t>
      </w:r>
      <w:r>
        <w:t xml:space="preserve">“</w:t>
      </w:r>
      <w:r>
        <w:t xml:space="preserve">not serviceable</w:t>
      </w:r>
      <w:r>
        <w:t xml:space="preserve">”</w:t>
      </w:r>
      <w:r>
        <w:t xml:space="preserve">,</w:t>
      </w:r>
      <w:r>
        <w:t xml:space="preserve"> </w:t>
      </w:r>
      <w:r>
        <w:t xml:space="preserve">“</w:t>
      </w:r>
      <w:r>
        <w:t xml:space="preserve">unserviceable</w:t>
      </w:r>
      <w:r>
        <w:t xml:space="preserve">”</w:t>
      </w:r>
      <w:r>
        <w:t xml:space="preserve">,</w:t>
      </w:r>
      <w:r>
        <w:t xml:space="preserve"> </w:t>
      </w:r>
      <w:r>
        <w:t xml:space="preserve">“</w:t>
      </w:r>
      <w:r>
        <w:t xml:space="preserve">faulty</w:t>
      </w:r>
      <w:r>
        <w:t xml:space="preserve">”</w:t>
      </w:r>
      <w:r>
        <w:t xml:space="preserve">). Counts, status answers and ticket numbers are not validated.</w:t>
      </w:r>
    </w:p>
    <w:p>
      <w:pPr>
        <w:numPr>
          <w:ilvl w:val="0"/>
          <w:numId w:val="1002"/>
        </w:numPr>
        <w:pStyle w:val="Compact"/>
      </w:pPr>
      <w:r>
        <w:rPr>
          <w:bCs/>
          <w:b/>
        </w:rPr>
        <w:t xml:space="preserve">High effort, low insight.</w:t>
      </w:r>
      <w:r>
        <w:t xml:space="preserve"> </w:t>
      </w:r>
      <w:r>
        <w:t xml:space="preserve">The four documents supplied hold about 1,150 lines of typed text. Management cannot answer basic questions from them: how long has this been broken, who is slow to respond, or which washroom keeps failing?</w:t>
      </w:r>
    </w:p>
    <w:bookmarkEnd w:id="21"/>
    <w:bookmarkStart w:id="22" w:name="product-vision"/>
    <w:p>
      <w:pPr>
        <w:pStyle w:val="Heading2"/>
      </w:pPr>
      <w:r>
        <w:t xml:space="preserve">1.3 Product vision</w:t>
      </w:r>
    </w:p>
    <w:p>
      <w:pPr>
        <w:pStyle w:val="BlockText"/>
      </w:pPr>
      <w:r>
        <w:t xml:space="preserve">Record each fact once, at the place and moment it is observed. Track it until it is fixed and verified. Generate the shift report, walkthrough, handover and management summaries from that single record in the layout stakeholders already know.</w:t>
      </w:r>
    </w:p>
    <w:bookmarkEnd w:id="22"/>
    <w:bookmarkStart w:id="23" w:name="scope"/>
    <w:p>
      <w:pPr>
        <w:pStyle w:val="Heading2"/>
      </w:pPr>
      <w:r>
        <w:t xml:space="preserve">1.4 Scope</w:t>
      </w:r>
    </w:p>
    <w:p>
      <w:pPr>
        <w:pStyle w:val="FirstParagraph"/>
      </w:pPr>
      <w:r>
        <w:rPr>
          <w:bCs/>
          <w:b/>
        </w:rPr>
        <w:t xml:space="preserve">In scope (Release 1 and 2)</w:t>
      </w:r>
    </w:p>
    <w:p>
      <w:pPr>
        <w:numPr>
          <w:ilvl w:val="0"/>
          <w:numId w:val="1003"/>
        </w:numPr>
        <w:pStyle w:val="Compact"/>
      </w:pPr>
      <w:r>
        <w:t xml:space="preserve">Terminal 2 (Arrivals and Departures) and Terminal 3 (Departures) as observed in the source reports.</w:t>
      </w:r>
    </w:p>
    <w:p>
      <w:pPr>
        <w:numPr>
          <w:ilvl w:val="0"/>
          <w:numId w:val="1003"/>
        </w:numPr>
        <w:pStyle w:val="Compact"/>
      </w:pPr>
      <w:r>
        <w:t xml:space="preserve">Digital shift duty report, walkthrough inspection, shift handover and staff-strength capture.</w:t>
      </w:r>
    </w:p>
    <w:p>
      <w:pPr>
        <w:numPr>
          <w:ilvl w:val="0"/>
          <w:numId w:val="1003"/>
        </w:numPr>
        <w:pStyle w:val="Compact"/>
      </w:pPr>
      <w:r>
        <w:t xml:space="preserve">A persistent defect register covering the full lifecycle, with notifications to FMCC, ICT, SITA, Electromech and other parties.</w:t>
      </w:r>
    </w:p>
    <w:p>
      <w:pPr>
        <w:numPr>
          <w:ilvl w:val="0"/>
          <w:numId w:val="1003"/>
        </w:numPr>
        <w:pStyle w:val="Compact"/>
      </w:pPr>
      <w:r>
        <w:t xml:space="preserve">Output of reports in the current Word layout, plus PDF and spreadsheet exports.</w:t>
      </w:r>
    </w:p>
    <w:p>
      <w:pPr>
        <w:numPr>
          <w:ilvl w:val="0"/>
          <w:numId w:val="1003"/>
        </w:numPr>
        <w:pStyle w:val="Compact"/>
      </w:pPr>
      <w:r>
        <w:t xml:space="preserve">Dashboards, ageing and recurrence analytics.</w:t>
      </w:r>
    </w:p>
    <w:p>
      <w:pPr>
        <w:numPr>
          <w:ilvl w:val="0"/>
          <w:numId w:val="1003"/>
        </w:numPr>
        <w:pStyle w:val="Compact"/>
      </w:pPr>
      <w:r>
        <w:t xml:space="preserve">Import of historical Word reports.</w:t>
      </w:r>
    </w:p>
    <w:p>
      <w:pPr>
        <w:pStyle w:val="FirstParagraph"/>
      </w:pPr>
      <w:r>
        <w:rPr>
          <w:bCs/>
          <w:b/>
        </w:rPr>
        <w:t xml:space="preserve">Out of scope for now (design must not preclude them)</w:t>
      </w:r>
    </w:p>
    <w:p>
      <w:pPr>
        <w:numPr>
          <w:ilvl w:val="0"/>
          <w:numId w:val="1004"/>
        </w:numPr>
        <w:pStyle w:val="Compact"/>
      </w:pPr>
      <w:r>
        <w:t xml:space="preserve">Terminal 3 Arrivals and other terminals, which are added as configuration (§6.1).</w:t>
      </w:r>
    </w:p>
    <w:p>
      <w:pPr>
        <w:numPr>
          <w:ilvl w:val="0"/>
          <w:numId w:val="1004"/>
        </w:numPr>
        <w:pStyle w:val="Compact"/>
      </w:pPr>
      <w:r>
        <w:t xml:space="preserve">Replacement of the FMCC work-order system, which stays the system of record for repair work.</w:t>
      </w:r>
    </w:p>
    <w:p>
      <w:pPr>
        <w:numPr>
          <w:ilvl w:val="0"/>
          <w:numId w:val="1004"/>
        </w:numPr>
        <w:pStyle w:val="Compact"/>
      </w:pPr>
      <w:r>
        <w:t xml:space="preserve">Flight-schedule, passenger-flow or baggage-system telemetry. Automated feeds from BHS, FIDS or building-management systems are a future integration (§9).</w:t>
      </w:r>
    </w:p>
    <w:p>
      <w:pPr>
        <w:numPr>
          <w:ilvl w:val="0"/>
          <w:numId w:val="1004"/>
        </w:numPr>
        <w:pStyle w:val="Compact"/>
      </w:pPr>
      <w:r>
        <w:t xml:space="preserve">Payroll, HR rostering and airline billing.</w:t>
      </w:r>
    </w:p>
    <w:bookmarkEnd w:id="23"/>
    <w:bookmarkStart w:id="24" w:name="definitions"/>
    <w:p>
      <w:pPr>
        <w:pStyle w:val="Heading2"/>
      </w:pPr>
      <w:r>
        <w:t xml:space="preserve">1.5 Definitions</w:t>
      </w:r>
    </w:p>
    <w:p>
      <w:pPr>
        <w:pStyle w:val="FirstParagraph"/>
      </w:pPr>
      <w:r>
        <w:t xml:space="preserve">Terms and abbreviations are in Appendix D. Abbreviations are expanded from context. Entries marked</w:t>
      </w:r>
      <w:r>
        <w:t xml:space="preserve"> </w:t>
      </w:r>
      <w:r>
        <w:rPr>
          <w:iCs/>
          <w:i/>
        </w:rPr>
        <w:t xml:space="preserve">(inferred)</w:t>
      </w:r>
      <w:r>
        <w:t xml:space="preserve"> </w:t>
      </w:r>
      <w:r>
        <w:t xml:space="preserve">must be confirmed by the business (§13).</w:t>
      </w:r>
    </w:p>
    <w:bookmarkEnd w:id="24"/>
    <w:bookmarkStart w:id="25" w:name="requirement-conventions"/>
    <w:p>
      <w:pPr>
        <w:pStyle w:val="Heading2"/>
      </w:pPr>
      <w:r>
        <w:t xml:space="preserve">1.6 Requirement conventions</w:t>
      </w:r>
    </w:p>
    <w:p>
      <w:pPr>
        <w:numPr>
          <w:ilvl w:val="0"/>
          <w:numId w:val="1005"/>
        </w:numPr>
        <w:pStyle w:val="Compact"/>
      </w:pPr>
      <w:r>
        <w:rPr>
          <w:sz w:val="15"/>
        </w:rPr>
        <w:t xml:space="preserve">Each requirement has a unique ID,</w:t>
      </w:r>
      <w:r>
        <w:rPr>
          <w:sz w:val="15"/>
        </w:rPr>
        <w:t xml:space="preserve"> </w:t>
      </w:r>
      <w:r>
        <w:rPr>
          <w:rStyle w:val="VerbatimChar"/>
          <w:sz w:val="15"/>
        </w:rPr>
        <w:t xml:space="preserve">FR-&lt;area&gt;-&lt;nn&gt;</w:t>
      </w:r>
      <w:r>
        <w:rPr>
          <w:sz w:val="15"/>
        </w:rPr>
        <w:t xml:space="preserve"> </w:t>
      </w:r>
      <w:r>
        <w:rPr>
          <w:sz w:val="15"/>
        </w:rPr>
        <w:t xml:space="preserve">for functional and</w:t>
      </w:r>
      <w:r>
        <w:rPr>
          <w:sz w:val="15"/>
        </w:rPr>
        <w:t xml:space="preserve"> </w:t>
      </w:r>
      <w:r>
        <w:rPr>
          <w:rStyle w:val="VerbatimChar"/>
          <w:sz w:val="15"/>
        </w:rPr>
        <w:t xml:space="preserve">NFR-&lt;area&gt;-&lt;nn&gt;</w:t>
      </w:r>
      <w:r>
        <w:rPr>
          <w:sz w:val="15"/>
        </w:rPr>
        <w:t xml:space="preserve"> </w:t>
      </w:r>
      <w:r>
        <w:rPr>
          <w:sz w:val="15"/>
        </w:rPr>
        <w:t xml:space="preserve">for non-functional.</w:t>
      </w:r>
    </w:p>
    <w:p>
      <w:pPr>
        <w:numPr>
          <w:ilvl w:val="0"/>
          <w:numId w:val="1005"/>
        </w:numPr>
        <w:pStyle w:val="Compact"/>
      </w:pPr>
      <w:r>
        <w:t xml:space="preserve">Priority uses MoSCoW:</w:t>
      </w:r>
      <w:r>
        <w:t xml:space="preserve"> </w:t>
      </w:r>
      <w:r>
        <w:rPr>
          <w:bCs/>
          <w:b/>
        </w:rPr>
        <w:t xml:space="preserve">M</w:t>
      </w:r>
      <w:r>
        <w:t xml:space="preserve"> </w:t>
      </w:r>
      <w:r>
        <w:t xml:space="preserve">Must,</w:t>
      </w:r>
      <w:r>
        <w:t xml:space="preserve"> </w:t>
      </w:r>
      <w:r>
        <w:rPr>
          <w:bCs/>
          <w:b/>
        </w:rPr>
        <w:t xml:space="preserve">S</w:t>
      </w:r>
      <w:r>
        <w:t xml:space="preserve"> </w:t>
      </w:r>
      <w:r>
        <w:t xml:space="preserve">Should,</w:t>
      </w:r>
      <w:r>
        <w:t xml:space="preserve"> </w:t>
      </w:r>
      <w:r>
        <w:rPr>
          <w:bCs/>
          <w:b/>
        </w:rPr>
        <w:t xml:space="preserve">C</w:t>
      </w:r>
      <w:r>
        <w:t xml:space="preserve"> </w:t>
      </w:r>
      <w:r>
        <w:t xml:space="preserve">Could,</w:t>
      </w:r>
      <w:r>
        <w:t xml:space="preserve"> </w:t>
      </w:r>
      <w:r>
        <w:rPr>
          <w:bCs/>
          <w:b/>
        </w:rPr>
        <w:t xml:space="preserve">W</w:t>
      </w:r>
      <w:r>
        <w:t xml:space="preserve"> </w:t>
      </w:r>
      <w:r>
        <w:t xml:space="preserve">Won’t (this release).</w:t>
      </w:r>
    </w:p>
    <w:p>
      <w:pPr>
        <w:numPr>
          <w:ilvl w:val="0"/>
          <w:numId w:val="1005"/>
        </w:numPr>
        <w:pStyle w:val="Compact"/>
      </w:pPr>
      <w:r>
        <w:t xml:space="preserve">“</w:t>
      </w:r>
      <w:r>
        <w:t xml:space="preserve">The system shall</w:t>
      </w:r>
      <w:r>
        <w:t xml:space="preserve">”</w:t>
      </w:r>
      <w:r>
        <w:t xml:space="preserve"> </w:t>
      </w:r>
      <w:r>
        <w:t xml:space="preserve">is binding.</w:t>
      </w:r>
      <w:r>
        <w:t xml:space="preserve"> </w:t>
      </w:r>
      <w:r>
        <w:t xml:space="preserve">“</w:t>
      </w:r>
      <w:r>
        <w:t xml:space="preserve">Should</w:t>
      </w:r>
      <w:r>
        <w:t xml:space="preserve">”</w:t>
      </w:r>
      <w:r>
        <w:t xml:space="preserve"> </w:t>
      </w:r>
      <w:r>
        <w:t xml:space="preserve">appears only in the Priority column.</w:t>
      </w:r>
    </w:p>
    <w:p>
      <w:pPr>
        <w:numPr>
          <w:ilvl w:val="0"/>
          <w:numId w:val="1005"/>
        </w:numPr>
        <w:pStyle w:val="Compact"/>
      </w:pPr>
      <w:r>
        <w:t xml:space="preserve">The Evidence column cites the finding in §2 that justifies the requirement (for example E3). Requirements without evidence come from good practice and are marked</w:t>
      </w:r>
      <w:r>
        <w:t xml:space="preserve"> </w:t>
      </w:r>
      <w:r>
        <w:t xml:space="preserve">“</w:t>
      </w:r>
      <w:r>
        <w:t xml:space="preserve">–</w:t>
      </w:r>
      <w:r>
        <w:t xml:space="preserve">”</w:t>
      </w:r>
      <w:r>
        <w:t xml:space="preserve">.</w:t>
      </w:r>
    </w:p>
    <w:p>
      <w:r>
        <w:pict>
          <v:rect style="width:0;height:1.5pt" o:hralign="center" o:hrstd="t" o:hr="t"/>
        </w:pict>
      </w:r>
    </w:p>
    <w:bookmarkEnd w:id="25"/>
    <w:bookmarkEnd w:id="26"/>
    <w:bookmarkStart w:id="30" w:name="Xed4961170a004aacd042c67558e726123982e6e"/>
    <w:p>
      <w:pPr>
        <w:pStyle w:val="Heading1"/>
      </w:pPr>
      <w:r>
        <w:t xml:space="preserve">2. Evidence base: what the current reports tell us</w:t>
      </w:r>
    </w:p>
    <w:p>
      <w:pPr>
        <w:pStyle w:val="FirstParagraph"/>
      </w:pPr>
      <w:r>
        <w:t xml:space="preserve">This section is the factual basis for the requirements. All figures come from the four documents supplied and were counted programmatically.</w:t>
      </w:r>
    </w:p>
    <w:bookmarkStart w:id="27" w:name="the-four-documents"/>
    <w:p>
      <w:pPr>
        <w:pStyle w:val="Heading2"/>
      </w:pPr>
      <w:r>
        <w:t xml:space="preserve">2.1 The four documents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68"/>
        <w:gridCol w:w="1755"/>
        <w:gridCol w:w="1100"/>
        <w:gridCol w:w="6011"/>
      </w:tblGrid>
      <w:tr>
        <w:trPr>
          <w:tblHeader w:val="true"/>
          <w:cantSplit w:val="true"/>
          <w:tblHeader w:val="true"/>
        </w:trPr>
        <w:tc>
          <w:tcPr>
            <w:tcW w:type="dxa" w:w="1069"/>
            <w:shd w:val="clear" w:color="auto" w:fill="E7EEF6"/>
          </w:tcPr>
          <w:p>
            <w:pPr>
              <w:pStyle w:val="Compact"/>
              <w:spacing w:after="20" w:before="20"/>
              <w:jc w:val="left"/>
            </w:pPr>
            <w:r>
              <w:rPr>
                <w:b/>
                <w:sz w:val="17"/>
              </w:rPr>
              <w:t xml:space="preserve">#</w:t>
            </w:r>
          </w:p>
        </w:tc>
        <w:tc>
          <w:tcPr>
            <w:tcW w:type="dxa" w:w="1755"/>
            <w:shd w:val="clear" w:color="auto" w:fill="E7EEF6"/>
          </w:tcPr>
          <w:p>
            <w:pPr>
              <w:pStyle w:val="Compact"/>
              <w:spacing w:after="20" w:before="20"/>
              <w:jc w:val="left"/>
            </w:pPr>
            <w:r>
              <w:rPr>
                <w:b/>
                <w:sz w:val="17"/>
              </w:rPr>
              <w:t xml:space="preserve">Document</w:t>
            </w:r>
          </w:p>
        </w:tc>
        <w:tc>
          <w:tcPr>
            <w:tcW w:type="dxa" w:w="1101"/>
            <w:shd w:val="clear" w:color="auto" w:fill="E7EEF6"/>
          </w:tcPr>
          <w:p>
            <w:pPr>
              <w:pStyle w:val="Compact"/>
              <w:spacing w:after="20" w:before="20"/>
              <w:jc w:val="left"/>
            </w:pPr>
            <w:r>
              <w:rPr>
                <w:b/>
                <w:sz w:val="17"/>
              </w:rPr>
              <w:t xml:space="preserve">Type</w:t>
            </w:r>
          </w:p>
        </w:tc>
        <w:tc>
          <w:tcPr>
            <w:tcW w:type="dxa" w:w="6011"/>
            <w:shd w:val="clear" w:color="auto" w:fill="E7EEF6"/>
          </w:tcPr>
          <w:p>
            <w:pPr>
              <w:pStyle w:val="Compact"/>
              <w:spacing w:after="20" w:before="20"/>
              <w:jc w:val="left"/>
            </w:pPr>
            <w:r>
              <w:rPr>
                <w:b/>
                <w:sz w:val="17"/>
              </w:rPr>
              <w:t xml:space="preserve">Shape</w:t>
            </w:r>
          </w:p>
        </w:tc>
      </w:tr>
      <w:tr>
        <w:trPr>
          <w:cantSplit w:val="true"/>
        </w:trPr>
        <w:tc>
          <w:tcPr>
            <w:tcW w:type="dxa" w:w="1069"/>
          </w:tcPr>
          <w:p>
            <w:pPr>
              <w:pStyle w:val="Compact"/>
              <w:spacing w:after="20" w:before="20"/>
              <w:jc w:val="left"/>
            </w:pPr>
            <w:r>
              <w:rPr>
                <w:sz w:val="17"/>
              </w:rPr>
              <w:t xml:space="preserve">D1</w:t>
            </w:r>
          </w:p>
        </w:tc>
        <w:tc>
          <w:tcPr>
            <w:tcW w:type="dxa" w:w="1755"/>
          </w:tcPr>
          <w:p>
            <w:pPr>
              <w:pStyle w:val="Compact"/>
              <w:spacing w:after="20" w:before="20"/>
              <w:jc w:val="left"/>
            </w:pPr>
            <w:r>
              <w:rPr>
                <w:sz w:val="17"/>
              </w:rPr>
              <w:t xml:space="preserve">T2 Day Duty Report 26-10-26</w:t>
            </w:r>
          </w:p>
        </w:tc>
        <w:tc>
          <w:tcPr>
            <w:tcW w:type="dxa" w:w="1101"/>
          </w:tcPr>
          <w:p>
            <w:pPr>
              <w:pStyle w:val="Compact"/>
              <w:spacing w:after="20" w:before="20"/>
              <w:jc w:val="left"/>
            </w:pPr>
            <w:r>
              <w:rPr>
                <w:sz w:val="17"/>
              </w:rPr>
              <w:t xml:space="preserve">Shift duty report</w:t>
            </w:r>
          </w:p>
        </w:tc>
        <w:tc>
          <w:tcPr>
            <w:tcW w:type="dxa" w:w="6011"/>
          </w:tcPr>
          <w:p>
            <w:pPr>
              <w:pStyle w:val="Compact"/>
              <w:spacing w:after="20" w:before="20"/>
              <w:jc w:val="left"/>
            </w:pPr>
            <w:r>
              <w:rPr>
                <w:sz w:val="17"/>
              </w:rPr>
              <w:t xml:space="preserve">Two tables:</w:t>
            </w:r>
            <w:r>
              <w:rPr>
                <w:sz w:val="17"/>
              </w:rPr>
              <w:t xml:space="preserve"> </w:t>
            </w:r>
            <w:r>
              <w:rPr>
                <w:iCs/>
                <w:i/>
                <w:sz w:val="17"/>
              </w:rPr>
              <w:t xml:space="preserve">Terminal 2 Arrivals</w:t>
            </w:r>
            <w:r>
              <w:rPr>
                <w:sz w:val="17"/>
              </w:rPr>
              <w:t xml:space="preserve"> </w:t>
            </w:r>
            <w:r>
              <w:rPr>
                <w:sz w:val="17"/>
              </w:rPr>
              <w:t xml:space="preserve">(items 1–8) and</w:t>
            </w:r>
            <w:r>
              <w:rPr>
                <w:sz w:val="17"/>
              </w:rPr>
              <w:t xml:space="preserve"> </w:t>
            </w:r>
            <w:r>
              <w:rPr>
                <w:iCs/>
                <w:i/>
                <w:sz w:val="17"/>
              </w:rPr>
              <w:t xml:space="preserve">Terminal 2 Departures</w:t>
            </w:r>
            <w:r>
              <w:rPr>
                <w:sz w:val="17"/>
              </w:rPr>
              <w:t xml:space="preserve"> </w:t>
            </w:r>
            <w:r>
              <w:rPr>
                <w:sz w:val="17"/>
              </w:rPr>
              <w:t xml:space="preserve">(items 1–8). Columns: NO, ITEM, DETAILS, REMARKS/ACTION TAKEN.</w:t>
            </w:r>
          </w:p>
        </w:tc>
      </w:tr>
      <w:tr>
        <w:trPr>
          <w:cantSplit w:val="true"/>
        </w:trPr>
        <w:tc>
          <w:tcPr>
            <w:tcW w:type="dxa" w:w="1069"/>
          </w:tcPr>
          <w:p>
            <w:pPr>
              <w:pStyle w:val="Compact"/>
              <w:spacing w:after="20" w:before="20"/>
              <w:jc w:val="left"/>
            </w:pPr>
            <w:r>
              <w:rPr>
                <w:sz w:val="17"/>
              </w:rPr>
              <w:t xml:space="preserve">D2</w:t>
            </w:r>
          </w:p>
        </w:tc>
        <w:tc>
          <w:tcPr>
            <w:tcW w:type="dxa" w:w="1755"/>
          </w:tcPr>
          <w:p>
            <w:pPr>
              <w:pStyle w:val="Compact"/>
              <w:spacing w:after="20" w:before="20"/>
              <w:jc w:val="left"/>
            </w:pPr>
            <w:r>
              <w:rPr>
                <w:sz w:val="17"/>
              </w:rPr>
              <w:t xml:space="preserve">T2 Walkthrough 26-10-26</w:t>
            </w:r>
          </w:p>
        </w:tc>
        <w:tc>
          <w:tcPr>
            <w:tcW w:type="dxa" w:w="1101"/>
          </w:tcPr>
          <w:p>
            <w:pPr>
              <w:pStyle w:val="Compact"/>
              <w:spacing w:after="20" w:before="20"/>
              <w:jc w:val="left"/>
            </w:pPr>
            <w:r>
              <w:rPr>
                <w:sz w:val="17"/>
              </w:rPr>
              <w:t xml:space="preserve">Facility walkthrough</w:t>
            </w:r>
          </w:p>
        </w:tc>
        <w:tc>
          <w:tcPr>
            <w:tcW w:type="dxa" w:w="6011"/>
          </w:tcPr>
          <w:p>
            <w:pPr>
              <w:pStyle w:val="Compact"/>
              <w:spacing w:after="20" w:before="20"/>
              <w:jc w:val="left"/>
            </w:pPr>
            <w:r>
              <w:rPr>
                <w:sz w:val="17"/>
              </w:rPr>
              <w:t xml:space="preserve">One table by area: Information Office/Upper Concourse, Airside, Check-in, Lounge, Gates, Transit, Immigration, Baggage Hall, Customs Area/Airport Square.</w:t>
            </w:r>
          </w:p>
        </w:tc>
      </w:tr>
      <w:tr>
        <w:trPr>
          <w:cantSplit w:val="true"/>
        </w:trPr>
        <w:tc>
          <w:tcPr>
            <w:tcW w:type="dxa" w:w="1069"/>
          </w:tcPr>
          <w:p>
            <w:pPr>
              <w:pStyle w:val="Compact"/>
              <w:spacing w:after="20" w:before="20"/>
              <w:jc w:val="left"/>
            </w:pPr>
            <w:r>
              <w:rPr>
                <w:sz w:val="17"/>
              </w:rPr>
              <w:t xml:space="preserve">D3</w:t>
            </w:r>
          </w:p>
        </w:tc>
        <w:tc>
          <w:tcPr>
            <w:tcW w:type="dxa" w:w="1755"/>
          </w:tcPr>
          <w:p>
            <w:pPr>
              <w:pStyle w:val="Compact"/>
              <w:spacing w:after="20" w:before="20"/>
              <w:jc w:val="left"/>
            </w:pPr>
            <w:r>
              <w:rPr>
                <w:sz w:val="17"/>
              </w:rPr>
              <w:t xml:space="preserve">Terminal 3 Departure Duty Report</w:t>
            </w:r>
          </w:p>
        </w:tc>
        <w:tc>
          <w:tcPr>
            <w:tcW w:type="dxa" w:w="1101"/>
          </w:tcPr>
          <w:p>
            <w:pPr>
              <w:pStyle w:val="Compact"/>
              <w:spacing w:after="20" w:before="20"/>
              <w:jc w:val="left"/>
            </w:pPr>
            <w:r>
              <w:rPr>
                <w:sz w:val="17"/>
              </w:rPr>
              <w:t xml:space="preserve">Shift duty report</w:t>
            </w:r>
          </w:p>
        </w:tc>
        <w:tc>
          <w:tcPr>
            <w:tcW w:type="dxa" w:w="6011"/>
          </w:tcPr>
          <w:p>
            <w:pPr>
              <w:pStyle w:val="Compact"/>
              <w:spacing w:after="20" w:before="20"/>
              <w:jc w:val="left"/>
            </w:pPr>
            <w:r>
              <w:rPr>
                <w:sz w:val="17"/>
              </w:rPr>
              <w:t xml:space="preserve">Items 1–9: Departures, Handover, Staff, Frontage, Pre-departure, Check-in (Aisles A, B and C, food court), Departure Lounge (gates C2–C8B), Baggage Make-up, OCC.</w:t>
            </w:r>
          </w:p>
        </w:tc>
      </w:tr>
      <w:tr>
        <w:trPr>
          <w:cantSplit w:val="true"/>
        </w:trPr>
        <w:tc>
          <w:tcPr>
            <w:tcW w:type="dxa" w:w="1069"/>
          </w:tcPr>
          <w:p>
            <w:pPr>
              <w:pStyle w:val="Compact"/>
              <w:spacing w:after="20" w:before="20"/>
              <w:jc w:val="left"/>
            </w:pPr>
            <w:r>
              <w:rPr>
                <w:sz w:val="17"/>
              </w:rPr>
              <w:t xml:space="preserve">D4</w:t>
            </w:r>
          </w:p>
        </w:tc>
        <w:tc>
          <w:tcPr>
            <w:tcW w:type="dxa" w:w="1755"/>
          </w:tcPr>
          <w:p>
            <w:pPr>
              <w:pStyle w:val="Compact"/>
              <w:spacing w:after="20" w:before="20"/>
              <w:jc w:val="left"/>
            </w:pPr>
            <w:r>
              <w:rPr>
                <w:sz w:val="17"/>
              </w:rPr>
              <w:t xml:space="preserve">Terminal 3 Departures Walkthrough</w:t>
            </w:r>
          </w:p>
        </w:tc>
        <w:tc>
          <w:tcPr>
            <w:tcW w:type="dxa" w:w="1101"/>
          </w:tcPr>
          <w:p>
            <w:pPr>
              <w:pStyle w:val="Compact"/>
              <w:spacing w:after="20" w:before="20"/>
              <w:jc w:val="left"/>
            </w:pPr>
            <w:r>
              <w:rPr>
                <w:sz w:val="17"/>
              </w:rPr>
              <w:t xml:space="preserve">Facility walkthrough</w:t>
            </w:r>
          </w:p>
        </w:tc>
        <w:tc>
          <w:tcPr>
            <w:tcW w:type="dxa" w:w="6011"/>
          </w:tcPr>
          <w:p>
            <w:pPr>
              <w:pStyle w:val="Compact"/>
              <w:spacing w:after="20" w:before="20"/>
              <w:jc w:val="left"/>
            </w:pPr>
            <w:r>
              <w:rPr>
                <w:sz w:val="17"/>
              </w:rPr>
              <w:t xml:space="preserve">Boarding gates, departure check-in, aisles, washrooms by DR number, plus an</w:t>
            </w:r>
            <w:r>
              <w:rPr>
                <w:sz w:val="17"/>
              </w:rPr>
              <w:t xml:space="preserve"> </w:t>
            </w:r>
            <w:r>
              <w:rPr>
                <w:sz w:val="17"/>
              </w:rPr>
              <w:t xml:space="preserve">“</w:t>
            </w:r>
            <w:r>
              <w:rPr>
                <w:sz w:val="17"/>
              </w:rPr>
              <w:t xml:space="preserve">OTHERS</w:t>
            </w:r>
            <w:r>
              <w:rPr>
                <w:sz w:val="17"/>
              </w:rPr>
              <w:t xml:space="preserve">”</w:t>
            </w:r>
            <w:r>
              <w:rPr>
                <w:sz w:val="17"/>
              </w:rPr>
              <w:t xml:space="preserve"> </w:t>
            </w:r>
            <w:r>
              <w:rPr>
                <w:sz w:val="17"/>
              </w:rPr>
              <w:t xml:space="preserve">block.</w:t>
            </w:r>
          </w:p>
        </w:tc>
      </w:tr>
    </w:tbl>
    <w:p>
      <w:pPr>
        <w:pStyle w:val="BodyText"/>
      </w:pPr>
      <w:r>
        <w:t xml:space="preserve">Combined, the four documents hold</w:t>
      </w:r>
      <w:r>
        <w:t xml:space="preserve"> </w:t>
      </w:r>
      <w:r>
        <w:rPr>
          <w:bCs/>
          <w:b/>
        </w:rPr>
        <w:t xml:space="preserve">1,147 text lines</w:t>
      </w:r>
      <w:r>
        <w:t xml:space="preserve"> </w:t>
      </w:r>
      <w:r>
        <w:t xml:space="preserve">in their detail columns and</w:t>
      </w:r>
      <w:r>
        <w:t xml:space="preserve"> </w:t>
      </w:r>
      <w:r>
        <w:rPr>
          <w:bCs/>
          <w:b/>
        </w:rPr>
        <w:t xml:space="preserve">686 entries</w:t>
      </w:r>
      <w:r>
        <w:t xml:space="preserve"> </w:t>
      </w:r>
      <w:r>
        <w:t xml:space="preserve">in their remarks columns (including a few headers and notes).</w:t>
      </w:r>
    </w:p>
    <w:bookmarkEnd w:id="27"/>
    <w:bookmarkStart w:id="28" w:name="Xf3ce218ebba99fa7634bfe0dc1c2ad41110d1a5"/>
    <w:p>
      <w:pPr>
        <w:pStyle w:val="Heading2"/>
      </w:pPr>
      <w:r>
        <w:t xml:space="preserve">2.2 What the documents contain (information model)</w:t>
      </w:r>
    </w:p>
    <w:p>
      <w:pPr>
        <w:pStyle w:val="FirstParagraph"/>
      </w:pPr>
      <w:r>
        <w:rPr>
          <w:bCs/>
          <w:b/>
        </w:rPr>
        <w:t xml:space="preserve">Shift context</w:t>
      </w:r>
    </w:p>
    <w:p>
      <w:pPr>
        <w:numPr>
          <w:ilvl w:val="0"/>
          <w:numId w:val="1006"/>
        </w:numPr>
        <w:pStyle w:val="Compact"/>
      </w:pPr>
      <w:r>
        <w:t xml:space="preserve">Shift name and handover time:</w:t>
      </w:r>
      <w:r>
        <w:t xml:space="preserve"> </w:t>
      </w:r>
      <w:r>
        <w:t xml:space="preserve">“</w:t>
      </w:r>
      <w:r>
        <w:t xml:space="preserve">CHARLIE shift took over operations at 0600HRS</w:t>
      </w:r>
      <w:r>
        <w:t xml:space="preserve">”</w:t>
      </w:r>
      <w:r>
        <w:t xml:space="preserve"> </w:t>
      </w:r>
      <w:r>
        <w:t xml:space="preserve">in D1,</w:t>
      </w:r>
      <w:r>
        <w:t xml:space="preserve"> </w:t>
      </w:r>
      <w:r>
        <w:t xml:space="preserve">“</w:t>
      </w:r>
      <w:r>
        <w:t xml:space="preserve">at 1800 HOURS</w:t>
      </w:r>
      <w:r>
        <w:t xml:space="preserve">”</w:t>
      </w:r>
      <w:r>
        <w:t xml:space="preserve"> </w:t>
      </w:r>
      <w:r>
        <w:t xml:space="preserve">in D3.</w:t>
      </w:r>
    </w:p>
    <w:p>
      <w:pPr>
        <w:numPr>
          <w:ilvl w:val="0"/>
          <w:numId w:val="1006"/>
        </w:numPr>
        <w:pStyle w:val="Compact"/>
      </w:pPr>
      <w:r>
        <w:t xml:space="preserve">Staff strength by post, with presence. Posts seen: Arrival Hall, Announcement Room, Departures, Departure Lounge, OCC and PA.</w:t>
      </w:r>
    </w:p>
    <w:p>
      <w:pPr>
        <w:numPr>
          <w:ilvl w:val="0"/>
          <w:numId w:val="1006"/>
        </w:numPr>
        <w:pStyle w:val="Compact"/>
      </w:pPr>
      <w:r>
        <w:t xml:space="preserve">“</w:t>
      </w:r>
      <w:r>
        <w:t xml:space="preserve">Previous loggings</w:t>
      </w:r>
      <w:r>
        <w:t xml:space="preserve">”</w:t>
      </w:r>
      <w:r>
        <w:t xml:space="preserve">, which is free text such as</w:t>
      </w:r>
      <w:r>
        <w:t xml:space="preserve"> </w:t>
      </w:r>
      <w:r>
        <w:t xml:space="preserve">“</w:t>
      </w:r>
      <w:r>
        <w:t xml:space="preserve">Some issues remain unresolved</w:t>
      </w:r>
      <w:r>
        <w:t xml:space="preserve">”</w:t>
      </w:r>
      <w:r>
        <w:t xml:space="preserve">.</w:t>
      </w:r>
    </w:p>
    <w:p>
      <w:pPr>
        <w:pStyle w:val="FirstParagraph"/>
      </w:pPr>
      <w:r>
        <w:rPr>
          <w:bCs/>
          <w:b/>
        </w:rPr>
        <w:t xml:space="preserve">Checklist questions</w:t>
      </w:r>
      <w:r>
        <w:t xml:space="preserve"> </w:t>
      </w:r>
      <w:r>
        <w:t xml:space="preserve">(the ITEM column). Each question gets a status or a number:</w:t>
      </w:r>
    </w:p>
    <w:p>
      <w:pPr>
        <w:numPr>
          <w:ilvl w:val="0"/>
          <w:numId w:val="1007"/>
        </w:numPr>
        <w:pStyle w:val="Compact"/>
      </w:pPr>
      <w:r>
        <w:rPr>
          <w:iCs/>
          <w:i/>
        </w:rPr>
        <w:t xml:space="preserve">Status-type:</w:t>
      </w:r>
      <w:r>
        <w:t xml:space="preserve"> </w:t>
      </w:r>
      <w:r>
        <w:t xml:space="preserve">serviceability of FIDS, PA, A/C, automated doors, escalators, elevators (by number), BHS, CUSS kiosks, i-Validate, scanners, TVs and Wi-Fi.</w:t>
      </w:r>
    </w:p>
    <w:p>
      <w:pPr>
        <w:numPr>
          <w:ilvl w:val="0"/>
          <w:numId w:val="1007"/>
        </w:numPr>
        <w:pStyle w:val="Compact"/>
      </w:pPr>
      <w:r>
        <w:rPr>
          <w:iCs/>
          <w:i/>
        </w:rPr>
        <w:t xml:space="preserve">Presence-type:</w:t>
      </w:r>
      <w:r>
        <w:t xml:space="preserve"> </w:t>
      </w:r>
      <w:r>
        <w:t xml:space="preserve">Port Health staff, AVSEC officers.</w:t>
      </w:r>
    </w:p>
    <w:p>
      <w:pPr>
        <w:numPr>
          <w:ilvl w:val="0"/>
          <w:numId w:val="1007"/>
        </w:numPr>
        <w:pStyle w:val="Compact"/>
      </w:pPr>
      <w:r>
        <w:rPr>
          <w:iCs/>
          <w:i/>
        </w:rPr>
        <w:t xml:space="preserve">Condition-type:</w:t>
      </w:r>
      <w:r>
        <w:t xml:space="preserve"> </w:t>
      </w:r>
      <w:r>
        <w:t xml:space="preserve">cleanliness, electricals/lighting.</w:t>
      </w:r>
    </w:p>
    <w:p>
      <w:pPr>
        <w:numPr>
          <w:ilvl w:val="0"/>
          <w:numId w:val="1007"/>
        </w:numPr>
        <w:pStyle w:val="Compact"/>
      </w:pPr>
      <w:r>
        <w:rPr>
          <w:iCs/>
          <w:i/>
        </w:rPr>
        <w:t xml:space="preserve">Count-type:</w:t>
      </w:r>
      <w:r>
        <w:t xml:space="preserve"> </w:t>
      </w:r>
      <w:r>
        <w:t xml:space="preserve">trolleys, counter chairs, queue controls, weighing scales and counter telephones. Several carry a baseline in the question text, for example</w:t>
      </w:r>
      <w:r>
        <w:t xml:space="preserve"> </w:t>
      </w:r>
      <w:r>
        <w:t xml:space="preserve">“</w:t>
      </w:r>
      <w:r>
        <w:t xml:space="preserve">NO. OF QUEUE CONTROLS AVAILABLE (NO. DEPLOYED 200)</w:t>
      </w:r>
      <w:r>
        <w:t xml:space="preserve">”</w:t>
      </w:r>
      <w:r>
        <w:t xml:space="preserve">.</w:t>
      </w:r>
    </w:p>
    <w:p>
      <w:pPr>
        <w:numPr>
          <w:ilvl w:val="0"/>
          <w:numId w:val="1007"/>
        </w:numPr>
        <w:pStyle w:val="Compact"/>
      </w:pPr>
      <w:r>
        <w:rPr>
          <w:iCs/>
          <w:i/>
        </w:rPr>
        <w:t xml:space="preserve">Comment-type:</w:t>
      </w:r>
      <w:r>
        <w:t xml:space="preserve"> </w:t>
      </w:r>
      <w:r>
        <w:t xml:space="preserve">“</w:t>
      </w:r>
      <w:r>
        <w:t xml:space="preserve">ANY OTHER COMMENTS</w:t>
      </w:r>
      <w:r>
        <w:t xml:space="preserve">”</w:t>
      </w:r>
      <w:r>
        <w:t xml:space="preserve">.</w:t>
      </w:r>
    </w:p>
    <w:p>
      <w:pPr>
        <w:pStyle w:val="FirstParagraph"/>
      </w:pPr>
      <w:r>
        <w:rPr>
          <w:bCs/>
          <w:b/>
        </w:rPr>
        <w:t xml:space="preserve">Defect observations.</w:t>
      </w:r>
      <w:r>
        <w:t xml:space="preserve"> </w:t>
      </w:r>
      <w:r>
        <w:t xml:space="preserve">Defects are written as sentences, nested under location headings:</w:t>
      </w:r>
    </w:p>
    <w:p>
      <w:pPr>
        <w:numPr>
          <w:ilvl w:val="0"/>
          <w:numId w:val="1008"/>
        </w:numPr>
        <w:pStyle w:val="Compact"/>
      </w:pPr>
      <w:r>
        <w:t xml:space="preserve">Terminal, then area (check-in hall, gate C4, customs area).</w:t>
      </w:r>
    </w:p>
    <w:p>
      <w:pPr>
        <w:numPr>
          <w:ilvl w:val="0"/>
          <w:numId w:val="1008"/>
        </w:numPr>
        <w:pStyle w:val="Compact"/>
      </w:pPr>
      <w:r>
        <w:t xml:space="preserve">Facility (washroom DR 479,</w:t>
      </w:r>
      <w:r>
        <w:t xml:space="preserve"> </w:t>
      </w:r>
      <w:r>
        <w:t xml:space="preserve">“</w:t>
      </w:r>
      <w:r>
        <w:t xml:space="preserve">Wok Inn male washroom</w:t>
      </w:r>
      <w:r>
        <w:t xml:space="preserve">”</w:t>
      </w:r>
      <w:r>
        <w:t xml:space="preserve">,</w:t>
      </w:r>
      <w:r>
        <w:t xml:space="preserve"> </w:t>
      </w:r>
      <w:r>
        <w:t xml:space="preserve">“</w:t>
      </w:r>
      <w:r>
        <w:t xml:space="preserve">Aleeno café washroom</w:t>
      </w:r>
      <w:r>
        <w:t xml:space="preserve">”</w:t>
      </w:r>
      <w:r>
        <w:t xml:space="preserve">).</w:t>
      </w:r>
    </w:p>
    <w:p>
      <w:pPr>
        <w:numPr>
          <w:ilvl w:val="0"/>
          <w:numId w:val="1008"/>
        </w:numPr>
        <w:pStyle w:val="Compact"/>
      </w:pPr>
      <w:r>
        <w:t xml:space="preserve">Sub-position (</w:t>
      </w:r>
      <w:r>
        <w:t xml:space="preserve">“</w:t>
      </w:r>
      <w:r>
        <w:t xml:space="preserve">3rd cubicle</w:t>
      </w:r>
      <w:r>
        <w:t xml:space="preserve">”</w:t>
      </w:r>
      <w:r>
        <w:t xml:space="preserve">,</w:t>
      </w:r>
      <w:r>
        <w:t xml:space="preserve"> </w:t>
      </w:r>
      <w:r>
        <w:t xml:space="preserve">“</w:t>
      </w:r>
      <w:r>
        <w:t xml:space="preserve">4th basin tap</w:t>
      </w:r>
      <w:r>
        <w:t xml:space="preserve">”</w:t>
      </w:r>
      <w:r>
        <w:t xml:space="preserve">,</w:t>
      </w:r>
      <w:r>
        <w:t xml:space="preserve"> </w:t>
      </w:r>
      <w:r>
        <w:t xml:space="preserve">“</w:t>
      </w:r>
      <w:r>
        <w:t xml:space="preserve">counters 19, 20, 21, 24 and 27</w:t>
      </w:r>
      <w:r>
        <w:t xml:space="preserve">”</w:t>
      </w:r>
      <w:r>
        <w:t xml:space="preserve">).</w:t>
      </w:r>
    </w:p>
    <w:p>
      <w:pPr>
        <w:pStyle w:val="FirstParagraph"/>
      </w:pPr>
      <w:r>
        <w:rPr>
          <w:bCs/>
          <w:b/>
        </w:rPr>
        <w:t xml:space="preserve">Action entries</w:t>
      </w:r>
      <w:r>
        <w:t xml:space="preserve"> </w:t>
      </w:r>
      <w:r>
        <w:t xml:space="preserve">(the REMARKS column). Entries fall into these classes: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52"/>
        <w:gridCol w:w="5369"/>
        <w:gridCol w:w="2214"/>
      </w:tblGrid>
      <w:tr>
        <w:trPr>
          <w:tblHeader w:val="true"/>
          <w:cantSplit w:val="true"/>
          <w:tblHeader w:val="true"/>
        </w:trPr>
        <w:tc>
          <w:tcPr>
            <w:tcW w:type="dxa" w:w="2353"/>
            <w:shd w:val="clear" w:color="auto" w:fill="E7EEF6"/>
          </w:tcPr>
          <w:p>
            <w:pPr>
              <w:pStyle w:val="Compact"/>
              <w:spacing w:after="20" w:before="20"/>
              <w:jc w:val="left"/>
            </w:pPr>
            <w:r>
              <w:rPr>
                <w:b/>
                <w:sz w:val="17"/>
              </w:rPr>
              <w:t xml:space="preserve">Class</w:t>
            </w:r>
          </w:p>
        </w:tc>
        <w:tc>
          <w:tcPr>
            <w:tcW w:type="dxa" w:w="5369"/>
            <w:shd w:val="clear" w:color="auto" w:fill="E7EEF6"/>
          </w:tcPr>
          <w:p>
            <w:pPr>
              <w:pStyle w:val="Compact"/>
              <w:spacing w:after="20" w:before="20"/>
              <w:jc w:val="left"/>
            </w:pPr>
            <w:r>
              <w:rPr>
                <w:b/>
                <w:sz w:val="17"/>
              </w:rPr>
              <w:t xml:space="preserve">Examples</w:t>
            </w:r>
          </w:p>
        </w:tc>
        <w:tc>
          <w:tcPr>
            <w:tcW w:type="dxa" w:w="2214"/>
            <w:shd w:val="clear" w:color="auto" w:fill="E7EEF6"/>
          </w:tcPr>
          <w:p>
            <w:pPr>
              <w:pStyle w:val="Compact"/>
              <w:spacing w:after="20" w:before="20"/>
              <w:jc w:val="left"/>
            </w:pPr>
            <w:r>
              <w:rPr>
                <w:b/>
                <w:sz w:val="17"/>
              </w:rPr>
              <w:t xml:space="preserve">Count (of 686)</w:t>
            </w:r>
          </w:p>
        </w:tc>
      </w:tr>
      <w:tr>
        <w:trPr>
          <w:cantSplit w:val="true"/>
        </w:trPr>
        <w:tc>
          <w:tcPr>
            <w:tcW w:type="dxa" w:w="2353"/>
          </w:tcPr>
          <w:p>
            <w:pPr>
              <w:pStyle w:val="Compact"/>
              <w:spacing w:after="20" w:before="20"/>
              <w:jc w:val="left"/>
            </w:pPr>
            <w:r>
              <w:rPr>
                <w:sz w:val="17"/>
              </w:rPr>
              <w:t xml:space="preserve">Party notified, no further detail</w:t>
            </w:r>
          </w:p>
        </w:tc>
        <w:tc>
          <w:tcPr>
            <w:tcW w:type="dxa" w:w="5369"/>
          </w:tcPr>
          <w:p>
            <w:pPr>
              <w:pStyle w:val="Compact"/>
              <w:spacing w:after="20" w:before="20"/>
              <w:jc w:val="left"/>
            </w:pPr>
            <w:r>
              <w:rPr>
                <w:sz w:val="17"/>
              </w:rPr>
              <w:t xml:space="preserve">“</w:t>
            </w:r>
            <w:r>
              <w:rPr>
                <w:sz w:val="17"/>
              </w:rPr>
              <w:t xml:space="preserve">FMCC informed</w:t>
            </w:r>
            <w:r>
              <w:rPr>
                <w:sz w:val="17"/>
              </w:rPr>
              <w:t xml:space="preserve">”</w:t>
            </w:r>
            <w:r>
              <w:rPr>
                <w:sz w:val="17"/>
              </w:rPr>
              <w:t xml:space="preserve">,</w:t>
            </w:r>
            <w:r>
              <w:rPr>
                <w:sz w:val="17"/>
              </w:rPr>
              <w:t xml:space="preserve"> </w:t>
            </w:r>
            <w:r>
              <w:rPr>
                <w:sz w:val="17"/>
              </w:rPr>
              <w:t xml:space="preserve">“</w:t>
            </w:r>
            <w:r>
              <w:rPr>
                <w:sz w:val="17"/>
              </w:rPr>
              <w:t xml:space="preserve">FMCC notified</w:t>
            </w:r>
            <w:r>
              <w:rPr>
                <w:sz w:val="17"/>
              </w:rPr>
              <w:t xml:space="preserve">”</w:t>
            </w:r>
            <w:r>
              <w:rPr>
                <w:sz w:val="17"/>
              </w:rPr>
              <w:t xml:space="preserve">,</w:t>
            </w:r>
            <w:r>
              <w:rPr>
                <w:sz w:val="17"/>
              </w:rPr>
              <w:t xml:space="preserve"> </w:t>
            </w:r>
            <w:r>
              <w:rPr>
                <w:sz w:val="17"/>
              </w:rPr>
              <w:t xml:space="preserve">“</w:t>
            </w:r>
            <w:r>
              <w:rPr>
                <w:sz w:val="17"/>
              </w:rPr>
              <w:t xml:space="preserve">Reported to FMCC</w:t>
            </w:r>
            <w:r>
              <w:rPr>
                <w:sz w:val="17"/>
              </w:rPr>
              <w:t xml:space="preserve">”</w:t>
            </w:r>
          </w:p>
        </w:tc>
        <w:tc>
          <w:tcPr>
            <w:tcW w:type="dxa" w:w="2214"/>
          </w:tcPr>
          <w:p>
            <w:pPr>
              <w:pStyle w:val="Compact"/>
              <w:spacing w:after="20" w:before="20"/>
              <w:jc w:val="left"/>
            </w:pPr>
            <w:r>
              <w:rPr>
                <w:sz w:val="17"/>
              </w:rPr>
              <w:t xml:space="preserve">535 (78%)</w:t>
            </w:r>
          </w:p>
        </w:tc>
      </w:tr>
      <w:tr>
        <w:trPr>
          <w:cantSplit w:val="true"/>
        </w:trPr>
        <w:tc>
          <w:tcPr>
            <w:tcW w:type="dxa" w:w="2353"/>
          </w:tcPr>
          <w:p>
            <w:pPr>
              <w:pStyle w:val="Compact"/>
              <w:spacing w:after="20" w:before="20"/>
              <w:jc w:val="left"/>
            </w:pPr>
            <w:r>
              <w:rPr>
                <w:sz w:val="17"/>
              </w:rPr>
              <w:t xml:space="preserve">Ticket reference</w:t>
            </w:r>
          </w:p>
        </w:tc>
        <w:tc>
          <w:tcPr>
            <w:tcW w:type="dxa" w:w="5369"/>
          </w:tcPr>
          <w:p>
            <w:pPr>
              <w:pStyle w:val="Compact"/>
              <w:spacing w:after="20" w:before="20"/>
              <w:jc w:val="left"/>
            </w:pPr>
            <w:r>
              <w:rPr>
                <w:sz w:val="17"/>
              </w:rPr>
              <w:t xml:space="preserve">“</w:t>
            </w:r>
            <w:r>
              <w:rPr>
                <w:sz w:val="17"/>
              </w:rPr>
              <w:t xml:space="preserve">GA011715</w:t>
            </w:r>
            <w:r>
              <w:rPr>
                <w:sz w:val="17"/>
              </w:rPr>
              <w:t xml:space="preserve">”</w:t>
            </w:r>
          </w:p>
        </w:tc>
        <w:tc>
          <w:tcPr>
            <w:tcW w:type="dxa" w:w="2214"/>
          </w:tcPr>
          <w:p>
            <w:pPr>
              <w:pStyle w:val="Compact"/>
              <w:spacing w:after="20" w:before="20"/>
              <w:jc w:val="left"/>
            </w:pPr>
            <w:r>
              <w:rPr>
                <w:sz w:val="17"/>
              </w:rPr>
              <w:t xml:space="preserve">98 (14%)</w:t>
            </w:r>
          </w:p>
        </w:tc>
      </w:tr>
      <w:tr>
        <w:trPr>
          <w:cantSplit w:val="true"/>
        </w:trPr>
        <w:tc>
          <w:tcPr>
            <w:tcW w:type="dxa" w:w="2353"/>
          </w:tcPr>
          <w:p>
            <w:pPr>
              <w:pStyle w:val="Compact"/>
              <w:spacing w:after="20" w:before="20"/>
              <w:jc w:val="left"/>
            </w:pPr>
            <w:r>
              <w:rPr>
                <w:sz w:val="17"/>
              </w:rPr>
              <w:t xml:space="preserve">Pending</w:t>
            </w:r>
          </w:p>
        </w:tc>
        <w:tc>
          <w:tcPr>
            <w:tcW w:type="dxa" w:w="5369"/>
          </w:tcPr>
          <w:p>
            <w:pPr>
              <w:pStyle w:val="Compact"/>
              <w:spacing w:after="20" w:before="20"/>
              <w:jc w:val="left"/>
            </w:pPr>
            <w:r>
              <w:rPr>
                <w:sz w:val="17"/>
              </w:rPr>
              <w:t xml:space="preserve">“</w:t>
            </w:r>
            <w:r>
              <w:rPr>
                <w:sz w:val="17"/>
              </w:rPr>
              <w:t xml:space="preserve">Pending</w:t>
            </w:r>
            <w:r>
              <w:rPr>
                <w:sz w:val="17"/>
              </w:rPr>
              <w:t xml:space="preserve">”</w:t>
            </w:r>
            <w:r>
              <w:rPr>
                <w:sz w:val="17"/>
              </w:rPr>
              <w:t xml:space="preserve">,</w:t>
            </w:r>
            <w:r>
              <w:rPr>
                <w:sz w:val="17"/>
              </w:rPr>
              <w:t xml:space="preserve"> </w:t>
            </w:r>
            <w:r>
              <w:rPr>
                <w:sz w:val="17"/>
              </w:rPr>
              <w:t xml:space="preserve">“</w:t>
            </w:r>
            <w:r>
              <w:rPr>
                <w:sz w:val="17"/>
              </w:rPr>
              <w:t xml:space="preserve">Pending issue</w:t>
            </w:r>
            <w:r>
              <w:rPr>
                <w:sz w:val="17"/>
              </w:rPr>
              <w:t xml:space="preserve">”</w:t>
            </w:r>
          </w:p>
        </w:tc>
        <w:tc>
          <w:tcPr>
            <w:tcW w:type="dxa" w:w="2214"/>
          </w:tcPr>
          <w:p>
            <w:pPr>
              <w:pStyle w:val="Compact"/>
              <w:spacing w:after="20" w:before="20"/>
              <w:jc w:val="left"/>
            </w:pPr>
            <w:r>
              <w:rPr>
                <w:sz w:val="17"/>
              </w:rPr>
              <w:t xml:space="preserve">23 (3%)</w:t>
            </w:r>
          </w:p>
        </w:tc>
      </w:tr>
      <w:tr>
        <w:trPr>
          <w:cantSplit w:val="true"/>
        </w:trPr>
        <w:tc>
          <w:tcPr>
            <w:tcW w:type="dxa" w:w="2353"/>
          </w:tcPr>
          <w:p>
            <w:pPr>
              <w:pStyle w:val="Compact"/>
              <w:spacing w:after="20" w:before="20"/>
              <w:jc w:val="left"/>
            </w:pPr>
            <w:r>
              <w:rPr>
                <w:sz w:val="17"/>
              </w:rPr>
              <w:t xml:space="preserve">Fixed</w:t>
            </w:r>
          </w:p>
        </w:tc>
        <w:tc>
          <w:tcPr>
            <w:tcW w:type="dxa" w:w="5369"/>
          </w:tcPr>
          <w:p>
            <w:pPr>
              <w:pStyle w:val="Compact"/>
              <w:spacing w:after="20" w:before="20"/>
              <w:jc w:val="left"/>
            </w:pPr>
            <w:r>
              <w:rPr>
                <w:sz w:val="17"/>
              </w:rPr>
              <w:t xml:space="preserve">“</w:t>
            </w:r>
            <w:r>
              <w:rPr>
                <w:sz w:val="17"/>
              </w:rPr>
              <w:t xml:space="preserve">FIXED</w:t>
            </w:r>
            <w:r>
              <w:rPr>
                <w:sz w:val="17"/>
              </w:rPr>
              <w:t xml:space="preserve">”</w:t>
            </w:r>
          </w:p>
        </w:tc>
        <w:tc>
          <w:tcPr>
            <w:tcW w:type="dxa" w:w="2214"/>
          </w:tcPr>
          <w:p>
            <w:pPr>
              <w:pStyle w:val="Compact"/>
              <w:spacing w:after="20" w:before="20"/>
              <w:jc w:val="left"/>
            </w:pPr>
            <w:r>
              <w:rPr>
                <w:sz w:val="17"/>
              </w:rPr>
              <w:t xml:space="preserve">7 (1%)</w:t>
            </w:r>
          </w:p>
        </w:tc>
      </w:tr>
      <w:tr>
        <w:trPr>
          <w:cantSplit w:val="true"/>
        </w:trPr>
        <w:tc>
          <w:tcPr>
            <w:tcW w:type="dxa" w:w="2353"/>
          </w:tcPr>
          <w:p>
            <w:pPr>
              <w:pStyle w:val="Compact"/>
              <w:spacing w:after="20" w:before="20"/>
              <w:jc w:val="left"/>
            </w:pPr>
            <w:r>
              <w:rPr>
                <w:sz w:val="17"/>
              </w:rPr>
              <w:t xml:space="preserve">Other party notified</w:t>
            </w:r>
          </w:p>
        </w:tc>
        <w:tc>
          <w:tcPr>
            <w:tcW w:type="dxa" w:w="5369"/>
          </w:tcPr>
          <w:p>
            <w:pPr>
              <w:pStyle w:val="Compact"/>
              <w:spacing w:after="20" w:before="20"/>
              <w:jc w:val="left"/>
            </w:pPr>
            <w:r>
              <w:rPr>
                <w:sz w:val="17"/>
              </w:rPr>
              <w:t xml:space="preserve">“</w:t>
            </w:r>
            <w:r>
              <w:rPr>
                <w:sz w:val="17"/>
              </w:rPr>
              <w:t xml:space="preserve">ICT informed</w:t>
            </w:r>
            <w:r>
              <w:rPr>
                <w:sz w:val="17"/>
              </w:rPr>
              <w:t xml:space="preserve">”</w:t>
            </w:r>
            <w:r>
              <w:rPr>
                <w:sz w:val="17"/>
              </w:rPr>
              <w:t xml:space="preserve">,</w:t>
            </w:r>
            <w:r>
              <w:rPr>
                <w:sz w:val="17"/>
              </w:rPr>
              <w:t xml:space="preserve"> </w:t>
            </w:r>
            <w:r>
              <w:rPr>
                <w:sz w:val="17"/>
              </w:rPr>
              <w:t xml:space="preserve">“</w:t>
            </w:r>
            <w:r>
              <w:rPr>
                <w:sz w:val="17"/>
              </w:rPr>
              <w:t xml:space="preserve">SITA informed</w:t>
            </w:r>
            <w:r>
              <w:rPr>
                <w:sz w:val="17"/>
              </w:rPr>
              <w:t xml:space="preserve">”</w:t>
            </w:r>
            <w:r>
              <w:rPr>
                <w:sz w:val="17"/>
              </w:rPr>
              <w:t xml:space="preserve">,</w:t>
            </w:r>
            <w:r>
              <w:rPr>
                <w:sz w:val="17"/>
              </w:rPr>
              <w:t xml:space="preserve"> </w:t>
            </w:r>
            <w:r>
              <w:rPr>
                <w:sz w:val="17"/>
              </w:rPr>
              <w:t xml:space="preserve">“</w:t>
            </w:r>
            <w:r>
              <w:rPr>
                <w:sz w:val="17"/>
              </w:rPr>
              <w:t xml:space="preserve">Electromech informed</w:t>
            </w:r>
            <w:r>
              <w:rPr>
                <w:sz w:val="17"/>
              </w:rPr>
              <w:t xml:space="preserve">”</w:t>
            </w:r>
          </w:p>
        </w:tc>
        <w:tc>
          <w:tcPr>
            <w:tcW w:type="dxa" w:w="2214"/>
          </w:tcPr>
          <w:p>
            <w:pPr>
              <w:pStyle w:val="Compact"/>
              <w:spacing w:after="20" w:before="20"/>
              <w:jc w:val="left"/>
            </w:pPr>
            <w:r>
              <w:rPr>
                <w:sz w:val="17"/>
              </w:rPr>
              <w:t xml:space="preserve">8 (1%)</w:t>
            </w:r>
          </w:p>
        </w:tc>
      </w:tr>
      <w:tr>
        <w:trPr>
          <w:cantSplit w:val="true"/>
        </w:trPr>
        <w:tc>
          <w:tcPr>
            <w:tcW w:type="dxa" w:w="2353"/>
          </w:tcPr>
          <w:p>
            <w:pPr>
              <w:pStyle w:val="Compact"/>
              <w:spacing w:after="20" w:before="20"/>
              <w:jc w:val="left"/>
            </w:pPr>
            <w:r>
              <w:rPr>
                <w:sz w:val="17"/>
              </w:rPr>
              <w:t xml:space="preserve">Other</w:t>
            </w:r>
          </w:p>
        </w:tc>
        <w:tc>
          <w:tcPr>
            <w:tcW w:type="dxa" w:w="5369"/>
          </w:tcPr>
          <w:p>
            <w:pPr>
              <w:pStyle w:val="Compact"/>
              <w:spacing w:after="20" w:before="20"/>
              <w:jc w:val="left"/>
            </w:pPr>
            <w:r>
              <w:rPr>
                <w:sz w:val="17"/>
              </w:rPr>
              <w:t xml:space="preserve">Headers, planned works (</w:t>
            </w:r>
            <w:r>
              <w:rPr>
                <w:sz w:val="17"/>
              </w:rPr>
              <w:t xml:space="preserve">“</w:t>
            </w:r>
            <w:r>
              <w:rPr>
                <w:sz w:val="17"/>
              </w:rPr>
              <w:t xml:space="preserve">Area cordoned for renovation</w:t>
            </w:r>
            <w:r>
              <w:rPr>
                <w:sz w:val="17"/>
              </w:rPr>
              <w:t xml:space="preserve">”</w:t>
            </w:r>
            <w:r>
              <w:rPr>
                <w:sz w:val="17"/>
              </w:rPr>
              <w:t xml:space="preserve">), narrative</w:t>
            </w:r>
          </w:p>
        </w:tc>
        <w:tc>
          <w:tcPr>
            <w:tcW w:type="dxa" w:w="2214"/>
          </w:tcPr>
          <w:p>
            <w:pPr>
              <w:pStyle w:val="Compact"/>
              <w:spacing w:after="20" w:before="20"/>
              <w:jc w:val="left"/>
            </w:pPr>
            <w:r>
              <w:rPr>
                <w:sz w:val="17"/>
              </w:rPr>
              <w:t xml:space="preserve">15 (2%)</w:t>
            </w:r>
          </w:p>
        </w:tc>
      </w:tr>
    </w:tbl>
    <w:bookmarkEnd w:id="28"/>
    <w:bookmarkStart w:id="29" w:name="findings-that-drive-the-design"/>
    <w:p>
      <w:pPr>
        <w:pStyle w:val="Heading2"/>
      </w:pPr>
      <w:r>
        <w:t xml:space="preserve">2.3 Findings that drive the design</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749"/>
        <w:gridCol w:w="4218"/>
        <w:gridCol w:w="749"/>
        <w:gridCol w:w="4218"/>
      </w:tblGrid>
      <w:tr>
        <w:trPr>
          <w:tblHeader w:val="true"/>
          <w:cantSplit w:val="true"/>
          <w:tblHeader w:val="true"/>
        </w:trPr>
        <w:tc>
          <w:tcPr>
            <w:tcW w:type="dxa" w:w="750"/>
            <w:shd w:val="clear" w:color="auto" w:fill="E7EEF6"/>
          </w:tcPr>
          <w:p>
            <w:pPr>
              <w:pStyle w:val="Compact"/>
              <w:spacing w:after="20" w:before="20"/>
              <w:jc w:val="left"/>
            </w:pPr>
            <w:r>
              <w:rPr>
                <w:b/>
                <w:sz w:val="17"/>
              </w:rPr>
              <w:t xml:space="preserve">ID</w:t>
            </w:r>
          </w:p>
        </w:tc>
        <w:tc>
          <w:tcPr>
            <w:tcW w:type="dxa" w:w="4218"/>
            <w:shd w:val="clear" w:color="auto" w:fill="E7EEF6"/>
          </w:tcPr>
          <w:p>
            <w:pPr>
              <w:pStyle w:val="Compact"/>
              <w:spacing w:after="20" w:before="20"/>
              <w:jc w:val="left"/>
            </w:pPr>
            <w:r>
              <w:rPr>
                <w:b/>
                <w:sz w:val="17"/>
              </w:rPr>
              <w:t xml:space="preserve">Finding</w:t>
            </w:r>
          </w:p>
        </w:tc>
        <w:tc>
          <w:tcPr>
            <w:tcW w:type="dxa" w:w="750"/>
            <w:shd w:val="clear" w:color="auto" w:fill="E7EEF6"/>
          </w:tcPr>
          <w:p>
            <w:pPr>
              <w:pStyle w:val="Compact"/>
              <w:spacing w:after="20" w:before="20"/>
              <w:jc w:val="left"/>
            </w:pPr>
            <w:r>
              <w:rPr>
                <w:b/>
                <w:sz w:val="17"/>
              </w:rPr>
              <w:t xml:space="preserve">Evidence</w:t>
            </w:r>
          </w:p>
        </w:tc>
        <w:tc>
          <w:tcPr>
            <w:tcW w:type="dxa" w:w="4218"/>
            <w:shd w:val="clear" w:color="auto" w:fill="E7EEF6"/>
          </w:tcPr>
          <w:p>
            <w:pPr>
              <w:pStyle w:val="Compact"/>
              <w:spacing w:after="20" w:before="20"/>
              <w:jc w:val="left"/>
            </w:pPr>
            <w:r>
              <w:rPr>
                <w:b/>
                <w:sz w:val="17"/>
              </w:rPr>
              <w:t xml:space="preserve">Design consequence</w:t>
            </w:r>
          </w:p>
        </w:tc>
      </w:tr>
      <w:tr>
        <w:trPr>
          <w:cantSplit w:val="true"/>
        </w:trPr>
        <w:tc>
          <w:tcPr>
            <w:tcW w:type="dxa" w:w="750"/>
          </w:tcPr>
          <w:p>
            <w:pPr>
              <w:pStyle w:val="Compact"/>
              <w:spacing w:after="20" w:before="20"/>
              <w:jc w:val="left"/>
            </w:pPr>
            <w:r>
              <w:rPr>
                <w:bCs/>
                <w:b/>
                <w:sz w:val="17"/>
              </w:rPr>
              <w:t xml:space="preserve">E1</w:t>
            </w:r>
          </w:p>
        </w:tc>
        <w:tc>
          <w:tcPr>
            <w:tcW w:type="dxa" w:w="4218"/>
          </w:tcPr>
          <w:p>
            <w:pPr>
              <w:pStyle w:val="Compact"/>
              <w:spacing w:after="20" w:before="20"/>
              <w:jc w:val="left"/>
            </w:pPr>
            <w:r>
              <w:rPr>
                <w:bCs/>
                <w:b/>
                <w:sz w:val="17"/>
              </w:rPr>
              <w:t xml:space="preserve">Finding and action are linked only by line position.</w:t>
            </w:r>
            <w:r>
              <w:rPr>
                <w:sz w:val="17"/>
              </w:rPr>
              <w:t xml:space="preserve"> </w:t>
            </w:r>
            <w:r>
              <w:rPr>
                <w:sz w:val="17"/>
              </w:rPr>
              <w:t xml:space="preserve">D2 has 193 detail lines against 158 remark lines. D4 has 274 against 225. D3 has 413 against 175. The detail column also contains headings and status answers, so the pairing is unreliable, and nothing says that a remark belongs to a particular defect.</w:t>
            </w:r>
          </w:p>
        </w:tc>
        <w:tc>
          <w:tcPr>
            <w:tcW w:type="dxa" w:w="750"/>
          </w:tcPr>
          <w:p>
            <w:pPr>
              <w:pStyle w:val="Compact"/>
              <w:spacing w:after="20" w:before="20"/>
              <w:jc w:val="left"/>
            </w:pPr>
            <w:r>
              <w:rPr>
                <w:sz w:val="17"/>
              </w:rPr>
              <w:t xml:space="preserve">Counts per document</w:t>
            </w:r>
          </w:p>
        </w:tc>
        <w:tc>
          <w:tcPr>
            <w:tcW w:type="dxa" w:w="4218"/>
          </w:tcPr>
          <w:p>
            <w:pPr>
              <w:pStyle w:val="Compact"/>
              <w:spacing w:after="20" w:before="20"/>
              <w:jc w:val="left"/>
            </w:pPr>
            <w:r>
              <w:rPr>
                <w:sz w:val="17"/>
              </w:rPr>
              <w:t xml:space="preserve">Model an</w:t>
            </w:r>
            <w:r>
              <w:rPr>
                <w:sz w:val="17"/>
              </w:rPr>
              <w:t xml:space="preserve"> </w:t>
            </w:r>
            <w:r>
              <w:rPr>
                <w:iCs/>
                <w:i/>
                <w:sz w:val="17"/>
              </w:rPr>
              <w:t xml:space="preserve">Action</w:t>
            </w:r>
            <w:r>
              <w:rPr>
                <w:sz w:val="17"/>
              </w:rPr>
              <w:t xml:space="preserve"> </w:t>
            </w:r>
            <w:r>
              <w:rPr>
                <w:sz w:val="17"/>
              </w:rPr>
              <w:t xml:space="preserve">as a record attached to a specific</w:t>
            </w:r>
            <w:r>
              <w:rPr>
                <w:sz w:val="17"/>
              </w:rPr>
              <w:t xml:space="preserve"> </w:t>
            </w:r>
            <w:r>
              <w:rPr>
                <w:iCs/>
                <w:i/>
                <w:sz w:val="17"/>
              </w:rPr>
              <w:t xml:space="preserve">Defect</w:t>
            </w:r>
            <w:r>
              <w:rPr>
                <w:sz w:val="17"/>
              </w:rPr>
              <w:t xml:space="preserve"> </w:t>
            </w:r>
            <w:r>
              <w:rPr>
                <w:sz w:val="17"/>
              </w:rPr>
              <w:t xml:space="preserve">(§5, FR-ACT).</w:t>
            </w:r>
          </w:p>
        </w:tc>
      </w:tr>
      <w:tr>
        <w:trPr>
          <w:cantSplit w:val="true"/>
        </w:trPr>
        <w:tc>
          <w:tcPr>
            <w:tcW w:type="dxa" w:w="750"/>
          </w:tcPr>
          <w:p>
            <w:pPr>
              <w:pStyle w:val="Compact"/>
              <w:spacing w:after="20" w:before="20"/>
              <w:jc w:val="left"/>
            </w:pPr>
            <w:r>
              <w:rPr>
                <w:bCs/>
                <w:b/>
                <w:sz w:val="17"/>
              </w:rPr>
              <w:t xml:space="preserve">E2</w:t>
            </w:r>
          </w:p>
        </w:tc>
        <w:tc>
          <w:tcPr>
            <w:tcW w:type="dxa" w:w="4218"/>
          </w:tcPr>
          <w:p>
            <w:pPr>
              <w:pStyle w:val="Compact"/>
              <w:spacing w:after="20" w:before="20"/>
              <w:jc w:val="left"/>
            </w:pPr>
            <w:r>
              <w:rPr>
                <w:bCs/>
                <w:b/>
                <w:sz w:val="17"/>
              </w:rPr>
              <w:t xml:space="preserve">Actions carry no accountability.</w:t>
            </w:r>
            <w:r>
              <w:rPr>
                <w:sz w:val="17"/>
              </w:rPr>
              <w:t xml:space="preserve"> </w:t>
            </w:r>
            <w:r>
              <w:rPr>
                <w:sz w:val="17"/>
              </w:rPr>
              <w:t xml:space="preserve">78% of actions are the words</w:t>
            </w:r>
            <w:r>
              <w:rPr>
                <w:sz w:val="17"/>
              </w:rPr>
              <w:t xml:space="preserve"> </w:t>
            </w:r>
            <w:r>
              <w:rPr>
                <w:sz w:val="17"/>
              </w:rPr>
              <w:t xml:space="preserve">“</w:t>
            </w:r>
            <w:r>
              <w:rPr>
                <w:sz w:val="17"/>
              </w:rPr>
              <w:t xml:space="preserve">FMCC informed</w:t>
            </w:r>
            <w:r>
              <w:rPr>
                <w:sz w:val="17"/>
              </w:rPr>
              <w:t xml:space="preserve">”</w:t>
            </w:r>
            <w:r>
              <w:rPr>
                <w:sz w:val="17"/>
              </w:rPr>
              <w:t xml:space="preserve">. There is no time, no person, no channel and no reference. FMCC’s response time cannot be measured.</w:t>
            </w:r>
          </w:p>
        </w:tc>
        <w:tc>
          <w:tcPr>
            <w:tcW w:type="dxa" w:w="750"/>
          </w:tcPr>
          <w:p>
            <w:pPr>
              <w:pStyle w:val="Compact"/>
              <w:spacing w:after="20" w:before="20"/>
              <w:jc w:val="left"/>
            </w:pPr>
            <w:r>
              <w:rPr>
                <w:sz w:val="17"/>
              </w:rPr>
              <w:t xml:space="preserve">§2.2 table</w:t>
            </w:r>
          </w:p>
        </w:tc>
        <w:tc>
          <w:tcPr>
            <w:tcW w:type="dxa" w:w="4218"/>
          </w:tcPr>
          <w:p>
            <w:pPr>
              <w:pStyle w:val="Compact"/>
              <w:spacing w:after="20" w:before="20"/>
              <w:jc w:val="left"/>
            </w:pPr>
            <w:r>
              <w:rPr>
                <w:sz w:val="17"/>
              </w:rPr>
              <w:t xml:space="preserve">Every notification is a timestamped event with sender, recipient party, channel and optional ticket (FR-ACT-01–04).</w:t>
            </w:r>
          </w:p>
        </w:tc>
      </w:tr>
      <w:tr>
        <w:trPr>
          <w:cantSplit w:val="true"/>
        </w:trPr>
        <w:tc>
          <w:tcPr>
            <w:tcW w:type="dxa" w:w="750"/>
          </w:tcPr>
          <w:p>
            <w:pPr>
              <w:pStyle w:val="Compact"/>
              <w:spacing w:after="20" w:before="20"/>
              <w:jc w:val="left"/>
            </w:pPr>
            <w:r>
              <w:rPr>
                <w:bCs/>
                <w:b/>
                <w:sz w:val="17"/>
              </w:rPr>
              <w:t xml:space="preserve">E3</w:t>
            </w:r>
          </w:p>
        </w:tc>
        <w:tc>
          <w:tcPr>
            <w:tcW w:type="dxa" w:w="4218"/>
          </w:tcPr>
          <w:p>
            <w:pPr>
              <w:pStyle w:val="Compact"/>
              <w:spacing w:after="20" w:before="20"/>
              <w:jc w:val="left"/>
            </w:pPr>
            <w:r>
              <w:rPr>
                <w:bCs/>
                <w:b/>
                <w:sz w:val="17"/>
              </w:rPr>
              <w:t xml:space="preserve">The same defect is typed in two documents on the same day.</w:t>
            </w:r>
            <w:r>
              <w:rPr>
                <w:sz w:val="17"/>
              </w:rPr>
              <w:t xml:space="preserve"> </w:t>
            </w:r>
            <w:r>
              <w:rPr>
                <w:sz w:val="17"/>
              </w:rPr>
              <w:t xml:space="preserve">5 ticket numbers appear in both D1 and D2 (GA011435, GA011440, GA011441, GA011663, GA011856). 7 appear in both D3 and D4 (GA00591, GA006310, GA007660, GA011409, GA011414, GA011456, GA011500). Washroom DR 479, 485, 335 and others are repeated sentence by sentence.</w:t>
            </w:r>
          </w:p>
        </w:tc>
        <w:tc>
          <w:tcPr>
            <w:tcW w:type="dxa" w:w="750"/>
          </w:tcPr>
          <w:p>
            <w:pPr>
              <w:pStyle w:val="Compact"/>
              <w:spacing w:after="20" w:before="20"/>
              <w:jc w:val="left"/>
            </w:pPr>
            <w:r>
              <w:rPr>
                <w:sz w:val="17"/>
              </w:rPr>
              <w:t xml:space="preserve">Cross-document ticket match</w:t>
            </w:r>
          </w:p>
        </w:tc>
        <w:tc>
          <w:tcPr>
            <w:tcW w:type="dxa" w:w="4218"/>
          </w:tcPr>
          <w:p>
            <w:pPr>
              <w:pStyle w:val="Compact"/>
              <w:spacing w:after="20" w:before="20"/>
              <w:jc w:val="left"/>
            </w:pPr>
            <w:r>
              <w:rPr>
                <w:sz w:val="17"/>
              </w:rPr>
              <w:t xml:space="preserve">One</w:t>
            </w:r>
            <w:r>
              <w:rPr>
                <w:sz w:val="17"/>
              </w:rPr>
              <w:t xml:space="preserve"> </w:t>
            </w:r>
            <w:r>
              <w:rPr>
                <w:iCs/>
                <w:i/>
                <w:sz w:val="17"/>
              </w:rPr>
              <w:t xml:space="preserve">Defect</w:t>
            </w:r>
            <w:r>
              <w:rPr>
                <w:sz w:val="17"/>
              </w:rPr>
              <w:t xml:space="preserve"> </w:t>
            </w:r>
            <w:r>
              <w:rPr>
                <w:sz w:val="17"/>
              </w:rPr>
              <w:t xml:space="preserve">record, many</w:t>
            </w:r>
            <w:r>
              <w:rPr>
                <w:sz w:val="17"/>
              </w:rPr>
              <w:t xml:space="preserve"> </w:t>
            </w:r>
            <w:r>
              <w:rPr>
                <w:iCs/>
                <w:i/>
                <w:sz w:val="17"/>
              </w:rPr>
              <w:t xml:space="preserve">Observations</w:t>
            </w:r>
            <w:r>
              <w:rPr>
                <w:sz w:val="17"/>
              </w:rPr>
              <w:t xml:space="preserve">. The duty report and the walkthrough are</w:t>
            </w:r>
            <w:r>
              <w:rPr>
                <w:sz w:val="17"/>
              </w:rPr>
              <w:t xml:space="preserve"> </w:t>
            </w:r>
            <w:r>
              <w:rPr>
                <w:iCs/>
                <w:i/>
                <w:sz w:val="17"/>
              </w:rPr>
              <w:t xml:space="preserve">views</w:t>
            </w:r>
            <w:r>
              <w:rPr>
                <w:sz w:val="17"/>
              </w:rPr>
              <w:t xml:space="preserve"> </w:t>
            </w:r>
            <w:r>
              <w:rPr>
                <w:sz w:val="17"/>
              </w:rPr>
              <w:t xml:space="preserve">of the same data (§1.3, FR-DEF-02).</w:t>
            </w:r>
          </w:p>
        </w:tc>
      </w:tr>
      <w:tr>
        <w:trPr>
          <w:cantSplit w:val="true"/>
        </w:trPr>
        <w:tc>
          <w:tcPr>
            <w:tcW w:type="dxa" w:w="750"/>
          </w:tcPr>
          <w:p>
            <w:pPr>
              <w:pStyle w:val="Compact"/>
              <w:spacing w:after="20" w:before="20"/>
              <w:jc w:val="left"/>
            </w:pPr>
            <w:r>
              <w:rPr>
                <w:bCs/>
                <w:b/>
                <w:sz w:val="17"/>
              </w:rPr>
              <w:t xml:space="preserve">E4</w:t>
            </w:r>
          </w:p>
        </w:tc>
        <w:tc>
          <w:tcPr>
            <w:tcW w:type="dxa" w:w="4218"/>
          </w:tcPr>
          <w:p>
            <w:pPr>
              <w:pStyle w:val="Compact"/>
              <w:spacing w:after="20" w:before="20"/>
              <w:jc w:val="left"/>
            </w:pPr>
            <w:r>
              <w:rPr>
                <w:bCs/>
                <w:b/>
                <w:sz w:val="17"/>
              </w:rPr>
              <w:t xml:space="preserve">Ticket references are inconsistent.</w:t>
            </w:r>
            <w:r>
              <w:rPr>
                <w:sz w:val="17"/>
              </w:rPr>
              <w:t xml:space="preserve"> </w:t>
            </w:r>
            <w:r>
              <w:rPr>
                <w:sz w:val="17"/>
              </w:rPr>
              <w:t xml:space="preserve">10 of 98 do not match</w:t>
            </w:r>
            <w:r>
              <w:rPr>
                <w:sz w:val="17"/>
              </w:rPr>
              <w:t xml:space="preserve"> </w:t>
            </w:r>
            <w:r>
              <w:rPr>
                <w:rStyle w:val="VerbatimChar"/>
                <w:sz w:val="17"/>
              </w:rPr>
              <w:t xml:space="preserve">GA</w:t>
            </w:r>
            <w:r>
              <w:rPr>
                <w:sz w:val="17"/>
              </w:rPr>
              <w:t xml:space="preserve"> </w:t>
            </w:r>
            <w:r>
              <w:rPr>
                <w:sz w:val="17"/>
              </w:rPr>
              <w:t xml:space="preserve">plus six digits:</w:t>
            </w:r>
            <w:r>
              <w:rPr>
                <w:sz w:val="17"/>
              </w:rPr>
              <w:t xml:space="preserve"> </w:t>
            </w:r>
            <w:r>
              <w:rPr>
                <w:rStyle w:val="VerbatimChar"/>
                <w:sz w:val="17"/>
              </w:rPr>
              <w:t xml:space="preserve">GA 001025</w:t>
            </w:r>
            <w:r>
              <w:rPr>
                <w:sz w:val="17"/>
              </w:rPr>
              <w:t xml:space="preserve">,</w:t>
            </w:r>
            <w:r>
              <w:rPr>
                <w:sz w:val="17"/>
              </w:rPr>
              <w:t xml:space="preserve"> </w:t>
            </w:r>
            <w:r>
              <w:rPr>
                <w:rStyle w:val="VerbatimChar"/>
                <w:sz w:val="17"/>
              </w:rPr>
              <w:t xml:space="preserve">GA 007534</w:t>
            </w:r>
            <w:r>
              <w:rPr>
                <w:sz w:val="17"/>
              </w:rPr>
              <w:t xml:space="preserve">,</w:t>
            </w:r>
            <w:r>
              <w:rPr>
                <w:sz w:val="17"/>
              </w:rPr>
              <w:t xml:space="preserve"> </w:t>
            </w:r>
            <w:r>
              <w:rPr>
                <w:rStyle w:val="VerbatimChar"/>
                <w:sz w:val="17"/>
              </w:rPr>
              <w:t xml:space="preserve">GA 0111448</w:t>
            </w:r>
            <w:r>
              <w:rPr>
                <w:sz w:val="17"/>
              </w:rPr>
              <w:t xml:space="preserve">,</w:t>
            </w:r>
            <w:r>
              <w:rPr>
                <w:sz w:val="17"/>
              </w:rPr>
              <w:t xml:space="preserve"> </w:t>
            </w:r>
            <w:r>
              <w:rPr>
                <w:rStyle w:val="VerbatimChar"/>
                <w:sz w:val="17"/>
              </w:rPr>
              <w:t xml:space="preserve">GA1105018</w:t>
            </w:r>
            <w:r>
              <w:rPr>
                <w:sz w:val="17"/>
              </w:rPr>
              <w:t xml:space="preserve">,</w:t>
            </w:r>
            <w:r>
              <w:rPr>
                <w:sz w:val="17"/>
              </w:rPr>
              <w:t xml:space="preserve"> </w:t>
            </w:r>
            <w:r>
              <w:rPr>
                <w:rStyle w:val="VerbatimChar"/>
                <w:sz w:val="17"/>
              </w:rPr>
              <w:t xml:space="preserve">GA0116622</w:t>
            </w:r>
            <w:r>
              <w:rPr>
                <w:sz w:val="17"/>
              </w:rPr>
              <w:t xml:space="preserve">,</w:t>
            </w:r>
            <w:r>
              <w:rPr>
                <w:sz w:val="17"/>
              </w:rPr>
              <w:t xml:space="preserve"> </w:t>
            </w:r>
            <w:r>
              <w:rPr>
                <w:rStyle w:val="VerbatimChar"/>
                <w:sz w:val="17"/>
              </w:rPr>
              <w:t xml:space="preserve">GA00591</w:t>
            </w:r>
            <w:r>
              <w:rPr>
                <w:sz w:val="17"/>
              </w:rPr>
              <w:t xml:space="preserve">,</w:t>
            </w:r>
            <w:r>
              <w:rPr>
                <w:sz w:val="17"/>
              </w:rPr>
              <w:t xml:space="preserve"> </w:t>
            </w:r>
            <w:r>
              <w:rPr>
                <w:rStyle w:val="VerbatimChar"/>
                <w:sz w:val="17"/>
              </w:rPr>
              <w:t xml:space="preserve">GA00598</w:t>
            </w:r>
            <w:r>
              <w:rPr>
                <w:sz w:val="17"/>
              </w:rPr>
              <w:t xml:space="preserve">,</w:t>
            </w:r>
            <w:r>
              <w:rPr>
                <w:sz w:val="17"/>
              </w:rPr>
              <w:t xml:space="preserve"> </w:t>
            </w:r>
            <w:r>
              <w:rPr>
                <w:rStyle w:val="VerbatimChar"/>
                <w:sz w:val="17"/>
              </w:rPr>
              <w:t xml:space="preserve">GA00705</w:t>
            </w:r>
            <w:r>
              <w:rPr>
                <w:sz w:val="17"/>
              </w:rPr>
              <w:t xml:space="preserve">,</w:t>
            </w:r>
            <w:r>
              <w:rPr>
                <w:sz w:val="17"/>
              </w:rPr>
              <w:t xml:space="preserve"> </w:t>
            </w:r>
            <w:r>
              <w:rPr>
                <w:rStyle w:val="VerbatimChar"/>
                <w:sz w:val="17"/>
              </w:rPr>
              <w:t xml:space="preserve">GA00615</w:t>
            </w:r>
            <w:r>
              <w:rPr>
                <w:sz w:val="17"/>
              </w:rPr>
              <w:t xml:space="preserve">. Some contain a space. Some have too few or too many digits.</w:t>
            </w:r>
          </w:p>
        </w:tc>
        <w:tc>
          <w:tcPr>
            <w:tcW w:type="dxa" w:w="750"/>
          </w:tcPr>
          <w:p>
            <w:pPr>
              <w:pStyle w:val="Compact"/>
              <w:spacing w:after="20" w:before="20"/>
              <w:jc w:val="left"/>
            </w:pPr>
            <w:r>
              <w:rPr>
                <w:sz w:val="17"/>
              </w:rPr>
              <w:t xml:space="preserve">Pattern check</w:t>
            </w:r>
          </w:p>
        </w:tc>
        <w:tc>
          <w:tcPr>
            <w:tcW w:type="dxa" w:w="4218"/>
          </w:tcPr>
          <w:p>
            <w:pPr>
              <w:pStyle w:val="Compact"/>
              <w:spacing w:after="20" w:before="20"/>
              <w:jc w:val="left"/>
            </w:pPr>
            <w:r>
              <w:rPr>
                <w:sz w:val="17"/>
              </w:rPr>
              <w:t xml:space="preserve">Validate ticket format, with the pattern configurable (FR-ACT-06). Pending confirmation of the format (§13 Q2).</w:t>
            </w:r>
          </w:p>
        </w:tc>
      </w:tr>
      <w:tr>
        <w:trPr>
          <w:cantSplit w:val="true"/>
        </w:trPr>
        <w:tc>
          <w:tcPr>
            <w:tcW w:type="dxa" w:w="750"/>
          </w:tcPr>
          <w:p>
            <w:pPr>
              <w:pStyle w:val="Compact"/>
              <w:spacing w:after="20" w:before="20"/>
              <w:jc w:val="left"/>
            </w:pPr>
            <w:r>
              <w:rPr>
                <w:bCs/>
                <w:b/>
                <w:sz w:val="17"/>
              </w:rPr>
              <w:t xml:space="preserve">E5</w:t>
            </w:r>
          </w:p>
        </w:tc>
        <w:tc>
          <w:tcPr>
            <w:tcW w:type="dxa" w:w="4218"/>
          </w:tcPr>
          <w:p>
            <w:pPr>
              <w:pStyle w:val="Compact"/>
              <w:spacing w:after="20" w:before="20"/>
              <w:jc w:val="left"/>
            </w:pPr>
            <w:r>
              <w:rPr>
                <w:bCs/>
                <w:b/>
                <w:sz w:val="17"/>
              </w:rPr>
              <w:t xml:space="preserve">Spelling and vocabulary vary.</w:t>
            </w:r>
            <w:r>
              <w:rPr>
                <w:sz w:val="17"/>
              </w:rPr>
              <w:t xml:space="preserve"> </w:t>
            </w:r>
            <w:r>
              <w:rPr>
                <w:sz w:val="17"/>
              </w:rPr>
              <w:t xml:space="preserve">“</w:t>
            </w:r>
            <w:r>
              <w:rPr>
                <w:sz w:val="17"/>
              </w:rPr>
              <w:t xml:space="preserve">diffused/defused</w:t>
            </w:r>
            <w:r>
              <w:rPr>
                <w:sz w:val="17"/>
              </w:rPr>
              <w:t xml:space="preserve">”</w:t>
            </w:r>
            <w:r>
              <w:rPr>
                <w:sz w:val="17"/>
              </w:rPr>
              <w:t xml:space="preserve"> </w:t>
            </w:r>
            <w:r>
              <w:rPr>
                <w:sz w:val="17"/>
              </w:rPr>
              <w:t xml:space="preserve">bulbs,</w:t>
            </w:r>
            <w:r>
              <w:rPr>
                <w:sz w:val="17"/>
              </w:rPr>
              <w:t xml:space="preserve"> </w:t>
            </w:r>
            <w:r>
              <w:rPr>
                <w:sz w:val="17"/>
              </w:rPr>
              <w:t xml:space="preserve">“</w:t>
            </w:r>
            <w:r>
              <w:rPr>
                <w:sz w:val="17"/>
              </w:rPr>
              <w:t xml:space="preserve">FMCC informed/Informed/notified/FCC informed/infomed/Reported to FMCC</w:t>
            </w:r>
            <w:r>
              <w:rPr>
                <w:sz w:val="17"/>
              </w:rPr>
              <w:t xml:space="preserve">”</w:t>
            </w:r>
            <w:r>
              <w:rPr>
                <w:sz w:val="17"/>
              </w:rPr>
              <w:t xml:space="preserve">,</w:t>
            </w:r>
            <w:r>
              <w:rPr>
                <w:sz w:val="17"/>
              </w:rPr>
              <w:t xml:space="preserve"> </w:t>
            </w:r>
            <w:r>
              <w:rPr>
                <w:sz w:val="17"/>
              </w:rPr>
              <w:t xml:space="preserve">“</w:t>
            </w:r>
            <w:r>
              <w:rPr>
                <w:sz w:val="17"/>
              </w:rPr>
              <w:t xml:space="preserve">Isle</w:t>
            </w:r>
            <w:r>
              <w:rPr>
                <w:sz w:val="17"/>
              </w:rPr>
              <w:t xml:space="preserve">”</w:t>
            </w:r>
            <w:r>
              <w:rPr>
                <w:sz w:val="17"/>
              </w:rPr>
              <w:t xml:space="preserve"> </w:t>
            </w:r>
            <w:r>
              <w:rPr>
                <w:sz w:val="17"/>
              </w:rPr>
              <w:t xml:space="preserve">for aisle,</w:t>
            </w:r>
            <w:r>
              <w:rPr>
                <w:sz w:val="17"/>
              </w:rPr>
              <w:t xml:space="preserve"> </w:t>
            </w:r>
            <w:r>
              <w:rPr>
                <w:sz w:val="17"/>
              </w:rPr>
              <w:t xml:space="preserve">“</w:t>
            </w:r>
            <w:r>
              <w:rPr>
                <w:sz w:val="17"/>
              </w:rPr>
              <w:t xml:space="preserve">whole</w:t>
            </w:r>
            <w:r>
              <w:rPr>
                <w:sz w:val="17"/>
              </w:rPr>
              <w:t xml:space="preserve">”</w:t>
            </w:r>
            <w:r>
              <w:rPr>
                <w:sz w:val="17"/>
              </w:rPr>
              <w:t xml:space="preserve"> </w:t>
            </w:r>
            <w:r>
              <w:rPr>
                <w:sz w:val="17"/>
              </w:rPr>
              <w:t xml:space="preserve">for hole,</w:t>
            </w:r>
            <w:r>
              <w:rPr>
                <w:sz w:val="17"/>
              </w:rPr>
              <w:t xml:space="preserve"> </w:t>
            </w:r>
            <w:r>
              <w:rPr>
                <w:sz w:val="17"/>
              </w:rPr>
              <w:t xml:space="preserve">“</w:t>
            </w:r>
            <w:r>
              <w:rPr>
                <w:sz w:val="17"/>
              </w:rPr>
              <w:t xml:space="preserve">flashing knob</w:t>
            </w:r>
            <w:r>
              <w:rPr>
                <w:sz w:val="17"/>
              </w:rPr>
              <w:t xml:space="preserve">”</w:t>
            </w:r>
            <w:r>
              <w:rPr>
                <w:sz w:val="17"/>
              </w:rPr>
              <w:t xml:space="preserve"> </w:t>
            </w:r>
            <w:r>
              <w:rPr>
                <w:sz w:val="17"/>
              </w:rPr>
              <w:t xml:space="preserve">for flushing knob. Serviceability is written as Serviceable, Not Serviceable, Unserviceable, Out of service, Faulty,</w:t>
            </w:r>
            <w:r>
              <w:rPr>
                <w:sz w:val="17"/>
              </w:rPr>
              <w:t xml:space="preserve"> </w:t>
            </w:r>
            <w:r>
              <w:rPr>
                <w:sz w:val="17"/>
              </w:rPr>
              <w:t xml:space="preserve">“</w:t>
            </w:r>
            <w:r>
              <w:rPr>
                <w:sz w:val="17"/>
              </w:rPr>
              <w:t xml:space="preserve">Serviceable but not in use</w:t>
            </w:r>
            <w:r>
              <w:rPr>
                <w:sz w:val="17"/>
              </w:rPr>
              <w:t xml:space="preserve">”</w:t>
            </w:r>
            <w:r>
              <w:rPr>
                <w:sz w:val="17"/>
              </w:rPr>
              <w:t xml:space="preserve">,</w:t>
            </w:r>
            <w:r>
              <w:rPr>
                <w:sz w:val="17"/>
              </w:rPr>
              <w:t xml:space="preserve"> </w:t>
            </w:r>
            <w:r>
              <w:rPr>
                <w:sz w:val="17"/>
              </w:rPr>
              <w:t xml:space="preserve">“</w:t>
            </w:r>
            <w:r>
              <w:rPr>
                <w:sz w:val="17"/>
              </w:rPr>
              <w:t xml:space="preserve">Serviceable at some areas</w:t>
            </w:r>
            <w:r>
              <w:rPr>
                <w:sz w:val="17"/>
              </w:rPr>
              <w:t xml:space="preserve">”</w:t>
            </w:r>
            <w:r>
              <w:rPr>
                <w:sz w:val="17"/>
              </w:rPr>
              <w:t xml:space="preserve">.</w:t>
            </w:r>
          </w:p>
        </w:tc>
        <w:tc>
          <w:tcPr>
            <w:tcW w:type="dxa" w:w="750"/>
          </w:tcPr>
          <w:p>
            <w:pPr>
              <w:pStyle w:val="Compact"/>
              <w:spacing w:after="20" w:before="20"/>
              <w:jc w:val="left"/>
            </w:pPr>
            <w:r>
              <w:rPr>
                <w:sz w:val="17"/>
              </w:rPr>
              <w:t xml:space="preserve">Whole corpus</w:t>
            </w:r>
          </w:p>
        </w:tc>
        <w:tc>
          <w:tcPr>
            <w:tcW w:type="dxa" w:w="4218"/>
          </w:tcPr>
          <w:p>
            <w:pPr>
              <w:pStyle w:val="Compact"/>
              <w:spacing w:after="20" w:before="20"/>
              <w:jc w:val="left"/>
            </w:pPr>
            <w:r>
              <w:rPr>
                <w:sz w:val="17"/>
              </w:rPr>
              <w:t xml:space="preserve">Controlled vocabularies and structured status fields (FR-TPL, Appendix A).</w:t>
            </w:r>
          </w:p>
        </w:tc>
      </w:tr>
      <w:tr>
        <w:trPr>
          <w:cantSplit w:val="true"/>
        </w:trPr>
        <w:tc>
          <w:tcPr>
            <w:tcW w:type="dxa" w:w="750"/>
          </w:tcPr>
          <w:p>
            <w:pPr>
              <w:pStyle w:val="Compact"/>
              <w:spacing w:after="20" w:before="20"/>
              <w:jc w:val="left"/>
            </w:pPr>
            <w:r>
              <w:rPr>
                <w:bCs/>
                <w:b/>
                <w:sz w:val="17"/>
              </w:rPr>
              <w:t xml:space="preserve">E6</w:t>
            </w:r>
          </w:p>
        </w:tc>
        <w:tc>
          <w:tcPr>
            <w:tcW w:type="dxa" w:w="4218"/>
          </w:tcPr>
          <w:p>
            <w:pPr>
              <w:pStyle w:val="Compact"/>
              <w:spacing w:after="20" w:before="20"/>
              <w:jc w:val="left"/>
            </w:pPr>
            <w:r>
              <w:rPr>
                <w:bCs/>
                <w:b/>
                <w:sz w:val="17"/>
              </w:rPr>
              <w:t xml:space="preserve">Counts are unvalidated and the answer unit varies.</w:t>
            </w:r>
            <w:r>
              <w:rPr>
                <w:sz w:val="17"/>
              </w:rPr>
              <w:t xml:space="preserve"> </w:t>
            </w:r>
            <w:r>
              <w:rPr>
                <w:sz w:val="17"/>
              </w:rPr>
              <w:t xml:space="preserve">D3 Aisle C reads</w:t>
            </w:r>
            <w:r>
              <w:rPr>
                <w:sz w:val="17"/>
              </w:rPr>
              <w:t xml:space="preserve"> </w:t>
            </w:r>
            <w:r>
              <w:rPr>
                <w:sz w:val="17"/>
              </w:rPr>
              <w:t xml:space="preserve">“</w:t>
            </w:r>
            <w:r>
              <w:rPr>
                <w:sz w:val="17"/>
              </w:rPr>
              <w:t xml:space="preserve">queue controls available (no. deployed 100)</w:t>
            </w:r>
            <w:r>
              <w:rPr>
                <w:sz w:val="17"/>
              </w:rPr>
              <w:t xml:space="preserve">”</w:t>
            </w:r>
            <w:r>
              <w:rPr>
                <w:sz w:val="17"/>
              </w:rPr>
              <w:t xml:space="preserve"> </w:t>
            </w:r>
            <w:r>
              <w:rPr>
                <w:sz w:val="17"/>
              </w:rPr>
              <w:t xml:space="preserve">with the answer</w:t>
            </w:r>
            <w:r>
              <w:rPr>
                <w:sz w:val="17"/>
              </w:rPr>
              <w:t xml:space="preserve"> </w:t>
            </w:r>
            <w:r>
              <w:rPr>
                <w:sz w:val="17"/>
              </w:rPr>
              <w:t xml:space="preserve">“</w:t>
            </w:r>
            <w:r>
              <w:rPr>
                <w:sz w:val="17"/>
              </w:rPr>
              <w:t xml:space="preserve">178 Available</w:t>
            </w:r>
            <w:r>
              <w:rPr>
                <w:sz w:val="17"/>
              </w:rPr>
              <w:t xml:space="preserve">”</w:t>
            </w:r>
            <w:r>
              <w:rPr>
                <w:sz w:val="17"/>
              </w:rPr>
              <w:t xml:space="preserve">, which is more than deployed. D3 Aisle A reads deployed 200, answer</w:t>
            </w:r>
            <w:r>
              <w:rPr>
                <w:sz w:val="17"/>
              </w:rPr>
              <w:t xml:space="preserve"> </w:t>
            </w:r>
            <w:r>
              <w:rPr>
                <w:sz w:val="17"/>
              </w:rPr>
              <w:t xml:space="preserve">“</w:t>
            </w:r>
            <w:r>
              <w:rPr>
                <w:sz w:val="17"/>
              </w:rPr>
              <w:t xml:space="preserve">150</w:t>
            </w:r>
            <w:r>
              <w:rPr>
                <w:sz w:val="17"/>
              </w:rPr>
              <w:t xml:space="preserve">”</w:t>
            </w:r>
            <w:r>
              <w:rPr>
                <w:sz w:val="17"/>
              </w:rPr>
              <w:t xml:space="preserve">. D1 reads deployed 100, answer</w:t>
            </w:r>
            <w:r>
              <w:rPr>
                <w:sz w:val="17"/>
              </w:rPr>
              <w:t xml:space="preserve"> </w:t>
            </w:r>
            <w:r>
              <w:rPr>
                <w:sz w:val="17"/>
              </w:rPr>
              <w:t xml:space="preserve">“</w:t>
            </w:r>
            <w:r>
              <w:rPr>
                <w:sz w:val="17"/>
              </w:rPr>
              <w:t xml:space="preserve">A total of 53</w:t>
            </w:r>
            <w:r>
              <w:rPr>
                <w:sz w:val="17"/>
              </w:rPr>
              <w:t xml:space="preserve">”</w:t>
            </w:r>
            <w:r>
              <w:rPr>
                <w:sz w:val="17"/>
              </w:rPr>
              <w:t xml:space="preserve">. For counter telephones, D3 Aisle B answers</w:t>
            </w:r>
            <w:r>
              <w:rPr>
                <w:sz w:val="17"/>
              </w:rPr>
              <w:t xml:space="preserve"> </w:t>
            </w:r>
            <w:r>
              <w:rPr>
                <w:sz w:val="17"/>
              </w:rPr>
              <w:t xml:space="preserve">“</w:t>
            </w:r>
            <w:r>
              <w:rPr>
                <w:sz w:val="17"/>
              </w:rPr>
              <w:t xml:space="preserve">3 serviceable</w:t>
            </w:r>
            <w:r>
              <w:rPr>
                <w:sz w:val="17"/>
              </w:rPr>
              <w:t xml:space="preserve">”</w:t>
            </w:r>
            <w:r>
              <w:rPr>
                <w:sz w:val="17"/>
              </w:rPr>
              <w:t xml:space="preserve"> </w:t>
            </w:r>
            <w:r>
              <w:rPr>
                <w:sz w:val="17"/>
              </w:rPr>
              <w:t xml:space="preserve">while Aisles A and C answer only</w:t>
            </w:r>
            <w:r>
              <w:rPr>
                <w:sz w:val="17"/>
              </w:rPr>
              <w:t xml:space="preserve"> </w:t>
            </w:r>
            <w:r>
              <w:rPr>
                <w:sz w:val="17"/>
              </w:rPr>
              <w:t xml:space="preserve">“</w:t>
            </w:r>
            <w:r>
              <w:rPr>
                <w:sz w:val="17"/>
              </w:rPr>
              <w:t xml:space="preserve">Serviceable</w:t>
            </w:r>
            <w:r>
              <w:rPr>
                <w:sz w:val="17"/>
              </w:rPr>
              <w:t xml:space="preserve">”</w:t>
            </w:r>
            <w:r>
              <w:rPr>
                <w:sz w:val="17"/>
              </w:rPr>
              <w:t xml:space="preserve">, so one question is answered with a count in one place and a status in another.</w:t>
            </w:r>
          </w:p>
        </w:tc>
        <w:tc>
          <w:tcPr>
            <w:tcW w:type="dxa" w:w="750"/>
          </w:tcPr>
          <w:p>
            <w:pPr>
              <w:pStyle w:val="Compact"/>
              <w:spacing w:after="20" w:before="20"/>
              <w:jc w:val="left"/>
            </w:pPr>
            <w:r>
              <w:rPr>
                <w:sz w:val="17"/>
              </w:rPr>
              <w:t xml:space="preserve">D1, D3</w:t>
            </w:r>
          </w:p>
        </w:tc>
        <w:tc>
          <w:tcPr>
            <w:tcW w:type="dxa" w:w="4218"/>
          </w:tcPr>
          <w:p>
            <w:pPr>
              <w:pStyle w:val="Compact"/>
              <w:spacing w:after="20" w:before="20"/>
              <w:jc w:val="left"/>
            </w:pPr>
            <w:r>
              <w:rPr>
                <w:sz w:val="17"/>
              </w:rPr>
              <w:t xml:space="preserve">Typed numeric fields, a baseline per location, computed availability %, and range warnings (FR-DUT-04, 05).</w:t>
            </w:r>
          </w:p>
        </w:tc>
      </w:tr>
      <w:tr>
        <w:trPr>
          <w:cantSplit w:val="true"/>
        </w:trPr>
        <w:tc>
          <w:tcPr>
            <w:tcW w:type="dxa" w:w="750"/>
          </w:tcPr>
          <w:p>
            <w:pPr>
              <w:pStyle w:val="Compact"/>
              <w:spacing w:after="20" w:before="20"/>
              <w:jc w:val="left"/>
            </w:pPr>
            <w:r>
              <w:rPr>
                <w:bCs/>
                <w:b/>
                <w:sz w:val="17"/>
              </w:rPr>
              <w:t xml:space="preserve">E7</w:t>
            </w:r>
          </w:p>
        </w:tc>
        <w:tc>
          <w:tcPr>
            <w:tcW w:type="dxa" w:w="4218"/>
          </w:tcPr>
          <w:p>
            <w:pPr>
              <w:pStyle w:val="Compact"/>
              <w:spacing w:after="20" w:before="20"/>
              <w:jc w:val="left"/>
            </w:pPr>
            <w:r>
              <w:rPr>
                <w:bCs/>
                <w:b/>
                <w:sz w:val="17"/>
              </w:rPr>
              <w:t xml:space="preserve">Question and answer are also matched by position.</w:t>
            </w:r>
            <w:r>
              <w:rPr>
                <w:sz w:val="17"/>
              </w:rPr>
              <w:t xml:space="preserve"> </w:t>
            </w:r>
            <w:r>
              <w:rPr>
                <w:sz w:val="17"/>
              </w:rPr>
              <w:t xml:space="preserve">A single ITEM cell holds from a handful to several dozen questions (D3 check-in is the largest). The DETAILS cell holds the answers in a separate stack. D1 Arrivals item 4 lists seven sub-questions but the answers are four words followed by free text.</w:t>
            </w:r>
          </w:p>
        </w:tc>
        <w:tc>
          <w:tcPr>
            <w:tcW w:type="dxa" w:w="750"/>
          </w:tcPr>
          <w:p>
            <w:pPr>
              <w:pStyle w:val="Compact"/>
              <w:spacing w:after="20" w:before="20"/>
              <w:jc w:val="left"/>
            </w:pPr>
            <w:r>
              <w:rPr>
                <w:sz w:val="17"/>
              </w:rPr>
              <w:t xml:space="preserve">D1, D3</w:t>
            </w:r>
          </w:p>
        </w:tc>
        <w:tc>
          <w:tcPr>
            <w:tcW w:type="dxa" w:w="4218"/>
          </w:tcPr>
          <w:p>
            <w:pPr>
              <w:pStyle w:val="Compact"/>
              <w:spacing w:after="20" w:before="20"/>
              <w:jc w:val="left"/>
            </w:pPr>
            <w:r>
              <w:rPr>
                <w:sz w:val="17"/>
              </w:rPr>
              <w:t xml:space="preserve">Questions and answers are stored as paired records, never as two parallel lists.</w:t>
            </w:r>
          </w:p>
        </w:tc>
      </w:tr>
      <w:tr>
        <w:trPr>
          <w:cantSplit w:val="true"/>
        </w:trPr>
        <w:tc>
          <w:tcPr>
            <w:tcW w:type="dxa" w:w="750"/>
          </w:tcPr>
          <w:p>
            <w:pPr>
              <w:pStyle w:val="Compact"/>
              <w:spacing w:after="20" w:before="20"/>
              <w:jc w:val="left"/>
            </w:pPr>
            <w:r>
              <w:rPr>
                <w:bCs/>
                <w:b/>
                <w:sz w:val="17"/>
              </w:rPr>
              <w:t xml:space="preserve">E8</w:t>
            </w:r>
          </w:p>
        </w:tc>
        <w:tc>
          <w:tcPr>
            <w:tcW w:type="dxa" w:w="4218"/>
          </w:tcPr>
          <w:p>
            <w:pPr>
              <w:pStyle w:val="Compact"/>
              <w:spacing w:after="20" w:before="20"/>
              <w:jc w:val="left"/>
            </w:pPr>
            <w:r>
              <w:rPr>
                <w:bCs/>
                <w:b/>
                <w:sz w:val="17"/>
              </w:rPr>
              <w:t xml:space="preserve">Defects recur and persist.</w:t>
            </w:r>
            <w:r>
              <w:rPr>
                <w:sz w:val="17"/>
              </w:rPr>
              <w:t xml:space="preserve"> </w:t>
            </w:r>
            <w:r>
              <w:rPr>
                <w:sz w:val="17"/>
              </w:rPr>
              <w:t xml:space="preserve">“</w:t>
            </w:r>
            <w:r>
              <w:rPr>
                <w:sz w:val="17"/>
              </w:rPr>
              <w:t xml:space="preserve">Bins without covers and with faulty pedals</w:t>
            </w:r>
            <w:r>
              <w:rPr>
                <w:sz w:val="17"/>
              </w:rPr>
              <w:t xml:space="preserve">”</w:t>
            </w:r>
            <w:r>
              <w:rPr>
                <w:sz w:val="17"/>
              </w:rPr>
              <w:t xml:space="preserve">,</w:t>
            </w:r>
            <w:r>
              <w:rPr>
                <w:sz w:val="17"/>
              </w:rPr>
              <w:t xml:space="preserve"> </w:t>
            </w:r>
            <w:r>
              <w:rPr>
                <w:sz w:val="17"/>
              </w:rPr>
              <w:t xml:space="preserve">“</w:t>
            </w:r>
            <w:r>
              <w:rPr>
                <w:sz w:val="17"/>
              </w:rPr>
              <w:t xml:space="preserve">hand dryer not serviceable</w:t>
            </w:r>
            <w:r>
              <w:rPr>
                <w:sz w:val="17"/>
              </w:rPr>
              <w:t xml:space="preserve">”</w:t>
            </w:r>
            <w:r>
              <w:rPr>
                <w:sz w:val="17"/>
              </w:rPr>
              <w:t xml:space="preserve">,</w:t>
            </w:r>
            <w:r>
              <w:rPr>
                <w:sz w:val="17"/>
              </w:rPr>
              <w:t xml:space="preserve"> </w:t>
            </w:r>
            <w:r>
              <w:rPr>
                <w:sz w:val="17"/>
              </w:rPr>
              <w:t xml:space="preserve">“</w:t>
            </w:r>
            <w:r>
              <w:rPr>
                <w:sz w:val="17"/>
              </w:rPr>
              <w:t xml:space="preserve">soap dispenser not serviceable</w:t>
            </w:r>
            <w:r>
              <w:rPr>
                <w:sz w:val="17"/>
              </w:rPr>
              <w:t xml:space="preserve">”</w:t>
            </w:r>
            <w:r>
              <w:rPr>
                <w:sz w:val="17"/>
              </w:rPr>
              <w:t xml:space="preserve">,</w:t>
            </w:r>
            <w:r>
              <w:rPr>
                <w:sz w:val="17"/>
              </w:rPr>
              <w:t xml:space="preserve"> </w:t>
            </w:r>
            <w:r>
              <w:rPr>
                <w:sz w:val="17"/>
              </w:rPr>
              <w:t xml:space="preserve">“</w:t>
            </w:r>
            <w:r>
              <w:rPr>
                <w:sz w:val="17"/>
              </w:rPr>
              <w:t xml:space="preserve">leakage</w:t>
            </w:r>
            <w:r>
              <w:rPr>
                <w:sz w:val="17"/>
              </w:rPr>
              <w:t xml:space="preserve">”</w:t>
            </w:r>
            <w:r>
              <w:rPr>
                <w:sz w:val="17"/>
              </w:rPr>
              <w:t xml:space="preserve"> </w:t>
            </w:r>
            <w:r>
              <w:rPr>
                <w:sz w:val="17"/>
              </w:rPr>
              <w:t xml:space="preserve">and</w:t>
            </w:r>
            <w:r>
              <w:rPr>
                <w:sz w:val="17"/>
              </w:rPr>
              <w:t xml:space="preserve"> </w:t>
            </w:r>
            <w:r>
              <w:rPr>
                <w:sz w:val="17"/>
              </w:rPr>
              <w:t xml:space="preserve">“</w:t>
            </w:r>
            <w:r>
              <w:rPr>
                <w:sz w:val="17"/>
              </w:rPr>
              <w:t xml:space="preserve">diffused bulb</w:t>
            </w:r>
            <w:r>
              <w:rPr>
                <w:sz w:val="17"/>
              </w:rPr>
              <w:t xml:space="preserve">”</w:t>
            </w:r>
            <w:r>
              <w:rPr>
                <w:sz w:val="17"/>
              </w:rPr>
              <w:t xml:space="preserve"> </w:t>
            </w:r>
            <w:r>
              <w:rPr>
                <w:sz w:val="17"/>
              </w:rPr>
              <w:t xml:space="preserve">appear in every document. Approximate keyword counts across the four documents are:</w:t>
            </w:r>
            <w:r>
              <w:rPr>
                <w:sz w:val="17"/>
              </w:rPr>
              <w:t xml:space="preserve"> </w:t>
            </w:r>
            <w:r>
              <w:rPr>
                <w:rStyle w:val="VerbatimChar"/>
                <w:sz w:val="17"/>
              </w:rPr>
              <w:t xml:space="preserve">bin</w:t>
            </w:r>
            <w:r>
              <w:rPr>
                <w:sz w:val="17"/>
              </w:rPr>
              <w:t xml:space="preserve"> </w:t>
            </w:r>
            <w:r>
              <w:rPr>
                <w:sz w:val="17"/>
              </w:rPr>
              <w:t xml:space="preserve">100,</w:t>
            </w:r>
            <w:r>
              <w:rPr>
                <w:sz w:val="17"/>
              </w:rPr>
              <w:t xml:space="preserve"> </w:t>
            </w:r>
            <w:r>
              <w:rPr>
                <w:rStyle w:val="VerbatimChar"/>
                <w:sz w:val="17"/>
              </w:rPr>
              <w:t xml:space="preserve">hand dryer</w:t>
            </w:r>
            <w:r>
              <w:rPr>
                <w:sz w:val="17"/>
              </w:rPr>
              <w:t xml:space="preserve"> </w:t>
            </w:r>
            <w:r>
              <w:rPr>
                <w:sz w:val="17"/>
              </w:rPr>
              <w:t xml:space="preserve">55,</w:t>
            </w:r>
            <w:r>
              <w:rPr>
                <w:sz w:val="17"/>
              </w:rPr>
              <w:t xml:space="preserve"> </w:t>
            </w:r>
            <w:r>
              <w:rPr>
                <w:rStyle w:val="VerbatimChar"/>
                <w:sz w:val="17"/>
              </w:rPr>
              <w:t xml:space="preserve">leak</w:t>
            </w:r>
            <w:r>
              <w:rPr>
                <w:sz w:val="17"/>
              </w:rPr>
              <w:t xml:space="preserve"> </w:t>
            </w:r>
            <w:r>
              <w:rPr>
                <w:sz w:val="17"/>
              </w:rPr>
              <w:t xml:space="preserve">63,</w:t>
            </w:r>
            <w:r>
              <w:rPr>
                <w:sz w:val="17"/>
              </w:rPr>
              <w:t xml:space="preserve"> </w:t>
            </w:r>
            <w:r>
              <w:rPr>
                <w:rStyle w:val="VerbatimChar"/>
                <w:sz w:val="17"/>
              </w:rPr>
              <w:t xml:space="preserve">soap</w:t>
            </w:r>
            <w:r>
              <w:rPr>
                <w:sz w:val="17"/>
              </w:rPr>
              <w:t xml:space="preserve"> </w:t>
            </w:r>
            <w:r>
              <w:rPr>
                <w:sz w:val="17"/>
              </w:rPr>
              <w:t xml:space="preserve">44,</w:t>
            </w:r>
            <w:r>
              <w:rPr>
                <w:sz w:val="17"/>
              </w:rPr>
              <w:t xml:space="preserve"> </w:t>
            </w:r>
            <w:r>
              <w:rPr>
                <w:rStyle w:val="VerbatimChar"/>
                <w:sz w:val="17"/>
              </w:rPr>
              <w:t xml:space="preserve">diffused/defused</w:t>
            </w:r>
            <w:r>
              <w:rPr>
                <w:sz w:val="17"/>
              </w:rPr>
              <w:t xml:space="preserve"> </w:t>
            </w:r>
            <w:r>
              <w:rPr>
                <w:sz w:val="17"/>
              </w:rPr>
              <w:t xml:space="preserve">61,</w:t>
            </w:r>
            <w:r>
              <w:rPr>
                <w:sz w:val="17"/>
              </w:rPr>
              <w:t xml:space="preserve"> </w:t>
            </w:r>
            <w:r>
              <w:rPr>
                <w:rStyle w:val="VerbatimChar"/>
                <w:sz w:val="17"/>
              </w:rPr>
              <w:t xml:space="preserve">rusty</w:t>
            </w:r>
            <w:r>
              <w:rPr>
                <w:sz w:val="17"/>
              </w:rPr>
              <w:t xml:space="preserve"> </w:t>
            </w:r>
            <w:r>
              <w:rPr>
                <w:sz w:val="17"/>
              </w:rPr>
              <w:t xml:space="preserve">26. D1 says</w:t>
            </w:r>
            <w:r>
              <w:rPr>
                <w:sz w:val="17"/>
              </w:rPr>
              <w:t xml:space="preserve"> </w:t>
            </w:r>
            <w:r>
              <w:rPr>
                <w:sz w:val="17"/>
              </w:rPr>
              <w:t xml:space="preserve">“</w:t>
            </w:r>
            <w:r>
              <w:rPr>
                <w:sz w:val="17"/>
              </w:rPr>
              <w:t xml:space="preserve">Most outstanding issues remain unresolved</w:t>
            </w:r>
            <w:r>
              <w:rPr>
                <w:sz w:val="17"/>
              </w:rPr>
              <w:t xml:space="preserve">”</w:t>
            </w:r>
            <w:r>
              <w:rPr>
                <w:sz w:val="17"/>
              </w:rPr>
              <w:t xml:space="preserve">. Previous loggings are not enumerated.</w:t>
            </w:r>
          </w:p>
        </w:tc>
        <w:tc>
          <w:tcPr>
            <w:tcW w:type="dxa" w:w="750"/>
          </w:tcPr>
          <w:p>
            <w:pPr>
              <w:pStyle w:val="Compact"/>
              <w:spacing w:after="20" w:before="20"/>
              <w:jc w:val="left"/>
            </w:pPr>
            <w:r>
              <w:rPr>
                <w:sz w:val="17"/>
              </w:rPr>
              <w:t xml:space="preserve">Keyword count</w:t>
            </w:r>
          </w:p>
        </w:tc>
        <w:tc>
          <w:tcPr>
            <w:tcW w:type="dxa" w:w="4218"/>
          </w:tcPr>
          <w:p>
            <w:pPr>
              <w:pStyle w:val="Compact"/>
              <w:spacing w:after="20" w:before="20"/>
              <w:jc w:val="left"/>
            </w:pPr>
            <w:r>
              <w:rPr>
                <w:sz w:val="17"/>
              </w:rPr>
              <w:t xml:space="preserve">Carry-forward of open defects into every shift report with age and recurrence (FR-CAR).</w:t>
            </w:r>
          </w:p>
        </w:tc>
      </w:tr>
      <w:tr>
        <w:trPr>
          <w:cantSplit w:val="true"/>
        </w:trPr>
        <w:tc>
          <w:tcPr>
            <w:tcW w:type="dxa" w:w="750"/>
          </w:tcPr>
          <w:p>
            <w:pPr>
              <w:pStyle w:val="Compact"/>
              <w:spacing w:after="20" w:before="20"/>
              <w:jc w:val="left"/>
            </w:pPr>
            <w:r>
              <w:rPr>
                <w:bCs/>
                <w:b/>
                <w:sz w:val="17"/>
              </w:rPr>
              <w:t xml:space="preserve">E9</w:t>
            </w:r>
          </w:p>
        </w:tc>
        <w:tc>
          <w:tcPr>
            <w:tcW w:type="dxa" w:w="4218"/>
          </w:tcPr>
          <w:p>
            <w:pPr>
              <w:pStyle w:val="Compact"/>
              <w:spacing w:after="20" w:before="20"/>
              <w:jc w:val="left"/>
            </w:pPr>
            <w:r>
              <w:rPr>
                <w:bCs/>
                <w:b/>
                <w:sz w:val="17"/>
              </w:rPr>
              <w:t xml:space="preserve">Severity is absent although some items are safety-relevant.</w:t>
            </w:r>
            <w:r>
              <w:rPr>
                <w:sz w:val="17"/>
              </w:rPr>
              <w:t xml:space="preserve"> </w:t>
            </w:r>
            <w:r>
              <w:rPr>
                <w:sz w:val="17"/>
              </w:rPr>
              <w:t xml:space="preserve">Examples:</w:t>
            </w:r>
            <w:r>
              <w:rPr>
                <w:sz w:val="17"/>
              </w:rPr>
              <w:t xml:space="preserve"> </w:t>
            </w:r>
            <w:r>
              <w:rPr>
                <w:sz w:val="17"/>
              </w:rPr>
              <w:t xml:space="preserve">“</w:t>
            </w:r>
            <w:r>
              <w:rPr>
                <w:sz w:val="17"/>
              </w:rPr>
              <w:t xml:space="preserve">exposed wires on the floor beside seats at Gate 4</w:t>
            </w:r>
            <w:r>
              <w:rPr>
                <w:sz w:val="17"/>
              </w:rPr>
              <w:t xml:space="preserve">”</w:t>
            </w:r>
            <w:r>
              <w:rPr>
                <w:sz w:val="17"/>
              </w:rPr>
              <w:t xml:space="preserve">,</w:t>
            </w:r>
            <w:r>
              <w:rPr>
                <w:sz w:val="17"/>
              </w:rPr>
              <w:t xml:space="preserve"> </w:t>
            </w:r>
            <w:r>
              <w:rPr>
                <w:sz w:val="17"/>
              </w:rPr>
              <w:t xml:space="preserve">“</w:t>
            </w:r>
            <w:r>
              <w:rPr>
                <w:sz w:val="17"/>
              </w:rPr>
              <w:t xml:space="preserve">exposed hanging cables</w:t>
            </w:r>
            <w:r>
              <w:rPr>
                <w:sz w:val="17"/>
              </w:rPr>
              <w:t xml:space="preserve">”</w:t>
            </w:r>
            <w:r>
              <w:rPr>
                <w:sz w:val="17"/>
              </w:rPr>
              <w:t xml:space="preserve">,</w:t>
            </w:r>
            <w:r>
              <w:rPr>
                <w:sz w:val="17"/>
              </w:rPr>
              <w:t xml:space="preserve"> </w:t>
            </w:r>
            <w:r>
              <w:rPr>
                <w:sz w:val="17"/>
              </w:rPr>
              <w:t xml:space="preserve">“</w:t>
            </w:r>
            <w:r>
              <w:rPr>
                <w:sz w:val="17"/>
              </w:rPr>
              <w:t xml:space="preserve">sharp and exposed carousel edge posing a potential safety risk to staff</w:t>
            </w:r>
            <w:r>
              <w:rPr>
                <w:sz w:val="17"/>
              </w:rPr>
              <w:t xml:space="preserve">”</w:t>
            </w:r>
            <w:r>
              <w:rPr>
                <w:sz w:val="17"/>
              </w:rPr>
              <w:t xml:space="preserve">,</w:t>
            </w:r>
            <w:r>
              <w:rPr>
                <w:sz w:val="17"/>
              </w:rPr>
              <w:t xml:space="preserve"> </w:t>
            </w:r>
            <w:r>
              <w:rPr>
                <w:sz w:val="17"/>
              </w:rPr>
              <w:t xml:space="preserve">“</w:t>
            </w:r>
            <w:r>
              <w:rPr>
                <w:sz w:val="17"/>
              </w:rPr>
              <w:t xml:space="preserve">broken tiles</w:t>
            </w:r>
            <w:r>
              <w:rPr>
                <w:sz w:val="17"/>
              </w:rPr>
              <w:t xml:space="preserve">”</w:t>
            </w:r>
            <w:r>
              <w:rPr>
                <w:sz w:val="17"/>
              </w:rPr>
              <w:t xml:space="preserve">,</w:t>
            </w:r>
            <w:r>
              <w:rPr>
                <w:sz w:val="17"/>
              </w:rPr>
              <w:t xml:space="preserve"> </w:t>
            </w:r>
            <w:r>
              <w:rPr>
                <w:sz w:val="17"/>
              </w:rPr>
              <w:t xml:space="preserve">“</w:t>
            </w:r>
            <w:r>
              <w:rPr>
                <w:sz w:val="17"/>
              </w:rPr>
              <w:t xml:space="preserve">rusty sockets</w:t>
            </w:r>
            <w:r>
              <w:rPr>
                <w:sz w:val="17"/>
              </w:rPr>
              <w:t xml:space="preserve">”</w:t>
            </w:r>
            <w:r>
              <w:rPr>
                <w:sz w:val="17"/>
              </w:rPr>
              <w:t xml:space="preserve">,</w:t>
            </w:r>
            <w:r>
              <w:rPr>
                <w:sz w:val="17"/>
              </w:rPr>
              <w:t xml:space="preserve"> </w:t>
            </w:r>
            <w:r>
              <w:rPr>
                <w:sz w:val="17"/>
              </w:rPr>
              <w:t xml:space="preserve">“</w:t>
            </w:r>
            <w:r>
              <w:rPr>
                <w:sz w:val="17"/>
              </w:rPr>
              <w:t xml:space="preserve">leakage onto passenger seats</w:t>
            </w:r>
            <w:r>
              <w:rPr>
                <w:sz w:val="17"/>
              </w:rPr>
              <w:t xml:space="preserve">”</w:t>
            </w:r>
            <w:r>
              <w:rPr>
                <w:sz w:val="17"/>
              </w:rPr>
              <w:t xml:space="preserve">,</w:t>
            </w:r>
            <w:r>
              <w:rPr>
                <w:sz w:val="17"/>
              </w:rPr>
              <w:t xml:space="preserve"> </w:t>
            </w:r>
            <w:r>
              <w:rPr>
                <w:sz w:val="17"/>
              </w:rPr>
              <w:t xml:space="preserve">“</w:t>
            </w:r>
            <w:r>
              <w:rPr>
                <w:sz w:val="17"/>
              </w:rPr>
              <w:t xml:space="preserve">wet carpet in tunnel</w:t>
            </w:r>
            <w:r>
              <w:rPr>
                <w:sz w:val="17"/>
              </w:rPr>
              <w:t xml:space="preserve">”</w:t>
            </w:r>
            <w:r>
              <w:rPr>
                <w:sz w:val="17"/>
              </w:rPr>
              <w:t xml:space="preserve">,</w:t>
            </w:r>
            <w:r>
              <w:rPr>
                <w:sz w:val="17"/>
              </w:rPr>
              <w:t xml:space="preserve"> </w:t>
            </w:r>
            <w:r>
              <w:rPr>
                <w:sz w:val="17"/>
              </w:rPr>
              <w:t xml:space="preserve">“</w:t>
            </w:r>
            <w:r>
              <w:rPr>
                <w:sz w:val="17"/>
              </w:rPr>
              <w:t xml:space="preserve">missing window panel at gate 5 covered with a board</w:t>
            </w:r>
            <w:r>
              <w:rPr>
                <w:sz w:val="17"/>
              </w:rPr>
              <w:t xml:space="preserve">”</w:t>
            </w:r>
            <w:r>
              <w:rPr>
                <w:sz w:val="17"/>
              </w:rPr>
              <w:t xml:space="preserve">,</w:t>
            </w:r>
            <w:r>
              <w:rPr>
                <w:sz w:val="17"/>
              </w:rPr>
              <w:t xml:space="preserve"> </w:t>
            </w:r>
            <w:r>
              <w:rPr>
                <w:sz w:val="17"/>
              </w:rPr>
              <w:t xml:space="preserve">“</w:t>
            </w:r>
            <w:r>
              <w:rPr>
                <w:sz w:val="17"/>
              </w:rPr>
              <w:t xml:space="preserve">podium glass smashed</w:t>
            </w:r>
            <w:r>
              <w:rPr>
                <w:sz w:val="17"/>
              </w:rPr>
              <w:t xml:space="preserve">”</w:t>
            </w:r>
            <w:r>
              <w:rPr>
                <w:sz w:val="17"/>
              </w:rPr>
              <w:t xml:space="preserve">. All are in the same flat list as</w:t>
            </w:r>
            <w:r>
              <w:rPr>
                <w:sz w:val="17"/>
              </w:rPr>
              <w:t xml:space="preserve"> </w:t>
            </w:r>
            <w:r>
              <w:rPr>
                <w:sz w:val="17"/>
              </w:rPr>
              <w:t xml:space="preserve">“</w:t>
            </w:r>
            <w:r>
              <w:rPr>
                <w:sz w:val="17"/>
              </w:rPr>
              <w:t xml:space="preserve">slightly detached hand dryer</w:t>
            </w:r>
            <w:r>
              <w:rPr>
                <w:sz w:val="17"/>
              </w:rPr>
              <w:t xml:space="preserve">”</w:t>
            </w:r>
            <w:r>
              <w:rPr>
                <w:sz w:val="17"/>
              </w:rPr>
              <w:t xml:space="preserve">.</w:t>
            </w:r>
          </w:p>
        </w:tc>
        <w:tc>
          <w:tcPr>
            <w:tcW w:type="dxa" w:w="750"/>
          </w:tcPr>
          <w:p>
            <w:pPr>
              <w:pStyle w:val="Compact"/>
              <w:spacing w:after="20" w:before="20"/>
              <w:jc w:val="left"/>
            </w:pPr>
            <w:r>
              <w:rPr>
                <w:sz w:val="17"/>
              </w:rPr>
              <w:t xml:space="preserve">D1–D4</w:t>
            </w:r>
          </w:p>
        </w:tc>
        <w:tc>
          <w:tcPr>
            <w:tcW w:type="dxa" w:w="4218"/>
          </w:tcPr>
          <w:p>
            <w:pPr>
              <w:pStyle w:val="Compact"/>
              <w:spacing w:after="20" w:before="20"/>
              <w:jc w:val="left"/>
            </w:pPr>
            <w:r>
              <w:rPr>
                <w:sz w:val="17"/>
              </w:rPr>
              <w:t xml:space="preserve">Severity classification with a safety-critical flag and immediate escalation (FR-DEF-05, 06).</w:t>
            </w:r>
          </w:p>
        </w:tc>
      </w:tr>
      <w:tr>
        <w:trPr>
          <w:cantSplit w:val="true"/>
        </w:trPr>
        <w:tc>
          <w:tcPr>
            <w:tcW w:type="dxa" w:w="750"/>
          </w:tcPr>
          <w:p>
            <w:pPr>
              <w:pStyle w:val="Compact"/>
              <w:spacing w:after="20" w:before="20"/>
              <w:jc w:val="left"/>
            </w:pPr>
            <w:r>
              <w:rPr>
                <w:bCs/>
                <w:b/>
                <w:sz w:val="17"/>
              </w:rPr>
              <w:t xml:space="preserve">E10</w:t>
            </w:r>
          </w:p>
        </w:tc>
        <w:tc>
          <w:tcPr>
            <w:tcW w:type="dxa" w:w="4218"/>
          </w:tcPr>
          <w:p>
            <w:pPr>
              <w:pStyle w:val="Compact"/>
              <w:spacing w:after="20" w:before="20"/>
              <w:jc w:val="left"/>
            </w:pPr>
            <w:r>
              <w:rPr>
                <w:bCs/>
                <w:b/>
                <w:sz w:val="17"/>
              </w:rPr>
              <w:t xml:space="preserve">Weather and works context are buried in prose.</w:t>
            </w:r>
            <w:r>
              <w:rPr>
                <w:sz w:val="17"/>
              </w:rPr>
              <w:t xml:space="preserve"> </w:t>
            </w:r>
            <w:r>
              <w:rPr>
                <w:sz w:val="17"/>
              </w:rPr>
              <w:t xml:space="preserve">“</w:t>
            </w:r>
            <w:r>
              <w:rPr>
                <w:sz w:val="17"/>
              </w:rPr>
              <w:t xml:space="preserve">Leakage … whenever it rains</w:t>
            </w:r>
            <w:r>
              <w:rPr>
                <w:sz w:val="17"/>
              </w:rPr>
              <w:t xml:space="preserve">”</w:t>
            </w:r>
            <w:r>
              <w:rPr>
                <w:sz w:val="17"/>
              </w:rPr>
              <w:t xml:space="preserve"> </w:t>
            </w:r>
            <w:r>
              <w:rPr>
                <w:sz w:val="17"/>
              </w:rPr>
              <w:t xml:space="preserve">occurs repeatedly. Renovation cordons (</w:t>
            </w:r>
            <w:r>
              <w:rPr>
                <w:sz w:val="17"/>
              </w:rPr>
              <w:t xml:space="preserve">“</w:t>
            </w:r>
            <w:r>
              <w:rPr>
                <w:sz w:val="17"/>
              </w:rPr>
              <w:t xml:space="preserve">Area cordoned for renovation</w:t>
            </w:r>
            <w:r>
              <w:rPr>
                <w:sz w:val="17"/>
              </w:rPr>
              <w:t xml:space="preserve">”</w:t>
            </w:r>
            <w:r>
              <w:rPr>
                <w:sz w:val="17"/>
              </w:rPr>
              <w:t xml:space="preserve">,</w:t>
            </w:r>
            <w:r>
              <w:rPr>
                <w:sz w:val="17"/>
              </w:rPr>
              <w:t xml:space="preserve"> </w:t>
            </w:r>
            <w:r>
              <w:rPr>
                <w:sz w:val="17"/>
              </w:rPr>
              <w:t xml:space="preserve">“</w:t>
            </w:r>
            <w:r>
              <w:rPr>
                <w:sz w:val="17"/>
              </w:rPr>
              <w:t xml:space="preserve">Works still ongoing</w:t>
            </w:r>
            <w:r>
              <w:rPr>
                <w:sz w:val="17"/>
              </w:rPr>
              <w:t xml:space="preserve">”</w:t>
            </w:r>
            <w:r>
              <w:rPr>
                <w:sz w:val="17"/>
              </w:rPr>
              <w:t xml:space="preserve">) explain missing FIDS, counter shields and carousels.</w:t>
            </w:r>
          </w:p>
        </w:tc>
        <w:tc>
          <w:tcPr>
            <w:tcW w:type="dxa" w:w="750"/>
          </w:tcPr>
          <w:p>
            <w:pPr>
              <w:pStyle w:val="Compact"/>
              <w:spacing w:after="20" w:before="20"/>
              <w:jc w:val="left"/>
            </w:pPr>
            <w:r>
              <w:rPr>
                <w:sz w:val="17"/>
              </w:rPr>
              <w:t xml:space="preserve">D1, D2</w:t>
            </w:r>
          </w:p>
        </w:tc>
        <w:tc>
          <w:tcPr>
            <w:tcW w:type="dxa" w:w="4218"/>
          </w:tcPr>
          <w:p>
            <w:pPr>
              <w:pStyle w:val="Compact"/>
              <w:spacing w:after="20" w:before="20"/>
              <w:jc w:val="left"/>
            </w:pPr>
            <w:r>
              <w:rPr>
                <w:sz w:val="17"/>
              </w:rPr>
              <w:t xml:space="preserve">Structured</w:t>
            </w:r>
            <w:r>
              <w:rPr>
                <w:sz w:val="17"/>
              </w:rPr>
              <w:t xml:space="preserve"> </w:t>
            </w:r>
            <w:r>
              <w:rPr>
                <w:iCs/>
                <w:i/>
                <w:sz w:val="17"/>
              </w:rPr>
              <w:t xml:space="preserve">condition trigger</w:t>
            </w:r>
            <w:r>
              <w:rPr>
                <w:sz w:val="17"/>
              </w:rPr>
              <w:t xml:space="preserve"> </w:t>
            </w:r>
            <w:r>
              <w:rPr>
                <w:sz w:val="17"/>
              </w:rPr>
              <w:t xml:space="preserve">(rain) and</w:t>
            </w:r>
            <w:r>
              <w:rPr>
                <w:sz w:val="17"/>
              </w:rPr>
              <w:t xml:space="preserve"> </w:t>
            </w:r>
            <w:r>
              <w:rPr>
                <w:iCs/>
                <w:i/>
                <w:sz w:val="17"/>
              </w:rPr>
              <w:t xml:space="preserve">planned works / cordon</w:t>
            </w:r>
            <w:r>
              <w:rPr>
                <w:sz w:val="17"/>
              </w:rPr>
              <w:t xml:space="preserve"> </w:t>
            </w:r>
            <w:r>
              <w:rPr>
                <w:sz w:val="17"/>
              </w:rPr>
              <w:t xml:space="preserve">link, so that known planned works do not look like new faults (FR-DEF-08, 09).</w:t>
            </w:r>
          </w:p>
        </w:tc>
      </w:tr>
      <w:tr>
        <w:trPr>
          <w:cantSplit w:val="true"/>
        </w:trPr>
        <w:tc>
          <w:tcPr>
            <w:tcW w:type="dxa" w:w="750"/>
          </w:tcPr>
          <w:p>
            <w:pPr>
              <w:pStyle w:val="Compact"/>
              <w:spacing w:after="20" w:before="20"/>
              <w:jc w:val="left"/>
            </w:pPr>
            <w:r>
              <w:rPr>
                <w:bCs/>
                <w:b/>
                <w:sz w:val="17"/>
              </w:rPr>
              <w:t xml:space="preserve">E11</w:t>
            </w:r>
          </w:p>
        </w:tc>
        <w:tc>
          <w:tcPr>
            <w:tcW w:type="dxa" w:w="4218"/>
          </w:tcPr>
          <w:p>
            <w:pPr>
              <w:pStyle w:val="Compact"/>
              <w:spacing w:after="20" w:before="20"/>
              <w:jc w:val="left"/>
            </w:pPr>
            <w:r>
              <w:rPr>
                <w:bCs/>
                <w:b/>
                <w:sz w:val="17"/>
              </w:rPr>
              <w:t xml:space="preserve">Rooms are identified by code.</w:t>
            </w:r>
            <w:r>
              <w:rPr>
                <w:sz w:val="17"/>
              </w:rPr>
              <w:t xml:space="preserve"> </w:t>
            </w:r>
            <w:r>
              <w:rPr>
                <w:sz w:val="17"/>
              </w:rPr>
              <w:t xml:space="preserve">Washrooms carry DR numbers (DR 014–016, 335–337, 350–358, 382–386, 447–451, 467–474, 479–485, 510–520). Lifts, escalators and elevators are numbered (Lift 1, 2, 6, 11, 13, 14, 15). Gates (C2–C8B in T3; 3, 4, 5 in T2), carousels (1–4), counters (1–46) and aisles (A, B, C) are identified too. Today these appear inconsistently in sentences (</w:t>
            </w:r>
            <w:r>
              <w:rPr>
                <w:sz w:val="17"/>
              </w:rPr>
              <w:t xml:space="preserve">“</w:t>
            </w:r>
            <w:r>
              <w:rPr>
                <w:sz w:val="17"/>
              </w:rPr>
              <w:t xml:space="preserve">DR 355</w:t>
            </w:r>
            <w:r>
              <w:rPr>
                <w:sz w:val="17"/>
              </w:rPr>
              <w:t xml:space="preserve">”</w:t>
            </w:r>
            <w:r>
              <w:rPr>
                <w:sz w:val="17"/>
              </w:rPr>
              <w:t xml:space="preserve"> </w:t>
            </w:r>
            <w:r>
              <w:rPr>
                <w:sz w:val="17"/>
              </w:rPr>
              <w:t xml:space="preserve">under</w:t>
            </w:r>
            <w:r>
              <w:rPr>
                <w:sz w:val="17"/>
              </w:rPr>
              <w:t xml:space="preserve"> </w:t>
            </w:r>
            <w:r>
              <w:rPr>
                <w:sz w:val="17"/>
              </w:rPr>
              <w:t xml:space="preserve">“</w:t>
            </w:r>
            <w:r>
              <w:rPr>
                <w:sz w:val="17"/>
              </w:rPr>
              <w:t xml:space="preserve">Gate C5</w:t>
            </w:r>
            <w:r>
              <w:rPr>
                <w:sz w:val="17"/>
              </w:rPr>
              <w:t xml:space="preserve">”</w:t>
            </w:r>
            <w:r>
              <w:rPr>
                <w:sz w:val="17"/>
              </w:rPr>
              <w:t xml:space="preserve"> </w:t>
            </w:r>
            <w:r>
              <w:rPr>
                <w:sz w:val="17"/>
              </w:rPr>
              <w:t xml:space="preserve">in one place and</w:t>
            </w:r>
            <w:r>
              <w:rPr>
                <w:sz w:val="17"/>
              </w:rPr>
              <w:t xml:space="preserve"> </w:t>
            </w:r>
            <w:r>
              <w:rPr>
                <w:sz w:val="17"/>
              </w:rPr>
              <w:t xml:space="preserve">“</w:t>
            </w:r>
            <w:r>
              <w:rPr>
                <w:sz w:val="17"/>
              </w:rPr>
              <w:t xml:space="preserve">Gate C7</w:t>
            </w:r>
            <w:r>
              <w:rPr>
                <w:sz w:val="17"/>
              </w:rPr>
              <w:t xml:space="preserve">”</w:t>
            </w:r>
            <w:r>
              <w:rPr>
                <w:sz w:val="17"/>
              </w:rPr>
              <w:t xml:space="preserve"> </w:t>
            </w:r>
            <w:r>
              <w:rPr>
                <w:sz w:val="17"/>
              </w:rPr>
              <w:t xml:space="preserve">in another).</w:t>
            </w:r>
          </w:p>
        </w:tc>
        <w:tc>
          <w:tcPr>
            <w:tcW w:type="dxa" w:w="750"/>
          </w:tcPr>
          <w:p>
            <w:pPr>
              <w:pStyle w:val="Compact"/>
              <w:spacing w:after="20" w:before="20"/>
              <w:jc w:val="left"/>
            </w:pPr>
            <w:r>
              <w:rPr>
                <w:sz w:val="17"/>
              </w:rPr>
              <w:t xml:space="preserve">D3, D4</w:t>
            </w:r>
          </w:p>
        </w:tc>
        <w:tc>
          <w:tcPr>
            <w:tcW w:type="dxa" w:w="4218"/>
          </w:tcPr>
          <w:p>
            <w:pPr>
              <w:pStyle w:val="Compact"/>
              <w:spacing w:after="20" w:before="20"/>
              <w:jc w:val="left"/>
            </w:pPr>
            <w:r>
              <w:rPr>
                <w:sz w:val="17"/>
              </w:rPr>
              <w:t xml:space="preserve">A location registry with stable IDs (FR-LOC).</w:t>
            </w:r>
          </w:p>
        </w:tc>
      </w:tr>
      <w:tr>
        <w:trPr>
          <w:cantSplit w:val="true"/>
        </w:trPr>
        <w:tc>
          <w:tcPr>
            <w:tcW w:type="dxa" w:w="750"/>
          </w:tcPr>
          <w:p>
            <w:pPr>
              <w:pStyle w:val="Compact"/>
              <w:spacing w:after="20" w:before="20"/>
              <w:jc w:val="left"/>
            </w:pPr>
            <w:r>
              <w:rPr>
                <w:bCs/>
                <w:b/>
                <w:sz w:val="17"/>
              </w:rPr>
              <w:t xml:space="preserve">E12</w:t>
            </w:r>
          </w:p>
        </w:tc>
        <w:tc>
          <w:tcPr>
            <w:tcW w:type="dxa" w:w="4218"/>
          </w:tcPr>
          <w:p>
            <w:pPr>
              <w:pStyle w:val="Compact"/>
              <w:spacing w:after="20" w:before="20"/>
              <w:jc w:val="left"/>
            </w:pPr>
            <w:r>
              <w:rPr>
                <w:bCs/>
                <w:b/>
                <w:sz w:val="17"/>
              </w:rPr>
              <w:t xml:space="preserve">Document identity is weak.</w:t>
            </w:r>
            <w:r>
              <w:rPr>
                <w:sz w:val="17"/>
              </w:rPr>
              <w:t xml:space="preserve"> </w:t>
            </w:r>
            <w:r>
              <w:rPr>
                <w:sz w:val="17"/>
              </w:rPr>
              <w:t xml:space="preserve">None of the four documents carries a date in its body. The date of D1 and D2 survives only in the file name, and D3 and D4 have no date at all. Item numbers repeat (D1 Departures shows</w:t>
            </w:r>
            <w:r>
              <w:rPr>
                <w:sz w:val="17"/>
              </w:rPr>
              <w:t xml:space="preserve"> </w:t>
            </w:r>
            <w:r>
              <w:rPr>
                <w:sz w:val="17"/>
              </w:rPr>
              <w:t xml:space="preserve">“</w:t>
            </w:r>
            <w:r>
              <w:rPr>
                <w:sz w:val="17"/>
              </w:rPr>
              <w:t xml:space="preserve">5</w:t>
            </w:r>
            <w:r>
              <w:rPr>
                <w:sz w:val="17"/>
              </w:rPr>
              <w:t xml:space="preserve">”</w:t>
            </w:r>
            <w:r>
              <w:rPr>
                <w:sz w:val="17"/>
              </w:rPr>
              <w:t xml:space="preserve"> </w:t>
            </w:r>
            <w:r>
              <w:rPr>
                <w:sz w:val="17"/>
              </w:rPr>
              <w:t xml:space="preserve">twice). Stakeholder Activity (D1 item 8, both tables) is blank.</w:t>
            </w:r>
          </w:p>
        </w:tc>
        <w:tc>
          <w:tcPr>
            <w:tcW w:type="dxa" w:w="750"/>
          </w:tcPr>
          <w:p>
            <w:pPr>
              <w:pStyle w:val="Compact"/>
              <w:spacing w:after="20" w:before="20"/>
              <w:jc w:val="left"/>
            </w:pPr>
            <w:r>
              <w:rPr>
                <w:sz w:val="17"/>
              </w:rPr>
              <w:t xml:space="preserve">D1–D4</w:t>
            </w:r>
          </w:p>
        </w:tc>
        <w:tc>
          <w:tcPr>
            <w:tcW w:type="dxa" w:w="4218"/>
          </w:tcPr>
          <w:p>
            <w:pPr>
              <w:pStyle w:val="Compact"/>
              <w:spacing w:after="20" w:before="20"/>
              <w:jc w:val="left"/>
            </w:pPr>
            <w:r>
              <w:rPr>
                <w:sz w:val="17"/>
              </w:rPr>
              <w:t xml:space="preserve">Mandatory date, shift, terminal and author on every report. Structured stakeholder activity (FR-SHF, FR-STK).</w:t>
            </w:r>
          </w:p>
        </w:tc>
      </w:tr>
      <w:tr>
        <w:trPr>
          <w:cantSplit w:val="true"/>
        </w:trPr>
        <w:tc>
          <w:tcPr>
            <w:tcW w:type="dxa" w:w="750"/>
          </w:tcPr>
          <w:p>
            <w:pPr>
              <w:pStyle w:val="Compact"/>
              <w:spacing w:after="20" w:before="20"/>
              <w:jc w:val="left"/>
            </w:pPr>
            <w:r>
              <w:rPr>
                <w:bCs/>
                <w:b/>
                <w:sz w:val="17"/>
              </w:rPr>
              <w:t xml:space="preserve">E13</w:t>
            </w:r>
          </w:p>
        </w:tc>
        <w:tc>
          <w:tcPr>
            <w:tcW w:type="dxa" w:w="4218"/>
          </w:tcPr>
          <w:p>
            <w:pPr>
              <w:pStyle w:val="Compact"/>
              <w:spacing w:after="20" w:before="20"/>
              <w:jc w:val="left"/>
            </w:pPr>
            <w:r>
              <w:rPr>
                <w:bCs/>
                <w:b/>
                <w:sz w:val="17"/>
              </w:rPr>
              <w:t xml:space="preserve">Officers cover wide areas on foot.</w:t>
            </w:r>
            <w:r>
              <w:rPr>
                <w:sz w:val="17"/>
              </w:rPr>
              <w:t xml:space="preserve"> </w:t>
            </w:r>
            <w:r>
              <w:rPr>
                <w:sz w:val="17"/>
              </w:rPr>
              <w:t xml:space="preserve">In D1 one officer is listed for both the Arrival Hall and Departures. D3 lists five officers across Departures, Departure Lounge, OCC and PA. The reports themselves record weak signal (</w:t>
            </w:r>
            <w:r>
              <w:rPr>
                <w:sz w:val="17"/>
              </w:rPr>
              <w:t xml:space="preserve">“</w:t>
            </w:r>
            <w:r>
              <w:rPr>
                <w:sz w:val="17"/>
              </w:rPr>
              <w:t xml:space="preserve">Poor Wifi signal at Café Aleeno and Lift area</w:t>
            </w:r>
            <w:r>
              <w:rPr>
                <w:sz w:val="17"/>
              </w:rPr>
              <w:t xml:space="preserve">”</w:t>
            </w:r>
            <w:r>
              <w:rPr>
                <w:sz w:val="17"/>
              </w:rPr>
              <w:t xml:space="preserve">), and gates and tunnels are likely to be worse (assumption, to verify on site).</w:t>
            </w:r>
          </w:p>
        </w:tc>
        <w:tc>
          <w:tcPr>
            <w:tcW w:type="dxa" w:w="750"/>
          </w:tcPr>
          <w:p>
            <w:pPr>
              <w:pStyle w:val="Compact"/>
              <w:spacing w:after="20" w:before="20"/>
              <w:jc w:val="left"/>
            </w:pPr>
            <w:r>
              <w:rPr>
                <w:sz w:val="17"/>
              </w:rPr>
              <w:t xml:space="preserve">D1, D3</w:t>
            </w:r>
          </w:p>
        </w:tc>
        <w:tc>
          <w:tcPr>
            <w:tcW w:type="dxa" w:w="4218"/>
          </w:tcPr>
          <w:p>
            <w:pPr>
              <w:pStyle w:val="Compact"/>
              <w:spacing w:after="20" w:before="20"/>
              <w:jc w:val="left"/>
            </w:pPr>
            <w:r>
              <w:rPr>
                <w:sz w:val="17"/>
              </w:rPr>
              <w:t xml:space="preserve">Mobile-first, offline-capable capture with location pre-filled from a QR/NFC tag or a pick-list (NFR-AVL-02, FR-DUT-08).</w:t>
            </w:r>
          </w:p>
        </w:tc>
      </w:tr>
    </w:tbl>
    <w:p>
      <w:r>
        <w:pict>
          <v:rect style="width:0;height:1.5pt" o:hralign="center" o:hrstd="t" o:hr="t"/>
        </w:pict>
      </w:r>
    </w:p>
    <w:bookmarkEnd w:id="29"/>
    <w:bookmarkEnd w:id="30"/>
    <w:bookmarkStart w:id="36" w:name="overall-description"/>
    <w:p>
      <w:pPr>
        <w:pStyle w:val="Heading1"/>
      </w:pPr>
      <w:r>
        <w:t xml:space="preserve">3. Overall description</w:t>
      </w:r>
    </w:p>
    <w:bookmarkStart w:id="31" w:name="product-perspective"/>
    <w:p>
      <w:pPr>
        <w:pStyle w:val="Heading2"/>
      </w:pPr>
      <w:r>
        <w:t xml:space="preserve">3.1 Product perspective</w:t>
      </w:r>
    </w:p>
    <w:p>
      <w:pPr>
        <w:pStyle w:val="FirstParagraph"/>
      </w:pPr>
      <w:r>
        <w:t xml:space="preserve">TORP is a new, self-contained web application that integrates loosely with the FMCC work-order process, e-mail/messaging and the corporate identity provider. Today these are manual steps recorded as</w:t>
      </w:r>
      <w:r>
        <w:t xml:space="preserve"> </w:t>
      </w:r>
      <w:r>
        <w:t xml:space="preserve">“</w:t>
      </w:r>
      <w:r>
        <w:t xml:space="preserve">FMCC informed</w:t>
      </w:r>
      <w:r>
        <w:t xml:space="preserve">”</w:t>
      </w:r>
      <w:r>
        <w:t xml:space="preserve">. It is not a replacement for the facility-maintenance system. It is the airport operator’s</w:t>
      </w:r>
      <w:r>
        <w:t xml:space="preserve"> </w:t>
      </w:r>
      <w:r>
        <w:rPr>
          <w:bCs/>
          <w:b/>
        </w:rPr>
        <w:t xml:space="preserve">operational record and escalation layer</w:t>
      </w:r>
      <w:r>
        <w:t xml:space="preserve"> </w:t>
      </w:r>
      <w:r>
        <w:t xml:space="preserve">that sits in front of it.</w:t>
      </w:r>
    </w:p>
    <w:p>
      <w:pPr>
        <w:pStyle w:val="SourceCode"/>
      </w:pPr>
      <w:r>
        <w:rPr>
          <w:rStyle w:val="VerbatimChar"/>
          <w:sz w:val="15"/>
        </w:rPr>
        <w:t xml:space="preserve"> Duty officers (mobile / desktop)               Management / auditors</w:t>
      </w:r>
      <w:r>
        <w:rPr>
          <w:sz w:val="15"/>
        </w:rPr>
        <w:br/>
      </w:r>
      <w:r>
        <w:rPr>
          <w:rStyle w:val="VerbatimChar"/>
          <w:sz w:val="15"/>
        </w:rPr>
        <w:t xml:space="preserve">          |                                             |</w:t>
      </w:r>
      <w:r>
        <w:rPr>
          <w:sz w:val="15"/>
        </w:rPr>
        <w:br/>
      </w:r>
      <w:r>
        <w:rPr>
          <w:rStyle w:val="VerbatimChar"/>
          <w:sz w:val="15"/>
        </w:rPr>
        <w:t xml:space="preserve">          v                                             v</w:t>
      </w:r>
      <w:r>
        <w:rPr>
          <w:sz w:val="15"/>
        </w:rPr>
        <w:br/>
      </w:r>
      <w:r>
        <w:rPr>
          <w:rStyle w:val="VerbatimChar"/>
          <w:sz w:val="15"/>
        </w:rPr>
        <w:t xml:space="preserve">  +------------------------------ TORP -------------------------------+</w:t>
      </w:r>
      <w:r>
        <w:rPr>
          <w:sz w:val="15"/>
        </w:rPr>
        <w:br/>
      </w:r>
      <w:r>
        <w:rPr>
          <w:rStyle w:val="VerbatimChar"/>
          <w:sz w:val="15"/>
        </w:rPr>
        <w:t xml:space="preserve">  |  Capture      Defect register     Escalation      Reports &amp;       |</w:t>
      </w:r>
      <w:r>
        <w:rPr>
          <w:sz w:val="15"/>
        </w:rPr>
        <w:br/>
      </w:r>
      <w:r>
        <w:rPr>
          <w:rStyle w:val="VerbatimChar"/>
          <w:sz w:val="15"/>
        </w:rPr>
        <w:t xml:space="preserve">  |  (checklists, (single source      (notify FMCC,   dashboards      |</w:t>
      </w:r>
      <w:r>
        <w:rPr>
          <w:sz w:val="15"/>
        </w:rPr>
        <w:br/>
      </w:r>
      <w:r>
        <w:rPr>
          <w:rStyle w:val="VerbatimChar"/>
          <w:sz w:val="15"/>
        </w:rPr>
        <w:t xml:space="preserve">  |   walkthrough) of truth)           ICT, SITA ...) (DOCX/PDF/XLSX) |</w:t>
      </w:r>
      <w:r>
        <w:rPr>
          <w:sz w:val="15"/>
        </w:rPr>
        <w:br/>
      </w:r>
      <w:r>
        <w:rPr>
          <w:rStyle w:val="VerbatimChar"/>
          <w:sz w:val="15"/>
        </w:rPr>
        <w:t xml:space="preserve">  +--------------------+------------------------+--------------------+</w:t>
      </w:r>
      <w:r>
        <w:rPr>
          <w:sz w:val="15"/>
        </w:rPr>
        <w:br/>
      </w:r>
      <w:r>
        <w:rPr>
          <w:rStyle w:val="VerbatimChar"/>
          <w:sz w:val="15"/>
        </w:rPr>
        <w:t xml:space="preserve">                       |                        |</w:t>
      </w:r>
      <w:r>
        <w:rPr>
          <w:sz w:val="15"/>
        </w:rPr>
        <w:br/>
      </w:r>
      <w:r>
        <w:rPr>
          <w:rStyle w:val="VerbatimChar"/>
          <w:sz w:val="15"/>
        </w:rPr>
        <w:t xml:space="preserve">              FMCC work-order system      E-mail / SMS / chat</w:t>
      </w:r>
      <w:r>
        <w:rPr>
          <w:sz w:val="15"/>
        </w:rPr>
        <w:br/>
      </w:r>
      <w:r>
        <w:rPr>
          <w:rStyle w:val="VerbatimChar"/>
          <w:sz w:val="15"/>
        </w:rPr>
        <w:t xml:space="preserve">              (ticket numbers "GA...")    (notification channels)</w:t>
      </w:r>
    </w:p>
    <w:bookmarkEnd w:id="31"/>
    <w:bookmarkStart w:id="32" w:name="user-classes"/>
    <w:p>
      <w:pPr>
        <w:pStyle w:val="Heading2"/>
      </w:pPr>
      <w:r>
        <w:t xml:space="preserve">3.2 User classes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24"/>
        <w:gridCol w:w="3719"/>
        <w:gridCol w:w="4492"/>
      </w:tblGrid>
      <w:tr>
        <w:trPr>
          <w:tblHeader w:val="true"/>
          <w:cantSplit w:val="true"/>
          <w:tblHeader w:val="true"/>
        </w:trPr>
        <w:tc>
          <w:tcPr>
            <w:tcW w:type="dxa" w:w="1725"/>
            <w:shd w:val="clear" w:color="auto" w:fill="E7EEF6"/>
          </w:tcPr>
          <w:p>
            <w:pPr>
              <w:pStyle w:val="Compact"/>
              <w:spacing w:after="20" w:before="20"/>
              <w:jc w:val="left"/>
            </w:pPr>
            <w:r>
              <w:rPr>
                <w:b/>
                <w:sz w:val="17"/>
              </w:rPr>
              <w:t xml:space="preserve">Role</w:t>
            </w:r>
          </w:p>
        </w:tc>
        <w:tc>
          <w:tcPr>
            <w:tcW w:type="dxa" w:w="3719"/>
            <w:shd w:val="clear" w:color="auto" w:fill="E7EEF6"/>
          </w:tcPr>
          <w:p>
            <w:pPr>
              <w:pStyle w:val="Compact"/>
              <w:spacing w:after="20" w:before="20"/>
              <w:jc w:val="left"/>
            </w:pPr>
            <w:r>
              <w:rPr>
                <w:b/>
                <w:sz w:val="17"/>
              </w:rPr>
              <w:t xml:space="preserve">Description</w:t>
            </w:r>
          </w:p>
        </w:tc>
        <w:tc>
          <w:tcPr>
            <w:tcW w:type="dxa" w:w="4492"/>
            <w:shd w:val="clear" w:color="auto" w:fill="E7EEF6"/>
          </w:tcPr>
          <w:p>
            <w:pPr>
              <w:pStyle w:val="Compact"/>
              <w:spacing w:after="20" w:before="20"/>
              <w:jc w:val="left"/>
            </w:pPr>
            <w:r>
              <w:rPr>
                <w:b/>
                <w:sz w:val="17"/>
              </w:rPr>
              <w:t xml:space="preserve">Key needs</w:t>
            </w:r>
          </w:p>
        </w:tc>
      </w:tr>
      <w:tr>
        <w:trPr>
          <w:cantSplit w:val="true"/>
        </w:trPr>
        <w:tc>
          <w:tcPr>
            <w:tcW w:type="dxa" w:w="1725"/>
          </w:tcPr>
          <w:p>
            <w:pPr>
              <w:pStyle w:val="Compact"/>
              <w:spacing w:after="20" w:before="20"/>
              <w:jc w:val="left"/>
            </w:pPr>
            <w:r>
              <w:rPr>
                <w:bCs/>
                <w:b/>
                <w:sz w:val="17"/>
              </w:rPr>
              <w:t xml:space="preserve">Duty Officer</w:t>
            </w:r>
            <w:r>
              <w:rPr>
                <w:sz w:val="17"/>
              </w:rPr>
              <w:t xml:space="preserve"> </w:t>
            </w:r>
            <w:r>
              <w:rPr>
                <w:sz w:val="17"/>
              </w:rPr>
              <w:t xml:space="preserve">(primary)</w:t>
            </w:r>
          </w:p>
        </w:tc>
        <w:tc>
          <w:tcPr>
            <w:tcW w:type="dxa" w:w="3719"/>
          </w:tcPr>
          <w:p>
            <w:pPr>
              <w:pStyle w:val="Compact"/>
              <w:spacing w:after="20" w:before="20"/>
              <w:jc w:val="left"/>
            </w:pPr>
            <w:r>
              <w:rPr>
                <w:sz w:val="17"/>
              </w:rPr>
              <w:t xml:space="preserve">Patrols a zone each shift and records status and defects. Typically 1–5 per terminal per shift.</w:t>
            </w:r>
          </w:p>
        </w:tc>
        <w:tc>
          <w:tcPr>
            <w:tcW w:type="dxa" w:w="4492"/>
          </w:tcPr>
          <w:p>
            <w:pPr>
              <w:pStyle w:val="Compact"/>
              <w:spacing w:after="20" w:before="20"/>
              <w:jc w:val="left"/>
            </w:pPr>
            <w:r>
              <w:rPr>
                <w:sz w:val="17"/>
              </w:rPr>
              <w:t xml:space="preserve">Fast entry on a phone or tablet, one entry per defect, no retyping, works offline.</w:t>
            </w:r>
          </w:p>
        </w:tc>
      </w:tr>
      <w:tr>
        <w:trPr>
          <w:cantSplit w:val="true"/>
        </w:trPr>
        <w:tc>
          <w:tcPr>
            <w:tcW w:type="dxa" w:w="1725"/>
          </w:tcPr>
          <w:p>
            <w:pPr>
              <w:pStyle w:val="Compact"/>
              <w:spacing w:after="20" w:before="20"/>
              <w:jc w:val="left"/>
            </w:pPr>
            <w:r>
              <w:rPr>
                <w:bCs/>
                <w:b/>
                <w:sz w:val="17"/>
              </w:rPr>
              <w:t xml:space="preserve">Shift Lead / Duty Manager</w:t>
            </w:r>
          </w:p>
        </w:tc>
        <w:tc>
          <w:tcPr>
            <w:tcW w:type="dxa" w:w="3719"/>
          </w:tcPr>
          <w:p>
            <w:pPr>
              <w:pStyle w:val="Compact"/>
              <w:spacing w:after="20" w:before="20"/>
              <w:jc w:val="left"/>
            </w:pPr>
            <w:r>
              <w:rPr>
                <w:sz w:val="17"/>
              </w:rPr>
              <w:t xml:space="preserve">Reviews and signs off the shift report and receives handover.</w:t>
            </w:r>
          </w:p>
        </w:tc>
        <w:tc>
          <w:tcPr>
            <w:tcW w:type="dxa" w:w="4492"/>
          </w:tcPr>
          <w:p>
            <w:pPr>
              <w:pStyle w:val="Compact"/>
              <w:spacing w:after="20" w:before="20"/>
              <w:jc w:val="left"/>
            </w:pPr>
            <w:r>
              <w:rPr>
                <w:sz w:val="17"/>
              </w:rPr>
              <w:t xml:space="preserve">See what is critical and what is open. Approve, reject or amend. Hand over.</w:t>
            </w:r>
          </w:p>
        </w:tc>
      </w:tr>
      <w:tr>
        <w:trPr>
          <w:cantSplit w:val="true"/>
        </w:trPr>
        <w:tc>
          <w:tcPr>
            <w:tcW w:type="dxa" w:w="1725"/>
          </w:tcPr>
          <w:p>
            <w:pPr>
              <w:pStyle w:val="Compact"/>
              <w:spacing w:after="20" w:before="20"/>
              <w:jc w:val="left"/>
            </w:pPr>
            <w:r>
              <w:rPr>
                <w:bCs/>
                <w:b/>
                <w:sz w:val="17"/>
              </w:rPr>
              <w:t xml:space="preserve">Operations Manager / Management</w:t>
            </w:r>
          </w:p>
        </w:tc>
        <w:tc>
          <w:tcPr>
            <w:tcW w:type="dxa" w:w="3719"/>
          </w:tcPr>
          <w:p>
            <w:pPr>
              <w:pStyle w:val="Compact"/>
              <w:spacing w:after="20" w:before="20"/>
              <w:jc w:val="left"/>
            </w:pPr>
            <w:r>
              <w:rPr>
                <w:sz w:val="17"/>
              </w:rPr>
              <w:t xml:space="preserve">Consumes summaries.</w:t>
            </w:r>
          </w:p>
        </w:tc>
        <w:tc>
          <w:tcPr>
            <w:tcW w:type="dxa" w:w="4492"/>
          </w:tcPr>
          <w:p>
            <w:pPr>
              <w:pStyle w:val="Compact"/>
              <w:spacing w:after="20" w:before="20"/>
              <w:jc w:val="left"/>
            </w:pPr>
            <w:r>
              <w:rPr>
                <w:sz w:val="17"/>
              </w:rPr>
              <w:t xml:space="preserve">Ageing, recurrence, response-time and trend dashboards.</w:t>
            </w:r>
          </w:p>
        </w:tc>
      </w:tr>
      <w:tr>
        <w:trPr>
          <w:cantSplit w:val="true"/>
        </w:trPr>
        <w:tc>
          <w:tcPr>
            <w:tcW w:type="dxa" w:w="1725"/>
          </w:tcPr>
          <w:p>
            <w:pPr>
              <w:pStyle w:val="Compact"/>
              <w:spacing w:after="20" w:before="20"/>
              <w:jc w:val="left"/>
            </w:pPr>
            <w:r>
              <w:rPr>
                <w:bCs/>
                <w:b/>
                <w:sz w:val="17"/>
              </w:rPr>
              <w:t xml:space="preserve">FMCC Coordinator</w:t>
            </w:r>
            <w:r>
              <w:rPr>
                <w:sz w:val="17"/>
              </w:rPr>
              <w:t xml:space="preserve"> </w:t>
            </w:r>
            <w:r>
              <w:rPr>
                <w:iCs/>
                <w:i/>
                <w:sz w:val="17"/>
              </w:rPr>
              <w:t xml:space="preserve">(external)</w:t>
            </w:r>
          </w:p>
        </w:tc>
        <w:tc>
          <w:tcPr>
            <w:tcW w:type="dxa" w:w="3719"/>
          </w:tcPr>
          <w:p>
            <w:pPr>
              <w:pStyle w:val="Compact"/>
              <w:spacing w:after="20" w:before="20"/>
              <w:jc w:val="left"/>
            </w:pPr>
            <w:r>
              <w:rPr>
                <w:sz w:val="17"/>
              </w:rPr>
              <w:t xml:space="preserve">Receives defect notifications and works them.</w:t>
            </w:r>
          </w:p>
        </w:tc>
        <w:tc>
          <w:tcPr>
            <w:tcW w:type="dxa" w:w="4492"/>
          </w:tcPr>
          <w:p>
            <w:pPr>
              <w:pStyle w:val="Compact"/>
              <w:spacing w:after="20" w:before="20"/>
              <w:jc w:val="left"/>
            </w:pPr>
            <w:r>
              <w:rPr>
                <w:sz w:val="17"/>
              </w:rPr>
              <w:t xml:space="preserve">A clear list of what is assigned, with location and photo. A way to acknowledge, update and mark fixed.</w:t>
            </w:r>
          </w:p>
        </w:tc>
      </w:tr>
      <w:tr>
        <w:trPr>
          <w:cantSplit w:val="true"/>
        </w:trPr>
        <w:tc>
          <w:tcPr>
            <w:tcW w:type="dxa" w:w="1725"/>
          </w:tcPr>
          <w:p>
            <w:pPr>
              <w:pStyle w:val="Compact"/>
              <w:spacing w:after="20" w:before="20"/>
              <w:jc w:val="left"/>
            </w:pPr>
            <w:r>
              <w:rPr>
                <w:bCs/>
                <w:b/>
                <w:sz w:val="17"/>
              </w:rPr>
              <w:t xml:space="preserve">Other service parties</w:t>
            </w:r>
            <w:r>
              <w:rPr>
                <w:sz w:val="17"/>
              </w:rPr>
              <w:t xml:space="preserve"> </w:t>
            </w:r>
            <w:r>
              <w:rPr>
                <w:iCs/>
                <w:i/>
                <w:sz w:val="17"/>
              </w:rPr>
              <w:t xml:space="preserve">(external)</w:t>
            </w:r>
          </w:p>
        </w:tc>
        <w:tc>
          <w:tcPr>
            <w:tcW w:type="dxa" w:w="3719"/>
          </w:tcPr>
          <w:p>
            <w:pPr>
              <w:pStyle w:val="Compact"/>
              <w:spacing w:after="20" w:before="20"/>
              <w:jc w:val="left"/>
            </w:pPr>
            <w:r>
              <w:rPr>
                <w:sz w:val="17"/>
              </w:rPr>
              <w:t xml:space="preserve">ICT, SITA, Electromech Unit, concessionaires and others.</w:t>
            </w:r>
          </w:p>
        </w:tc>
        <w:tc>
          <w:tcPr>
            <w:tcW w:type="dxa" w:w="4492"/>
          </w:tcPr>
          <w:p>
            <w:pPr>
              <w:pStyle w:val="Compact"/>
              <w:spacing w:after="20" w:before="20"/>
              <w:jc w:val="left"/>
            </w:pPr>
            <w:r>
              <w:rPr>
                <w:sz w:val="17"/>
              </w:rPr>
              <w:t xml:space="preserve">The same assigned-list capability, limited to their own items.</w:t>
            </w:r>
          </w:p>
        </w:tc>
      </w:tr>
      <w:tr>
        <w:trPr>
          <w:cantSplit w:val="true"/>
        </w:trPr>
        <w:tc>
          <w:tcPr>
            <w:tcW w:type="dxa" w:w="1725"/>
          </w:tcPr>
          <w:p>
            <w:pPr>
              <w:pStyle w:val="Compact"/>
              <w:spacing w:after="20" w:before="20"/>
              <w:jc w:val="left"/>
            </w:pPr>
            <w:r>
              <w:rPr>
                <w:bCs/>
                <w:b/>
                <w:sz w:val="17"/>
              </w:rPr>
              <w:t xml:space="preserve">Safety / Compliance Officer</w:t>
            </w:r>
          </w:p>
        </w:tc>
        <w:tc>
          <w:tcPr>
            <w:tcW w:type="dxa" w:w="3719"/>
          </w:tcPr>
          <w:p>
            <w:pPr>
              <w:pStyle w:val="Compact"/>
              <w:spacing w:after="20" w:before="20"/>
              <w:jc w:val="left"/>
            </w:pPr>
            <w:r>
              <w:rPr>
                <w:sz w:val="17"/>
              </w:rPr>
              <w:t xml:space="preserve">Reviews safety-critical items and audits.</w:t>
            </w:r>
          </w:p>
        </w:tc>
        <w:tc>
          <w:tcPr>
            <w:tcW w:type="dxa" w:w="4492"/>
          </w:tcPr>
          <w:p>
            <w:pPr>
              <w:pStyle w:val="Compact"/>
              <w:spacing w:after="20" w:before="20"/>
              <w:jc w:val="left"/>
            </w:pPr>
            <w:r>
              <w:rPr>
                <w:sz w:val="17"/>
              </w:rPr>
              <w:t xml:space="preserve">Filter by safety flag and audit trail.</w:t>
            </w:r>
          </w:p>
        </w:tc>
      </w:tr>
      <w:tr>
        <w:trPr>
          <w:cantSplit w:val="true"/>
        </w:trPr>
        <w:tc>
          <w:tcPr>
            <w:tcW w:type="dxa" w:w="1725"/>
          </w:tcPr>
          <w:p>
            <w:pPr>
              <w:pStyle w:val="Compact"/>
              <w:spacing w:after="20" w:before="20"/>
              <w:jc w:val="left"/>
            </w:pPr>
            <w:r>
              <w:rPr>
                <w:bCs/>
                <w:b/>
                <w:sz w:val="17"/>
              </w:rPr>
              <w:t xml:space="preserve">System Administrator</w:t>
            </w:r>
          </w:p>
        </w:tc>
        <w:tc>
          <w:tcPr>
            <w:tcW w:type="dxa" w:w="3719"/>
          </w:tcPr>
          <w:p>
            <w:pPr>
              <w:pStyle w:val="Compact"/>
              <w:spacing w:after="20" w:before="20"/>
              <w:jc w:val="left"/>
            </w:pPr>
            <w:r>
              <w:rPr>
                <w:sz w:val="17"/>
              </w:rPr>
              <w:t xml:space="preserve">Maintains reference data, templates, users.</w:t>
            </w:r>
          </w:p>
        </w:tc>
        <w:tc>
          <w:tcPr>
            <w:tcW w:type="dxa" w:w="4492"/>
          </w:tcPr>
          <w:p>
            <w:pPr>
              <w:pStyle w:val="Compact"/>
              <w:spacing w:after="20" w:before="20"/>
              <w:jc w:val="left"/>
            </w:pPr>
            <w:r>
              <w:rPr>
                <w:sz w:val="17"/>
              </w:rPr>
              <w:t xml:space="preserve">Configure without code changes (§6.1, §6.2).</w:t>
            </w:r>
          </w:p>
        </w:tc>
      </w:tr>
      <w:tr>
        <w:trPr>
          <w:cantSplit w:val="true"/>
        </w:trPr>
        <w:tc>
          <w:tcPr>
            <w:tcW w:type="dxa" w:w="1725"/>
          </w:tcPr>
          <w:p>
            <w:pPr>
              <w:pStyle w:val="Compact"/>
              <w:spacing w:after="20" w:before="20"/>
              <w:jc w:val="left"/>
            </w:pPr>
            <w:r>
              <w:rPr>
                <w:bCs/>
                <w:b/>
                <w:sz w:val="17"/>
              </w:rPr>
              <w:t xml:space="preserve">Auditor</w:t>
            </w:r>
            <w:r>
              <w:rPr>
                <w:sz w:val="17"/>
              </w:rPr>
              <w:t xml:space="preserve"> </w:t>
            </w:r>
            <w:r>
              <w:rPr>
                <w:sz w:val="17"/>
              </w:rPr>
              <w:t xml:space="preserve">(read-only)</w:t>
            </w:r>
          </w:p>
        </w:tc>
        <w:tc>
          <w:tcPr>
            <w:tcW w:type="dxa" w:w="3719"/>
          </w:tcPr>
          <w:p>
            <w:pPr>
              <w:pStyle w:val="Compact"/>
              <w:spacing w:after="20" w:before="20"/>
              <w:jc w:val="left"/>
            </w:pPr>
            <w:r>
              <w:rPr>
                <w:sz w:val="17"/>
              </w:rPr>
              <w:t xml:space="preserve">Verifies records.</w:t>
            </w:r>
          </w:p>
        </w:tc>
        <w:tc>
          <w:tcPr>
            <w:tcW w:type="dxa" w:w="4492"/>
          </w:tcPr>
          <w:p>
            <w:pPr>
              <w:pStyle w:val="Compact"/>
              <w:spacing w:after="20" w:before="20"/>
              <w:jc w:val="left"/>
            </w:pPr>
            <w:r>
              <w:rPr>
                <w:sz w:val="17"/>
              </w:rPr>
              <w:t xml:space="preserve">Immutable history, exports.</w:t>
            </w:r>
          </w:p>
        </w:tc>
      </w:tr>
    </w:tbl>
    <w:bookmarkEnd w:id="32"/>
    <w:bookmarkStart w:id="33" w:name="operating-environment"/>
    <w:p>
      <w:pPr>
        <w:pStyle w:val="Heading2"/>
      </w:pPr>
      <w:r>
        <w:t xml:space="preserve">3.3 Operating environment</w:t>
      </w:r>
    </w:p>
    <w:p>
      <w:pPr>
        <w:numPr>
          <w:ilvl w:val="0"/>
          <w:numId w:val="1009"/>
        </w:numPr>
        <w:pStyle w:val="Compact"/>
      </w:pPr>
      <w:r>
        <w:t xml:space="preserve">Primary: modern mobile browsers (Android and iOS) and desktop Chrome, Edge and Firefox, delivered as an installable Progressive Web App (PWA).</w:t>
      </w:r>
    </w:p>
    <w:p>
      <w:pPr>
        <w:numPr>
          <w:ilvl w:val="0"/>
          <w:numId w:val="1009"/>
        </w:numPr>
        <w:pStyle w:val="Compact"/>
      </w:pPr>
      <w:r>
        <w:t xml:space="preserve">Connectivity: Wi-Fi in some areas is poor or absent (the reports themselves log</w:t>
      </w:r>
      <w:r>
        <w:t xml:space="preserve"> </w:t>
      </w:r>
      <w:r>
        <w:t xml:space="preserve">“</w:t>
      </w:r>
      <w:r>
        <w:t xml:space="preserve">Poor Wifi signal</w:t>
      </w:r>
      <w:r>
        <w:t xml:space="preserve">”</w:t>
      </w:r>
      <w:r>
        <w:t xml:space="preserve">). The application must work offline (§8.4).</w:t>
      </w:r>
    </w:p>
    <w:p>
      <w:pPr>
        <w:numPr>
          <w:ilvl w:val="0"/>
          <w:numId w:val="1009"/>
        </w:numPr>
        <w:pStyle w:val="Compact"/>
      </w:pPr>
      <w:r>
        <w:t xml:space="preserve">24/7 operation across shifts.</w:t>
      </w:r>
    </w:p>
    <w:bookmarkEnd w:id="33"/>
    <w:bookmarkStart w:id="34" w:name="design-constraints"/>
    <w:p>
      <w:pPr>
        <w:pStyle w:val="Heading2"/>
      </w:pPr>
      <w:r>
        <w:t xml:space="preserve">3.4 Design constraints</w:t>
      </w:r>
    </w:p>
    <w:p>
      <w:pPr>
        <w:numPr>
          <w:ilvl w:val="0"/>
          <w:numId w:val="1010"/>
        </w:numPr>
        <w:pStyle w:val="Compact"/>
      </w:pPr>
      <w:r>
        <w:t xml:space="preserve">The generated Word report must remain recognisable to current readers (§7).</w:t>
      </w:r>
    </w:p>
    <w:p>
      <w:pPr>
        <w:numPr>
          <w:ilvl w:val="0"/>
          <w:numId w:val="1010"/>
        </w:numPr>
        <w:pStyle w:val="Compact"/>
      </w:pPr>
      <w:r>
        <w:t xml:space="preserve">FMCC remains the repair system of record. Integration is by e-mail/API/import, depending on what FMCC supports (§9, Q1).</w:t>
      </w:r>
    </w:p>
    <w:p>
      <w:pPr>
        <w:numPr>
          <w:ilvl w:val="0"/>
          <w:numId w:val="1010"/>
        </w:numPr>
        <w:pStyle w:val="Compact"/>
      </w:pPr>
      <w:r>
        <w:t xml:space="preserve">Personal data of staff (names, posts) is processed under the applicable data-protection law (§8.5).</w:t>
      </w:r>
    </w:p>
    <w:p>
      <w:pPr>
        <w:numPr>
          <w:ilvl w:val="0"/>
          <w:numId w:val="1010"/>
        </w:numPr>
        <w:pStyle w:val="Compact"/>
      </w:pPr>
      <w:r>
        <w:t xml:space="preserve">Photo capture in airside and security-sensitive areas may be restricted by airport policy. This must be confirmed (Q10).</w:t>
      </w:r>
    </w:p>
    <w:bookmarkEnd w:id="34"/>
    <w:bookmarkStart w:id="35" w:name="assumptions-and-dependencies"/>
    <w:p>
      <w:pPr>
        <w:pStyle w:val="Heading2"/>
      </w:pPr>
      <w:r>
        <w:t xml:space="preserve">3.5 Assumptions and dependencies</w:t>
      </w:r>
    </w:p>
    <w:p>
      <w:pPr>
        <w:pStyle w:val="FirstParagraph"/>
      </w:pPr>
      <w:r>
        <w:t xml:space="preserve">Listed in §13.1.</w:t>
      </w:r>
    </w:p>
    <w:p>
      <w:r>
        <w:pict>
          <v:rect style="width:0;height:1.5pt" o:hralign="center" o:hrstd="t" o:hr="t"/>
        </w:pict>
      </w:r>
    </w:p>
    <w:bookmarkEnd w:id="35"/>
    <w:bookmarkEnd w:id="36"/>
    <w:bookmarkStart w:id="40" w:name="business-process-as-is-and-to-be"/>
    <w:p>
      <w:pPr>
        <w:pStyle w:val="Heading1"/>
      </w:pPr>
      <w:r>
        <w:t xml:space="preserve">4. Business process: as-is and to-be</w:t>
      </w:r>
    </w:p>
    <w:bookmarkStart w:id="37" w:name="as-is"/>
    <w:p>
      <w:pPr>
        <w:pStyle w:val="Heading2"/>
      </w:pPr>
      <w:r>
        <w:t xml:space="preserve">4.1 As-is</w:t>
      </w:r>
    </w:p>
    <w:p>
      <w:pPr>
        <w:pStyle w:val="FirstParagraph"/>
      </w:pPr>
      <w:r>
        <w:rPr>
          <w:iCs/>
          <w:i/>
        </w:rPr>
        <w:t xml:space="preserve">Inferred from the documents. Steps not visible in the documents (paper notes, phone calls, e-mail circulation) must be confirmed in discovery (§13.1 A6).</w:t>
      </w:r>
    </w:p>
    <w:p>
      <w:pPr>
        <w:pStyle w:val="SourceCode"/>
      </w:pPr>
      <w:r>
        <w:rPr>
          <w:rStyle w:val="VerbatimChar"/>
          <w:sz w:val="15"/>
        </w:rPr>
        <w:t xml:space="preserve">Shift starts -&gt; take over from previous shift (Word file from shared drive)</w:t>
      </w:r>
      <w:r>
        <w:rPr>
          <w:sz w:val="15"/>
        </w:rPr>
        <w:br/>
      </w:r>
      <w:r>
        <w:rPr>
          <w:rStyle w:val="VerbatimChar"/>
          <w:sz w:val="15"/>
        </w:rPr>
        <w:t xml:space="preserve">  -&gt; patrol zone, note faults on paper / phone</w:t>
      </w:r>
      <w:r>
        <w:rPr>
          <w:sz w:val="15"/>
        </w:rPr>
        <w:br/>
      </w:r>
      <w:r>
        <w:rPr>
          <w:rStyle w:val="VerbatimChar"/>
          <w:sz w:val="15"/>
        </w:rPr>
        <w:t xml:space="preserve">  -&gt; phone or message FMCC / ICT (no record kept except the phrase "FMCC informed")</w:t>
      </w:r>
      <w:r>
        <w:rPr>
          <w:sz w:val="15"/>
        </w:rPr>
        <w:br/>
      </w:r>
      <w:r>
        <w:rPr>
          <w:rStyle w:val="VerbatimChar"/>
          <w:sz w:val="15"/>
        </w:rPr>
        <w:t xml:space="preserve">  -&gt; type findings into duty-report Word table (retype yesterday's unresolved items)</w:t>
      </w:r>
      <w:r>
        <w:rPr>
          <w:sz w:val="15"/>
        </w:rPr>
        <w:br/>
      </w:r>
      <w:r>
        <w:rPr>
          <w:rStyle w:val="VerbatimChar"/>
          <w:sz w:val="15"/>
        </w:rPr>
        <w:t xml:space="preserve">  -&gt; separately compile the walkthrough document (retype again)</w:t>
      </w:r>
      <w:r>
        <w:rPr>
          <w:sz w:val="15"/>
        </w:rPr>
        <w:br/>
      </w:r>
      <w:r>
        <w:rPr>
          <w:rStyle w:val="VerbatimChar"/>
          <w:sz w:val="15"/>
        </w:rPr>
        <w:t xml:space="preserve">  -&gt; circulate files by e-mail</w:t>
      </w:r>
      <w:r>
        <w:rPr>
          <w:sz w:val="15"/>
        </w:rPr>
        <w:br/>
      </w:r>
      <w:r>
        <w:rPr>
          <w:rStyle w:val="VerbatimChar"/>
          <w:sz w:val="15"/>
        </w:rPr>
        <w:t xml:space="preserve">Shift ends -&gt; hand over verbally; "Previous loggings: some issues remain unresolved"</w:t>
      </w:r>
    </w:p>
    <w:bookmarkEnd w:id="37"/>
    <w:bookmarkStart w:id="38" w:name="to-be"/>
    <w:p>
      <w:pPr>
        <w:pStyle w:val="Heading2"/>
      </w:pPr>
      <w:r>
        <w:t xml:space="preserve">4.2 To-be</w:t>
      </w:r>
    </w:p>
    <w:p>
      <w:pPr>
        <w:pStyle w:val="SourceCode"/>
      </w:pPr>
      <w:r>
        <w:rPr>
          <w:rStyle w:val="VerbatimChar"/>
          <w:sz w:val="15"/>
        </w:rPr>
        <w:t xml:space="preserve">  Start shift                    Patrol / inspect                Escalate</w:t>
      </w:r>
      <w:r>
        <w:rPr>
          <w:sz w:val="15"/>
        </w:rPr>
        <w:br/>
      </w:r>
      <w:r>
        <w:rPr>
          <w:rStyle w:val="VerbatimChar"/>
          <w:sz w:val="15"/>
        </w:rPr>
        <w:t xml:space="preserve"> +----------------+        +-------------------------+     +----------------------+</w:t>
      </w:r>
      <w:r>
        <w:rPr>
          <w:sz w:val="15"/>
        </w:rPr>
        <w:br/>
      </w:r>
      <w:r>
        <w:rPr>
          <w:rStyle w:val="VerbatimChar"/>
          <w:sz w:val="15"/>
        </w:rPr>
        <w:t xml:space="preserve"> | Open shift,    |        | Walk the zone. Tap each |     | System groups new    |</w:t>
      </w:r>
      <w:r>
        <w:rPr>
          <w:sz w:val="15"/>
        </w:rPr>
        <w:br/>
      </w:r>
      <w:r>
        <w:rPr>
          <w:rStyle w:val="VerbatimChar"/>
          <w:sz w:val="15"/>
        </w:rPr>
        <w:t xml:space="preserve"> | confirm roster,|  ---&gt;  | checklist item. For a   | --&gt; | defects by party and |</w:t>
      </w:r>
      <w:r>
        <w:rPr>
          <w:sz w:val="15"/>
        </w:rPr>
        <w:br/>
      </w:r>
      <w:r>
        <w:rPr>
          <w:rStyle w:val="VerbatimChar"/>
          <w:sz w:val="15"/>
        </w:rPr>
        <w:t xml:space="preserve"> | review carried |        | fault: pick location,   |     | sends one batched    |</w:t>
      </w:r>
      <w:r>
        <w:rPr>
          <w:sz w:val="15"/>
        </w:rPr>
        <w:br/>
      </w:r>
      <w:r>
        <w:rPr>
          <w:rStyle w:val="VerbatimChar"/>
          <w:sz w:val="15"/>
        </w:rPr>
        <w:t xml:space="preserve"> | -forward open  |        | category, severity,     |     | notification.        |</w:t>
      </w:r>
      <w:r>
        <w:rPr>
          <w:sz w:val="15"/>
        </w:rPr>
        <w:br/>
      </w:r>
      <w:r>
        <w:rPr>
          <w:rStyle w:val="VerbatimChar"/>
          <w:sz w:val="15"/>
        </w:rPr>
        <w:t xml:space="preserve"> | defects        |        | photo. Confirm or close |     | Ticket no. attached  |</w:t>
      </w:r>
      <w:r>
        <w:rPr>
          <w:sz w:val="15"/>
        </w:rPr>
        <w:br/>
      </w:r>
      <w:r>
        <w:rPr>
          <w:rStyle w:val="VerbatimChar"/>
          <w:sz w:val="15"/>
        </w:rPr>
        <w:t xml:space="preserve"> +----------------+        | carried defects.        |     | when FMCC replies.   |</w:t>
      </w:r>
      <w:r>
        <w:rPr>
          <w:sz w:val="15"/>
        </w:rPr>
        <w:br/>
      </w:r>
      <w:r>
        <w:rPr>
          <w:rStyle w:val="VerbatimChar"/>
          <w:sz w:val="15"/>
        </w:rPr>
        <w:t xml:space="preserve">                           +-------------------------+     +----------+-----------+</w:t>
      </w:r>
      <w:r>
        <w:rPr>
          <w:sz w:val="15"/>
        </w:rPr>
        <w:br/>
      </w:r>
      <w:r>
        <w:rPr>
          <w:rStyle w:val="VerbatimChar"/>
          <w:sz w:val="15"/>
        </w:rPr>
        <w:t xml:space="preserve">                                                                        |</w:t>
      </w:r>
      <w:r>
        <w:rPr>
          <w:sz w:val="15"/>
        </w:rPr>
        <w:br/>
      </w:r>
      <w:r>
        <w:rPr>
          <w:rStyle w:val="VerbatimChar"/>
          <w:sz w:val="15"/>
        </w:rPr>
        <w:t xml:space="preserve">  Close shift                                                           v</w:t>
      </w:r>
      <w:r>
        <w:rPr>
          <w:sz w:val="15"/>
        </w:rPr>
        <w:br/>
      </w:r>
      <w:r>
        <w:rPr>
          <w:rStyle w:val="VerbatimChar"/>
          <w:sz w:val="15"/>
        </w:rPr>
        <w:t xml:space="preserve"> +----------------+        +-------------------------+     +----------------------+</w:t>
      </w:r>
      <w:r>
        <w:rPr>
          <w:sz w:val="15"/>
        </w:rPr>
        <w:br/>
      </w:r>
      <w:r>
        <w:rPr>
          <w:rStyle w:val="VerbatimChar"/>
          <w:sz w:val="15"/>
        </w:rPr>
        <w:t xml:space="preserve"> | Lead reviews,  |  &lt;---  | Report auto-generated:  | &lt;-- | Defect lifecycle     |</w:t>
      </w:r>
      <w:r>
        <w:rPr>
          <w:sz w:val="15"/>
        </w:rPr>
        <w:br/>
      </w:r>
      <w:r>
        <w:rPr>
          <w:rStyle w:val="VerbatimChar"/>
          <w:sz w:val="15"/>
        </w:rPr>
        <w:t xml:space="preserve"> | signs off,     |        | duty report, walkthrough|     | updated by FMCC or   |</w:t>
      </w:r>
      <w:r>
        <w:rPr>
          <w:sz w:val="15"/>
        </w:rPr>
        <w:br/>
      </w:r>
      <w:r>
        <w:rPr>
          <w:rStyle w:val="VerbatimChar"/>
          <w:sz w:val="15"/>
        </w:rPr>
        <w:t xml:space="preserve"> | handover       |        | handover pack, in Word  |     | by officer; fixed    |</w:t>
      </w:r>
      <w:r>
        <w:rPr>
          <w:sz w:val="15"/>
        </w:rPr>
        <w:br/>
      </w:r>
      <w:r>
        <w:rPr>
          <w:rStyle w:val="VerbatimChar"/>
          <w:sz w:val="15"/>
        </w:rPr>
        <w:t xml:space="preserve"> | pack to next   |        | layout / PDF            |     | items verified       |</w:t>
      </w:r>
      <w:r>
        <w:rPr>
          <w:sz w:val="15"/>
        </w:rPr>
        <w:br/>
      </w:r>
      <w:r>
        <w:rPr>
          <w:rStyle w:val="VerbatimChar"/>
          <w:sz w:val="15"/>
        </w:rPr>
        <w:t xml:space="preserve"> | shift          |        +-------------------------+     +----------------------+</w:t>
      </w:r>
      <w:r>
        <w:rPr>
          <w:sz w:val="15"/>
        </w:rPr>
        <w:br/>
      </w:r>
      <w:r>
        <w:rPr>
          <w:rStyle w:val="VerbatimChar"/>
          <w:sz w:val="15"/>
        </w:rPr>
        <w:t xml:space="preserve"> +----------------+</w:t>
      </w:r>
    </w:p>
    <w:bookmarkEnd w:id="38"/>
    <w:bookmarkStart w:id="39" w:name="key-scenarios"/>
    <w:p>
      <w:pPr>
        <w:pStyle w:val="Heading2"/>
      </w:pPr>
      <w:r>
        <w:t xml:space="preserve">4.3 Key scenarios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0"/>
        <w:gridCol w:w="3105"/>
        <w:gridCol w:w="5799"/>
      </w:tblGrid>
      <w:tr>
        <w:trPr>
          <w:tblHeader w:val="true"/>
          <w:cantSplit w:val="true"/>
          <w:tblHeader w:val="true"/>
        </w:trPr>
        <w:tc>
          <w:tcPr>
            <w:tcW w:type="dxa" w:w="1031"/>
            <w:shd w:val="clear" w:color="auto" w:fill="E7EEF6"/>
          </w:tcPr>
          <w:p>
            <w:pPr>
              <w:pStyle w:val="Compact"/>
              <w:spacing w:after="20" w:before="20"/>
              <w:jc w:val="left"/>
            </w:pPr>
            <w:r>
              <w:rPr>
                <w:b/>
                <w:sz w:val="17"/>
              </w:rPr>
              <w:t xml:space="preserve">ID</w:t>
            </w:r>
          </w:p>
        </w:tc>
        <w:tc>
          <w:tcPr>
            <w:tcW w:type="dxa" w:w="3106"/>
            <w:shd w:val="clear" w:color="auto" w:fill="E7EEF6"/>
          </w:tcPr>
          <w:p>
            <w:pPr>
              <w:pStyle w:val="Compact"/>
              <w:spacing w:after="20" w:before="20"/>
              <w:jc w:val="left"/>
            </w:pPr>
            <w:r>
              <w:rPr>
                <w:b/>
                <w:sz w:val="17"/>
              </w:rPr>
              <w:t xml:space="preserve">Scenario</w:t>
            </w:r>
          </w:p>
        </w:tc>
        <w:tc>
          <w:tcPr>
            <w:tcW w:type="dxa" w:w="5799"/>
            <w:shd w:val="clear" w:color="auto" w:fill="E7EEF6"/>
          </w:tcPr>
          <w:p>
            <w:pPr>
              <w:pStyle w:val="Compact"/>
              <w:spacing w:after="20" w:before="20"/>
              <w:jc w:val="left"/>
            </w:pPr>
            <w:r>
              <w:rPr>
                <w:b/>
                <w:sz w:val="17"/>
              </w:rPr>
              <w:t xml:space="preserve">Outcome</w:t>
            </w:r>
          </w:p>
        </w:tc>
      </w:tr>
      <w:tr>
        <w:trPr>
          <w:cantSplit w:val="true"/>
        </w:trPr>
        <w:tc>
          <w:tcPr>
            <w:tcW w:type="dxa" w:w="1031"/>
          </w:tcPr>
          <w:p>
            <w:pPr>
              <w:pStyle w:val="Compact"/>
              <w:spacing w:after="20" w:before="20"/>
              <w:jc w:val="left"/>
            </w:pPr>
            <w:r>
              <w:rPr>
                <w:bCs/>
                <w:b/>
                <w:sz w:val="17"/>
              </w:rPr>
              <w:t xml:space="preserve">S1</w:t>
            </w:r>
          </w:p>
        </w:tc>
        <w:tc>
          <w:tcPr>
            <w:tcW w:type="dxa" w:w="3106"/>
          </w:tcPr>
          <w:p>
            <w:pPr>
              <w:pStyle w:val="Compact"/>
              <w:spacing w:after="20" w:before="20"/>
              <w:jc w:val="left"/>
            </w:pPr>
            <w:r>
              <w:rPr>
                <w:sz w:val="17"/>
              </w:rPr>
              <w:t xml:space="preserve">Officer finds that the 3rd cubicle in the Customs female washroom has a broken lock</w:t>
            </w:r>
          </w:p>
        </w:tc>
        <w:tc>
          <w:tcPr>
            <w:tcW w:type="dxa" w:w="5799"/>
          </w:tcPr>
          <w:p>
            <w:pPr>
              <w:pStyle w:val="Compact"/>
              <w:spacing w:after="20" w:before="20"/>
              <w:jc w:val="left"/>
            </w:pPr>
            <w:r>
              <w:rPr>
                <w:sz w:val="17"/>
              </w:rPr>
              <w:t xml:space="preserve">One</w:t>
            </w:r>
            <w:r>
              <w:rPr>
                <w:sz w:val="17"/>
              </w:rPr>
              <w:t xml:space="preserve"> </w:t>
            </w:r>
            <w:r>
              <w:rPr>
                <w:iCs/>
                <w:i/>
                <w:sz w:val="17"/>
              </w:rPr>
              <w:t xml:space="preserve">Defect</w:t>
            </w:r>
            <w:r>
              <w:rPr>
                <w:sz w:val="17"/>
              </w:rPr>
              <w:t xml:space="preserve"> </w:t>
            </w:r>
            <w:r>
              <w:rPr>
                <w:sz w:val="17"/>
              </w:rPr>
              <w:t xml:space="preserve">is created with the location</w:t>
            </w:r>
            <w:r>
              <w:rPr>
                <w:sz w:val="17"/>
              </w:rPr>
              <w:t xml:space="preserve"> </w:t>
            </w:r>
            <w:r>
              <w:rPr>
                <w:sz w:val="17"/>
              </w:rPr>
              <w:t xml:space="preserve">“</w:t>
            </w:r>
            <w:r>
              <w:rPr>
                <w:sz w:val="17"/>
              </w:rPr>
              <w:t xml:space="preserve">T2 &gt; Arrivals &gt; Customs &gt; Female washroom &gt; Cubicle 3</w:t>
            </w:r>
            <w:r>
              <w:rPr>
                <w:sz w:val="17"/>
              </w:rPr>
              <w:t xml:space="preserve">”</w:t>
            </w:r>
            <w:r>
              <w:rPr>
                <w:sz w:val="17"/>
              </w:rPr>
              <w:t xml:space="preserve">. It appears in tonight’s duty report, tomorrow’s carry-forward, and the walkthrough, with no retyping.</w:t>
            </w:r>
          </w:p>
        </w:tc>
      </w:tr>
      <w:tr>
        <w:trPr>
          <w:cantSplit w:val="true"/>
        </w:trPr>
        <w:tc>
          <w:tcPr>
            <w:tcW w:type="dxa" w:w="1031"/>
          </w:tcPr>
          <w:p>
            <w:pPr>
              <w:pStyle w:val="Compact"/>
              <w:spacing w:after="20" w:before="20"/>
              <w:jc w:val="left"/>
            </w:pPr>
            <w:r>
              <w:rPr>
                <w:bCs/>
                <w:b/>
                <w:sz w:val="17"/>
              </w:rPr>
              <w:t xml:space="preserve">S2</w:t>
            </w:r>
          </w:p>
        </w:tc>
        <w:tc>
          <w:tcPr>
            <w:tcW w:type="dxa" w:w="3106"/>
          </w:tcPr>
          <w:p>
            <w:pPr>
              <w:pStyle w:val="Compact"/>
              <w:spacing w:after="20" w:before="20"/>
              <w:jc w:val="left"/>
            </w:pPr>
            <w:r>
              <w:rPr>
                <w:sz w:val="17"/>
              </w:rPr>
              <w:t xml:space="preserve">The same lock is still broken next shift</w:t>
            </w:r>
          </w:p>
        </w:tc>
        <w:tc>
          <w:tcPr>
            <w:tcW w:type="dxa" w:w="5799"/>
          </w:tcPr>
          <w:p>
            <w:pPr>
              <w:pStyle w:val="Compact"/>
              <w:spacing w:after="20" w:before="20"/>
              <w:jc w:val="left"/>
            </w:pPr>
            <w:r>
              <w:rPr>
                <w:sz w:val="17"/>
              </w:rPr>
              <w:t xml:space="preserve">Officer confirms</w:t>
            </w:r>
            <w:r>
              <w:rPr>
                <w:sz w:val="17"/>
              </w:rPr>
              <w:t xml:space="preserve"> </w:t>
            </w:r>
            <w:r>
              <w:rPr>
                <w:sz w:val="17"/>
              </w:rPr>
              <w:t xml:space="preserve">“</w:t>
            </w:r>
            <w:r>
              <w:rPr>
                <w:sz w:val="17"/>
              </w:rPr>
              <w:t xml:space="preserve">still present</w:t>
            </w:r>
            <w:r>
              <w:rPr>
                <w:sz w:val="17"/>
              </w:rPr>
              <w:t xml:space="preserve">”</w:t>
            </w:r>
            <w:r>
              <w:rPr>
                <w:sz w:val="17"/>
              </w:rPr>
              <w:t xml:space="preserve">. Age is shown (1 day), the recurrence count increments, the earlier ticket and notification history are retained. No new notification is sent unless the escalation rule fires.</w:t>
            </w:r>
          </w:p>
        </w:tc>
      </w:tr>
      <w:tr>
        <w:trPr>
          <w:cantSplit w:val="true"/>
        </w:trPr>
        <w:tc>
          <w:tcPr>
            <w:tcW w:type="dxa" w:w="1031"/>
          </w:tcPr>
          <w:p>
            <w:pPr>
              <w:pStyle w:val="Compact"/>
              <w:spacing w:after="20" w:before="20"/>
              <w:jc w:val="left"/>
            </w:pPr>
            <w:r>
              <w:rPr>
                <w:bCs/>
                <w:b/>
                <w:sz w:val="17"/>
              </w:rPr>
              <w:t xml:space="preserve">S3</w:t>
            </w:r>
          </w:p>
        </w:tc>
        <w:tc>
          <w:tcPr>
            <w:tcW w:type="dxa" w:w="3106"/>
          </w:tcPr>
          <w:p>
            <w:pPr>
              <w:pStyle w:val="Compact"/>
              <w:spacing w:after="20" w:before="20"/>
              <w:jc w:val="left"/>
            </w:pPr>
            <w:r>
              <w:rPr>
                <w:sz w:val="17"/>
              </w:rPr>
              <w:t xml:space="preserve">A roof leak appears at gate 4 each time it rains</w:t>
            </w:r>
          </w:p>
        </w:tc>
        <w:tc>
          <w:tcPr>
            <w:tcW w:type="dxa" w:w="5799"/>
          </w:tcPr>
          <w:p>
            <w:pPr>
              <w:pStyle w:val="Compact"/>
              <w:spacing w:after="20" w:before="20"/>
              <w:jc w:val="left"/>
            </w:pPr>
            <w:r>
              <w:rPr>
                <w:sz w:val="17"/>
              </w:rPr>
              <w:t xml:space="preserve">The defect is flagged</w:t>
            </w:r>
            <w:r>
              <w:rPr>
                <w:sz w:val="17"/>
              </w:rPr>
              <w:t xml:space="preserve"> </w:t>
            </w:r>
            <w:r>
              <w:rPr>
                <w:iCs/>
                <w:i/>
                <w:sz w:val="17"/>
              </w:rPr>
              <w:t xml:space="preserve">weather-triggered (rain)</w:t>
            </w:r>
            <w:r>
              <w:rPr>
                <w:sz w:val="17"/>
              </w:rPr>
              <w:t xml:space="preserve">. Each recurrence is logged as an observation on the same defect, so frequency and rain correlation become visible.</w:t>
            </w:r>
          </w:p>
        </w:tc>
      </w:tr>
      <w:tr>
        <w:trPr>
          <w:cantSplit w:val="true"/>
        </w:trPr>
        <w:tc>
          <w:tcPr>
            <w:tcW w:type="dxa" w:w="1031"/>
          </w:tcPr>
          <w:p>
            <w:pPr>
              <w:pStyle w:val="Compact"/>
              <w:spacing w:after="20" w:before="20"/>
              <w:jc w:val="left"/>
            </w:pPr>
            <w:r>
              <w:rPr>
                <w:bCs/>
                <w:b/>
                <w:sz w:val="17"/>
              </w:rPr>
              <w:t xml:space="preserve">S4</w:t>
            </w:r>
          </w:p>
        </w:tc>
        <w:tc>
          <w:tcPr>
            <w:tcW w:type="dxa" w:w="3106"/>
          </w:tcPr>
          <w:p>
            <w:pPr>
              <w:pStyle w:val="Compact"/>
              <w:spacing w:after="20" w:before="20"/>
              <w:jc w:val="left"/>
            </w:pPr>
            <w:r>
              <w:rPr>
                <w:sz w:val="17"/>
              </w:rPr>
              <w:t xml:space="preserve">Exposed wires are found beside passenger seats</w:t>
            </w:r>
          </w:p>
        </w:tc>
        <w:tc>
          <w:tcPr>
            <w:tcW w:type="dxa" w:w="5799"/>
          </w:tcPr>
          <w:p>
            <w:pPr>
              <w:pStyle w:val="Compact"/>
              <w:spacing w:after="20" w:before="20"/>
              <w:jc w:val="left"/>
            </w:pPr>
            <w:r>
              <w:rPr>
                <w:sz w:val="17"/>
              </w:rPr>
              <w:t xml:space="preserve">The officer marks the item</w:t>
            </w:r>
            <w:r>
              <w:rPr>
                <w:sz w:val="17"/>
              </w:rPr>
              <w:t xml:space="preserve"> </w:t>
            </w:r>
            <w:r>
              <w:rPr>
                <w:iCs/>
                <w:i/>
                <w:sz w:val="17"/>
              </w:rPr>
              <w:t xml:space="preserve">safety-critical</w:t>
            </w:r>
            <w:r>
              <w:rPr>
                <w:sz w:val="17"/>
              </w:rPr>
              <w:t xml:space="preserve">. The Duty Manager and FMCC are notified immediately with an acknowledgement deadline. The item leads the handover pack until closed.</w:t>
            </w:r>
          </w:p>
        </w:tc>
      </w:tr>
      <w:tr>
        <w:trPr>
          <w:cantSplit w:val="true"/>
        </w:trPr>
        <w:tc>
          <w:tcPr>
            <w:tcW w:type="dxa" w:w="1031"/>
          </w:tcPr>
          <w:p>
            <w:pPr>
              <w:pStyle w:val="Compact"/>
              <w:spacing w:after="20" w:before="20"/>
              <w:jc w:val="left"/>
            </w:pPr>
            <w:r>
              <w:rPr>
                <w:bCs/>
                <w:b/>
                <w:sz w:val="17"/>
              </w:rPr>
              <w:t xml:space="preserve">S5</w:t>
            </w:r>
          </w:p>
        </w:tc>
        <w:tc>
          <w:tcPr>
            <w:tcW w:type="dxa" w:w="3106"/>
          </w:tcPr>
          <w:p>
            <w:pPr>
              <w:pStyle w:val="Compact"/>
              <w:spacing w:after="20" w:before="20"/>
              <w:jc w:val="left"/>
            </w:pPr>
            <w:r>
              <w:rPr>
                <w:sz w:val="17"/>
              </w:rPr>
              <w:t xml:space="preserve">FMCC fixes the 4th tap</w:t>
            </w:r>
          </w:p>
        </w:tc>
        <w:tc>
          <w:tcPr>
            <w:tcW w:type="dxa" w:w="5799"/>
          </w:tcPr>
          <w:p>
            <w:pPr>
              <w:pStyle w:val="Compact"/>
              <w:spacing w:after="20" w:before="20"/>
              <w:jc w:val="left"/>
            </w:pPr>
            <w:r>
              <w:rPr>
                <w:sz w:val="17"/>
              </w:rPr>
              <w:t xml:space="preserve">FMCC (or the officer) marks the defect</w:t>
            </w:r>
            <w:r>
              <w:rPr>
                <w:sz w:val="17"/>
              </w:rPr>
              <w:t xml:space="preserve"> </w:t>
            </w:r>
            <w:r>
              <w:rPr>
                <w:sz w:val="17"/>
              </w:rPr>
              <w:t xml:space="preserve">“</w:t>
            </w:r>
            <w:r>
              <w:rPr>
                <w:sz w:val="17"/>
              </w:rPr>
              <w:t xml:space="preserve">Fixed</w:t>
            </w:r>
            <w:r>
              <w:rPr>
                <w:sz w:val="17"/>
              </w:rPr>
              <w:t xml:space="preserve">”</w:t>
            </w:r>
            <w:r>
              <w:rPr>
                <w:sz w:val="17"/>
              </w:rPr>
              <w:t xml:space="preserve">. The next patrol must</w:t>
            </w:r>
            <w:r>
              <w:rPr>
                <w:sz w:val="17"/>
              </w:rPr>
              <w:t xml:space="preserve"> </w:t>
            </w:r>
            <w:r>
              <w:rPr>
                <w:bCs/>
                <w:b/>
                <w:sz w:val="17"/>
              </w:rPr>
              <w:t xml:space="preserve">verify</w:t>
            </w:r>
            <w:r>
              <w:rPr>
                <w:sz w:val="17"/>
              </w:rPr>
              <w:t xml:space="preserve">. It is closed only after verification. A failed verification reopens it.</w:t>
            </w:r>
          </w:p>
        </w:tc>
      </w:tr>
      <w:tr>
        <w:trPr>
          <w:cantSplit w:val="true"/>
        </w:trPr>
        <w:tc>
          <w:tcPr>
            <w:tcW w:type="dxa" w:w="1031"/>
          </w:tcPr>
          <w:p>
            <w:pPr>
              <w:pStyle w:val="Compact"/>
              <w:spacing w:after="20" w:before="20"/>
              <w:jc w:val="left"/>
            </w:pPr>
            <w:r>
              <w:rPr>
                <w:bCs/>
                <w:b/>
                <w:sz w:val="17"/>
              </w:rPr>
              <w:t xml:space="preserve">S6</w:t>
            </w:r>
          </w:p>
        </w:tc>
        <w:tc>
          <w:tcPr>
            <w:tcW w:type="dxa" w:w="3106"/>
          </w:tcPr>
          <w:p>
            <w:pPr>
              <w:pStyle w:val="Compact"/>
              <w:spacing w:after="20" w:before="20"/>
              <w:jc w:val="left"/>
            </w:pPr>
            <w:r>
              <w:rPr>
                <w:sz w:val="17"/>
              </w:rPr>
              <w:t xml:space="preserve">Renovation cordons off carousels 1 and 2</w:t>
            </w:r>
          </w:p>
        </w:tc>
        <w:tc>
          <w:tcPr>
            <w:tcW w:type="dxa" w:w="5799"/>
          </w:tcPr>
          <w:p>
            <w:pPr>
              <w:pStyle w:val="Compact"/>
              <w:spacing w:after="20" w:before="20"/>
              <w:jc w:val="left"/>
            </w:pPr>
            <w:r>
              <w:rPr>
                <w:sz w:val="17"/>
              </w:rPr>
              <w:t xml:space="preserve">A</w:t>
            </w:r>
            <w:r>
              <w:rPr>
                <w:sz w:val="17"/>
              </w:rPr>
              <w:t xml:space="preserve"> </w:t>
            </w:r>
            <w:r>
              <w:rPr>
                <w:iCs/>
                <w:i/>
                <w:sz w:val="17"/>
              </w:rPr>
              <w:t xml:space="preserve">Planned Works / Cordon</w:t>
            </w:r>
            <w:r>
              <w:rPr>
                <w:sz w:val="17"/>
              </w:rPr>
              <w:t xml:space="preserve"> </w:t>
            </w:r>
            <w:r>
              <w:rPr>
                <w:sz w:val="17"/>
              </w:rPr>
              <w:t xml:space="preserve">record links the area. Related status answers show</w:t>
            </w:r>
            <w:r>
              <w:rPr>
                <w:sz w:val="17"/>
              </w:rPr>
              <w:t xml:space="preserve"> </w:t>
            </w:r>
            <w:r>
              <w:rPr>
                <w:sz w:val="17"/>
              </w:rPr>
              <w:t xml:space="preserve">“</w:t>
            </w:r>
            <w:r>
              <w:rPr>
                <w:sz w:val="17"/>
              </w:rPr>
              <w:t xml:space="preserve">Cordoned off</w:t>
            </w:r>
            <w:r>
              <w:rPr>
                <w:sz w:val="17"/>
              </w:rPr>
              <w:t xml:space="preserve">”</w:t>
            </w:r>
            <w:r>
              <w:rPr>
                <w:sz w:val="17"/>
              </w:rPr>
              <w:t xml:space="preserve">. The defects inside are tagged</w:t>
            </w:r>
            <w:r>
              <w:rPr>
                <w:sz w:val="17"/>
              </w:rPr>
              <w:t xml:space="preserve"> </w:t>
            </w:r>
            <w:r>
              <w:rPr>
                <w:sz w:val="17"/>
              </w:rPr>
              <w:t xml:space="preserve">“</w:t>
            </w:r>
            <w:r>
              <w:rPr>
                <w:sz w:val="17"/>
              </w:rPr>
              <w:t xml:space="preserve">planned works</w:t>
            </w:r>
            <w:r>
              <w:rPr>
                <w:sz w:val="17"/>
              </w:rPr>
              <w:t xml:space="preserve">”</w:t>
            </w:r>
            <w:r>
              <w:rPr>
                <w:sz w:val="17"/>
              </w:rPr>
              <w:t xml:space="preserve">, so they do not count as new faults in the metrics.</w:t>
            </w:r>
          </w:p>
        </w:tc>
      </w:tr>
      <w:tr>
        <w:trPr>
          <w:cantSplit w:val="true"/>
        </w:trPr>
        <w:tc>
          <w:tcPr>
            <w:tcW w:type="dxa" w:w="1031"/>
          </w:tcPr>
          <w:p>
            <w:pPr>
              <w:pStyle w:val="Compact"/>
              <w:spacing w:after="20" w:before="20"/>
              <w:jc w:val="left"/>
            </w:pPr>
            <w:r>
              <w:rPr>
                <w:bCs/>
                <w:b/>
                <w:sz w:val="17"/>
              </w:rPr>
              <w:t xml:space="preserve">S7</w:t>
            </w:r>
          </w:p>
        </w:tc>
        <w:tc>
          <w:tcPr>
            <w:tcW w:type="dxa" w:w="3106"/>
          </w:tcPr>
          <w:p>
            <w:pPr>
              <w:pStyle w:val="Compact"/>
              <w:spacing w:after="20" w:before="20"/>
              <w:jc w:val="left"/>
            </w:pPr>
            <w:r>
              <w:rPr>
                <w:sz w:val="17"/>
              </w:rPr>
              <w:t xml:space="preserve">Shift Lead reviews the report</w:t>
            </w:r>
          </w:p>
        </w:tc>
        <w:tc>
          <w:tcPr>
            <w:tcW w:type="dxa" w:w="5799"/>
          </w:tcPr>
          <w:p>
            <w:pPr>
              <w:pStyle w:val="Compact"/>
              <w:spacing w:after="20" w:before="20"/>
              <w:jc w:val="left"/>
            </w:pPr>
            <w:r>
              <w:rPr>
                <w:sz w:val="17"/>
              </w:rPr>
              <w:t xml:space="preserve">The lead sees completeness (all mandatory checklist sections answered), counts of new, carried and closed defects, and any safety-critical items, then signs off. The report is locked.</w:t>
            </w:r>
          </w:p>
        </w:tc>
      </w:tr>
    </w:tbl>
    <w:p>
      <w:r>
        <w:pict>
          <v:rect style="width:0;height:1.5pt" o:hralign="center" o:hrstd="t" o:hr="t"/>
        </w:pict>
      </w:r>
    </w:p>
    <w:bookmarkEnd w:id="39"/>
    <w:bookmarkEnd w:id="40"/>
    <w:bookmarkStart w:id="44" w:name="domain-and-data-requirements"/>
    <w:p>
      <w:pPr>
        <w:pStyle w:val="Heading1"/>
      </w:pPr>
      <w:r>
        <w:t xml:space="preserve">5. Domain and data requirements</w:t>
      </w:r>
    </w:p>
    <w:bookmarkStart w:id="41" w:name="core-concepts"/>
    <w:p>
      <w:pPr>
        <w:pStyle w:val="Heading2"/>
      </w:pPr>
      <w:r>
        <w:t xml:space="preserve">5.1 Core concepts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11"/>
        <w:gridCol w:w="2578"/>
        <w:gridCol w:w="6145"/>
      </w:tblGrid>
      <w:tr>
        <w:trPr>
          <w:tblHeader w:val="true"/>
          <w:cantSplit w:val="true"/>
          <w:tblHeader w:val="true"/>
        </w:trPr>
        <w:tc>
          <w:tcPr>
            <w:tcW w:type="dxa" w:w="1212"/>
            <w:shd w:val="clear" w:color="auto" w:fill="E7EEF6"/>
          </w:tcPr>
          <w:p>
            <w:pPr>
              <w:pStyle w:val="Compact"/>
              <w:spacing w:after="20" w:before="20"/>
              <w:jc w:val="left"/>
            </w:pPr>
            <w:r>
              <w:rPr>
                <w:b/>
                <w:sz w:val="17"/>
              </w:rPr>
              <w:t xml:space="preserve">Entity</w:t>
            </w:r>
          </w:p>
        </w:tc>
        <w:tc>
          <w:tcPr>
            <w:tcW w:type="dxa" w:w="2579"/>
            <w:shd w:val="clear" w:color="auto" w:fill="E7EEF6"/>
          </w:tcPr>
          <w:p>
            <w:pPr>
              <w:pStyle w:val="Compact"/>
              <w:spacing w:after="20" w:before="20"/>
              <w:jc w:val="left"/>
            </w:pPr>
            <w:r>
              <w:rPr>
                <w:b/>
                <w:sz w:val="17"/>
              </w:rPr>
              <w:t xml:space="preserve">Purpose</w:t>
            </w:r>
          </w:p>
        </w:tc>
        <w:tc>
          <w:tcPr>
            <w:tcW w:type="dxa" w:w="6145"/>
            <w:shd w:val="clear" w:color="auto" w:fill="E7EEF6"/>
          </w:tcPr>
          <w:p>
            <w:pPr>
              <w:pStyle w:val="Compact"/>
              <w:spacing w:after="20" w:before="20"/>
              <w:jc w:val="left"/>
            </w:pPr>
            <w:r>
              <w:rPr>
                <w:b/>
                <w:sz w:val="17"/>
              </w:rPr>
              <w:t xml:space="preserve">Key attributes (illustrative)</w:t>
            </w:r>
          </w:p>
        </w:tc>
      </w:tr>
      <w:tr>
        <w:trPr>
          <w:cantSplit w:val="true"/>
        </w:trPr>
        <w:tc>
          <w:tcPr>
            <w:tcW w:type="dxa" w:w="1212"/>
          </w:tcPr>
          <w:p>
            <w:pPr>
              <w:pStyle w:val="Compact"/>
              <w:spacing w:after="20" w:before="20"/>
              <w:jc w:val="left"/>
            </w:pPr>
            <w:r>
              <w:rPr>
                <w:bCs/>
                <w:b/>
                <w:sz w:val="17"/>
              </w:rPr>
              <w:t xml:space="preserve">Site / Terminal / Zone</w:t>
            </w:r>
          </w:p>
        </w:tc>
        <w:tc>
          <w:tcPr>
            <w:tcW w:type="dxa" w:w="2579"/>
          </w:tcPr>
          <w:p>
            <w:pPr>
              <w:pStyle w:val="Compact"/>
              <w:spacing w:after="20" w:before="20"/>
              <w:jc w:val="left"/>
            </w:pPr>
            <w:r>
              <w:rPr>
                <w:sz w:val="17"/>
              </w:rPr>
              <w:t xml:space="preserve">Top levels of the location tree</w:t>
            </w:r>
          </w:p>
        </w:tc>
        <w:tc>
          <w:tcPr>
            <w:tcW w:type="dxa" w:w="6145"/>
          </w:tcPr>
          <w:p>
            <w:pPr>
              <w:pStyle w:val="Compact"/>
              <w:spacing w:after="20" w:before="20"/>
              <w:jc w:val="left"/>
            </w:pPr>
            <w:r>
              <w:rPr>
                <w:sz w:val="17"/>
              </w:rPr>
              <w:t xml:space="preserve">name, code, type (Arrivals, Departures, Airside…)</w:t>
            </w:r>
          </w:p>
        </w:tc>
      </w:tr>
      <w:tr>
        <w:trPr>
          <w:cantSplit w:val="true"/>
        </w:trPr>
        <w:tc>
          <w:tcPr>
            <w:tcW w:type="dxa" w:w="1212"/>
          </w:tcPr>
          <w:p>
            <w:pPr>
              <w:pStyle w:val="Compact"/>
              <w:spacing w:after="20" w:before="20"/>
              <w:jc w:val="left"/>
            </w:pPr>
            <w:r>
              <w:rPr>
                <w:bCs/>
                <w:b/>
                <w:sz w:val="17"/>
              </w:rPr>
              <w:t xml:space="preserve">Location</w:t>
            </w:r>
          </w:p>
        </w:tc>
        <w:tc>
          <w:tcPr>
            <w:tcW w:type="dxa" w:w="2579"/>
          </w:tcPr>
          <w:p>
            <w:pPr>
              <w:pStyle w:val="Compact"/>
              <w:spacing w:after="20" w:before="20"/>
              <w:jc w:val="left"/>
            </w:pPr>
            <w:r>
              <w:rPr>
                <w:sz w:val="17"/>
              </w:rPr>
              <w:t xml:space="preserve">Any addressable place or asset position</w:t>
            </w:r>
          </w:p>
        </w:tc>
        <w:tc>
          <w:tcPr>
            <w:tcW w:type="dxa" w:w="6145"/>
          </w:tcPr>
          <w:p>
            <w:pPr>
              <w:pStyle w:val="Compact"/>
              <w:spacing w:after="20" w:before="20"/>
              <w:jc w:val="left"/>
            </w:pPr>
            <w:r>
              <w:rPr>
                <w:sz w:val="17"/>
              </w:rPr>
              <w:t xml:space="preserve">id, parent, type (Facility, Gate, Carousel, Counter, Washroom, Cubicle, Lift…), code (e.g. </w:t>
            </w:r>
            <w:r>
              <w:rPr>
                <w:rStyle w:val="VerbatimChar"/>
                <w:sz w:val="17"/>
              </w:rPr>
              <w:t xml:space="preserve">DR479</w:t>
            </w:r>
            <w:r>
              <w:rPr>
                <w:sz w:val="17"/>
              </w:rPr>
              <w:t xml:space="preserve">,</w:t>
            </w:r>
            <w:r>
              <w:rPr>
                <w:sz w:val="17"/>
              </w:rPr>
              <w:t xml:space="preserve"> </w:t>
            </w:r>
            <w:r>
              <w:rPr>
                <w:rStyle w:val="VerbatimChar"/>
                <w:sz w:val="17"/>
              </w:rPr>
              <w:t xml:space="preserve">C4</w:t>
            </w:r>
            <w:r>
              <w:rPr>
                <w:sz w:val="17"/>
              </w:rPr>
              <w:t xml:space="preserve">), label,</w:t>
            </w:r>
            <w:r>
              <w:rPr>
                <w:sz w:val="17"/>
              </w:rPr>
              <w:t xml:space="preserve"> </w:t>
            </w:r>
            <w:r>
              <w:rPr>
                <w:rStyle w:val="VerbatimChar"/>
                <w:sz w:val="17"/>
              </w:rPr>
              <w:t xml:space="preserve">qr_tag</w:t>
            </w:r>
          </w:p>
        </w:tc>
      </w:tr>
      <w:tr>
        <w:trPr>
          <w:cantSplit w:val="true"/>
        </w:trPr>
        <w:tc>
          <w:tcPr>
            <w:tcW w:type="dxa" w:w="1212"/>
          </w:tcPr>
          <w:p>
            <w:pPr>
              <w:pStyle w:val="Compact"/>
              <w:spacing w:after="20" w:before="20"/>
              <w:jc w:val="left"/>
            </w:pPr>
            <w:r>
              <w:rPr>
                <w:bCs/>
                <w:b/>
                <w:sz w:val="17"/>
              </w:rPr>
              <w:t xml:space="preserve">Asset Category / Fault Type</w:t>
            </w:r>
          </w:p>
        </w:tc>
        <w:tc>
          <w:tcPr>
            <w:tcW w:type="dxa" w:w="2579"/>
          </w:tcPr>
          <w:p>
            <w:pPr>
              <w:pStyle w:val="Compact"/>
              <w:spacing w:after="20" w:before="20"/>
              <w:jc w:val="left"/>
            </w:pPr>
            <w:r>
              <w:rPr>
                <w:sz w:val="17"/>
              </w:rPr>
              <w:t xml:space="preserve">Controlled vocabulary</w:t>
            </w:r>
          </w:p>
        </w:tc>
        <w:tc>
          <w:tcPr>
            <w:tcW w:type="dxa" w:w="6145"/>
          </w:tcPr>
          <w:p>
            <w:pPr>
              <w:pStyle w:val="Compact"/>
              <w:spacing w:after="20" w:before="20"/>
              <w:jc w:val="left"/>
            </w:pPr>
            <w:r>
              <w:rPr>
                <w:sz w:val="17"/>
              </w:rPr>
              <w:t xml:space="preserve">e.g. Lighting &gt; Bulb diffused; Plumbing &gt; Tap faulty; Structure &gt; Ceiling open; Safety &gt; Exposed wiring</w:t>
            </w:r>
          </w:p>
        </w:tc>
      </w:tr>
      <w:tr>
        <w:trPr>
          <w:cantSplit w:val="true"/>
        </w:trPr>
        <w:tc>
          <w:tcPr>
            <w:tcW w:type="dxa" w:w="1212"/>
          </w:tcPr>
          <w:p>
            <w:pPr>
              <w:pStyle w:val="Compact"/>
              <w:spacing w:after="20" w:before="20"/>
              <w:jc w:val="left"/>
            </w:pPr>
            <w:r>
              <w:rPr>
                <w:bCs/>
                <w:b/>
                <w:sz w:val="17"/>
              </w:rPr>
              <w:t xml:space="preserve">Party</w:t>
            </w:r>
          </w:p>
        </w:tc>
        <w:tc>
          <w:tcPr>
            <w:tcW w:type="dxa" w:w="2579"/>
          </w:tcPr>
          <w:p>
            <w:pPr>
              <w:pStyle w:val="Compact"/>
              <w:spacing w:after="20" w:before="20"/>
              <w:jc w:val="left"/>
            </w:pPr>
            <w:r>
              <w:rPr>
                <w:sz w:val="17"/>
              </w:rPr>
              <w:t xml:space="preserve">Organisation that receives work</w:t>
            </w:r>
          </w:p>
        </w:tc>
        <w:tc>
          <w:tcPr>
            <w:tcW w:type="dxa" w:w="6145"/>
          </w:tcPr>
          <w:p>
            <w:pPr>
              <w:pStyle w:val="Compact"/>
              <w:spacing w:after="20" w:before="20"/>
              <w:jc w:val="left"/>
            </w:pPr>
            <w:r>
              <w:rPr>
                <w:sz w:val="17"/>
              </w:rPr>
              <w:t xml:space="preserve">FMCC, ICT, SITA, Electromech, Concessionaire, AVSEC, Port Health…</w:t>
            </w:r>
          </w:p>
        </w:tc>
      </w:tr>
      <w:tr>
        <w:trPr>
          <w:cantSplit w:val="true"/>
        </w:trPr>
        <w:tc>
          <w:tcPr>
            <w:tcW w:type="dxa" w:w="1212"/>
          </w:tcPr>
          <w:p>
            <w:pPr>
              <w:pStyle w:val="Compact"/>
              <w:spacing w:after="20" w:before="20"/>
              <w:jc w:val="left"/>
            </w:pPr>
            <w:r>
              <w:rPr>
                <w:bCs/>
                <w:b/>
                <w:sz w:val="17"/>
              </w:rPr>
              <w:t xml:space="preserve">User / Role</w:t>
            </w:r>
          </w:p>
        </w:tc>
        <w:tc>
          <w:tcPr>
            <w:tcW w:type="dxa" w:w="2579"/>
          </w:tcPr>
          <w:p>
            <w:pPr>
              <w:pStyle w:val="Compact"/>
              <w:spacing w:after="20" w:before="20"/>
              <w:jc w:val="left"/>
            </w:pPr>
            <w:r>
              <w:rPr>
                <w:sz w:val="17"/>
              </w:rPr>
              <w:t xml:space="preserve">Person and permissions</w:t>
            </w:r>
          </w:p>
        </w:tc>
        <w:tc>
          <w:tcPr>
            <w:tcW w:type="dxa" w:w="6145"/>
          </w:tcPr>
          <w:p>
            <w:pPr>
              <w:pStyle w:val="Compact"/>
              <w:spacing w:after="20" w:before="20"/>
              <w:jc w:val="left"/>
            </w:pPr>
            <w:r>
              <w:rPr>
                <w:sz w:val="17"/>
              </w:rPr>
              <w:t xml:space="preserve">name, roles, post, party</w:t>
            </w:r>
          </w:p>
        </w:tc>
      </w:tr>
      <w:tr>
        <w:trPr>
          <w:cantSplit w:val="true"/>
        </w:trPr>
        <w:tc>
          <w:tcPr>
            <w:tcW w:type="dxa" w:w="1212"/>
          </w:tcPr>
          <w:p>
            <w:pPr>
              <w:pStyle w:val="Compact"/>
              <w:spacing w:after="20" w:before="20"/>
              <w:jc w:val="left"/>
            </w:pPr>
            <w:r>
              <w:rPr>
                <w:bCs/>
                <w:b/>
                <w:sz w:val="17"/>
              </w:rPr>
              <w:t xml:space="preserve">Shift</w:t>
            </w:r>
          </w:p>
        </w:tc>
        <w:tc>
          <w:tcPr>
            <w:tcW w:type="dxa" w:w="2579"/>
          </w:tcPr>
          <w:p>
            <w:pPr>
              <w:pStyle w:val="Compact"/>
              <w:spacing w:after="20" w:before="20"/>
              <w:jc w:val="left"/>
            </w:pPr>
            <w:r>
              <w:rPr>
                <w:sz w:val="17"/>
              </w:rPr>
              <w:t xml:space="preserve">One duty period for one terminal/zone</w:t>
            </w:r>
          </w:p>
        </w:tc>
        <w:tc>
          <w:tcPr>
            <w:tcW w:type="dxa" w:w="6145"/>
          </w:tcPr>
          <w:p>
            <w:pPr>
              <w:pStyle w:val="Compact"/>
              <w:spacing w:after="20" w:before="20"/>
              <w:jc w:val="left"/>
            </w:pPr>
            <w:r>
              <w:rPr>
                <w:sz w:val="17"/>
              </w:rPr>
              <w:t xml:space="preserve">date, shift name, start, end, terminal, status</w:t>
            </w:r>
          </w:p>
        </w:tc>
      </w:tr>
      <w:tr>
        <w:trPr>
          <w:cantSplit w:val="true"/>
        </w:trPr>
        <w:tc>
          <w:tcPr>
            <w:tcW w:type="dxa" w:w="1212"/>
          </w:tcPr>
          <w:p>
            <w:pPr>
              <w:pStyle w:val="Compact"/>
              <w:spacing w:after="20" w:before="20"/>
              <w:jc w:val="left"/>
            </w:pPr>
            <w:r>
              <w:rPr>
                <w:bCs/>
                <w:b/>
                <w:sz w:val="17"/>
              </w:rPr>
              <w:t xml:space="preserve">Staff Assignment</w:t>
            </w:r>
          </w:p>
        </w:tc>
        <w:tc>
          <w:tcPr>
            <w:tcW w:type="dxa" w:w="2579"/>
          </w:tcPr>
          <w:p>
            <w:pPr>
              <w:pStyle w:val="Compact"/>
              <w:spacing w:after="20" w:before="20"/>
              <w:jc w:val="left"/>
            </w:pPr>
            <w:r>
              <w:rPr>
                <w:sz w:val="17"/>
              </w:rPr>
              <w:t xml:space="preserve">Who is posted where</w:t>
            </w:r>
          </w:p>
        </w:tc>
        <w:tc>
          <w:tcPr>
            <w:tcW w:type="dxa" w:w="6145"/>
          </w:tcPr>
          <w:p>
            <w:pPr>
              <w:pStyle w:val="Compact"/>
              <w:spacing w:after="20" w:before="20"/>
              <w:jc w:val="left"/>
            </w:pPr>
            <w:r>
              <w:rPr>
                <w:sz w:val="17"/>
              </w:rPr>
              <w:t xml:space="preserve">shift, user, post (location), attendance</w:t>
            </w:r>
          </w:p>
        </w:tc>
      </w:tr>
      <w:tr>
        <w:trPr>
          <w:cantSplit w:val="true"/>
        </w:trPr>
        <w:tc>
          <w:tcPr>
            <w:tcW w:type="dxa" w:w="1212"/>
          </w:tcPr>
          <w:p>
            <w:pPr>
              <w:pStyle w:val="Compact"/>
              <w:spacing w:after="20" w:before="20"/>
              <w:jc w:val="left"/>
            </w:pPr>
            <w:r>
              <w:rPr>
                <w:bCs/>
                <w:b/>
                <w:sz w:val="17"/>
              </w:rPr>
              <w:t xml:space="preserve">Checklist Template</w:t>
            </w:r>
          </w:p>
        </w:tc>
        <w:tc>
          <w:tcPr>
            <w:tcW w:type="dxa" w:w="2579"/>
          </w:tcPr>
          <w:p>
            <w:pPr>
              <w:pStyle w:val="Compact"/>
              <w:spacing w:after="20" w:before="20"/>
              <w:jc w:val="left"/>
            </w:pPr>
            <w:r>
              <w:rPr>
                <w:sz w:val="17"/>
              </w:rPr>
              <w:t xml:space="preserve">Questions for a section</w:t>
            </w:r>
          </w:p>
        </w:tc>
        <w:tc>
          <w:tcPr>
            <w:tcW w:type="dxa" w:w="6145"/>
          </w:tcPr>
          <w:p>
            <w:pPr>
              <w:pStyle w:val="Compact"/>
              <w:spacing w:after="20" w:before="20"/>
              <w:jc w:val="left"/>
            </w:pPr>
            <w:r>
              <w:rPr>
                <w:sz w:val="17"/>
              </w:rPr>
              <w:t xml:space="preserve">section, item, answer type, allowed values, baseline, mandatory</w:t>
            </w:r>
          </w:p>
        </w:tc>
      </w:tr>
      <w:tr>
        <w:trPr>
          <w:cantSplit w:val="true"/>
        </w:trPr>
        <w:tc>
          <w:tcPr>
            <w:tcW w:type="dxa" w:w="1212"/>
          </w:tcPr>
          <w:p>
            <w:pPr>
              <w:pStyle w:val="Compact"/>
              <w:spacing w:after="20" w:before="20"/>
              <w:jc w:val="left"/>
            </w:pPr>
            <w:r>
              <w:rPr>
                <w:bCs/>
                <w:b/>
                <w:sz w:val="17"/>
              </w:rPr>
              <w:t xml:space="preserve">Checklist Response</w:t>
            </w:r>
          </w:p>
        </w:tc>
        <w:tc>
          <w:tcPr>
            <w:tcW w:type="dxa" w:w="2579"/>
          </w:tcPr>
          <w:p>
            <w:pPr>
              <w:pStyle w:val="Compact"/>
              <w:spacing w:after="20" w:before="20"/>
              <w:jc w:val="left"/>
            </w:pPr>
            <w:r>
              <w:rPr>
                <w:sz w:val="17"/>
              </w:rPr>
              <w:t xml:space="preserve">An answer on a shift</w:t>
            </w:r>
          </w:p>
        </w:tc>
        <w:tc>
          <w:tcPr>
            <w:tcW w:type="dxa" w:w="6145"/>
          </w:tcPr>
          <w:p>
            <w:pPr>
              <w:pStyle w:val="Compact"/>
              <w:spacing w:after="20" w:before="20"/>
              <w:jc w:val="left"/>
            </w:pPr>
            <w:r>
              <w:rPr>
                <w:sz w:val="17"/>
              </w:rPr>
              <w:t xml:space="preserve">shift, template item, location, value, time, author</w:t>
            </w:r>
          </w:p>
        </w:tc>
      </w:tr>
      <w:tr>
        <w:trPr>
          <w:cantSplit w:val="true"/>
        </w:trPr>
        <w:tc>
          <w:tcPr>
            <w:tcW w:type="dxa" w:w="1212"/>
          </w:tcPr>
          <w:p>
            <w:pPr>
              <w:pStyle w:val="Compact"/>
              <w:spacing w:after="20" w:before="20"/>
              <w:jc w:val="left"/>
            </w:pPr>
            <w:r>
              <w:rPr>
                <w:bCs/>
                <w:b/>
                <w:sz w:val="17"/>
              </w:rPr>
              <w:t xml:space="preserve">Duty Report</w:t>
            </w:r>
          </w:p>
        </w:tc>
        <w:tc>
          <w:tcPr>
            <w:tcW w:type="dxa" w:w="2579"/>
          </w:tcPr>
          <w:p>
            <w:pPr>
              <w:pStyle w:val="Compact"/>
              <w:spacing w:after="20" w:before="20"/>
              <w:jc w:val="left"/>
            </w:pPr>
            <w:r>
              <w:rPr>
                <w:sz w:val="17"/>
              </w:rPr>
              <w:t xml:space="preserve">The sign-off container for a shift</w:t>
            </w:r>
          </w:p>
        </w:tc>
        <w:tc>
          <w:tcPr>
            <w:tcW w:type="dxa" w:w="6145"/>
          </w:tcPr>
          <w:p>
            <w:pPr>
              <w:pStyle w:val="Compact"/>
              <w:spacing w:after="20" w:before="20"/>
              <w:jc w:val="left"/>
            </w:pPr>
            <w:r>
              <w:rPr>
                <w:sz w:val="17"/>
              </w:rPr>
              <w:t xml:space="preserve">shift, status (draft, submitted, approved, locked), approver</w:t>
            </w:r>
          </w:p>
        </w:tc>
      </w:tr>
      <w:tr>
        <w:trPr>
          <w:cantSplit w:val="true"/>
        </w:trPr>
        <w:tc>
          <w:tcPr>
            <w:tcW w:type="dxa" w:w="1212"/>
          </w:tcPr>
          <w:p>
            <w:pPr>
              <w:pStyle w:val="Compact"/>
              <w:spacing w:after="20" w:before="20"/>
              <w:jc w:val="left"/>
            </w:pPr>
            <w:r>
              <w:rPr>
                <w:bCs/>
                <w:b/>
                <w:sz w:val="17"/>
              </w:rPr>
              <w:t xml:space="preserve">Walkthrough</w:t>
            </w:r>
          </w:p>
        </w:tc>
        <w:tc>
          <w:tcPr>
            <w:tcW w:type="dxa" w:w="2579"/>
          </w:tcPr>
          <w:p>
            <w:pPr>
              <w:pStyle w:val="Compact"/>
              <w:spacing w:after="20" w:before="20"/>
              <w:jc w:val="left"/>
            </w:pPr>
            <w:r>
              <w:rPr>
                <w:sz w:val="17"/>
              </w:rPr>
              <w:t xml:space="preserve">A dated inspection of an area</w:t>
            </w:r>
          </w:p>
        </w:tc>
        <w:tc>
          <w:tcPr>
            <w:tcW w:type="dxa" w:w="6145"/>
          </w:tcPr>
          <w:p>
            <w:pPr>
              <w:pStyle w:val="Compact"/>
              <w:spacing w:after="20" w:before="20"/>
              <w:jc w:val="left"/>
            </w:pPr>
            <w:r>
              <w:rPr>
                <w:sz w:val="17"/>
              </w:rPr>
              <w:t xml:space="preserve">date, terminal, area list, inspector</w:t>
            </w:r>
          </w:p>
        </w:tc>
      </w:tr>
      <w:tr>
        <w:trPr>
          <w:cantSplit w:val="true"/>
        </w:trPr>
        <w:tc>
          <w:tcPr>
            <w:tcW w:type="dxa" w:w="1212"/>
          </w:tcPr>
          <w:p>
            <w:pPr>
              <w:pStyle w:val="Compact"/>
              <w:spacing w:after="20" w:before="20"/>
              <w:jc w:val="left"/>
            </w:pPr>
            <w:r>
              <w:rPr>
                <w:bCs/>
                <w:b/>
                <w:sz w:val="17"/>
              </w:rPr>
              <w:t xml:space="preserve">Observation</w:t>
            </w:r>
          </w:p>
        </w:tc>
        <w:tc>
          <w:tcPr>
            <w:tcW w:type="dxa" w:w="2579"/>
          </w:tcPr>
          <w:p>
            <w:pPr>
              <w:pStyle w:val="Compact"/>
              <w:spacing w:after="20" w:before="20"/>
              <w:jc w:val="left"/>
            </w:pPr>
            <w:r>
              <w:rPr>
                <w:sz w:val="17"/>
              </w:rPr>
              <w:t xml:space="preserve">One sighting of a defect in a report or walkthrough</w:t>
            </w:r>
          </w:p>
        </w:tc>
        <w:tc>
          <w:tcPr>
            <w:tcW w:type="dxa" w:w="6145"/>
          </w:tcPr>
          <w:p>
            <w:pPr>
              <w:pStyle w:val="Compact"/>
              <w:spacing w:after="20" w:before="20"/>
              <w:jc w:val="left"/>
            </w:pPr>
            <w:r>
              <w:rPr>
                <w:sz w:val="17"/>
              </w:rPr>
              <w:t xml:space="preserve">defect, shift/walkthrough, observed-at, still-present flag, photo</w:t>
            </w:r>
          </w:p>
        </w:tc>
      </w:tr>
      <w:tr>
        <w:trPr>
          <w:cantSplit w:val="true"/>
        </w:trPr>
        <w:tc>
          <w:tcPr>
            <w:tcW w:type="dxa" w:w="1212"/>
          </w:tcPr>
          <w:p>
            <w:pPr>
              <w:pStyle w:val="Compact"/>
              <w:spacing w:after="20" w:before="20"/>
              <w:jc w:val="left"/>
            </w:pPr>
            <w:r>
              <w:rPr>
                <w:bCs/>
                <w:b/>
                <w:sz w:val="17"/>
              </w:rPr>
              <w:t xml:space="preserve">Defect</w:t>
            </w:r>
          </w:p>
        </w:tc>
        <w:tc>
          <w:tcPr>
            <w:tcW w:type="dxa" w:w="2579"/>
          </w:tcPr>
          <w:p>
            <w:pPr>
              <w:pStyle w:val="Compact"/>
              <w:spacing w:after="20" w:before="20"/>
              <w:jc w:val="left"/>
            </w:pPr>
            <w:r>
              <w:rPr>
                <w:sz w:val="17"/>
              </w:rPr>
              <w:t xml:space="preserve">The persistent fault record (the heart of the system)</w:t>
            </w:r>
          </w:p>
        </w:tc>
        <w:tc>
          <w:tcPr>
            <w:tcW w:type="dxa" w:w="6145"/>
          </w:tcPr>
          <w:p>
            <w:pPr>
              <w:pStyle w:val="Compact"/>
              <w:spacing w:after="20" w:before="20"/>
              <w:jc w:val="left"/>
            </w:pPr>
            <w:r>
              <w:rPr>
                <w:sz w:val="17"/>
              </w:rPr>
              <w:t xml:space="preserve">id, location, category, fault type, quantity, description, severity, safety flag, status, first-seen, last-seen, age, recurrence count, owner party, links</w:t>
            </w:r>
          </w:p>
        </w:tc>
      </w:tr>
      <w:tr>
        <w:trPr>
          <w:cantSplit w:val="true"/>
        </w:trPr>
        <w:tc>
          <w:tcPr>
            <w:tcW w:type="dxa" w:w="1212"/>
          </w:tcPr>
          <w:p>
            <w:pPr>
              <w:pStyle w:val="Compact"/>
              <w:spacing w:after="20" w:before="20"/>
              <w:jc w:val="left"/>
            </w:pPr>
            <w:r>
              <w:rPr>
                <w:bCs/>
                <w:b/>
                <w:sz w:val="17"/>
              </w:rPr>
              <w:t xml:space="preserve">Action / Event</w:t>
            </w:r>
          </w:p>
        </w:tc>
        <w:tc>
          <w:tcPr>
            <w:tcW w:type="dxa" w:w="2579"/>
          </w:tcPr>
          <w:p>
            <w:pPr>
              <w:pStyle w:val="Compact"/>
              <w:spacing w:after="20" w:before="20"/>
              <w:jc w:val="left"/>
            </w:pPr>
            <w:r>
              <w:rPr>
                <w:sz w:val="17"/>
              </w:rPr>
              <w:t xml:space="preserve">Timeline entry on a defect</w:t>
            </w:r>
          </w:p>
        </w:tc>
        <w:tc>
          <w:tcPr>
            <w:tcW w:type="dxa" w:w="6145"/>
          </w:tcPr>
          <w:p>
            <w:pPr>
              <w:pStyle w:val="Compact"/>
              <w:spacing w:after="20" w:before="20"/>
              <w:jc w:val="left"/>
            </w:pPr>
            <w:r>
              <w:rPr>
                <w:sz w:val="17"/>
              </w:rPr>
              <w:t xml:space="preserve">type (notified, ticketed, acknowledged, updated, fixed, verified, reopened, deferred), actor, party, channel, timestamp, note, ticket ref</w:t>
            </w:r>
          </w:p>
        </w:tc>
      </w:tr>
      <w:tr>
        <w:trPr>
          <w:cantSplit w:val="true"/>
        </w:trPr>
        <w:tc>
          <w:tcPr>
            <w:tcW w:type="dxa" w:w="1212"/>
          </w:tcPr>
          <w:p>
            <w:pPr>
              <w:pStyle w:val="Compact"/>
              <w:spacing w:after="20" w:before="20"/>
              <w:jc w:val="left"/>
            </w:pPr>
            <w:r>
              <w:rPr>
                <w:bCs/>
                <w:b/>
                <w:sz w:val="17"/>
              </w:rPr>
              <w:t xml:space="preserve">External Ticket</w:t>
            </w:r>
          </w:p>
        </w:tc>
        <w:tc>
          <w:tcPr>
            <w:tcW w:type="dxa" w:w="2579"/>
          </w:tcPr>
          <w:p>
            <w:pPr>
              <w:pStyle w:val="Compact"/>
              <w:spacing w:after="20" w:before="20"/>
              <w:jc w:val="left"/>
            </w:pPr>
            <w:r>
              <w:rPr>
                <w:sz w:val="17"/>
              </w:rPr>
              <w:t xml:space="preserve">Reference to an FMCC/ICT work order</w:t>
            </w:r>
          </w:p>
        </w:tc>
        <w:tc>
          <w:tcPr>
            <w:tcW w:type="dxa" w:w="6145"/>
          </w:tcPr>
          <w:p>
            <w:pPr>
              <w:pStyle w:val="Compact"/>
              <w:spacing w:after="20" w:before="20"/>
              <w:jc w:val="left"/>
            </w:pPr>
            <w:r>
              <w:rPr>
                <w:sz w:val="17"/>
              </w:rPr>
              <w:t xml:space="preserve">system, number, status, linked defects</w:t>
            </w:r>
          </w:p>
        </w:tc>
      </w:tr>
      <w:tr>
        <w:trPr>
          <w:cantSplit w:val="true"/>
        </w:trPr>
        <w:tc>
          <w:tcPr>
            <w:tcW w:type="dxa" w:w="1212"/>
          </w:tcPr>
          <w:p>
            <w:pPr>
              <w:pStyle w:val="Compact"/>
              <w:spacing w:after="20" w:before="20"/>
              <w:jc w:val="left"/>
            </w:pPr>
            <w:r>
              <w:rPr>
                <w:bCs/>
                <w:b/>
                <w:sz w:val="17"/>
              </w:rPr>
              <w:t xml:space="preserve">Resource Count</w:t>
            </w:r>
          </w:p>
        </w:tc>
        <w:tc>
          <w:tcPr>
            <w:tcW w:type="dxa" w:w="2579"/>
          </w:tcPr>
          <w:p>
            <w:pPr>
              <w:pStyle w:val="Compact"/>
              <w:spacing w:after="20" w:before="20"/>
              <w:jc w:val="left"/>
            </w:pPr>
            <w:r>
              <w:rPr>
                <w:sz w:val="17"/>
              </w:rPr>
              <w:t xml:space="preserve">Count-type answer with baseline</w:t>
            </w:r>
          </w:p>
        </w:tc>
        <w:tc>
          <w:tcPr>
            <w:tcW w:type="dxa" w:w="6145"/>
          </w:tcPr>
          <w:p>
            <w:pPr>
              <w:pStyle w:val="Compact"/>
              <w:spacing w:after="20" w:before="20"/>
              <w:jc w:val="left"/>
            </w:pPr>
            <w:r>
              <w:rPr>
                <w:sz w:val="17"/>
              </w:rPr>
              <w:t xml:space="preserve">resource (queue control, chair, scale…), location, deployed, available, serviceable</w:t>
            </w:r>
          </w:p>
        </w:tc>
      </w:tr>
      <w:tr>
        <w:trPr>
          <w:cantSplit w:val="true"/>
        </w:trPr>
        <w:tc>
          <w:tcPr>
            <w:tcW w:type="dxa" w:w="1212"/>
          </w:tcPr>
          <w:p>
            <w:pPr>
              <w:pStyle w:val="Compact"/>
              <w:spacing w:after="20" w:before="20"/>
              <w:jc w:val="left"/>
            </w:pPr>
            <w:r>
              <w:rPr>
                <w:bCs/>
                <w:b/>
                <w:sz w:val="17"/>
              </w:rPr>
              <w:t xml:space="preserve">Planned Works / Cordon</w:t>
            </w:r>
          </w:p>
        </w:tc>
        <w:tc>
          <w:tcPr>
            <w:tcW w:type="dxa" w:w="2579"/>
          </w:tcPr>
          <w:p>
            <w:pPr>
              <w:pStyle w:val="Compact"/>
              <w:spacing w:after="20" w:before="20"/>
              <w:jc w:val="left"/>
            </w:pPr>
            <w:r>
              <w:rPr>
                <w:sz w:val="17"/>
              </w:rPr>
              <w:t xml:space="preserve">Known works that explain closures</w:t>
            </w:r>
          </w:p>
        </w:tc>
        <w:tc>
          <w:tcPr>
            <w:tcW w:type="dxa" w:w="6145"/>
          </w:tcPr>
          <w:p>
            <w:pPr>
              <w:pStyle w:val="Compact"/>
              <w:spacing w:after="20" w:before="20"/>
              <w:jc w:val="left"/>
            </w:pPr>
            <w:r>
              <w:rPr>
                <w:sz w:val="17"/>
              </w:rPr>
              <w:t xml:space="preserve">area, start, expected end, description, status</w:t>
            </w:r>
          </w:p>
        </w:tc>
      </w:tr>
      <w:tr>
        <w:trPr>
          <w:cantSplit w:val="true"/>
        </w:trPr>
        <w:tc>
          <w:tcPr>
            <w:tcW w:type="dxa" w:w="1212"/>
          </w:tcPr>
          <w:p>
            <w:pPr>
              <w:pStyle w:val="Compact"/>
              <w:spacing w:after="20" w:before="20"/>
              <w:jc w:val="left"/>
            </w:pPr>
            <w:r>
              <w:rPr>
                <w:bCs/>
                <w:b/>
                <w:sz w:val="17"/>
              </w:rPr>
              <w:t xml:space="preserve">Stakeholder Activity</w:t>
            </w:r>
          </w:p>
        </w:tc>
        <w:tc>
          <w:tcPr>
            <w:tcW w:type="dxa" w:w="2579"/>
          </w:tcPr>
          <w:p>
            <w:pPr>
              <w:pStyle w:val="Compact"/>
              <w:spacing w:after="20" w:before="20"/>
              <w:jc w:val="left"/>
            </w:pPr>
            <w:r>
              <w:rPr>
                <w:sz w:val="17"/>
              </w:rPr>
              <w:t xml:space="preserve">Structured entry for D1/D3 item 8</w:t>
            </w:r>
          </w:p>
        </w:tc>
        <w:tc>
          <w:tcPr>
            <w:tcW w:type="dxa" w:w="6145"/>
          </w:tcPr>
          <w:p>
            <w:pPr>
              <w:pStyle w:val="Compact"/>
              <w:spacing w:after="20" w:before="20"/>
              <w:jc w:val="left"/>
            </w:pPr>
            <w:r>
              <w:rPr>
                <w:sz w:val="17"/>
              </w:rPr>
              <w:t xml:space="preserve">stakeholder, activity, time, location, notes</w:t>
            </w:r>
          </w:p>
        </w:tc>
      </w:tr>
      <w:tr>
        <w:trPr>
          <w:cantSplit w:val="true"/>
        </w:trPr>
        <w:tc>
          <w:tcPr>
            <w:tcW w:type="dxa" w:w="1212"/>
          </w:tcPr>
          <w:p>
            <w:pPr>
              <w:pStyle w:val="Compact"/>
              <w:spacing w:after="20" w:before="20"/>
              <w:jc w:val="left"/>
            </w:pPr>
            <w:r>
              <w:rPr>
                <w:bCs/>
                <w:b/>
                <w:sz w:val="17"/>
              </w:rPr>
              <w:t xml:space="preserve">Attachment</w:t>
            </w:r>
          </w:p>
        </w:tc>
        <w:tc>
          <w:tcPr>
            <w:tcW w:type="dxa" w:w="2579"/>
          </w:tcPr>
          <w:p>
            <w:pPr>
              <w:pStyle w:val="Compact"/>
              <w:spacing w:after="20" w:before="20"/>
              <w:jc w:val="left"/>
            </w:pPr>
            <w:r>
              <w:rPr>
                <w:sz w:val="17"/>
              </w:rPr>
              <w:t xml:space="preserve">Photos and files</w:t>
            </w:r>
          </w:p>
        </w:tc>
        <w:tc>
          <w:tcPr>
            <w:tcW w:type="dxa" w:w="6145"/>
          </w:tcPr>
          <w:p>
            <w:pPr>
              <w:pStyle w:val="Compact"/>
              <w:spacing w:after="20" w:before="20"/>
              <w:jc w:val="left"/>
            </w:pPr>
            <w:r>
              <w:rPr>
                <w:sz w:val="17"/>
              </w:rPr>
              <w:t xml:space="preserve">owner entity, file, captured-at, uploader</w:t>
            </w:r>
          </w:p>
        </w:tc>
      </w:tr>
      <w:tr>
        <w:trPr>
          <w:cantSplit w:val="true"/>
        </w:trPr>
        <w:tc>
          <w:tcPr>
            <w:tcW w:type="dxa" w:w="1212"/>
          </w:tcPr>
          <w:p>
            <w:pPr>
              <w:pStyle w:val="Compact"/>
              <w:spacing w:after="20" w:before="20"/>
              <w:jc w:val="left"/>
            </w:pPr>
            <w:r>
              <w:rPr>
                <w:bCs/>
                <w:b/>
                <w:sz w:val="17"/>
              </w:rPr>
              <w:t xml:space="preserve">Audit Log</w:t>
            </w:r>
          </w:p>
        </w:tc>
        <w:tc>
          <w:tcPr>
            <w:tcW w:type="dxa" w:w="2579"/>
          </w:tcPr>
          <w:p>
            <w:pPr>
              <w:pStyle w:val="Compact"/>
              <w:spacing w:after="20" w:before="20"/>
              <w:jc w:val="left"/>
            </w:pPr>
            <w:r>
              <w:rPr>
                <w:sz w:val="17"/>
              </w:rPr>
              <w:t xml:space="preserve">Immutable record of change</w:t>
            </w:r>
          </w:p>
        </w:tc>
        <w:tc>
          <w:tcPr>
            <w:tcW w:type="dxa" w:w="6145"/>
          </w:tcPr>
          <w:p>
            <w:pPr>
              <w:pStyle w:val="Compact"/>
              <w:spacing w:after="20" w:before="20"/>
              <w:jc w:val="left"/>
            </w:pPr>
            <w:r>
              <w:rPr>
                <w:sz w:val="17"/>
              </w:rPr>
              <w:t xml:space="preserve">entity, field, old/new, actor, time</w:t>
            </w:r>
          </w:p>
        </w:tc>
      </w:tr>
    </w:tbl>
    <w:bookmarkEnd w:id="41"/>
    <w:bookmarkStart w:id="42" w:name="defect-lifecycle"/>
    <w:p>
      <w:pPr>
        <w:pStyle w:val="Heading2"/>
      </w:pPr>
      <w:r>
        <w:t xml:space="preserve">5.2 Defect lifecycle</w:t>
      </w:r>
    </w:p>
    <w:p>
      <w:pPr>
        <w:pStyle w:val="SourceCode"/>
      </w:pPr>
      <w:r>
        <w:rPr>
          <w:rStyle w:val="VerbatimChar"/>
          <w:sz w:val="15"/>
        </w:rPr>
        <w:t xml:space="preserve"> NEW --notify--&gt; REPORTED --ticket--&gt; TICKETED --start--&gt; IN_PROGRESS --fix--&gt; FIXED --verify--&gt; CLOSED</w:t>
      </w:r>
      <w:r>
        <w:rPr>
          <w:sz w:val="15"/>
        </w:rPr>
        <w:br/>
      </w:r>
      <w:r>
        <w:rPr>
          <w:rStyle w:val="VerbatimChar"/>
          <w:sz w:val="15"/>
        </w:rPr>
        <w:t xml:space="preserve">   \               \                     \                    \                    \</w:t>
      </w:r>
      <w:r>
        <w:rPr>
          <w:sz w:val="15"/>
        </w:rPr>
        <w:br/>
      </w:r>
      <w:r>
        <w:rPr>
          <w:rStyle w:val="VerbatimChar"/>
          <w:sz w:val="15"/>
        </w:rPr>
        <w:t xml:space="preserve">    \               \------------------- DEFERRED (planned works / awaiting parts / approved by manager)</w:t>
      </w:r>
      <w:r>
        <w:rPr>
          <w:sz w:val="15"/>
        </w:rPr>
        <w:br/>
      </w:r>
      <w:r>
        <w:rPr>
          <w:rStyle w:val="VerbatimChar"/>
          <w:sz w:val="15"/>
        </w:rPr>
        <w:t xml:space="preserve">     \                                                                               \</w:t>
      </w:r>
      <w:r>
        <w:rPr>
          <w:sz w:val="15"/>
        </w:rPr>
        <w:br/>
      </w:r>
      <w:r>
        <w:rPr>
          <w:rStyle w:val="VerbatimChar"/>
          <w:sz w:val="15"/>
        </w:rPr>
        <w:t xml:space="preserve">      +-------- DUPLICATE / WITHDRAWN (with reason; merged into another defect)      REOPENED (verification failed</w:t>
      </w:r>
      <w:r>
        <w:rPr>
          <w:sz w:val="15"/>
        </w:rPr>
        <w:br/>
      </w:r>
      <w:r>
        <w:rPr>
          <w:rStyle w:val="VerbatimChar"/>
          <w:sz w:val="15"/>
        </w:rPr>
        <w:t xml:space="preserve">                                                                                       or fault recurs) -&gt; REPORTED</w:t>
      </w:r>
    </w:p>
    <w:p>
      <w:pPr>
        <w:pStyle w:val="FirstParagraph"/>
      </w:pPr>
      <w:r>
        <w:t xml:space="preserve">Rules:</w:t>
      </w:r>
    </w:p>
    <w:p>
      <w:pPr>
        <w:numPr>
          <w:ilvl w:val="0"/>
          <w:numId w:val="1011"/>
        </w:numPr>
        <w:pStyle w:val="Compact"/>
      </w:pPr>
      <w:r>
        <w:t xml:space="preserve">A defect is</w:t>
      </w:r>
      <w:r>
        <w:t xml:space="preserve"> </w:t>
      </w:r>
      <w:r>
        <w:rPr>
          <w:bCs/>
          <w:b/>
        </w:rPr>
        <w:t xml:space="preserve">never deleted</w:t>
      </w:r>
      <w:r>
        <w:t xml:space="preserve">. It can be merged, withdrawn or closed with a reason.</w:t>
      </w:r>
    </w:p>
    <w:p>
      <w:pPr>
        <w:numPr>
          <w:ilvl w:val="0"/>
          <w:numId w:val="1011"/>
        </w:numPr>
        <w:pStyle w:val="Compact"/>
      </w:pPr>
      <w:r>
        <w:rPr>
          <w:rStyle w:val="VerbatimChar"/>
          <w:sz w:val="15"/>
        </w:rPr>
        <w:t xml:space="preserve">FIXED</w:t>
      </w:r>
      <w:r>
        <w:rPr>
          <w:sz w:val="15"/>
        </w:rPr>
        <w:t xml:space="preserve"> </w:t>
      </w:r>
      <w:r>
        <w:rPr>
          <w:sz w:val="15"/>
        </w:rPr>
        <w:t xml:space="preserve">(claimed by FMCC or officer) is distinct from</w:t>
      </w:r>
      <w:r>
        <w:rPr>
          <w:sz w:val="15"/>
        </w:rPr>
        <w:t xml:space="preserve"> </w:t>
      </w:r>
      <w:r>
        <w:rPr>
          <w:rStyle w:val="VerbatimChar"/>
          <w:sz w:val="15"/>
        </w:rPr>
        <w:t xml:space="preserve">CLOSED</w:t>
      </w:r>
      <w:r>
        <w:rPr>
          <w:sz w:val="15"/>
        </w:rPr>
        <w:t xml:space="preserve"> </w:t>
      </w:r>
      <w:r>
        <w:rPr>
          <w:sz w:val="15"/>
        </w:rPr>
        <w:t xml:space="preserve">(verified on patrol). In the sources these two are conflated as</w:t>
      </w:r>
      <w:r>
        <w:rPr>
          <w:sz w:val="15"/>
        </w:rPr>
        <w:t xml:space="preserve"> </w:t>
      </w:r>
      <w:r>
        <w:rPr>
          <w:sz w:val="15"/>
        </w:rPr>
        <w:t xml:space="preserve">“</w:t>
      </w:r>
      <w:r>
        <w:rPr>
          <w:sz w:val="15"/>
        </w:rPr>
        <w:t xml:space="preserve">FIXED</w:t>
      </w:r>
      <w:r>
        <w:rPr>
          <w:sz w:val="15"/>
        </w:rPr>
        <w:t xml:space="preserve">”</w:t>
      </w:r>
      <w:r>
        <w:rPr>
          <w:sz w:val="15"/>
        </w:rPr>
        <w:t xml:space="preserve">.</w:t>
      </w:r>
    </w:p>
    <w:p>
      <w:pPr>
        <w:numPr>
          <w:ilvl w:val="0"/>
          <w:numId w:val="1011"/>
        </w:numPr>
        <w:pStyle w:val="Compact"/>
      </w:pPr>
      <w:r>
        <w:rPr>
          <w:rStyle w:val="VerbatimChar"/>
          <w:sz w:val="15"/>
        </w:rPr>
        <w:t xml:space="preserve">DEFERRED</w:t>
      </w:r>
      <w:r>
        <w:rPr>
          <w:sz w:val="15"/>
        </w:rPr>
        <w:t xml:space="preserve"> </w:t>
      </w:r>
      <w:r>
        <w:rPr>
          <w:sz w:val="15"/>
        </w:rPr>
        <w:t xml:space="preserve">requires a reason and a review date. It covers</w:t>
      </w:r>
      <w:r>
        <w:rPr>
          <w:sz w:val="15"/>
        </w:rPr>
        <w:t xml:space="preserve"> </w:t>
      </w:r>
      <w:r>
        <w:rPr>
          <w:sz w:val="15"/>
        </w:rPr>
        <w:t xml:space="preserve">“</w:t>
      </w:r>
      <w:r>
        <w:rPr>
          <w:sz w:val="15"/>
        </w:rPr>
        <w:t xml:space="preserve">Pending</w:t>
      </w:r>
      <w:r>
        <w:rPr>
          <w:sz w:val="15"/>
        </w:rPr>
        <w:t xml:space="preserve">”</w:t>
      </w:r>
      <w:r>
        <w:rPr>
          <w:sz w:val="15"/>
        </w:rPr>
        <w:t xml:space="preserve"> </w:t>
      </w:r>
      <w:r>
        <w:rPr>
          <w:sz w:val="15"/>
        </w:rPr>
        <w:t xml:space="preserve">and</w:t>
      </w:r>
      <w:r>
        <w:rPr>
          <w:sz w:val="15"/>
        </w:rPr>
        <w:t xml:space="preserve"> </w:t>
      </w:r>
      <w:r>
        <w:rPr>
          <w:sz w:val="15"/>
        </w:rPr>
        <w:t xml:space="preserve">“</w:t>
      </w:r>
      <w:r>
        <w:rPr>
          <w:sz w:val="15"/>
        </w:rPr>
        <w:t xml:space="preserve">Area cordoned for renovation</w:t>
      </w:r>
      <w:r>
        <w:rPr>
          <w:sz w:val="15"/>
        </w:rPr>
        <w:t xml:space="preserve">”</w:t>
      </w:r>
      <w:r>
        <w:rPr>
          <w:sz w:val="15"/>
        </w:rPr>
        <w:t xml:space="preserve">.</w:t>
      </w:r>
    </w:p>
    <w:p>
      <w:pPr>
        <w:numPr>
          <w:ilvl w:val="0"/>
          <w:numId w:val="1011"/>
        </w:numPr>
        <w:pStyle w:val="Compact"/>
      </w:pPr>
      <w:r>
        <w:t xml:space="preserve">Age is calculated from first-seen. Recurrence counts reopen events and weather-triggered re-sightings.</w:t>
      </w:r>
    </w:p>
    <w:bookmarkEnd w:id="42"/>
    <w:bookmarkStart w:id="43" w:name="data-quality-rules-derived-from-e4e7"/>
    <w:p>
      <w:pPr>
        <w:pStyle w:val="Heading2"/>
      </w:pPr>
      <w:r>
        <w:t xml:space="preserve">5.3 Data-quality rules (derived from E4–E7)</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99"/>
        <w:gridCol w:w="8436"/>
      </w:tblGrid>
      <w:tr>
        <w:trPr>
          <w:tblHeader w:val="true"/>
          <w:cantSplit w:val="true"/>
          <w:tblHeader w:val="true"/>
        </w:trPr>
        <w:tc>
          <w:tcPr>
            <w:tcW w:type="dxa" w:w="1500"/>
            <w:shd w:val="clear" w:color="auto" w:fill="E7EEF6"/>
          </w:tcPr>
          <w:p>
            <w:pPr>
              <w:pStyle w:val="Compact"/>
              <w:spacing w:after="20" w:before="20"/>
              <w:jc w:val="left"/>
            </w:pPr>
            <w:r>
              <w:rPr>
                <w:b/>
                <w:sz w:val="17"/>
              </w:rPr>
              <w:t xml:space="preserve">Rule</w:t>
            </w:r>
          </w:p>
        </w:tc>
        <w:tc>
          <w:tcPr>
            <w:tcW w:type="dxa" w:w="8436"/>
            <w:shd w:val="clear" w:color="auto" w:fill="E7EEF6"/>
          </w:tcPr>
          <w:p>
            <w:pPr>
              <w:pStyle w:val="Compact"/>
              <w:spacing w:after="20" w:before="20"/>
              <w:jc w:val="left"/>
            </w:pPr>
            <w:r>
              <w:rPr>
                <w:b/>
                <w:sz w:val="17"/>
              </w:rPr>
              <w:t xml:space="preserve">Description</w:t>
            </w:r>
          </w:p>
        </w:tc>
      </w:tr>
      <w:tr>
        <w:trPr>
          <w:cantSplit w:val="true"/>
        </w:trPr>
        <w:tc>
          <w:tcPr>
            <w:tcW w:type="dxa" w:w="1500"/>
          </w:tcPr>
          <w:p>
            <w:pPr>
              <w:pStyle w:val="Compact"/>
              <w:spacing w:after="20" w:before="20"/>
              <w:jc w:val="left"/>
            </w:pPr>
            <w:r>
              <w:rPr>
                <w:sz w:val="17"/>
              </w:rPr>
              <w:t xml:space="preserve">DQ-1</w:t>
            </w:r>
          </w:p>
        </w:tc>
        <w:tc>
          <w:tcPr>
            <w:tcW w:type="dxa" w:w="8436"/>
          </w:tcPr>
          <w:p>
            <w:pPr>
              <w:pStyle w:val="Compact"/>
              <w:spacing w:after="20" w:before="20"/>
              <w:jc w:val="left"/>
            </w:pPr>
            <w:r>
              <w:rPr>
                <w:sz w:val="17"/>
              </w:rPr>
              <w:t xml:space="preserve">Ticket reference matches a configurable pattern (default</w:t>
            </w:r>
            <w:r>
              <w:rPr>
                <w:sz w:val="17"/>
              </w:rPr>
              <w:t xml:space="preserve"> </w:t>
            </w:r>
            <w:r>
              <w:rPr>
                <w:rStyle w:val="VerbatimChar"/>
                <w:sz w:val="17"/>
              </w:rPr>
              <w:t xml:space="preserve">^GA\d{6}$</w:t>
            </w:r>
            <w:r>
              <w:rPr>
                <w:sz w:val="17"/>
              </w:rPr>
              <w:t xml:space="preserve">). Spaces are stripped; a mismatch is a warning with an override reason.</w:t>
            </w:r>
          </w:p>
        </w:tc>
      </w:tr>
      <w:tr>
        <w:trPr>
          <w:cantSplit w:val="true"/>
        </w:trPr>
        <w:tc>
          <w:tcPr>
            <w:tcW w:type="dxa" w:w="1500"/>
          </w:tcPr>
          <w:p>
            <w:pPr>
              <w:pStyle w:val="Compact"/>
              <w:spacing w:after="20" w:before="20"/>
              <w:jc w:val="left"/>
            </w:pPr>
            <w:r>
              <w:rPr>
                <w:sz w:val="17"/>
              </w:rPr>
              <w:t xml:space="preserve">DQ-2</w:t>
            </w:r>
          </w:p>
        </w:tc>
        <w:tc>
          <w:tcPr>
            <w:tcW w:type="dxa" w:w="8436"/>
          </w:tcPr>
          <w:p>
            <w:pPr>
              <w:pStyle w:val="Compact"/>
              <w:spacing w:after="20" w:before="20"/>
              <w:jc w:val="left"/>
            </w:pPr>
            <w:r>
              <w:rPr>
                <w:sz w:val="17"/>
              </w:rPr>
              <w:t xml:space="preserve">Count answers are non-negative integers.</w:t>
            </w:r>
            <w:r>
              <w:rPr>
                <w:sz w:val="17"/>
              </w:rPr>
              <w:t xml:space="preserve"> </w:t>
            </w:r>
            <w:r>
              <w:rPr>
                <w:rStyle w:val="VerbatimChar"/>
                <w:sz w:val="17"/>
              </w:rPr>
              <w:t xml:space="preserve">available &gt; deployed</w:t>
            </w:r>
            <w:r>
              <w:rPr>
                <w:sz w:val="17"/>
              </w:rPr>
              <w:t xml:space="preserve"> </w:t>
            </w:r>
            <w:r>
              <w:rPr>
                <w:sz w:val="17"/>
              </w:rPr>
              <w:t xml:space="preserve">raises a warning.</w:t>
            </w:r>
          </w:p>
        </w:tc>
      </w:tr>
      <w:tr>
        <w:trPr>
          <w:cantSplit w:val="true"/>
        </w:trPr>
        <w:tc>
          <w:tcPr>
            <w:tcW w:type="dxa" w:w="1500"/>
          </w:tcPr>
          <w:p>
            <w:pPr>
              <w:pStyle w:val="Compact"/>
              <w:spacing w:after="20" w:before="20"/>
              <w:jc w:val="left"/>
            </w:pPr>
            <w:r>
              <w:rPr>
                <w:sz w:val="17"/>
              </w:rPr>
              <w:t xml:space="preserve">DQ-3</w:t>
            </w:r>
          </w:p>
        </w:tc>
        <w:tc>
          <w:tcPr>
            <w:tcW w:type="dxa" w:w="8436"/>
          </w:tcPr>
          <w:p>
            <w:pPr>
              <w:pStyle w:val="Compact"/>
              <w:spacing w:after="20" w:before="20"/>
              <w:jc w:val="left"/>
            </w:pPr>
            <w:r>
              <w:rPr>
                <w:sz w:val="17"/>
              </w:rPr>
              <w:t xml:space="preserve">Every defect has a location at</w:t>
            </w:r>
            <w:r>
              <w:rPr>
                <w:sz w:val="17"/>
              </w:rPr>
              <w:t xml:space="preserve"> </w:t>
            </w:r>
            <w:r>
              <w:rPr>
                <w:sz w:val="17"/>
              </w:rPr>
              <w:t xml:space="preserve">“</w:t>
            </w:r>
            <w:r>
              <w:rPr>
                <w:sz w:val="17"/>
              </w:rPr>
              <w:t xml:space="preserve">facility</w:t>
            </w:r>
            <w:r>
              <w:rPr>
                <w:sz w:val="17"/>
              </w:rPr>
              <w:t xml:space="preserve">”</w:t>
            </w:r>
            <w:r>
              <w:rPr>
                <w:sz w:val="17"/>
              </w:rPr>
              <w:t xml:space="preserve"> </w:t>
            </w:r>
            <w:r>
              <w:rPr>
                <w:sz w:val="17"/>
              </w:rPr>
              <w:t xml:space="preserve">depth or deeper, a category and a fault type.</w:t>
            </w:r>
          </w:p>
        </w:tc>
      </w:tr>
      <w:tr>
        <w:trPr>
          <w:cantSplit w:val="true"/>
        </w:trPr>
        <w:tc>
          <w:tcPr>
            <w:tcW w:type="dxa" w:w="1500"/>
          </w:tcPr>
          <w:p>
            <w:pPr>
              <w:pStyle w:val="Compact"/>
              <w:spacing w:after="20" w:before="20"/>
              <w:jc w:val="left"/>
            </w:pPr>
            <w:r>
              <w:rPr>
                <w:sz w:val="17"/>
              </w:rPr>
              <w:t xml:space="preserve">DQ-4</w:t>
            </w:r>
          </w:p>
        </w:tc>
        <w:tc>
          <w:tcPr>
            <w:tcW w:type="dxa" w:w="8436"/>
          </w:tcPr>
          <w:p>
            <w:pPr>
              <w:pStyle w:val="Compact"/>
              <w:spacing w:after="20" w:before="20"/>
              <w:jc w:val="left"/>
            </w:pPr>
            <w:r>
              <w:rPr>
                <w:sz w:val="17"/>
              </w:rPr>
              <w:t xml:space="preserve">Every report has date, shift, terminal and author (E12).</w:t>
            </w:r>
          </w:p>
        </w:tc>
      </w:tr>
      <w:tr>
        <w:trPr>
          <w:cantSplit w:val="true"/>
        </w:trPr>
        <w:tc>
          <w:tcPr>
            <w:tcW w:type="dxa" w:w="1500"/>
          </w:tcPr>
          <w:p>
            <w:pPr>
              <w:pStyle w:val="Compact"/>
              <w:spacing w:after="20" w:before="20"/>
              <w:jc w:val="left"/>
            </w:pPr>
            <w:r>
              <w:rPr>
                <w:sz w:val="17"/>
              </w:rPr>
              <w:t xml:space="preserve">DQ-5</w:t>
            </w:r>
          </w:p>
        </w:tc>
        <w:tc>
          <w:tcPr>
            <w:tcW w:type="dxa" w:w="8436"/>
          </w:tcPr>
          <w:p>
            <w:pPr>
              <w:pStyle w:val="Compact"/>
              <w:spacing w:after="20" w:before="20"/>
              <w:jc w:val="left"/>
            </w:pPr>
            <w:r>
              <w:rPr>
                <w:sz w:val="17"/>
              </w:rPr>
              <w:t xml:space="preserve">Free-text fields are spell-checked against the domain dictionary, and common errors are corrected on suggestion (diffused/defused, aisle/isle, hole/whole).</w:t>
            </w:r>
          </w:p>
        </w:tc>
      </w:tr>
      <w:tr>
        <w:trPr>
          <w:cantSplit w:val="true"/>
        </w:trPr>
        <w:tc>
          <w:tcPr>
            <w:tcW w:type="dxa" w:w="1500"/>
          </w:tcPr>
          <w:p>
            <w:pPr>
              <w:pStyle w:val="Compact"/>
              <w:spacing w:after="20" w:before="20"/>
              <w:jc w:val="left"/>
            </w:pPr>
            <w:r>
              <w:rPr>
                <w:sz w:val="17"/>
              </w:rPr>
              <w:t xml:space="preserve">DQ-6</w:t>
            </w:r>
          </w:p>
        </w:tc>
        <w:tc>
          <w:tcPr>
            <w:tcW w:type="dxa" w:w="8436"/>
          </w:tcPr>
          <w:p>
            <w:pPr>
              <w:pStyle w:val="Compact"/>
              <w:spacing w:after="20" w:before="20"/>
              <w:jc w:val="left"/>
            </w:pPr>
            <w:r>
              <w:rPr>
                <w:sz w:val="17"/>
              </w:rPr>
              <w:t xml:space="preserve">A defect marked FIXED needs a source (party or officer) and timestamp. CLOSED needs a verifier.</w:t>
            </w:r>
          </w:p>
        </w:tc>
      </w:tr>
      <w:tr>
        <w:trPr>
          <w:cantSplit w:val="true"/>
        </w:trPr>
        <w:tc>
          <w:tcPr>
            <w:tcW w:type="dxa" w:w="1500"/>
          </w:tcPr>
          <w:p>
            <w:pPr>
              <w:pStyle w:val="Compact"/>
              <w:spacing w:after="20" w:before="20"/>
              <w:jc w:val="left"/>
            </w:pPr>
            <w:r>
              <w:rPr>
                <w:sz w:val="17"/>
              </w:rPr>
              <w:t xml:space="preserve">DQ-7</w:t>
            </w:r>
          </w:p>
        </w:tc>
        <w:tc>
          <w:tcPr>
            <w:tcW w:type="dxa" w:w="8436"/>
          </w:tcPr>
          <w:p>
            <w:pPr>
              <w:pStyle w:val="Compact"/>
              <w:spacing w:after="20" w:before="20"/>
              <w:jc w:val="left"/>
            </w:pPr>
            <w:r>
              <w:rPr>
                <w:sz w:val="17"/>
              </w:rPr>
              <w:t xml:space="preserve">Locations use stable codes (E11). Free-typed room numbers are matched to the registry.</w:t>
            </w:r>
          </w:p>
        </w:tc>
      </w:tr>
    </w:tbl>
    <w:p>
      <w:r>
        <w:pict>
          <v:rect style="width:0;height:1.5pt" o:hralign="center" o:hrstd="t" o:hr="t"/>
        </w:pict>
      </w:r>
    </w:p>
    <w:bookmarkEnd w:id="43"/>
    <w:bookmarkEnd w:id="44"/>
    <w:bookmarkStart w:id="60" w:name="functional-requirements"/>
    <w:p>
      <w:pPr>
        <w:pStyle w:val="Heading1"/>
      </w:pPr>
      <w:r>
        <w:t xml:space="preserve">6. Functional requirements</w:t>
      </w:r>
    </w:p>
    <w:p>
      <w:pPr>
        <w:pStyle w:val="FirstParagraph"/>
      </w:pPr>
      <w:r>
        <w:t xml:space="preserve">Each requirement is atomic and testable.</w:t>
      </w:r>
      <w:r>
        <w:t xml:space="preserve"> </w:t>
      </w:r>
      <w:r>
        <w:t xml:space="preserve">“</w:t>
      </w:r>
      <w:r>
        <w:t xml:space="preserve">Priority</w:t>
      </w:r>
      <w:r>
        <w:t xml:space="preserve">”</w:t>
      </w:r>
      <w:r>
        <w:t xml:space="preserve"> </w:t>
      </w:r>
      <w:r>
        <w:t xml:space="preserve">is the target for the</w:t>
      </w:r>
      <w:r>
        <w:t xml:space="preserve"> </w:t>
      </w:r>
      <w:r>
        <w:rPr>
          <w:bCs/>
          <w:b/>
        </w:rPr>
        <w:t xml:space="preserve">first production release (R1)</w:t>
      </w:r>
      <w:r>
        <w:t xml:space="preserve">. Sections are numbered to match the traceability matrix (§12.3).</w:t>
      </w:r>
    </w:p>
    <w:bookmarkStart w:id="45" w:name="location-and-asset-registry-fr-loc"/>
    <w:p>
      <w:pPr>
        <w:pStyle w:val="Heading2"/>
      </w:pPr>
      <w:r>
        <w:t xml:space="preserve">6.1 Location and asset registry (FR-LOC)</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FR-LOC-01</w:t>
            </w:r>
          </w:p>
        </w:tc>
        <w:tc>
          <w:tcPr>
            <w:tcW w:type="dxa" w:w="6480"/>
          </w:tcPr>
          <w:p>
            <w:pPr>
              <w:pStyle w:val="Compact"/>
              <w:spacing w:after="20" w:before="20"/>
              <w:jc w:val="left"/>
            </w:pPr>
            <w:r>
              <w:rPr>
                <w:sz w:val="17"/>
              </w:rPr>
              <w:t xml:space="preserve">The system shall maintain a hierarchical location registry: Site &gt; Terminal &gt; Zone &gt; Facility &gt; Position (for example Cubicle 3, Basin tap 4).</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E11</w:t>
            </w:r>
          </w:p>
        </w:tc>
      </w:tr>
      <w:tr>
        <w:trPr>
          <w:cantSplit w:val="true"/>
        </w:trPr>
        <w:tc>
          <w:tcPr>
            <w:tcW w:type="dxa" w:w="1152"/>
          </w:tcPr>
          <w:p>
            <w:pPr>
              <w:pStyle w:val="Compact"/>
              <w:spacing w:after="20" w:before="20"/>
              <w:jc w:val="left"/>
            </w:pPr>
            <w:r>
              <w:rPr>
                <w:sz w:val="17"/>
              </w:rPr>
              <w:t xml:space="preserve">FR-LOC-02</w:t>
            </w:r>
          </w:p>
        </w:tc>
        <w:tc>
          <w:tcPr>
            <w:tcW w:type="dxa" w:w="6480"/>
          </w:tcPr>
          <w:p>
            <w:pPr>
              <w:pStyle w:val="Compact"/>
              <w:spacing w:after="20" w:before="20"/>
              <w:jc w:val="left"/>
            </w:pPr>
            <w:r>
              <w:rPr>
                <w:sz w:val="17"/>
              </w:rPr>
              <w:t xml:space="preserve">Each location shall have a unique stable code and label, a type, and an optional QR/NFC tag value.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E11</w:t>
            </w:r>
          </w:p>
        </w:tc>
      </w:tr>
      <w:tr>
        <w:trPr>
          <w:cantSplit w:val="true"/>
        </w:trPr>
        <w:tc>
          <w:tcPr>
            <w:tcW w:type="dxa" w:w="1152"/>
          </w:tcPr>
          <w:p>
            <w:pPr>
              <w:pStyle w:val="Compact"/>
              <w:spacing w:after="20" w:before="20"/>
              <w:jc w:val="left"/>
            </w:pPr>
            <w:r>
              <w:rPr>
                <w:sz w:val="17"/>
              </w:rPr>
              <w:t xml:space="preserve">FR-LOC-03</w:t>
            </w:r>
          </w:p>
        </w:tc>
        <w:tc>
          <w:tcPr>
            <w:tcW w:type="dxa" w:w="6480"/>
          </w:tcPr>
          <w:p>
            <w:pPr>
              <w:pStyle w:val="Compact"/>
              <w:spacing w:after="20" w:before="20"/>
              <w:jc w:val="left"/>
            </w:pPr>
            <w:r>
              <w:rPr>
                <w:sz w:val="17"/>
              </w:rPr>
              <w:t xml:space="preserve">Administrators shall be able to add, rename, move, retire and merge locations without code changes. Retired locations keep their history.</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FR-LOC-04</w:t>
            </w:r>
          </w:p>
        </w:tc>
        <w:tc>
          <w:tcPr>
            <w:tcW w:type="dxa" w:w="6480"/>
          </w:tcPr>
          <w:p>
            <w:pPr>
              <w:pStyle w:val="Compact"/>
              <w:spacing w:after="20" w:before="20"/>
              <w:jc w:val="left"/>
            </w:pPr>
            <w:r>
              <w:rPr>
                <w:sz w:val="17"/>
              </w:rPr>
              <w:t xml:space="preserve">The registry shall be pre-loaded with the inventory in Appendix B and validated by Operations.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E11</w:t>
            </w:r>
          </w:p>
        </w:tc>
      </w:tr>
      <w:tr>
        <w:trPr>
          <w:cantSplit w:val="true"/>
        </w:trPr>
        <w:tc>
          <w:tcPr>
            <w:tcW w:type="dxa" w:w="1152"/>
          </w:tcPr>
          <w:p>
            <w:pPr>
              <w:pStyle w:val="Compact"/>
              <w:spacing w:after="20" w:before="20"/>
              <w:jc w:val="left"/>
            </w:pPr>
            <w:r>
              <w:rPr>
                <w:sz w:val="17"/>
              </w:rPr>
              <w:t xml:space="preserve">FR-LOC-05</w:t>
            </w:r>
          </w:p>
        </w:tc>
        <w:tc>
          <w:tcPr>
            <w:tcW w:type="dxa" w:w="6480"/>
          </w:tcPr>
          <w:p>
            <w:pPr>
              <w:pStyle w:val="Compact"/>
              <w:spacing w:after="20" w:before="20"/>
              <w:jc w:val="left"/>
            </w:pPr>
            <w:r>
              <w:rPr>
                <w:sz w:val="17"/>
              </w:rPr>
              <w:t xml:space="preserve">A new terminal (for example T3 Arrivals) shall be added by configuration only.</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§1.4</w:t>
            </w:r>
          </w:p>
        </w:tc>
      </w:tr>
      <w:tr>
        <w:trPr>
          <w:cantSplit w:val="true"/>
        </w:trPr>
        <w:tc>
          <w:tcPr>
            <w:tcW w:type="dxa" w:w="1152"/>
          </w:tcPr>
          <w:p>
            <w:pPr>
              <w:pStyle w:val="Compact"/>
              <w:spacing w:after="20" w:before="20"/>
              <w:jc w:val="left"/>
            </w:pPr>
            <w:r>
              <w:rPr>
                <w:sz w:val="17"/>
              </w:rPr>
              <w:t xml:space="preserve">FR-LOC-06</w:t>
            </w:r>
          </w:p>
        </w:tc>
        <w:tc>
          <w:tcPr>
            <w:tcW w:type="dxa" w:w="6480"/>
          </w:tcPr>
          <w:p>
            <w:pPr>
              <w:pStyle w:val="Compact"/>
              <w:spacing w:after="20" w:before="20"/>
              <w:jc w:val="left"/>
            </w:pPr>
            <w:r>
              <w:rPr>
                <w:sz w:val="17"/>
              </w:rPr>
              <w:t xml:space="preserve">The system shall support numbered position ordinals (</w:t>
            </w:r>
            <w:r>
              <w:rPr>
                <w:sz w:val="17"/>
              </w:rPr>
              <w:t xml:space="preserve">“</w:t>
            </w:r>
            <w:r>
              <w:rPr>
                <w:sz w:val="17"/>
              </w:rPr>
              <w:t xml:space="preserve">3rd cubicle</w:t>
            </w:r>
            <w:r>
              <w:rPr>
                <w:sz w:val="17"/>
              </w:rPr>
              <w:t xml:space="preserve">”</w:t>
            </w:r>
            <w:r>
              <w:rPr>
                <w:sz w:val="17"/>
              </w:rPr>
              <w:t xml:space="preserve">,</w:t>
            </w:r>
            <w:r>
              <w:rPr>
                <w:sz w:val="17"/>
              </w:rPr>
              <w:t xml:space="preserve"> </w:t>
            </w:r>
            <w:r>
              <w:rPr>
                <w:sz w:val="17"/>
              </w:rPr>
              <w:t xml:space="preserve">“</w:t>
            </w:r>
            <w:r>
              <w:rPr>
                <w:sz w:val="17"/>
              </w:rPr>
              <w:t xml:space="preserve">counters 19–27</w:t>
            </w:r>
            <w:r>
              <w:rPr>
                <w:sz w:val="17"/>
              </w:rPr>
              <w:t xml:space="preserve">”</w:t>
            </w:r>
            <w:r>
              <w:rPr>
                <w:sz w:val="17"/>
              </w:rPr>
              <w:t xml:space="preserve">) as structured values rather than text.</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E11</w:t>
            </w:r>
          </w:p>
        </w:tc>
      </w:tr>
    </w:tbl>
    <w:bookmarkEnd w:id="45"/>
    <w:bookmarkStart w:id="46" w:name="checklist-templates-fr-tpl"/>
    <w:p>
      <w:pPr>
        <w:pStyle w:val="Heading2"/>
      </w:pPr>
      <w:r>
        <w:t xml:space="preserve">6.2 Checklist templates (FR-TPL)</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FR-TPL-01</w:t>
            </w:r>
          </w:p>
        </w:tc>
        <w:tc>
          <w:tcPr>
            <w:tcW w:type="dxa" w:w="6480"/>
          </w:tcPr>
          <w:p>
            <w:pPr>
              <w:pStyle w:val="Compact"/>
              <w:spacing w:after="20" w:before="20"/>
              <w:jc w:val="left"/>
            </w:pPr>
            <w:r>
              <w:rPr>
                <w:sz w:val="17"/>
              </w:rPr>
              <w:t xml:space="preserve">The system shall provide configurable checklist templates per terminal, zone and shift type, reproducing the sections in D1 and D3 (Take/Handover, Previous loggings, Staff strength, Frontage, Pre-departure, Check-in, Departure lounge, Gates, Baggage make-up/delivery, Arrivals, OCC, Stakeholder activity).</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FR-TPL-02</w:t>
            </w:r>
          </w:p>
        </w:tc>
        <w:tc>
          <w:tcPr>
            <w:tcW w:type="dxa" w:w="6480"/>
          </w:tcPr>
          <w:p>
            <w:pPr>
              <w:pStyle w:val="Compact"/>
              <w:spacing w:after="20" w:before="20"/>
              <w:jc w:val="left"/>
            </w:pPr>
            <w:r>
              <w:rPr>
                <w:sz w:val="17"/>
              </w:rPr>
              <w:t xml:space="preserve">Each checklist item shall have a type:</w:t>
            </w:r>
            <w:r>
              <w:rPr>
                <w:sz w:val="17"/>
              </w:rPr>
              <w:t xml:space="preserve"> </w:t>
            </w:r>
            <w:r>
              <w:rPr>
                <w:bCs/>
                <w:b/>
                <w:sz w:val="17"/>
              </w:rPr>
              <w:t xml:space="preserve">Status</w:t>
            </w:r>
            <w:r>
              <w:rPr>
                <w:sz w:val="17"/>
              </w:rPr>
              <w:t xml:space="preserve"> </w:t>
            </w:r>
            <w:r>
              <w:rPr>
                <w:sz w:val="17"/>
              </w:rPr>
              <w:t xml:space="preserve">(controlled list),</w:t>
            </w:r>
            <w:r>
              <w:rPr>
                <w:sz w:val="17"/>
              </w:rPr>
              <w:t xml:space="preserve"> </w:t>
            </w:r>
            <w:r>
              <w:rPr>
                <w:bCs/>
                <w:b/>
                <w:sz w:val="17"/>
              </w:rPr>
              <w:t xml:space="preserve">Presence</w:t>
            </w:r>
            <w:r>
              <w:rPr>
                <w:sz w:val="17"/>
              </w:rPr>
              <w:t xml:space="preserve"> </w:t>
            </w:r>
            <w:r>
              <w:rPr>
                <w:sz w:val="17"/>
              </w:rPr>
              <w:t xml:space="preserve">(Present/Absent),</w:t>
            </w:r>
            <w:r>
              <w:rPr>
                <w:sz w:val="17"/>
              </w:rPr>
              <w:t xml:space="preserve"> </w:t>
            </w:r>
            <w:r>
              <w:rPr>
                <w:bCs/>
                <w:b/>
                <w:sz w:val="17"/>
              </w:rPr>
              <w:t xml:space="preserve">Condition</w:t>
            </w:r>
            <w:r>
              <w:rPr>
                <w:sz w:val="17"/>
              </w:rPr>
              <w:t xml:space="preserve"> </w:t>
            </w:r>
            <w:r>
              <w:rPr>
                <w:sz w:val="17"/>
              </w:rPr>
              <w:t xml:space="preserve">(Good/Satisfactory/Poor),</w:t>
            </w:r>
            <w:r>
              <w:rPr>
                <w:sz w:val="17"/>
              </w:rPr>
              <w:t xml:space="preserve"> </w:t>
            </w:r>
            <w:r>
              <w:rPr>
                <w:bCs/>
                <w:b/>
                <w:sz w:val="17"/>
              </w:rPr>
              <w:t xml:space="preserve">Count</w:t>
            </w:r>
            <w:r>
              <w:rPr>
                <w:sz w:val="17"/>
              </w:rPr>
              <w:t xml:space="preserve"> </w:t>
            </w:r>
            <w:r>
              <w:rPr>
                <w:sz w:val="17"/>
              </w:rPr>
              <w:t xml:space="preserve">(integer with optional baseline), or</w:t>
            </w:r>
            <w:r>
              <w:rPr>
                <w:sz w:val="17"/>
              </w:rPr>
              <w:t xml:space="preserve"> </w:t>
            </w:r>
            <w:r>
              <w:rPr>
                <w:bCs/>
                <w:b/>
                <w:sz w:val="17"/>
              </w:rPr>
              <w:t xml:space="preserve">Comment</w:t>
            </w:r>
            <w:r>
              <w:rPr>
                <w:sz w:val="17"/>
              </w:rPr>
              <w:t xml:space="preserv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E5, E7</w:t>
            </w:r>
          </w:p>
        </w:tc>
      </w:tr>
      <w:tr>
        <w:trPr>
          <w:cantSplit w:val="true"/>
        </w:trPr>
        <w:tc>
          <w:tcPr>
            <w:tcW w:type="dxa" w:w="1152"/>
          </w:tcPr>
          <w:p>
            <w:pPr>
              <w:pStyle w:val="Compact"/>
              <w:spacing w:after="20" w:before="20"/>
              <w:jc w:val="left"/>
            </w:pPr>
            <w:r>
              <w:rPr>
                <w:sz w:val="17"/>
              </w:rPr>
              <w:t xml:space="preserve">FR-TPL-03</w:t>
            </w:r>
          </w:p>
        </w:tc>
        <w:tc>
          <w:tcPr>
            <w:tcW w:type="dxa" w:w="6480"/>
          </w:tcPr>
          <w:p>
            <w:pPr>
              <w:pStyle w:val="Compact"/>
              <w:spacing w:after="20" w:before="20"/>
              <w:jc w:val="left"/>
            </w:pPr>
            <w:r>
              <w:rPr>
                <w:sz w:val="17"/>
              </w:rPr>
              <w:t xml:space="preserve">Status items shall use the canonical set in Appendix A.1 (Operational, Degraded, Out of service, Not in use, Cordoned off, Not applicable) with the original phrase kept as a display alias.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E5</w:t>
            </w:r>
          </w:p>
        </w:tc>
      </w:tr>
      <w:tr>
        <w:trPr>
          <w:cantSplit w:val="true"/>
        </w:trPr>
        <w:tc>
          <w:tcPr>
            <w:tcW w:type="dxa" w:w="1152"/>
          </w:tcPr>
          <w:p>
            <w:pPr>
              <w:pStyle w:val="Compact"/>
              <w:spacing w:after="20" w:before="20"/>
              <w:jc w:val="left"/>
            </w:pPr>
            <w:r>
              <w:rPr>
                <w:sz w:val="17"/>
              </w:rPr>
              <w:t xml:space="preserve">FR-TPL-04</w:t>
            </w:r>
          </w:p>
        </w:tc>
        <w:tc>
          <w:tcPr>
            <w:tcW w:type="dxa" w:w="6480"/>
          </w:tcPr>
          <w:p>
            <w:pPr>
              <w:pStyle w:val="Compact"/>
              <w:spacing w:after="20" w:before="20"/>
              <w:jc w:val="left"/>
            </w:pPr>
            <w:r>
              <w:rPr>
                <w:sz w:val="17"/>
              </w:rPr>
              <w:t xml:space="preserve">Selecting a non-normal answer (Degraded, Out of service, Absent, Poor) shall open the defect-creation dialogue pre-filled with the item’s location and category.</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w:t>
            </w:r>
          </w:p>
        </w:tc>
      </w:tr>
      <w:tr>
        <w:trPr>
          <w:cantSplit w:val="true"/>
        </w:trPr>
        <w:tc>
          <w:tcPr>
            <w:tcW w:type="dxa" w:w="1152"/>
          </w:tcPr>
          <w:p>
            <w:pPr>
              <w:pStyle w:val="Compact"/>
              <w:spacing w:after="20" w:before="20"/>
              <w:jc w:val="left"/>
            </w:pPr>
            <w:r>
              <w:rPr>
                <w:sz w:val="17"/>
              </w:rPr>
              <w:t xml:space="preserve">FR-TPL-05</w:t>
            </w:r>
          </w:p>
        </w:tc>
        <w:tc>
          <w:tcPr>
            <w:tcW w:type="dxa" w:w="6480"/>
          </w:tcPr>
          <w:p>
            <w:pPr>
              <w:pStyle w:val="Compact"/>
              <w:spacing w:after="20" w:before="20"/>
              <w:jc w:val="left"/>
            </w:pPr>
            <w:r>
              <w:rPr>
                <w:sz w:val="17"/>
              </w:rPr>
              <w:t xml:space="preserve">Administrators shall edit templates (add, remove, reorder items, change baselines such as</w:t>
            </w:r>
            <w:r>
              <w:rPr>
                <w:sz w:val="17"/>
              </w:rPr>
              <w:t xml:space="preserve"> </w:t>
            </w:r>
            <w:r>
              <w:rPr>
                <w:sz w:val="17"/>
              </w:rPr>
              <w:t xml:space="preserve">“</w:t>
            </w:r>
            <w:r>
              <w:rPr>
                <w:sz w:val="17"/>
              </w:rPr>
              <w:t xml:space="preserve">deployed 200</w:t>
            </w:r>
            <w:r>
              <w:rPr>
                <w:sz w:val="17"/>
              </w:rPr>
              <w:t xml:space="preserve">”</w:t>
            </w:r>
            <w:r>
              <w:rPr>
                <w:sz w:val="17"/>
              </w:rPr>
              <w:t xml:space="preserve">) with version history. Reports keep the template version they were created with.</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E6</w:t>
            </w:r>
          </w:p>
        </w:tc>
      </w:tr>
      <w:tr>
        <w:trPr>
          <w:cantSplit w:val="true"/>
        </w:trPr>
        <w:tc>
          <w:tcPr>
            <w:tcW w:type="dxa" w:w="1152"/>
          </w:tcPr>
          <w:p>
            <w:pPr>
              <w:pStyle w:val="Compact"/>
              <w:spacing w:after="20" w:before="20"/>
              <w:jc w:val="left"/>
            </w:pPr>
            <w:r>
              <w:rPr>
                <w:sz w:val="17"/>
              </w:rPr>
              <w:t xml:space="preserve">FR-TPL-06</w:t>
            </w:r>
          </w:p>
        </w:tc>
        <w:tc>
          <w:tcPr>
            <w:tcW w:type="dxa" w:w="6480"/>
          </w:tcPr>
          <w:p>
            <w:pPr>
              <w:pStyle w:val="Compact"/>
              <w:spacing w:after="20" w:before="20"/>
              <w:jc w:val="left"/>
            </w:pPr>
            <w:r>
              <w:rPr>
                <w:sz w:val="17"/>
              </w:rPr>
              <w:t xml:space="preserve">Mandatory items shall be marked, and a report cannot be submitted with unanswered mandatory items.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E12</w:t>
            </w:r>
          </w:p>
        </w:tc>
      </w:tr>
      <w:tr>
        <w:trPr>
          <w:cantSplit w:val="true"/>
        </w:trPr>
        <w:tc>
          <w:tcPr>
            <w:tcW w:type="dxa" w:w="1152"/>
          </w:tcPr>
          <w:p>
            <w:pPr>
              <w:pStyle w:val="Compact"/>
              <w:spacing w:after="20" w:before="20"/>
              <w:jc w:val="left"/>
            </w:pPr>
            <w:r>
              <w:rPr>
                <w:sz w:val="17"/>
              </w:rPr>
              <w:t xml:space="preserve">FR-TPL-07</w:t>
            </w:r>
          </w:p>
        </w:tc>
        <w:tc>
          <w:tcPr>
            <w:tcW w:type="dxa" w:w="6480"/>
          </w:tcPr>
          <w:p>
            <w:pPr>
              <w:pStyle w:val="Compact"/>
              <w:spacing w:after="20" w:before="20"/>
              <w:jc w:val="left"/>
            </w:pPr>
            <w:r>
              <w:rPr>
                <w:sz w:val="17"/>
              </w:rPr>
              <w:t xml:space="preserve">Item numbering shall be generated by the system, so duplicates (E12) cannot occur.</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E12</w:t>
            </w:r>
          </w:p>
        </w:tc>
      </w:tr>
    </w:tbl>
    <w:bookmarkEnd w:id="46"/>
    <w:bookmarkStart w:id="47" w:name="shifts-staffing-and-handover-fr-shf"/>
    <w:p>
      <w:pPr>
        <w:pStyle w:val="Heading2"/>
      </w:pPr>
      <w:r>
        <w:t xml:space="preserve">6.3 Shifts, staffing and handover (FR-SHF)</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FR-SHF-01</w:t>
            </w:r>
          </w:p>
        </w:tc>
        <w:tc>
          <w:tcPr>
            <w:tcW w:type="dxa" w:w="6480"/>
          </w:tcPr>
          <w:p>
            <w:pPr>
              <w:pStyle w:val="Compact"/>
              <w:spacing w:after="20" w:before="20"/>
              <w:jc w:val="left"/>
            </w:pPr>
            <w:r>
              <w:rPr>
                <w:sz w:val="17"/>
              </w:rPr>
              <w:t xml:space="preserve">The system shall support configurable shift patterns (name, start, end) and open a shift record per terminal/zone and date. Observed examples: shift CHARLIE at 06:00 (D1) and at 18:00 (D3).</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FR-SHF-02</w:t>
            </w:r>
          </w:p>
        </w:tc>
        <w:tc>
          <w:tcPr>
            <w:tcW w:type="dxa" w:w="6480"/>
          </w:tcPr>
          <w:p>
            <w:pPr>
              <w:pStyle w:val="Compact"/>
              <w:spacing w:after="20" w:before="20"/>
              <w:jc w:val="left"/>
            </w:pPr>
            <w:r>
              <w:rPr>
                <w:sz w:val="17"/>
              </w:rPr>
              <w:t xml:space="preserve">The officer shall record staff strength: each person, their post and presence. The total shall be computed (</w:t>
            </w:r>
            <w:r>
              <w:rPr>
                <w:sz w:val="17"/>
              </w:rPr>
              <w:t xml:space="preserve">“</w:t>
            </w:r>
            <w:r>
              <w:rPr>
                <w:sz w:val="17"/>
              </w:rPr>
              <w:t xml:space="preserve">STAFF STRENGTH (5)</w:t>
            </w:r>
            <w:r>
              <w:rPr>
                <w:sz w:val="17"/>
              </w:rPr>
              <w:t xml:space="preserve">”</w:t>
            </w:r>
            <w:r>
              <w:rPr>
                <w:sz w:val="17"/>
              </w:rPr>
              <w:t xml:space="preserv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FR-SHF-03</w:t>
            </w:r>
          </w:p>
        </w:tc>
        <w:tc>
          <w:tcPr>
            <w:tcW w:type="dxa" w:w="6480"/>
          </w:tcPr>
          <w:p>
            <w:pPr>
              <w:pStyle w:val="Compact"/>
              <w:spacing w:after="20" w:before="20"/>
              <w:jc w:val="left"/>
            </w:pPr>
            <w:r>
              <w:rPr>
                <w:sz w:val="17"/>
              </w:rPr>
              <w:t xml:space="preserve">Handover shall be an explicit electronic step. The outgoing lead creates a handover pack (open defects, safety-critical items, pending actions, free-text notes). The incoming lead acknowledges it, and the acknowledgement time becomes the</w:t>
            </w:r>
            <w:r>
              <w:rPr>
                <w:sz w:val="17"/>
              </w:rPr>
              <w:t xml:space="preserve"> </w:t>
            </w:r>
            <w:r>
              <w:rPr>
                <w:sz w:val="17"/>
              </w:rPr>
              <w:t xml:space="preserve">“</w:t>
            </w:r>
            <w:r>
              <w:rPr>
                <w:sz w:val="17"/>
              </w:rPr>
              <w:t xml:space="preserve">took over at</w:t>
            </w:r>
            <w:r>
              <w:rPr>
                <w:sz w:val="17"/>
              </w:rPr>
              <w:t xml:space="preserve">”</w:t>
            </w:r>
            <w:r>
              <w:rPr>
                <w:sz w:val="17"/>
              </w:rPr>
              <w:t xml:space="preserve"> </w:t>
            </w:r>
            <w:r>
              <w:rPr>
                <w:sz w:val="17"/>
              </w:rPr>
              <w:t xml:space="preserve">time.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FR-SHF-04</w:t>
            </w:r>
          </w:p>
        </w:tc>
        <w:tc>
          <w:tcPr>
            <w:tcW w:type="dxa" w:w="6480"/>
          </w:tcPr>
          <w:p>
            <w:pPr>
              <w:pStyle w:val="Compact"/>
              <w:spacing w:after="20" w:before="20"/>
              <w:jc w:val="left"/>
            </w:pPr>
            <w:r>
              <w:rPr>
                <w:sz w:val="17"/>
              </w:rPr>
              <w:t xml:space="preserve">The</w:t>
            </w:r>
            <w:r>
              <w:rPr>
                <w:sz w:val="17"/>
              </w:rPr>
              <w:t xml:space="preserve"> </w:t>
            </w:r>
            <w:r>
              <w:rPr>
                <w:sz w:val="17"/>
              </w:rPr>
              <w:t xml:space="preserve">“</w:t>
            </w:r>
            <w:r>
              <w:rPr>
                <w:sz w:val="17"/>
              </w:rPr>
              <w:t xml:space="preserve">Previous loggings</w:t>
            </w:r>
            <w:r>
              <w:rPr>
                <w:sz w:val="17"/>
              </w:rPr>
              <w:t xml:space="preserve">”</w:t>
            </w:r>
            <w:r>
              <w:rPr>
                <w:sz w:val="17"/>
              </w:rPr>
              <w:t xml:space="preserve"> </w:t>
            </w:r>
            <w:r>
              <w:rPr>
                <w:sz w:val="17"/>
              </w:rPr>
              <w:t xml:space="preserve">section shall be generated from the open defects in scope, not typed (see FR-CAR-01).</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FR-SHF-05</w:t>
            </w:r>
          </w:p>
        </w:tc>
        <w:tc>
          <w:tcPr>
            <w:tcW w:type="dxa" w:w="6480"/>
          </w:tcPr>
          <w:p>
            <w:pPr>
              <w:pStyle w:val="Compact"/>
              <w:spacing w:after="20" w:before="20"/>
              <w:jc w:val="left"/>
            </w:pPr>
            <w:r>
              <w:rPr>
                <w:sz w:val="17"/>
              </w:rPr>
              <w:t xml:space="preserve">The system shall block closing a shift while a safety-critical defect has no recorded notification, unless the lead records an override.</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E9</w:t>
            </w:r>
          </w:p>
        </w:tc>
      </w:tr>
      <w:tr>
        <w:trPr>
          <w:cantSplit w:val="true"/>
        </w:trPr>
        <w:tc>
          <w:tcPr>
            <w:tcW w:type="dxa" w:w="1152"/>
          </w:tcPr>
          <w:p>
            <w:pPr>
              <w:pStyle w:val="Compact"/>
              <w:spacing w:after="20" w:before="20"/>
              <w:jc w:val="left"/>
            </w:pPr>
            <w:r>
              <w:rPr>
                <w:sz w:val="17"/>
              </w:rPr>
              <w:t xml:space="preserve">FR-SHF-06</w:t>
            </w:r>
          </w:p>
        </w:tc>
        <w:tc>
          <w:tcPr>
            <w:tcW w:type="dxa" w:w="6480"/>
          </w:tcPr>
          <w:p>
            <w:pPr>
              <w:pStyle w:val="Compact"/>
              <w:spacing w:after="20" w:before="20"/>
              <w:jc w:val="left"/>
            </w:pPr>
            <w:r>
              <w:rPr>
                <w:sz w:val="17"/>
              </w:rPr>
              <w:t xml:space="preserve">Overlapping assignments shall be supported (one officer covering several posts).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E13</w:t>
            </w:r>
          </w:p>
        </w:tc>
      </w:tr>
    </w:tbl>
    <w:bookmarkEnd w:id="47"/>
    <w:bookmarkStart w:id="48" w:name="duty-report-capture-fr-dut"/>
    <w:p>
      <w:pPr>
        <w:pStyle w:val="Heading2"/>
      </w:pPr>
      <w:r>
        <w:t xml:space="preserve">6.4 Duty-report capture (FR-DUT)</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FR-DUT-01</w:t>
            </w:r>
          </w:p>
        </w:tc>
        <w:tc>
          <w:tcPr>
            <w:tcW w:type="dxa" w:w="6480"/>
          </w:tcPr>
          <w:p>
            <w:pPr>
              <w:pStyle w:val="Compact"/>
              <w:spacing w:after="20" w:before="20"/>
              <w:jc w:val="left"/>
            </w:pPr>
            <w:r>
              <w:rPr>
                <w:sz w:val="17"/>
              </w:rPr>
              <w:t xml:space="preserve">The system shall present the shift’s checklist as a guided, section-by-section form with progress and completeness indicators.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FR-DUT-02</w:t>
            </w:r>
          </w:p>
        </w:tc>
        <w:tc>
          <w:tcPr>
            <w:tcW w:type="dxa" w:w="6480"/>
          </w:tcPr>
          <w:p>
            <w:pPr>
              <w:pStyle w:val="Compact"/>
              <w:spacing w:after="20" w:before="20"/>
              <w:jc w:val="left"/>
            </w:pPr>
            <w:r>
              <w:rPr>
                <w:sz w:val="17"/>
              </w:rPr>
              <w:t xml:space="preserve">Entry shall need at most</w:t>
            </w:r>
            <w:r>
              <w:rPr>
                <w:sz w:val="17"/>
              </w:rPr>
              <w:t xml:space="preserve"> </w:t>
            </w:r>
            <w:r>
              <w:rPr>
                <w:bCs/>
                <w:b/>
                <w:sz w:val="17"/>
              </w:rPr>
              <w:t xml:space="preserve">two taps</w:t>
            </w:r>
            <w:r>
              <w:rPr>
                <w:sz w:val="17"/>
              </w:rPr>
              <w:t xml:space="preserve"> </w:t>
            </w:r>
            <w:r>
              <w:rPr>
                <w:sz w:val="17"/>
              </w:rPr>
              <w:t xml:space="preserve">for a normal answer. A</w:t>
            </w:r>
            <w:r>
              <w:rPr>
                <w:sz w:val="17"/>
              </w:rPr>
              <w:t xml:space="preserve"> </w:t>
            </w:r>
            <w:r>
              <w:rPr>
                <w:sz w:val="17"/>
              </w:rPr>
              <w:t xml:space="preserve">“</w:t>
            </w:r>
            <w:r>
              <w:rPr>
                <w:sz w:val="17"/>
              </w:rPr>
              <w:t xml:space="preserve">Mark section all-normal</w:t>
            </w:r>
            <w:r>
              <w:rPr>
                <w:sz w:val="17"/>
              </w:rPr>
              <w:t xml:space="preserve">”</w:t>
            </w:r>
            <w:r>
              <w:rPr>
                <w:sz w:val="17"/>
              </w:rPr>
              <w:t xml:space="preserve"> </w:t>
            </w:r>
            <w:r>
              <w:rPr>
                <w:sz w:val="17"/>
              </w:rPr>
              <w:t xml:space="preserve">action shall be offered, with exceptions entered afterwards.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E13</w:t>
            </w:r>
          </w:p>
        </w:tc>
      </w:tr>
      <w:tr>
        <w:trPr>
          <w:cantSplit w:val="true"/>
        </w:trPr>
        <w:tc>
          <w:tcPr>
            <w:tcW w:type="dxa" w:w="1152"/>
          </w:tcPr>
          <w:p>
            <w:pPr>
              <w:pStyle w:val="Compact"/>
              <w:spacing w:after="20" w:before="20"/>
              <w:jc w:val="left"/>
            </w:pPr>
            <w:r>
              <w:rPr>
                <w:sz w:val="17"/>
              </w:rPr>
              <w:t xml:space="preserve">FR-DUT-03</w:t>
            </w:r>
          </w:p>
        </w:tc>
        <w:tc>
          <w:tcPr>
            <w:tcW w:type="dxa" w:w="6480"/>
          </w:tcPr>
          <w:p>
            <w:pPr>
              <w:pStyle w:val="Compact"/>
              <w:spacing w:after="20" w:before="20"/>
              <w:jc w:val="left"/>
            </w:pPr>
            <w:r>
              <w:rPr>
                <w:sz w:val="17"/>
              </w:rPr>
              <w:t xml:space="preserve">Defect entry shall use location pick (tree, search or QR scan), category, fault type, optional quantity/ordinal, severity, optional photo(s), and optional note. It shall support</w:t>
            </w:r>
            <w:r>
              <w:rPr>
                <w:sz w:val="17"/>
              </w:rPr>
              <w:t xml:space="preserve"> </w:t>
            </w:r>
            <w:r>
              <w:rPr>
                <w:bCs/>
                <w:b/>
                <w:sz w:val="17"/>
              </w:rPr>
              <w:t xml:space="preserve">multi-select</w:t>
            </w:r>
            <w:r>
              <w:rPr>
                <w:sz w:val="17"/>
              </w:rPr>
              <w:t xml:space="preserve"> </w:t>
            </w:r>
            <w:r>
              <w:rPr>
                <w:sz w:val="17"/>
              </w:rPr>
              <w:t xml:space="preserve">(</w:t>
            </w:r>
            <w:r>
              <w:rPr>
                <w:sz w:val="17"/>
              </w:rPr>
              <w:t xml:space="preserve">“</w:t>
            </w:r>
            <w:r>
              <w:rPr>
                <w:sz w:val="17"/>
              </w:rPr>
              <w:t xml:space="preserve">3rd and 4th cubicle tissue holders faulty</w:t>
            </w:r>
            <w:r>
              <w:rPr>
                <w:sz w:val="17"/>
              </w:rPr>
              <w:t xml:space="preserve">”</w:t>
            </w:r>
            <w:r>
              <w:rPr>
                <w:sz w:val="17"/>
              </w:rPr>
              <w:t xml:space="preserve"> </w:t>
            </w:r>
            <w:r>
              <w:rPr>
                <w:sz w:val="17"/>
              </w:rPr>
              <w:t xml:space="preserve">creates one defect with positions 3 and 4).</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 E5</w:t>
            </w:r>
          </w:p>
        </w:tc>
      </w:tr>
      <w:tr>
        <w:trPr>
          <w:cantSplit w:val="true"/>
        </w:trPr>
        <w:tc>
          <w:tcPr>
            <w:tcW w:type="dxa" w:w="1152"/>
          </w:tcPr>
          <w:p>
            <w:pPr>
              <w:pStyle w:val="Compact"/>
              <w:spacing w:after="20" w:before="20"/>
              <w:jc w:val="left"/>
            </w:pPr>
            <w:r>
              <w:rPr>
                <w:sz w:val="17"/>
              </w:rPr>
              <w:t xml:space="preserve">FR-DUT-04</w:t>
            </w:r>
          </w:p>
        </w:tc>
        <w:tc>
          <w:tcPr>
            <w:tcW w:type="dxa" w:w="6480"/>
          </w:tcPr>
          <w:p>
            <w:pPr>
              <w:pStyle w:val="Compact"/>
              <w:spacing w:after="20" w:before="20"/>
              <w:jc w:val="left"/>
            </w:pPr>
            <w:r>
              <w:rPr>
                <w:sz w:val="17"/>
              </w:rPr>
              <w:t xml:space="preserve">Count-type items shall show the baseline and compute availability, for example</w:t>
            </w:r>
            <w:r>
              <w:rPr>
                <w:sz w:val="17"/>
              </w:rPr>
              <w:t xml:space="preserve"> </w:t>
            </w:r>
            <w:r>
              <w:rPr>
                <w:sz w:val="17"/>
              </w:rPr>
              <w:t xml:space="preserve">“</w:t>
            </w:r>
            <w:r>
              <w:rPr>
                <w:sz w:val="17"/>
              </w:rPr>
              <w:t xml:space="preserve">150 of 200 (75%)</w:t>
            </w:r>
            <w:r>
              <w:rPr>
                <w:sz w:val="17"/>
              </w:rPr>
              <w:t xml:space="preserve">”</w:t>
            </w:r>
            <w:r>
              <w:rPr>
                <w:sz w:val="17"/>
              </w:rPr>
              <w:t xml:space="preserv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E6</w:t>
            </w:r>
          </w:p>
        </w:tc>
      </w:tr>
      <w:tr>
        <w:trPr>
          <w:cantSplit w:val="true"/>
        </w:trPr>
        <w:tc>
          <w:tcPr>
            <w:tcW w:type="dxa" w:w="1152"/>
          </w:tcPr>
          <w:p>
            <w:pPr>
              <w:pStyle w:val="Compact"/>
              <w:spacing w:after="20" w:before="20"/>
              <w:jc w:val="left"/>
            </w:pPr>
            <w:r>
              <w:rPr>
                <w:sz w:val="17"/>
              </w:rPr>
              <w:t xml:space="preserve">FR-DUT-05</w:t>
            </w:r>
          </w:p>
        </w:tc>
        <w:tc>
          <w:tcPr>
            <w:tcW w:type="dxa" w:w="6480"/>
          </w:tcPr>
          <w:p>
            <w:pPr>
              <w:pStyle w:val="Compact"/>
              <w:spacing w:after="20" w:before="20"/>
              <w:jc w:val="left"/>
            </w:pPr>
            <w:r>
              <w:rPr>
                <w:sz w:val="17"/>
              </w:rPr>
              <w:t xml:space="preserve">The system shall warn if available exceeds deployed or a count falls below a configurable threshold.</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E6</w:t>
            </w:r>
          </w:p>
        </w:tc>
      </w:tr>
      <w:tr>
        <w:trPr>
          <w:cantSplit w:val="true"/>
        </w:trPr>
        <w:tc>
          <w:tcPr>
            <w:tcW w:type="dxa" w:w="1152"/>
          </w:tcPr>
          <w:p>
            <w:pPr>
              <w:pStyle w:val="Compact"/>
              <w:spacing w:after="20" w:before="20"/>
              <w:jc w:val="left"/>
            </w:pPr>
            <w:r>
              <w:rPr>
                <w:sz w:val="17"/>
              </w:rPr>
              <w:t xml:space="preserve">FR-DUT-06</w:t>
            </w:r>
          </w:p>
        </w:tc>
        <w:tc>
          <w:tcPr>
            <w:tcW w:type="dxa" w:w="6480"/>
          </w:tcPr>
          <w:p>
            <w:pPr>
              <w:pStyle w:val="Compact"/>
              <w:spacing w:after="20" w:before="20"/>
              <w:jc w:val="left"/>
            </w:pPr>
            <w:r>
              <w:rPr>
                <w:sz w:val="17"/>
              </w:rPr>
              <w:t xml:space="preserve">Free-text comments shall remain available (</w:t>
            </w:r>
            <w:r>
              <w:rPr>
                <w:sz w:val="17"/>
              </w:rPr>
              <w:t xml:space="preserve">“</w:t>
            </w:r>
            <w:r>
              <w:rPr>
                <w:sz w:val="17"/>
              </w:rPr>
              <w:t xml:space="preserve">ANY OTHER COMMENTS</w:t>
            </w:r>
            <w:r>
              <w:rPr>
                <w:sz w:val="17"/>
              </w:rPr>
              <w:t xml:space="preserve">”</w:t>
            </w:r>
            <w:r>
              <w:rPr>
                <w:sz w:val="17"/>
              </w:rPr>
              <w:t xml:space="preserve">) and may be promoted to a defect with one tap.</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FR-DUT-07</w:t>
            </w:r>
          </w:p>
        </w:tc>
        <w:tc>
          <w:tcPr>
            <w:tcW w:type="dxa" w:w="6480"/>
          </w:tcPr>
          <w:p>
            <w:pPr>
              <w:pStyle w:val="Compact"/>
              <w:spacing w:after="20" w:before="20"/>
              <w:jc w:val="left"/>
            </w:pPr>
            <w:r>
              <w:rPr>
                <w:sz w:val="17"/>
              </w:rPr>
              <w:t xml:space="preserve">The system shall allow a pasted block of legacy text (one line per issue) to be parsed into draft defects for review (§6.13).</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E5</w:t>
            </w:r>
          </w:p>
        </w:tc>
      </w:tr>
      <w:tr>
        <w:trPr>
          <w:cantSplit w:val="true"/>
        </w:trPr>
        <w:tc>
          <w:tcPr>
            <w:tcW w:type="dxa" w:w="1152"/>
          </w:tcPr>
          <w:p>
            <w:pPr>
              <w:pStyle w:val="Compact"/>
              <w:spacing w:after="20" w:before="20"/>
              <w:jc w:val="left"/>
            </w:pPr>
            <w:r>
              <w:rPr>
                <w:sz w:val="17"/>
              </w:rPr>
              <w:t xml:space="preserve">FR-DUT-08</w:t>
            </w:r>
          </w:p>
        </w:tc>
        <w:tc>
          <w:tcPr>
            <w:tcW w:type="dxa" w:w="6480"/>
          </w:tcPr>
          <w:p>
            <w:pPr>
              <w:pStyle w:val="Compact"/>
              <w:spacing w:after="20" w:before="20"/>
              <w:jc w:val="left"/>
            </w:pPr>
            <w:r>
              <w:rPr>
                <w:sz w:val="17"/>
              </w:rPr>
              <w:t xml:space="preserve">All capture shall work offline and synchronise automatically (NFR-AVL-02).</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E13</w:t>
            </w:r>
          </w:p>
        </w:tc>
      </w:tr>
      <w:tr>
        <w:trPr>
          <w:cantSplit w:val="true"/>
        </w:trPr>
        <w:tc>
          <w:tcPr>
            <w:tcW w:type="dxa" w:w="1152"/>
          </w:tcPr>
          <w:p>
            <w:pPr>
              <w:pStyle w:val="Compact"/>
              <w:spacing w:after="20" w:before="20"/>
              <w:jc w:val="left"/>
            </w:pPr>
            <w:r>
              <w:rPr>
                <w:sz w:val="17"/>
              </w:rPr>
              <w:t xml:space="preserve">FR-DUT-09</w:t>
            </w:r>
          </w:p>
        </w:tc>
        <w:tc>
          <w:tcPr>
            <w:tcW w:type="dxa" w:w="6480"/>
          </w:tcPr>
          <w:p>
            <w:pPr>
              <w:pStyle w:val="Compact"/>
              <w:spacing w:after="20" w:before="20"/>
              <w:jc w:val="left"/>
            </w:pPr>
            <w:r>
              <w:rPr>
                <w:sz w:val="17"/>
              </w:rPr>
              <w:t xml:space="preserve">The user shall be able to save drafts, and multiple officers shall be able to contribute to one shift report concurrently.</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E13</w:t>
            </w:r>
          </w:p>
        </w:tc>
      </w:tr>
      <w:tr>
        <w:trPr>
          <w:cantSplit w:val="true"/>
        </w:trPr>
        <w:tc>
          <w:tcPr>
            <w:tcW w:type="dxa" w:w="1152"/>
          </w:tcPr>
          <w:p>
            <w:pPr>
              <w:pStyle w:val="Compact"/>
              <w:spacing w:after="20" w:before="20"/>
              <w:jc w:val="left"/>
            </w:pPr>
            <w:r>
              <w:rPr>
                <w:sz w:val="17"/>
              </w:rPr>
              <w:t xml:space="preserve">FR-DUT-10</w:t>
            </w:r>
          </w:p>
        </w:tc>
        <w:tc>
          <w:tcPr>
            <w:tcW w:type="dxa" w:w="6480"/>
          </w:tcPr>
          <w:p>
            <w:pPr>
              <w:pStyle w:val="Compact"/>
              <w:spacing w:after="20" w:before="20"/>
              <w:jc w:val="left"/>
            </w:pPr>
            <w:r>
              <w:rPr>
                <w:sz w:val="17"/>
              </w:rPr>
              <w:t xml:space="preserve">Each answer and defect shall record author and time automatically.</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E12</w:t>
            </w:r>
          </w:p>
        </w:tc>
      </w:tr>
    </w:tbl>
    <w:bookmarkEnd w:id="48"/>
    <w:bookmarkStart w:id="49" w:name="walkthrough-capture-fr-wlk"/>
    <w:p>
      <w:pPr>
        <w:pStyle w:val="Heading2"/>
      </w:pPr>
      <w:r>
        <w:t xml:space="preserve">6.5 Walkthrough capture (FR-WLK)</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FR-WLK-01</w:t>
            </w:r>
          </w:p>
        </w:tc>
        <w:tc>
          <w:tcPr>
            <w:tcW w:type="dxa" w:w="6480"/>
          </w:tcPr>
          <w:p>
            <w:pPr>
              <w:pStyle w:val="Compact"/>
              <w:spacing w:after="20" w:before="20"/>
              <w:jc w:val="left"/>
            </w:pPr>
            <w:r>
              <w:rPr>
                <w:sz w:val="17"/>
              </w:rPr>
              <w:t xml:space="preserve">A walkthrough shall be a dated inspection of a terminal’s configured areas (for example Check-in, Gates, Baggage hall, Customs area, Washrooms by DR number).</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D2, D4</w:t>
            </w:r>
          </w:p>
        </w:tc>
      </w:tr>
      <w:tr>
        <w:trPr>
          <w:cantSplit w:val="true"/>
        </w:trPr>
        <w:tc>
          <w:tcPr>
            <w:tcW w:type="dxa" w:w="1152"/>
          </w:tcPr>
          <w:p>
            <w:pPr>
              <w:pStyle w:val="Compact"/>
              <w:spacing w:after="20" w:before="20"/>
              <w:jc w:val="left"/>
            </w:pPr>
            <w:r>
              <w:rPr>
                <w:sz w:val="17"/>
              </w:rPr>
              <w:t xml:space="preserve">FR-WLK-02</w:t>
            </w:r>
          </w:p>
        </w:tc>
        <w:tc>
          <w:tcPr>
            <w:tcW w:type="dxa" w:w="6480"/>
          </w:tcPr>
          <w:p>
            <w:pPr>
              <w:pStyle w:val="Compact"/>
              <w:spacing w:after="20" w:before="20"/>
              <w:jc w:val="left"/>
            </w:pPr>
            <w:r>
              <w:rPr>
                <w:sz w:val="17"/>
              </w:rPr>
              <w:t xml:space="preserve">During a walkthrough the officer shall see the existing open defects for the area and confirm each as</w:t>
            </w:r>
            <w:r>
              <w:rPr>
                <w:sz w:val="17"/>
              </w:rPr>
              <w:t xml:space="preserve"> </w:t>
            </w:r>
            <w:r>
              <w:rPr>
                <w:bCs/>
                <w:b/>
                <w:sz w:val="17"/>
              </w:rPr>
              <w:t xml:space="preserve">still present</w:t>
            </w:r>
            <w:r>
              <w:rPr>
                <w:sz w:val="17"/>
              </w:rPr>
              <w:t xml:space="preserve">,</w:t>
            </w:r>
            <w:r>
              <w:rPr>
                <w:sz w:val="17"/>
              </w:rPr>
              <w:t xml:space="preserve"> </w:t>
            </w:r>
            <w:r>
              <w:rPr>
                <w:bCs/>
                <w:b/>
                <w:sz w:val="17"/>
              </w:rPr>
              <w:t xml:space="preserve">fixed (needs verification)</w:t>
            </w:r>
            <w:r>
              <w:rPr>
                <w:sz w:val="17"/>
              </w:rPr>
              <w:t xml:space="preserve"> </w:t>
            </w:r>
            <w:r>
              <w:rPr>
                <w:sz w:val="17"/>
              </w:rPr>
              <w:t xml:space="preserve">or</w:t>
            </w:r>
            <w:r>
              <w:rPr>
                <w:sz w:val="17"/>
              </w:rPr>
              <w:t xml:space="preserve"> </w:t>
            </w:r>
            <w:r>
              <w:rPr>
                <w:bCs/>
                <w:b/>
                <w:sz w:val="17"/>
              </w:rPr>
              <w:t xml:space="preserve">changed</w:t>
            </w:r>
            <w:r>
              <w:rPr>
                <w:sz w:val="17"/>
              </w:rPr>
              <w:t xml:space="preserve">, so only new defects need to be typed.</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E3, E8</w:t>
            </w:r>
          </w:p>
        </w:tc>
      </w:tr>
      <w:tr>
        <w:trPr>
          <w:cantSplit w:val="true"/>
        </w:trPr>
        <w:tc>
          <w:tcPr>
            <w:tcW w:type="dxa" w:w="1152"/>
          </w:tcPr>
          <w:p>
            <w:pPr>
              <w:pStyle w:val="Compact"/>
              <w:spacing w:after="20" w:before="20"/>
              <w:jc w:val="left"/>
            </w:pPr>
            <w:r>
              <w:rPr>
                <w:sz w:val="17"/>
              </w:rPr>
              <w:t xml:space="preserve">FR-WLK-03</w:t>
            </w:r>
          </w:p>
        </w:tc>
        <w:tc>
          <w:tcPr>
            <w:tcW w:type="dxa" w:w="6480"/>
          </w:tcPr>
          <w:p>
            <w:pPr>
              <w:pStyle w:val="Compact"/>
              <w:spacing w:after="20" w:before="20"/>
              <w:jc w:val="left"/>
            </w:pPr>
            <w:r>
              <w:rPr>
                <w:sz w:val="17"/>
              </w:rPr>
              <w:t xml:space="preserve">The walkthrough shall support an</w:t>
            </w:r>
            <w:r>
              <w:rPr>
                <w:sz w:val="17"/>
              </w:rPr>
              <w:t xml:space="preserve"> </w:t>
            </w:r>
            <w:r>
              <w:rPr>
                <w:sz w:val="17"/>
              </w:rPr>
              <w:t xml:space="preserve">“</w:t>
            </w:r>
            <w:r>
              <w:rPr>
                <w:sz w:val="17"/>
              </w:rPr>
              <w:t xml:space="preserve">OTHERS</w:t>
            </w:r>
            <w:r>
              <w:rPr>
                <w:sz w:val="17"/>
              </w:rPr>
              <w:t xml:space="preserve">”</w:t>
            </w:r>
            <w:r>
              <w:rPr>
                <w:sz w:val="17"/>
              </w:rPr>
              <w:t xml:space="preserve"> </w:t>
            </w:r>
            <w:r>
              <w:rPr>
                <w:sz w:val="17"/>
              </w:rPr>
              <w:t xml:space="preserve">free area for items outside the template, with the same defect form.</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D4</w:t>
            </w:r>
          </w:p>
        </w:tc>
      </w:tr>
      <w:tr>
        <w:trPr>
          <w:cantSplit w:val="true"/>
        </w:trPr>
        <w:tc>
          <w:tcPr>
            <w:tcW w:type="dxa" w:w="1152"/>
          </w:tcPr>
          <w:p>
            <w:pPr>
              <w:pStyle w:val="Compact"/>
              <w:spacing w:after="20" w:before="20"/>
              <w:jc w:val="left"/>
            </w:pPr>
            <w:r>
              <w:rPr>
                <w:sz w:val="17"/>
              </w:rPr>
              <w:t xml:space="preserve">FR-WLK-04</w:t>
            </w:r>
          </w:p>
        </w:tc>
        <w:tc>
          <w:tcPr>
            <w:tcW w:type="dxa" w:w="6480"/>
          </w:tcPr>
          <w:p>
            <w:pPr>
              <w:pStyle w:val="Compact"/>
              <w:spacing w:after="20" w:before="20"/>
              <w:jc w:val="left"/>
            </w:pPr>
            <w:r>
              <w:rPr>
                <w:sz w:val="17"/>
              </w:rPr>
              <w:t xml:space="preserve">A defect found during a duty-report patrol shall appear in the same day’s walkthrough automatically, and vice versa (same record, E3).</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E3</w:t>
            </w:r>
          </w:p>
        </w:tc>
      </w:tr>
      <w:tr>
        <w:trPr>
          <w:cantSplit w:val="true"/>
        </w:trPr>
        <w:tc>
          <w:tcPr>
            <w:tcW w:type="dxa" w:w="1152"/>
          </w:tcPr>
          <w:p>
            <w:pPr>
              <w:pStyle w:val="Compact"/>
              <w:spacing w:after="20" w:before="20"/>
              <w:jc w:val="left"/>
            </w:pPr>
            <w:r>
              <w:rPr>
                <w:sz w:val="17"/>
              </w:rPr>
              <w:t xml:space="preserve">FR-WLK-05</w:t>
            </w:r>
          </w:p>
        </w:tc>
        <w:tc>
          <w:tcPr>
            <w:tcW w:type="dxa" w:w="6480"/>
          </w:tcPr>
          <w:p>
            <w:pPr>
              <w:pStyle w:val="Compact"/>
              <w:spacing w:after="20" w:before="20"/>
              <w:jc w:val="left"/>
            </w:pPr>
            <w:r>
              <w:rPr>
                <w:sz w:val="17"/>
              </w:rPr>
              <w:t xml:space="preserve">The walkthrough shall support a</w:t>
            </w:r>
            <w:r>
              <w:rPr>
                <w:sz w:val="17"/>
              </w:rPr>
              <w:t xml:space="preserve"> </w:t>
            </w:r>
            <w:r>
              <w:rPr>
                <w:bCs/>
                <w:b/>
                <w:sz w:val="17"/>
              </w:rPr>
              <w:t xml:space="preserve">route mode</w:t>
            </w:r>
            <w:r>
              <w:rPr>
                <w:sz w:val="17"/>
              </w:rPr>
              <w:t xml:space="preserve">: an ordered list of areas with progress, for example gate C2 &gt; C3 &gt; … &gt; C8B.</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E13</w:t>
            </w:r>
          </w:p>
        </w:tc>
      </w:tr>
      <w:tr>
        <w:trPr>
          <w:cantSplit w:val="true"/>
        </w:trPr>
        <w:tc>
          <w:tcPr>
            <w:tcW w:type="dxa" w:w="1152"/>
          </w:tcPr>
          <w:p>
            <w:pPr>
              <w:pStyle w:val="Compact"/>
              <w:spacing w:after="20" w:before="20"/>
              <w:jc w:val="left"/>
            </w:pPr>
            <w:r>
              <w:rPr>
                <w:sz w:val="17"/>
              </w:rPr>
              <w:t xml:space="preserve">FR-WLK-06</w:t>
            </w:r>
          </w:p>
        </w:tc>
        <w:tc>
          <w:tcPr>
            <w:tcW w:type="dxa" w:w="6480"/>
          </w:tcPr>
          <w:p>
            <w:pPr>
              <w:pStyle w:val="Compact"/>
              <w:spacing w:after="20" w:before="20"/>
              <w:jc w:val="left"/>
            </w:pPr>
            <w:r>
              <w:rPr>
                <w:sz w:val="17"/>
              </w:rPr>
              <w:t xml:space="preserve">The walkthrough shall be signed off separately by the inspector or lead and locked.</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E12</w:t>
            </w:r>
          </w:p>
        </w:tc>
      </w:tr>
    </w:tbl>
    <w:bookmarkEnd w:id="49"/>
    <w:bookmarkStart w:id="50" w:name="defect-register-and-lifecycle-fr-def"/>
    <w:p>
      <w:pPr>
        <w:pStyle w:val="Heading2"/>
      </w:pPr>
      <w:r>
        <w:t xml:space="preserve">6.6 Defect register and lifecycle (FR-DEF)</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FR-DEF-01</w:t>
            </w:r>
          </w:p>
        </w:tc>
        <w:tc>
          <w:tcPr>
            <w:tcW w:type="dxa" w:w="6480"/>
          </w:tcPr>
          <w:p>
            <w:pPr>
              <w:pStyle w:val="Compact"/>
              <w:spacing w:after="20" w:before="20"/>
              <w:jc w:val="left"/>
            </w:pPr>
            <w:r>
              <w:rPr>
                <w:sz w:val="17"/>
              </w:rPr>
              <w:t xml:space="preserve">The system shall maintain one persistent</w:t>
            </w:r>
            <w:r>
              <w:rPr>
                <w:sz w:val="17"/>
              </w:rPr>
              <w:t xml:space="preserve"> </w:t>
            </w:r>
            <w:r>
              <w:rPr>
                <w:bCs/>
                <w:b/>
                <w:sz w:val="17"/>
              </w:rPr>
              <w:t xml:space="preserve">Defect</w:t>
            </w:r>
            <w:r>
              <w:rPr>
                <w:sz w:val="17"/>
              </w:rPr>
              <w:t xml:space="preserve"> </w:t>
            </w:r>
            <w:r>
              <w:rPr>
                <w:sz w:val="17"/>
              </w:rPr>
              <w:t xml:space="preserve">per distinct fault, with a unique reference (for example</w:t>
            </w:r>
            <w:r>
              <w:rPr>
                <w:sz w:val="17"/>
              </w:rPr>
              <w:t xml:space="preserve"> </w:t>
            </w:r>
            <w:r>
              <w:rPr>
                <w:rStyle w:val="VerbatimChar"/>
                <w:sz w:val="17"/>
              </w:rPr>
              <w:t xml:space="preserve">TORP-000123</w:t>
            </w:r>
            <w:r>
              <w:rPr>
                <w:sz w:val="17"/>
              </w:rPr>
              <w:t xml:space="preserve">) independent of any external ticket.</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 E3</w:t>
            </w:r>
          </w:p>
        </w:tc>
      </w:tr>
      <w:tr>
        <w:trPr>
          <w:cantSplit w:val="true"/>
        </w:trPr>
        <w:tc>
          <w:tcPr>
            <w:tcW w:type="dxa" w:w="1152"/>
          </w:tcPr>
          <w:p>
            <w:pPr>
              <w:pStyle w:val="Compact"/>
              <w:spacing w:after="20" w:before="20"/>
              <w:jc w:val="left"/>
            </w:pPr>
            <w:r>
              <w:rPr>
                <w:sz w:val="17"/>
              </w:rPr>
              <w:t xml:space="preserve">FR-DEF-02</w:t>
            </w:r>
          </w:p>
        </w:tc>
        <w:tc>
          <w:tcPr>
            <w:tcW w:type="dxa" w:w="6480"/>
          </w:tcPr>
          <w:p>
            <w:pPr>
              <w:pStyle w:val="Compact"/>
              <w:spacing w:after="20" w:before="20"/>
              <w:jc w:val="left"/>
            </w:pPr>
            <w:r>
              <w:rPr>
                <w:sz w:val="17"/>
              </w:rPr>
              <w:t xml:space="preserve">A new report entry that matches an open defect (same location, category and fault type) shall be offered as an</w:t>
            </w:r>
            <w:r>
              <w:rPr>
                <w:sz w:val="17"/>
              </w:rPr>
              <w:t xml:space="preserve"> </w:t>
            </w:r>
            <w:r>
              <w:rPr>
                <w:bCs/>
                <w:b/>
                <w:sz w:val="17"/>
              </w:rPr>
              <w:t xml:space="preserve">Observation of the existing defect</w:t>
            </w:r>
            <w:r>
              <w:rPr>
                <w:sz w:val="17"/>
              </w:rPr>
              <w:t xml:space="preserve"> </w:t>
            </w:r>
            <w:r>
              <w:rPr>
                <w:sz w:val="17"/>
              </w:rPr>
              <w:t xml:space="preserve">instead of creating a duplicate. The officer can override.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E3</w:t>
            </w:r>
          </w:p>
        </w:tc>
      </w:tr>
      <w:tr>
        <w:trPr>
          <w:cantSplit w:val="true"/>
        </w:trPr>
        <w:tc>
          <w:tcPr>
            <w:tcW w:type="dxa" w:w="1152"/>
          </w:tcPr>
          <w:p>
            <w:pPr>
              <w:pStyle w:val="Compact"/>
              <w:spacing w:after="20" w:before="20"/>
              <w:jc w:val="left"/>
            </w:pPr>
            <w:r>
              <w:rPr>
                <w:sz w:val="17"/>
              </w:rPr>
              <w:t xml:space="preserve">FR-DEF-03</w:t>
            </w:r>
          </w:p>
        </w:tc>
        <w:tc>
          <w:tcPr>
            <w:tcW w:type="dxa" w:w="6480"/>
          </w:tcPr>
          <w:p>
            <w:pPr>
              <w:pStyle w:val="Compact"/>
              <w:spacing w:after="20" w:before="20"/>
              <w:jc w:val="left"/>
            </w:pPr>
            <w:r>
              <w:rPr>
                <w:sz w:val="17"/>
              </w:rPr>
              <w:t xml:space="preserve">The system shall implement the lifecycle in §5.2 with the rules stated there, and enforce permitted transitions by role.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FR-DEF-04</w:t>
            </w:r>
          </w:p>
        </w:tc>
        <w:tc>
          <w:tcPr>
            <w:tcW w:type="dxa" w:w="6480"/>
          </w:tcPr>
          <w:p>
            <w:pPr>
              <w:pStyle w:val="Compact"/>
              <w:spacing w:after="20" w:before="20"/>
              <w:jc w:val="left"/>
            </w:pPr>
            <w:r>
              <w:rPr>
                <w:sz w:val="17"/>
              </w:rPr>
              <w:t xml:space="preserve">Each defect shall store: location, category, fault type, quantity/ordinal, description, severity, safety flag, owner party, first-seen, last-seen, age, recurrence count and status.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FR-DEF-05</w:t>
            </w:r>
          </w:p>
        </w:tc>
        <w:tc>
          <w:tcPr>
            <w:tcW w:type="dxa" w:w="6480"/>
          </w:tcPr>
          <w:p>
            <w:pPr>
              <w:pStyle w:val="Compact"/>
              <w:spacing w:after="20" w:before="20"/>
              <w:jc w:val="left"/>
            </w:pPr>
            <w:r>
              <w:rPr>
                <w:sz w:val="17"/>
              </w:rPr>
              <w:t xml:space="preserve">Severity shall be one of Critical (safety / operations stopped), High, Medium, Low, with default rules by category that the officer may raise.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E9</w:t>
            </w:r>
          </w:p>
        </w:tc>
      </w:tr>
      <w:tr>
        <w:trPr>
          <w:cantSplit w:val="true"/>
        </w:trPr>
        <w:tc>
          <w:tcPr>
            <w:tcW w:type="dxa" w:w="1152"/>
          </w:tcPr>
          <w:p>
            <w:pPr>
              <w:pStyle w:val="Compact"/>
              <w:spacing w:after="20" w:before="20"/>
              <w:jc w:val="left"/>
            </w:pPr>
            <w:r>
              <w:rPr>
                <w:sz w:val="17"/>
              </w:rPr>
              <w:t xml:space="preserve">FR-DEF-06</w:t>
            </w:r>
          </w:p>
        </w:tc>
        <w:tc>
          <w:tcPr>
            <w:tcW w:type="dxa" w:w="6480"/>
          </w:tcPr>
          <w:p>
            <w:pPr>
              <w:pStyle w:val="Compact"/>
              <w:spacing w:after="20" w:before="20"/>
              <w:jc w:val="left"/>
            </w:pPr>
            <w:r>
              <w:rPr>
                <w:sz w:val="17"/>
              </w:rPr>
              <w:t xml:space="preserve">A</w:t>
            </w:r>
            <w:r>
              <w:rPr>
                <w:sz w:val="17"/>
              </w:rPr>
              <w:t xml:space="preserve"> </w:t>
            </w:r>
            <w:r>
              <w:rPr>
                <w:bCs/>
                <w:b/>
                <w:sz w:val="17"/>
              </w:rPr>
              <w:t xml:space="preserve">safety-critical flag</w:t>
            </w:r>
            <w:r>
              <w:rPr>
                <w:sz w:val="17"/>
              </w:rPr>
              <w:t xml:space="preserve"> </w:t>
            </w:r>
            <w:r>
              <w:rPr>
                <w:sz w:val="17"/>
              </w:rPr>
              <w:t xml:space="preserve">shall trigger immediate escalation (FR-ACT-05). Candidate categories to configure: exposed live wiring, sharp edges, missing glass, trip hazards, leakage onto seats or into electrical areas.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E9</w:t>
            </w:r>
          </w:p>
        </w:tc>
      </w:tr>
      <w:tr>
        <w:trPr>
          <w:cantSplit w:val="true"/>
        </w:trPr>
        <w:tc>
          <w:tcPr>
            <w:tcW w:type="dxa" w:w="1152"/>
          </w:tcPr>
          <w:p>
            <w:pPr>
              <w:pStyle w:val="Compact"/>
              <w:spacing w:after="20" w:before="20"/>
              <w:jc w:val="left"/>
            </w:pPr>
            <w:r>
              <w:rPr>
                <w:sz w:val="17"/>
              </w:rPr>
              <w:t xml:space="preserve">FR-DEF-07</w:t>
            </w:r>
          </w:p>
        </w:tc>
        <w:tc>
          <w:tcPr>
            <w:tcW w:type="dxa" w:w="6480"/>
          </w:tcPr>
          <w:p>
            <w:pPr>
              <w:pStyle w:val="Compact"/>
              <w:spacing w:after="20" w:before="20"/>
              <w:jc w:val="left"/>
            </w:pPr>
            <w:r>
              <w:rPr>
                <w:sz w:val="17"/>
              </w:rPr>
              <w:t xml:space="preserve">A defect can have multiple photos, notes and linked observations.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FR-DEF-08</w:t>
            </w:r>
          </w:p>
        </w:tc>
        <w:tc>
          <w:tcPr>
            <w:tcW w:type="dxa" w:w="6480"/>
          </w:tcPr>
          <w:p>
            <w:pPr>
              <w:pStyle w:val="Compact"/>
              <w:spacing w:after="20" w:before="20"/>
              <w:jc w:val="left"/>
            </w:pPr>
            <w:r>
              <w:rPr>
                <w:sz w:val="17"/>
              </w:rPr>
              <w:t xml:space="preserve">A defect can be flagged</w:t>
            </w:r>
            <w:r>
              <w:rPr>
                <w:sz w:val="17"/>
              </w:rPr>
              <w:t xml:space="preserve"> </w:t>
            </w:r>
            <w:r>
              <w:rPr>
                <w:bCs/>
                <w:b/>
                <w:sz w:val="17"/>
              </w:rPr>
              <w:t xml:space="preserve">weather-triggered</w:t>
            </w:r>
            <w:r>
              <w:rPr>
                <w:sz w:val="17"/>
              </w:rPr>
              <w:t xml:space="preserve"> </w:t>
            </w:r>
            <w:r>
              <w:rPr>
                <w:sz w:val="17"/>
              </w:rPr>
              <w:t xml:space="preserve">(rain), and each sighting records the observed weather as Rain, Dry or Unknown.</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E10</w:t>
            </w:r>
          </w:p>
        </w:tc>
      </w:tr>
      <w:tr>
        <w:trPr>
          <w:cantSplit w:val="true"/>
        </w:trPr>
        <w:tc>
          <w:tcPr>
            <w:tcW w:type="dxa" w:w="1152"/>
          </w:tcPr>
          <w:p>
            <w:pPr>
              <w:pStyle w:val="Compact"/>
              <w:spacing w:after="20" w:before="20"/>
              <w:jc w:val="left"/>
            </w:pPr>
            <w:r>
              <w:rPr>
                <w:sz w:val="17"/>
              </w:rPr>
              <w:t xml:space="preserve">FR-DEF-09</w:t>
            </w:r>
          </w:p>
        </w:tc>
        <w:tc>
          <w:tcPr>
            <w:tcW w:type="dxa" w:w="6480"/>
          </w:tcPr>
          <w:p>
            <w:pPr>
              <w:pStyle w:val="Compact"/>
              <w:spacing w:after="20" w:before="20"/>
              <w:jc w:val="left"/>
            </w:pPr>
            <w:r>
              <w:rPr>
                <w:sz w:val="17"/>
              </w:rPr>
              <w:t xml:space="preserve">A defect can be linked to a</w:t>
            </w:r>
            <w:r>
              <w:rPr>
                <w:sz w:val="17"/>
              </w:rPr>
              <w:t xml:space="preserve"> </w:t>
            </w:r>
            <w:r>
              <w:rPr>
                <w:bCs/>
                <w:b/>
                <w:sz w:val="17"/>
              </w:rPr>
              <w:t xml:space="preserve">Planned Works / Cordon</w:t>
            </w:r>
            <w:r>
              <w:rPr>
                <w:sz w:val="17"/>
              </w:rPr>
              <w:t xml:space="preserve"> </w:t>
            </w:r>
            <w:r>
              <w:rPr>
                <w:sz w:val="17"/>
              </w:rPr>
              <w:t xml:space="preserve">record and to a status of</w:t>
            </w:r>
            <w:r>
              <w:rPr>
                <w:sz w:val="17"/>
              </w:rPr>
              <w:t xml:space="preserve"> </w:t>
            </w:r>
            <w:r>
              <w:rPr>
                <w:sz w:val="17"/>
              </w:rPr>
              <w:t xml:space="preserve">“</w:t>
            </w:r>
            <w:r>
              <w:rPr>
                <w:sz w:val="17"/>
              </w:rPr>
              <w:t xml:space="preserve">Deferred – planned works</w:t>
            </w:r>
            <w:r>
              <w:rPr>
                <w:sz w:val="17"/>
              </w:rPr>
              <w:t xml:space="preserve">”</w:t>
            </w:r>
            <w:r>
              <w:rPr>
                <w:sz w:val="17"/>
              </w:rPr>
              <w:t xml:space="preserve"> </w:t>
            </w:r>
            <w:r>
              <w:rPr>
                <w:sz w:val="17"/>
              </w:rPr>
              <w:t xml:space="preserve">with a review date.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E10</w:t>
            </w:r>
          </w:p>
        </w:tc>
      </w:tr>
      <w:tr>
        <w:trPr>
          <w:cantSplit w:val="true"/>
        </w:trPr>
        <w:tc>
          <w:tcPr>
            <w:tcW w:type="dxa" w:w="1152"/>
          </w:tcPr>
          <w:p>
            <w:pPr>
              <w:pStyle w:val="Compact"/>
              <w:spacing w:after="20" w:before="20"/>
              <w:jc w:val="left"/>
            </w:pPr>
            <w:r>
              <w:rPr>
                <w:sz w:val="17"/>
              </w:rPr>
              <w:t xml:space="preserve">FR-DEF-10</w:t>
            </w:r>
          </w:p>
        </w:tc>
        <w:tc>
          <w:tcPr>
            <w:tcW w:type="dxa" w:w="6480"/>
          </w:tcPr>
          <w:p>
            <w:pPr>
              <w:pStyle w:val="Compact"/>
              <w:spacing w:after="20" w:before="20"/>
              <w:jc w:val="left"/>
            </w:pPr>
            <w:r>
              <w:rPr>
                <w:sz w:val="17"/>
              </w:rPr>
              <w:t xml:space="preserve">Defects can be merged or marked duplicate with a reason. History is retained.</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E3</w:t>
            </w:r>
          </w:p>
        </w:tc>
      </w:tr>
      <w:tr>
        <w:trPr>
          <w:cantSplit w:val="true"/>
        </w:trPr>
        <w:tc>
          <w:tcPr>
            <w:tcW w:type="dxa" w:w="1152"/>
          </w:tcPr>
          <w:p>
            <w:pPr>
              <w:pStyle w:val="Compact"/>
              <w:spacing w:after="20" w:before="20"/>
              <w:jc w:val="left"/>
            </w:pPr>
            <w:r>
              <w:rPr>
                <w:sz w:val="17"/>
              </w:rPr>
              <w:t xml:space="preserve">FR-DEF-11</w:t>
            </w:r>
          </w:p>
        </w:tc>
        <w:tc>
          <w:tcPr>
            <w:tcW w:type="dxa" w:w="6480"/>
          </w:tcPr>
          <w:p>
            <w:pPr>
              <w:pStyle w:val="Compact"/>
              <w:spacing w:after="20" w:before="20"/>
              <w:jc w:val="left"/>
            </w:pPr>
            <w:r>
              <w:rPr>
                <w:sz w:val="17"/>
              </w:rPr>
              <w:t xml:space="preserve">Defects can be grouped by a</w:t>
            </w:r>
            <w:r>
              <w:rPr>
                <w:sz w:val="17"/>
              </w:rPr>
              <w:t xml:space="preserve"> </w:t>
            </w:r>
            <w:r>
              <w:rPr>
                <w:bCs/>
                <w:b/>
                <w:sz w:val="17"/>
              </w:rPr>
              <w:t xml:space="preserve">root-cause parent</w:t>
            </w:r>
            <w:r>
              <w:rPr>
                <w:sz w:val="17"/>
              </w:rPr>
              <w:t xml:space="preserve"> </w:t>
            </w:r>
            <w:r>
              <w:rPr>
                <w:sz w:val="17"/>
              </w:rPr>
              <w:t xml:space="preserve">(for example one roof leak causing several ceiling stains) to avoid ten</w:t>
            </w:r>
            <w:r>
              <w:rPr>
                <w:sz w:val="17"/>
              </w:rPr>
              <w:t xml:space="preserve"> </w:t>
            </w:r>
            <w:r>
              <w:rPr>
                <w:sz w:val="17"/>
              </w:rPr>
              <w:t xml:space="preserve">“</w:t>
            </w:r>
            <w:r>
              <w:rPr>
                <w:sz w:val="17"/>
              </w:rPr>
              <w:t xml:space="preserve">leak</w:t>
            </w:r>
            <w:r>
              <w:rPr>
                <w:sz w:val="17"/>
              </w:rPr>
              <w:t xml:space="preserve">”</w:t>
            </w:r>
            <w:r>
              <w:rPr>
                <w:sz w:val="17"/>
              </w:rPr>
              <w:t xml:space="preserve"> </w:t>
            </w:r>
            <w:r>
              <w:rPr>
                <w:sz w:val="17"/>
              </w:rPr>
              <w:t xml:space="preserve">lines for one cause.</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FR-DEF-12</w:t>
            </w:r>
          </w:p>
        </w:tc>
        <w:tc>
          <w:tcPr>
            <w:tcW w:type="dxa" w:w="6480"/>
          </w:tcPr>
          <w:p>
            <w:pPr>
              <w:pStyle w:val="Compact"/>
              <w:spacing w:after="20" w:before="20"/>
              <w:jc w:val="left"/>
            </w:pPr>
            <w:r>
              <w:rPr>
                <w:bCs/>
                <w:b/>
                <w:sz w:val="17"/>
              </w:rPr>
              <w:t xml:space="preserve">Bulk operations</w:t>
            </w:r>
            <w:r>
              <w:rPr>
                <w:sz w:val="17"/>
              </w:rPr>
              <w:t xml:space="preserve"> </w:t>
            </w:r>
            <w:r>
              <w:rPr>
                <w:sz w:val="17"/>
              </w:rPr>
              <w:t xml:space="preserve">shall be provided: notify FMCC about selected defects, update status for a set of defects, move a set of defects to Deferred.</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FR-DEF-13</w:t>
            </w:r>
          </w:p>
        </w:tc>
        <w:tc>
          <w:tcPr>
            <w:tcW w:type="dxa" w:w="6480"/>
          </w:tcPr>
          <w:p>
            <w:pPr>
              <w:pStyle w:val="Compact"/>
              <w:spacing w:after="20" w:before="20"/>
              <w:jc w:val="left"/>
            </w:pPr>
            <w:r>
              <w:rPr>
                <w:sz w:val="17"/>
              </w:rPr>
              <w:t xml:space="preserve">A register view shall support filter and sort by terminal, area, category, severity, status, party, age, recurrence and safety flag, with saved filters.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w:t>
            </w:r>
          </w:p>
        </w:tc>
      </w:tr>
    </w:tbl>
    <w:bookmarkEnd w:id="50"/>
    <w:bookmarkStart w:id="51" w:name="Xc9bf146a12cdc7bbbc362906fb6b11ba27a3ccc"/>
    <w:p>
      <w:pPr>
        <w:pStyle w:val="Heading2"/>
      </w:pPr>
      <w:r>
        <w:t xml:space="preserve">6.7 Actions, notifications and external tickets (FR-ACT)</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FR-ACT-01</w:t>
            </w:r>
          </w:p>
        </w:tc>
        <w:tc>
          <w:tcPr>
            <w:tcW w:type="dxa" w:w="6480"/>
          </w:tcPr>
          <w:p>
            <w:pPr>
              <w:pStyle w:val="Compact"/>
              <w:spacing w:after="20" w:before="20"/>
              <w:jc w:val="left"/>
            </w:pPr>
            <w:r>
              <w:rPr>
                <w:sz w:val="17"/>
              </w:rPr>
              <w:t xml:space="preserve">Every escalation shall be recorded as an</w:t>
            </w:r>
            <w:r>
              <w:rPr>
                <w:sz w:val="17"/>
              </w:rPr>
              <w:t xml:space="preserve"> </w:t>
            </w:r>
            <w:r>
              <w:rPr>
                <w:bCs/>
                <w:b/>
                <w:sz w:val="17"/>
              </w:rPr>
              <w:t xml:space="preserve">Action</w:t>
            </w:r>
            <w:r>
              <w:rPr>
                <w:sz w:val="17"/>
              </w:rPr>
              <w:t xml:space="preserve"> </w:t>
            </w:r>
            <w:r>
              <w:rPr>
                <w:sz w:val="17"/>
              </w:rPr>
              <w:t xml:space="preserve">attached to one or more defects, with party, channel, actor, timestamp and optional note. This replaces the phrase</w:t>
            </w:r>
            <w:r>
              <w:rPr>
                <w:sz w:val="17"/>
              </w:rPr>
              <w:t xml:space="preserve"> </w:t>
            </w:r>
            <w:r>
              <w:rPr>
                <w:sz w:val="17"/>
              </w:rPr>
              <w:t xml:space="preserve">“</w:t>
            </w:r>
            <w:r>
              <w:rPr>
                <w:sz w:val="17"/>
              </w:rPr>
              <w:t xml:space="preserve">FMCC informed</w:t>
            </w:r>
            <w:r>
              <w:rPr>
                <w:sz w:val="17"/>
              </w:rPr>
              <w:t xml:space="preserve">”</w:t>
            </w:r>
            <w:r>
              <w:rPr>
                <w:sz w:val="17"/>
              </w:rPr>
              <w:t xml:space="preserv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 E2</w:t>
            </w:r>
          </w:p>
        </w:tc>
      </w:tr>
      <w:tr>
        <w:trPr>
          <w:cantSplit w:val="true"/>
        </w:trPr>
        <w:tc>
          <w:tcPr>
            <w:tcW w:type="dxa" w:w="1152"/>
          </w:tcPr>
          <w:p>
            <w:pPr>
              <w:pStyle w:val="Compact"/>
              <w:spacing w:after="20" w:before="20"/>
              <w:jc w:val="left"/>
            </w:pPr>
            <w:r>
              <w:rPr>
                <w:sz w:val="17"/>
              </w:rPr>
              <w:t xml:space="preserve">FR-ACT-02</w:t>
            </w:r>
          </w:p>
        </w:tc>
        <w:tc>
          <w:tcPr>
            <w:tcW w:type="dxa" w:w="6480"/>
          </w:tcPr>
          <w:p>
            <w:pPr>
              <w:pStyle w:val="Compact"/>
              <w:spacing w:after="20" w:before="20"/>
              <w:jc w:val="left"/>
            </w:pPr>
            <w:r>
              <w:rPr>
                <w:sz w:val="17"/>
              </w:rPr>
              <w:t xml:space="preserve">The system shall send notifications to parties by e-mail at minimum. SMS/chat (for example WhatsApp or Teams) is a configurable extension. A notification shall be one</w:t>
            </w:r>
            <w:r>
              <w:rPr>
                <w:sz w:val="17"/>
              </w:rPr>
              <w:t xml:space="preserve"> </w:t>
            </w:r>
            <w:r>
              <w:rPr>
                <w:bCs/>
                <w:b/>
                <w:sz w:val="17"/>
              </w:rPr>
              <w:t xml:space="preserve">batched message</w:t>
            </w:r>
            <w:r>
              <w:rPr>
                <w:sz w:val="17"/>
              </w:rPr>
              <w:t xml:space="preserve"> </w:t>
            </w:r>
            <w:r>
              <w:rPr>
                <w:sz w:val="17"/>
              </w:rPr>
              <w:t xml:space="preserve">per party per run, grouped by location, with photos and defect references.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FR-ACT-03</w:t>
            </w:r>
          </w:p>
        </w:tc>
        <w:tc>
          <w:tcPr>
            <w:tcW w:type="dxa" w:w="6480"/>
          </w:tcPr>
          <w:p>
            <w:pPr>
              <w:pStyle w:val="Compact"/>
              <w:spacing w:after="20" w:before="20"/>
              <w:jc w:val="left"/>
            </w:pPr>
            <w:r>
              <w:rPr>
                <w:sz w:val="17"/>
              </w:rPr>
              <w:t xml:space="preserve">Parties can</w:t>
            </w:r>
            <w:r>
              <w:rPr>
                <w:sz w:val="17"/>
              </w:rPr>
              <w:t xml:space="preserve"> </w:t>
            </w:r>
            <w:r>
              <w:rPr>
                <w:bCs/>
                <w:b/>
                <w:sz w:val="17"/>
              </w:rPr>
              <w:t xml:space="preserve">acknowledge</w:t>
            </w:r>
            <w:r>
              <w:rPr>
                <w:sz w:val="17"/>
              </w:rPr>
              <w:t xml:space="preserve"> </w:t>
            </w:r>
            <w:r>
              <w:rPr>
                <w:sz w:val="17"/>
              </w:rPr>
              <w:t xml:space="preserve">a notification (link or reply). Acknowledgement time and the party’s response time are recorded.</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FR-ACT-04</w:t>
            </w:r>
          </w:p>
        </w:tc>
        <w:tc>
          <w:tcPr>
            <w:tcW w:type="dxa" w:w="6480"/>
          </w:tcPr>
          <w:p>
            <w:pPr>
              <w:pStyle w:val="Compact"/>
              <w:spacing w:after="20" w:before="20"/>
              <w:jc w:val="left"/>
            </w:pPr>
            <w:r>
              <w:rPr>
                <w:sz w:val="17"/>
              </w:rPr>
              <w:t xml:space="preserve">The system shall record external ticket numbers against one or many defects (many-to-many), including by quick-entry from the register.</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E2, E3</w:t>
            </w:r>
          </w:p>
        </w:tc>
      </w:tr>
      <w:tr>
        <w:trPr>
          <w:cantSplit w:val="true"/>
        </w:trPr>
        <w:tc>
          <w:tcPr>
            <w:tcW w:type="dxa" w:w="1152"/>
          </w:tcPr>
          <w:p>
            <w:pPr>
              <w:pStyle w:val="Compact"/>
              <w:spacing w:after="20" w:before="20"/>
              <w:jc w:val="left"/>
            </w:pPr>
            <w:r>
              <w:rPr>
                <w:sz w:val="17"/>
              </w:rPr>
              <w:t xml:space="preserve">FR-ACT-05</w:t>
            </w:r>
          </w:p>
        </w:tc>
        <w:tc>
          <w:tcPr>
            <w:tcW w:type="dxa" w:w="6480"/>
          </w:tcPr>
          <w:p>
            <w:pPr>
              <w:pStyle w:val="Compact"/>
              <w:spacing w:after="20" w:before="20"/>
              <w:jc w:val="left"/>
            </w:pPr>
            <w:r>
              <w:rPr>
                <w:sz w:val="17"/>
              </w:rPr>
              <w:t xml:space="preserve">Safety-critical defects shall notify the Duty Manager and the owning party immediately, with a configurable acknowledgement deadline and automatic re-escalation if the deadline is missed.</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E9</w:t>
            </w:r>
          </w:p>
        </w:tc>
      </w:tr>
      <w:tr>
        <w:trPr>
          <w:cantSplit w:val="true"/>
        </w:trPr>
        <w:tc>
          <w:tcPr>
            <w:tcW w:type="dxa" w:w="1152"/>
          </w:tcPr>
          <w:p>
            <w:pPr>
              <w:pStyle w:val="Compact"/>
              <w:spacing w:after="20" w:before="20"/>
              <w:jc w:val="left"/>
            </w:pPr>
            <w:r>
              <w:rPr>
                <w:sz w:val="17"/>
              </w:rPr>
              <w:t xml:space="preserve">FR-ACT-06</w:t>
            </w:r>
          </w:p>
        </w:tc>
        <w:tc>
          <w:tcPr>
            <w:tcW w:type="dxa" w:w="6480"/>
          </w:tcPr>
          <w:p>
            <w:pPr>
              <w:pStyle w:val="Compact"/>
              <w:spacing w:after="20" w:before="20"/>
              <w:jc w:val="left"/>
            </w:pPr>
            <w:r>
              <w:rPr>
                <w:sz w:val="17"/>
              </w:rPr>
              <w:t xml:space="preserve">Ticket references shall be validated against the configurable pattern (DQ-1).</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E4</w:t>
            </w:r>
          </w:p>
        </w:tc>
      </w:tr>
      <w:tr>
        <w:trPr>
          <w:cantSplit w:val="true"/>
        </w:trPr>
        <w:tc>
          <w:tcPr>
            <w:tcW w:type="dxa" w:w="1152"/>
          </w:tcPr>
          <w:p>
            <w:pPr>
              <w:pStyle w:val="Compact"/>
              <w:spacing w:after="20" w:before="20"/>
              <w:jc w:val="left"/>
            </w:pPr>
            <w:r>
              <w:rPr>
                <w:sz w:val="17"/>
              </w:rPr>
              <w:t xml:space="preserve">FR-ACT-07</w:t>
            </w:r>
          </w:p>
        </w:tc>
        <w:tc>
          <w:tcPr>
            <w:tcW w:type="dxa" w:w="6480"/>
          </w:tcPr>
          <w:p>
            <w:pPr>
              <w:pStyle w:val="Compact"/>
              <w:spacing w:after="20" w:before="20"/>
              <w:jc w:val="left"/>
            </w:pPr>
            <w:r>
              <w:rPr>
                <w:sz w:val="17"/>
              </w:rPr>
              <w:t xml:space="preserve">A configurable</w:t>
            </w:r>
            <w:r>
              <w:rPr>
                <w:sz w:val="17"/>
              </w:rPr>
              <w:t xml:space="preserve"> </w:t>
            </w:r>
            <w:r>
              <w:rPr>
                <w:bCs/>
                <w:b/>
                <w:sz w:val="17"/>
              </w:rPr>
              <w:t xml:space="preserve">escalation policy</w:t>
            </w:r>
            <w:r>
              <w:rPr>
                <w:sz w:val="17"/>
              </w:rPr>
              <w:t xml:space="preserve"> </w:t>
            </w:r>
            <w:r>
              <w:rPr>
                <w:sz w:val="17"/>
              </w:rPr>
              <w:t xml:space="preserve">shall raise a defect’s visibility when it exceeds an age threshold for its severity without progress, for example Critical 4 h, High 3 days, Medium 14 days, Low 30 days. Thresholds are for Operations to set.</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 E8</w:t>
            </w:r>
          </w:p>
        </w:tc>
      </w:tr>
      <w:tr>
        <w:trPr>
          <w:cantSplit w:val="true"/>
        </w:trPr>
        <w:tc>
          <w:tcPr>
            <w:tcW w:type="dxa" w:w="1152"/>
          </w:tcPr>
          <w:p>
            <w:pPr>
              <w:pStyle w:val="Compact"/>
              <w:spacing w:after="20" w:before="20"/>
              <w:jc w:val="left"/>
            </w:pPr>
            <w:r>
              <w:rPr>
                <w:sz w:val="17"/>
              </w:rPr>
              <w:t xml:space="preserve">FR-ACT-08</w:t>
            </w:r>
          </w:p>
        </w:tc>
        <w:tc>
          <w:tcPr>
            <w:tcW w:type="dxa" w:w="6480"/>
          </w:tcPr>
          <w:p>
            <w:pPr>
              <w:pStyle w:val="Compact"/>
              <w:spacing w:after="20" w:before="20"/>
              <w:jc w:val="left"/>
            </w:pPr>
            <w:r>
              <w:rPr>
                <w:sz w:val="17"/>
              </w:rPr>
              <w:t xml:space="preserve">Party users (FMCC, ICT, SITA, Electromech) shall have a scoped view of their own assigned defects. They can acknowledge, add ticket numbers, update status to In progress or Fixed, and add notes. They cannot close.</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FR-ACT-09</w:t>
            </w:r>
          </w:p>
        </w:tc>
        <w:tc>
          <w:tcPr>
            <w:tcW w:type="dxa" w:w="6480"/>
          </w:tcPr>
          <w:p>
            <w:pPr>
              <w:pStyle w:val="Compact"/>
              <w:spacing w:after="20" w:before="20"/>
              <w:jc w:val="left"/>
            </w:pPr>
            <w:r>
              <w:rPr>
                <w:sz w:val="17"/>
              </w:rPr>
              <w:t xml:space="preserve">Where FMCC exposes an API or a structured export, the system shall import ticket status updates automatically (§9).</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Q1</w:t>
            </w:r>
          </w:p>
        </w:tc>
      </w:tr>
      <w:tr>
        <w:trPr>
          <w:cantSplit w:val="true"/>
        </w:trPr>
        <w:tc>
          <w:tcPr>
            <w:tcW w:type="dxa" w:w="1152"/>
          </w:tcPr>
          <w:p>
            <w:pPr>
              <w:pStyle w:val="Compact"/>
              <w:spacing w:after="20" w:before="20"/>
              <w:jc w:val="left"/>
            </w:pPr>
            <w:r>
              <w:rPr>
                <w:sz w:val="17"/>
              </w:rPr>
              <w:t xml:space="preserve">FR-ACT-10</w:t>
            </w:r>
          </w:p>
        </w:tc>
        <w:tc>
          <w:tcPr>
            <w:tcW w:type="dxa" w:w="6480"/>
          </w:tcPr>
          <w:p>
            <w:pPr>
              <w:pStyle w:val="Compact"/>
              <w:spacing w:after="20" w:before="20"/>
              <w:jc w:val="left"/>
            </w:pPr>
            <w:r>
              <w:rPr>
                <w:sz w:val="17"/>
              </w:rPr>
              <w:t xml:space="preserve">“</w:t>
            </w:r>
            <w:r>
              <w:rPr>
                <w:sz w:val="17"/>
              </w:rPr>
              <w:t xml:space="preserve">Pending</w:t>
            </w:r>
            <w:r>
              <w:rPr>
                <w:sz w:val="17"/>
              </w:rPr>
              <w:t xml:space="preserve">”</w:t>
            </w:r>
            <w:r>
              <w:rPr>
                <w:sz w:val="17"/>
              </w:rPr>
              <w:t xml:space="preserve"> </w:t>
            </w:r>
            <w:r>
              <w:rPr>
                <w:sz w:val="17"/>
              </w:rPr>
              <w:t xml:space="preserve">shall become a structured state with a reason (awaiting FMCC, awaiting parts, awaiting approval, planned works) and an expected date.</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 E10</w:t>
            </w:r>
          </w:p>
        </w:tc>
      </w:tr>
    </w:tbl>
    <w:bookmarkEnd w:id="51"/>
    <w:bookmarkStart w:id="52" w:name="carry-forward-and-recurrence-fr-car"/>
    <w:p>
      <w:pPr>
        <w:pStyle w:val="Heading2"/>
      </w:pPr>
      <w:r>
        <w:t xml:space="preserve">6.8 Carry-forward and recurrence (FR-CAR)</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FR-CAR-01</w:t>
            </w:r>
          </w:p>
        </w:tc>
        <w:tc>
          <w:tcPr>
            <w:tcW w:type="dxa" w:w="6480"/>
          </w:tcPr>
          <w:p>
            <w:pPr>
              <w:pStyle w:val="Compact"/>
              <w:spacing w:after="20" w:before="20"/>
              <w:jc w:val="left"/>
            </w:pPr>
            <w:r>
              <w:rPr>
                <w:sz w:val="17"/>
              </w:rPr>
              <w:t xml:space="preserve">At shift start the system shall list all open defects in the officer’s scope, with age and last action. The officer confirms each as Still present, Fixed (to verify) or Changed. Confirmation is one tap.</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E8, D1</w:t>
            </w:r>
          </w:p>
        </w:tc>
      </w:tr>
      <w:tr>
        <w:trPr>
          <w:cantSplit w:val="true"/>
        </w:trPr>
        <w:tc>
          <w:tcPr>
            <w:tcW w:type="dxa" w:w="1152"/>
          </w:tcPr>
          <w:p>
            <w:pPr>
              <w:pStyle w:val="Compact"/>
              <w:spacing w:after="20" w:before="20"/>
              <w:jc w:val="left"/>
            </w:pPr>
            <w:r>
              <w:rPr>
                <w:sz w:val="17"/>
              </w:rPr>
              <w:t xml:space="preserve">FR-CAR-02</w:t>
            </w:r>
          </w:p>
        </w:tc>
        <w:tc>
          <w:tcPr>
            <w:tcW w:type="dxa" w:w="6480"/>
          </w:tcPr>
          <w:p>
            <w:pPr>
              <w:pStyle w:val="Compact"/>
              <w:spacing w:after="20" w:before="20"/>
              <w:jc w:val="left"/>
            </w:pPr>
            <w:r>
              <w:rPr>
                <w:sz w:val="17"/>
              </w:rPr>
              <w:t xml:space="preserve">Unconfirmed carried defects shall block report submission, or be carried automatically with an</w:t>
            </w:r>
            <w:r>
              <w:rPr>
                <w:sz w:val="17"/>
              </w:rPr>
              <w:t xml:space="preserve"> </w:t>
            </w:r>
            <w:r>
              <w:rPr>
                <w:sz w:val="17"/>
              </w:rPr>
              <w:t xml:space="preserve">“</w:t>
            </w:r>
            <w:r>
              <w:rPr>
                <w:sz w:val="17"/>
              </w:rPr>
              <w:t xml:space="preserve">unverified</w:t>
            </w:r>
            <w:r>
              <w:rPr>
                <w:sz w:val="17"/>
              </w:rPr>
              <w:t xml:space="preserve">”</w:t>
            </w:r>
            <w:r>
              <w:rPr>
                <w:sz w:val="17"/>
              </w:rPr>
              <w:t xml:space="preserve"> </w:t>
            </w:r>
            <w:r>
              <w:rPr>
                <w:sz w:val="17"/>
              </w:rPr>
              <w:t xml:space="preserve">mark if the lead allows.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FR-CAR-03</w:t>
            </w:r>
          </w:p>
        </w:tc>
        <w:tc>
          <w:tcPr>
            <w:tcW w:type="dxa" w:w="6480"/>
          </w:tcPr>
          <w:p>
            <w:pPr>
              <w:pStyle w:val="Compact"/>
              <w:spacing w:after="20" w:before="20"/>
              <w:jc w:val="left"/>
            </w:pPr>
            <w:r>
              <w:rPr>
                <w:sz w:val="17"/>
              </w:rPr>
              <w:t xml:space="preserve">The system shall compute recurrence: the count of reopen events and the interval between sightings, per defect and per location.</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FR-CAR-04</w:t>
            </w:r>
          </w:p>
        </w:tc>
        <w:tc>
          <w:tcPr>
            <w:tcW w:type="dxa" w:w="6480"/>
          </w:tcPr>
          <w:p>
            <w:pPr>
              <w:pStyle w:val="Compact"/>
              <w:spacing w:after="20" w:before="20"/>
              <w:jc w:val="left"/>
            </w:pPr>
            <w:r>
              <w:rPr>
                <w:sz w:val="17"/>
              </w:rPr>
              <w:t xml:space="preserve">The system shall identify</w:t>
            </w:r>
            <w:r>
              <w:rPr>
                <w:sz w:val="17"/>
              </w:rPr>
              <w:t xml:space="preserve"> </w:t>
            </w:r>
            <w:r>
              <w:rPr>
                <w:bCs/>
                <w:b/>
                <w:sz w:val="17"/>
              </w:rPr>
              <w:t xml:space="preserve">hotspots</w:t>
            </w:r>
            <w:r>
              <w:rPr>
                <w:sz w:val="17"/>
              </w:rPr>
              <w:t xml:space="preserve">: locations and categories with repeated defects in a rolling period (for example washroom DR 335 with five soap-dispenser failures in 30 days).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E8</w:t>
            </w:r>
          </w:p>
        </w:tc>
      </w:tr>
    </w:tbl>
    <w:bookmarkEnd w:id="52"/>
    <w:bookmarkStart w:id="53" w:name="reports-and-distribution-fr-rpt"/>
    <w:p>
      <w:pPr>
        <w:pStyle w:val="Heading2"/>
      </w:pPr>
      <w:r>
        <w:t xml:space="preserve">6.9 Reports and distribution (FR-RPT)</w:t>
      </w:r>
    </w:p>
    <w:p>
      <w:pPr>
        <w:pStyle w:val="FirstParagraph"/>
      </w:pPr>
      <w:r>
        <w:t xml:space="preserve">The generated documents and their layout are specified in §7.</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FR-RPT-01</w:t>
            </w:r>
          </w:p>
        </w:tc>
        <w:tc>
          <w:tcPr>
            <w:tcW w:type="dxa" w:w="6480"/>
          </w:tcPr>
          <w:p>
            <w:pPr>
              <w:pStyle w:val="Compact"/>
              <w:spacing w:after="20" w:before="20"/>
              <w:jc w:val="left"/>
            </w:pPr>
            <w:r>
              <w:rPr>
                <w:sz w:val="17"/>
              </w:rPr>
              <w:t xml:space="preserve">The system shall generate the</w:t>
            </w:r>
            <w:r>
              <w:rPr>
                <w:sz w:val="17"/>
              </w:rPr>
              <w:t xml:space="preserve"> </w:t>
            </w:r>
            <w:r>
              <w:rPr>
                <w:bCs/>
                <w:b/>
                <w:sz w:val="17"/>
              </w:rPr>
              <w:t xml:space="preserve">Shift Duty Report</w:t>
            </w:r>
            <w:r>
              <w:rPr>
                <w:sz w:val="17"/>
              </w:rPr>
              <w:t xml:space="preserve"> </w:t>
            </w:r>
            <w:r>
              <w:rPr>
                <w:sz w:val="17"/>
              </w:rPr>
              <w:t xml:space="preserve">per terminal/zone/shift in the layout of D1/D3 as a Word document and as a PDF.</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D1, D3</w:t>
            </w:r>
          </w:p>
        </w:tc>
      </w:tr>
      <w:tr>
        <w:trPr>
          <w:cantSplit w:val="true"/>
        </w:trPr>
        <w:tc>
          <w:tcPr>
            <w:tcW w:type="dxa" w:w="1152"/>
          </w:tcPr>
          <w:p>
            <w:pPr>
              <w:pStyle w:val="Compact"/>
              <w:spacing w:after="20" w:before="20"/>
              <w:jc w:val="left"/>
            </w:pPr>
            <w:r>
              <w:rPr>
                <w:sz w:val="17"/>
              </w:rPr>
              <w:t xml:space="preserve">FR-RPT-02</w:t>
            </w:r>
          </w:p>
        </w:tc>
        <w:tc>
          <w:tcPr>
            <w:tcW w:type="dxa" w:w="6480"/>
          </w:tcPr>
          <w:p>
            <w:pPr>
              <w:pStyle w:val="Compact"/>
              <w:spacing w:after="20" w:before="20"/>
              <w:jc w:val="left"/>
            </w:pPr>
            <w:r>
              <w:rPr>
                <w:sz w:val="17"/>
              </w:rPr>
              <w:t xml:space="preserve">The system shall generate the</w:t>
            </w:r>
            <w:r>
              <w:rPr>
                <w:sz w:val="17"/>
              </w:rPr>
              <w:t xml:space="preserve"> </w:t>
            </w:r>
            <w:r>
              <w:rPr>
                <w:bCs/>
                <w:b/>
                <w:sz w:val="17"/>
              </w:rPr>
              <w:t xml:space="preserve">Walkthrough Report</w:t>
            </w:r>
            <w:r>
              <w:rPr>
                <w:sz w:val="17"/>
              </w:rPr>
              <w:t xml:space="preserve"> </w:t>
            </w:r>
            <w:r>
              <w:rPr>
                <w:sz w:val="17"/>
              </w:rPr>
              <w:t xml:space="preserve">per terminal and date in the layout of D2/D4 as Word and PDF.</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D2, D4</w:t>
            </w:r>
          </w:p>
        </w:tc>
      </w:tr>
      <w:tr>
        <w:trPr>
          <w:cantSplit w:val="true"/>
        </w:trPr>
        <w:tc>
          <w:tcPr>
            <w:tcW w:type="dxa" w:w="1152"/>
          </w:tcPr>
          <w:p>
            <w:pPr>
              <w:pStyle w:val="Compact"/>
              <w:spacing w:after="20" w:before="20"/>
              <w:jc w:val="left"/>
            </w:pPr>
            <w:r>
              <w:rPr>
                <w:sz w:val="17"/>
              </w:rPr>
              <w:t xml:space="preserve">FR-RPT-03</w:t>
            </w:r>
          </w:p>
        </w:tc>
        <w:tc>
          <w:tcPr>
            <w:tcW w:type="dxa" w:w="6480"/>
          </w:tcPr>
          <w:p>
            <w:pPr>
              <w:pStyle w:val="Compact"/>
              <w:spacing w:after="20" w:before="20"/>
              <w:jc w:val="left"/>
            </w:pPr>
            <w:r>
              <w:rPr>
                <w:sz w:val="17"/>
              </w:rPr>
              <w:t xml:space="preserve">The system shall generate a</w:t>
            </w:r>
            <w:r>
              <w:rPr>
                <w:sz w:val="17"/>
              </w:rPr>
              <w:t xml:space="preserve"> </w:t>
            </w:r>
            <w:r>
              <w:rPr>
                <w:bCs/>
                <w:b/>
                <w:sz w:val="17"/>
              </w:rPr>
              <w:t xml:space="preserve">Handover Pack</w:t>
            </w:r>
            <w:r>
              <w:rPr>
                <w:sz w:val="17"/>
              </w:rPr>
              <w:t xml:space="preserve">, a</w:t>
            </w:r>
            <w:r>
              <w:rPr>
                <w:sz w:val="17"/>
              </w:rPr>
              <w:t xml:space="preserve"> </w:t>
            </w:r>
            <w:r>
              <w:rPr>
                <w:bCs/>
                <w:b/>
                <w:sz w:val="17"/>
              </w:rPr>
              <w:t xml:space="preserve">Consolidated Daily Report</w:t>
            </w:r>
            <w:r>
              <w:rPr>
                <w:sz w:val="17"/>
              </w:rPr>
              <w:t xml:space="preserve"> </w:t>
            </w:r>
            <w:r>
              <w:rPr>
                <w:sz w:val="17"/>
              </w:rPr>
              <w:t xml:space="preserve">across terminals, and an</w:t>
            </w:r>
            <w:r>
              <w:rPr>
                <w:sz w:val="17"/>
              </w:rPr>
              <w:t xml:space="preserve"> </w:t>
            </w:r>
            <w:r>
              <w:rPr>
                <w:bCs/>
                <w:b/>
                <w:sz w:val="17"/>
              </w:rPr>
              <w:t xml:space="preserve">Open Defects Register</w:t>
            </w:r>
            <w:r>
              <w:rPr>
                <w:sz w:val="17"/>
              </w:rPr>
              <w:t xml:space="preserve"> </w:t>
            </w:r>
            <w:r>
              <w:rPr>
                <w:sz w:val="17"/>
              </w:rPr>
              <w:t xml:space="preserve">(CSV/XLSX/PDF).</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FR-RPT-04</w:t>
            </w:r>
          </w:p>
        </w:tc>
        <w:tc>
          <w:tcPr>
            <w:tcW w:type="dxa" w:w="6480"/>
          </w:tcPr>
          <w:p>
            <w:pPr>
              <w:pStyle w:val="Compact"/>
              <w:spacing w:after="20" w:before="20"/>
              <w:jc w:val="left"/>
            </w:pPr>
            <w:r>
              <w:rPr>
                <w:sz w:val="17"/>
              </w:rPr>
              <w:t xml:space="preserve">Reports shall be generated from data on demand, in under 30 seconds (NFR-PERF-03), and be reproducible: regenerating a signed report gives identical content.</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FR-RPT-05</w:t>
            </w:r>
          </w:p>
        </w:tc>
        <w:tc>
          <w:tcPr>
            <w:tcW w:type="dxa" w:w="6480"/>
          </w:tcPr>
          <w:p>
            <w:pPr>
              <w:pStyle w:val="Compact"/>
              <w:spacing w:after="20" w:before="20"/>
              <w:jc w:val="left"/>
            </w:pPr>
            <w:r>
              <w:rPr>
                <w:sz w:val="17"/>
              </w:rPr>
              <w:t xml:space="preserve">Submitted reports shall be locked. Corrections are made by an</w:t>
            </w:r>
            <w:r>
              <w:rPr>
                <w:sz w:val="17"/>
              </w:rPr>
              <w:t xml:space="preserve"> </w:t>
            </w:r>
            <w:r>
              <w:rPr>
                <w:bCs/>
                <w:b/>
                <w:sz w:val="17"/>
              </w:rPr>
              <w:t xml:space="preserve">addendum</w:t>
            </w:r>
            <w:r>
              <w:rPr>
                <w:sz w:val="17"/>
              </w:rPr>
              <w:t xml:space="preserve"> </w:t>
            </w:r>
            <w:r>
              <w:rPr>
                <w:sz w:val="17"/>
              </w:rPr>
              <w:t xml:space="preserve">with reason and author, never by silently editing.</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NFR-AUD</w:t>
            </w:r>
          </w:p>
        </w:tc>
      </w:tr>
      <w:tr>
        <w:trPr>
          <w:cantSplit w:val="true"/>
        </w:trPr>
        <w:tc>
          <w:tcPr>
            <w:tcW w:type="dxa" w:w="1152"/>
          </w:tcPr>
          <w:p>
            <w:pPr>
              <w:pStyle w:val="Compact"/>
              <w:spacing w:after="20" w:before="20"/>
              <w:jc w:val="left"/>
            </w:pPr>
            <w:r>
              <w:rPr>
                <w:sz w:val="17"/>
              </w:rPr>
              <w:t xml:space="preserve">FR-RPT-06</w:t>
            </w:r>
          </w:p>
        </w:tc>
        <w:tc>
          <w:tcPr>
            <w:tcW w:type="dxa" w:w="6480"/>
          </w:tcPr>
          <w:p>
            <w:pPr>
              <w:pStyle w:val="Compact"/>
              <w:spacing w:after="20" w:before="20"/>
              <w:jc w:val="left"/>
            </w:pPr>
            <w:r>
              <w:rPr>
                <w:sz w:val="17"/>
              </w:rPr>
              <w:t xml:space="preserve">The system shall support distribution lists by terminal and report type, with scheduled and manual send by e-mail.</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FR-RPT-07</w:t>
            </w:r>
          </w:p>
        </w:tc>
        <w:tc>
          <w:tcPr>
            <w:tcW w:type="dxa" w:w="6480"/>
          </w:tcPr>
          <w:p>
            <w:pPr>
              <w:pStyle w:val="Compact"/>
              <w:spacing w:after="20" w:before="20"/>
              <w:jc w:val="left"/>
            </w:pPr>
            <w:r>
              <w:rPr>
                <w:sz w:val="17"/>
              </w:rPr>
              <w:t xml:space="preserve">Management summaries (weekly/monthly) shall show defects raised, closed, ageing, recurrence, response times and counts per party and per area.</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 E8</w:t>
            </w:r>
          </w:p>
        </w:tc>
      </w:tr>
      <w:tr>
        <w:trPr>
          <w:cantSplit w:val="true"/>
        </w:trPr>
        <w:tc>
          <w:tcPr>
            <w:tcW w:type="dxa" w:w="1152"/>
          </w:tcPr>
          <w:p>
            <w:pPr>
              <w:pStyle w:val="Compact"/>
              <w:spacing w:after="20" w:before="20"/>
              <w:jc w:val="left"/>
            </w:pPr>
            <w:r>
              <w:rPr>
                <w:sz w:val="17"/>
              </w:rPr>
              <w:t xml:space="preserve">FR-RPT-08</w:t>
            </w:r>
          </w:p>
        </w:tc>
        <w:tc>
          <w:tcPr>
            <w:tcW w:type="dxa" w:w="6480"/>
          </w:tcPr>
          <w:p>
            <w:pPr>
              <w:pStyle w:val="Compact"/>
              <w:spacing w:after="20" w:before="20"/>
              <w:jc w:val="left"/>
            </w:pPr>
            <w:r>
              <w:rPr>
                <w:sz w:val="17"/>
              </w:rPr>
              <w:t xml:space="preserve">Report templates (headings, logo, ordering) shall be configurable by administrators.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E12</w:t>
            </w:r>
          </w:p>
        </w:tc>
      </w:tr>
      <w:tr>
        <w:trPr>
          <w:cantSplit w:val="true"/>
        </w:trPr>
        <w:tc>
          <w:tcPr>
            <w:tcW w:type="dxa" w:w="1152"/>
          </w:tcPr>
          <w:p>
            <w:pPr>
              <w:pStyle w:val="Compact"/>
              <w:spacing w:after="20" w:before="20"/>
              <w:jc w:val="left"/>
            </w:pPr>
            <w:r>
              <w:rPr>
                <w:sz w:val="17"/>
              </w:rPr>
              <w:t xml:space="preserve">FR-RPT-09</w:t>
            </w:r>
          </w:p>
        </w:tc>
        <w:tc>
          <w:tcPr>
            <w:tcW w:type="dxa" w:w="6480"/>
          </w:tcPr>
          <w:p>
            <w:pPr>
              <w:pStyle w:val="Compact"/>
              <w:spacing w:after="20" w:before="20"/>
              <w:jc w:val="left"/>
            </w:pPr>
            <w:r>
              <w:rPr>
                <w:sz w:val="17"/>
              </w:rPr>
              <w:t xml:space="preserve">All reports shall carry date, shift, terminal, author, approver, template version and generation time in the header or footer.</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E12</w:t>
            </w:r>
          </w:p>
        </w:tc>
      </w:tr>
    </w:tbl>
    <w:bookmarkEnd w:id="53"/>
    <w:bookmarkStart w:id="54" w:name="dashboards-and-analytics-fr-dsh"/>
    <w:p>
      <w:pPr>
        <w:pStyle w:val="Heading2"/>
      </w:pPr>
      <w:r>
        <w:t xml:space="preserve">6.10 Dashboards and analytics (FR-DSH)</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FR-DSH-01</w:t>
            </w:r>
          </w:p>
        </w:tc>
        <w:tc>
          <w:tcPr>
            <w:tcW w:type="dxa" w:w="6480"/>
          </w:tcPr>
          <w:p>
            <w:pPr>
              <w:pStyle w:val="Compact"/>
              <w:spacing w:after="20" w:before="20"/>
              <w:jc w:val="left"/>
            </w:pPr>
            <w:r>
              <w:rPr>
                <w:sz w:val="17"/>
              </w:rPr>
              <w:t xml:space="preserve">A</w:t>
            </w:r>
            <w:r>
              <w:rPr>
                <w:sz w:val="17"/>
              </w:rPr>
              <w:t xml:space="preserve"> </w:t>
            </w:r>
            <w:r>
              <w:rPr>
                <w:bCs/>
                <w:b/>
                <w:sz w:val="17"/>
              </w:rPr>
              <w:t xml:space="preserve">live terminal status board</w:t>
            </w:r>
            <w:r>
              <w:rPr>
                <w:sz w:val="17"/>
              </w:rPr>
              <w:t xml:space="preserve"> </w:t>
            </w:r>
            <w:r>
              <w:rPr>
                <w:sz w:val="17"/>
              </w:rPr>
              <w:t xml:space="preserve">shall show for each terminal the count of open defects by severity, safety-critical items, out-of-service assets (FIDS, lifts, escalators, A/C, carousels) and shift completion status.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FR-DSH-02</w:t>
            </w:r>
          </w:p>
        </w:tc>
        <w:tc>
          <w:tcPr>
            <w:tcW w:type="dxa" w:w="6480"/>
          </w:tcPr>
          <w:p>
            <w:pPr>
              <w:pStyle w:val="Compact"/>
              <w:spacing w:after="20" w:before="20"/>
              <w:jc w:val="left"/>
            </w:pPr>
            <w:r>
              <w:rPr>
                <w:sz w:val="17"/>
              </w:rPr>
              <w:t xml:space="preserve">An</w:t>
            </w:r>
            <w:r>
              <w:rPr>
                <w:sz w:val="17"/>
              </w:rPr>
              <w:t xml:space="preserve"> </w:t>
            </w:r>
            <w:r>
              <w:rPr>
                <w:bCs/>
                <w:b/>
                <w:sz w:val="17"/>
              </w:rPr>
              <w:t xml:space="preserve">ageing view</w:t>
            </w:r>
            <w:r>
              <w:rPr>
                <w:sz w:val="17"/>
              </w:rPr>
              <w:t xml:space="preserve"> </w:t>
            </w:r>
            <w:r>
              <w:rPr>
                <w:sz w:val="17"/>
              </w:rPr>
              <w:t xml:space="preserve">shall show open defects by age bucket (0–1 d, 2–7 d, 8–30 d, 31 d+) and party.</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FR-DSH-03</w:t>
            </w:r>
          </w:p>
        </w:tc>
        <w:tc>
          <w:tcPr>
            <w:tcW w:type="dxa" w:w="6480"/>
          </w:tcPr>
          <w:p>
            <w:pPr>
              <w:pStyle w:val="Compact"/>
              <w:spacing w:after="20" w:before="20"/>
              <w:jc w:val="left"/>
            </w:pPr>
            <w:r>
              <w:rPr>
                <w:sz w:val="17"/>
              </w:rPr>
              <w:t xml:space="preserve">A</w:t>
            </w:r>
            <w:r>
              <w:rPr>
                <w:sz w:val="17"/>
              </w:rPr>
              <w:t xml:space="preserve"> </w:t>
            </w:r>
            <w:r>
              <w:rPr>
                <w:bCs/>
                <w:b/>
                <w:sz w:val="17"/>
              </w:rPr>
              <w:t xml:space="preserve">party performance view</w:t>
            </w:r>
            <w:r>
              <w:rPr>
                <w:sz w:val="17"/>
              </w:rPr>
              <w:t xml:space="preserve"> </w:t>
            </w:r>
            <w:r>
              <w:rPr>
                <w:sz w:val="17"/>
              </w:rPr>
              <w:t xml:space="preserve">shall show time from notification to acknowledgement, to ticket, to fix and to closure, by party.</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E2</w:t>
            </w:r>
          </w:p>
        </w:tc>
      </w:tr>
      <w:tr>
        <w:trPr>
          <w:cantSplit w:val="true"/>
        </w:trPr>
        <w:tc>
          <w:tcPr>
            <w:tcW w:type="dxa" w:w="1152"/>
          </w:tcPr>
          <w:p>
            <w:pPr>
              <w:pStyle w:val="Compact"/>
              <w:spacing w:after="20" w:before="20"/>
              <w:jc w:val="left"/>
            </w:pPr>
            <w:r>
              <w:rPr>
                <w:sz w:val="17"/>
              </w:rPr>
              <w:t xml:space="preserve">FR-DSH-04</w:t>
            </w:r>
          </w:p>
        </w:tc>
        <w:tc>
          <w:tcPr>
            <w:tcW w:type="dxa" w:w="6480"/>
          </w:tcPr>
          <w:p>
            <w:pPr>
              <w:pStyle w:val="Compact"/>
              <w:spacing w:after="20" w:before="20"/>
              <w:jc w:val="left"/>
            </w:pPr>
            <w:r>
              <w:rPr>
                <w:sz w:val="17"/>
              </w:rPr>
              <w:t xml:space="preserve">A</w:t>
            </w:r>
            <w:r>
              <w:rPr>
                <w:sz w:val="17"/>
              </w:rPr>
              <w:t xml:space="preserve"> </w:t>
            </w:r>
            <w:r>
              <w:rPr>
                <w:bCs/>
                <w:b/>
                <w:sz w:val="17"/>
              </w:rPr>
              <w:t xml:space="preserve">category and hotspot view</w:t>
            </w:r>
            <w:r>
              <w:rPr>
                <w:sz w:val="17"/>
              </w:rPr>
              <w:t xml:space="preserve"> </w:t>
            </w:r>
            <w:r>
              <w:rPr>
                <w:sz w:val="17"/>
              </w:rPr>
              <w:t xml:space="preserve">shall show top fault types and top locations (for example bins, hand dryers, leaks, soap dispensers, diffused bulbs).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E8</w:t>
            </w:r>
          </w:p>
        </w:tc>
      </w:tr>
      <w:tr>
        <w:trPr>
          <w:cantSplit w:val="true"/>
        </w:trPr>
        <w:tc>
          <w:tcPr>
            <w:tcW w:type="dxa" w:w="1152"/>
          </w:tcPr>
          <w:p>
            <w:pPr>
              <w:pStyle w:val="Compact"/>
              <w:spacing w:after="20" w:before="20"/>
              <w:jc w:val="left"/>
            </w:pPr>
            <w:r>
              <w:rPr>
                <w:sz w:val="17"/>
              </w:rPr>
              <w:t xml:space="preserve">FR-DSH-05</w:t>
            </w:r>
          </w:p>
        </w:tc>
        <w:tc>
          <w:tcPr>
            <w:tcW w:type="dxa" w:w="6480"/>
          </w:tcPr>
          <w:p>
            <w:pPr>
              <w:pStyle w:val="Compact"/>
              <w:spacing w:after="20" w:before="20"/>
              <w:jc w:val="left"/>
            </w:pPr>
            <w:r>
              <w:rPr>
                <w:sz w:val="17"/>
              </w:rPr>
              <w:t xml:space="preserve">A</w:t>
            </w:r>
            <w:r>
              <w:rPr>
                <w:sz w:val="17"/>
              </w:rPr>
              <w:t xml:space="preserve"> </w:t>
            </w:r>
            <w:r>
              <w:rPr>
                <w:bCs/>
                <w:b/>
                <w:sz w:val="17"/>
              </w:rPr>
              <w:t xml:space="preserve">resource availability view</w:t>
            </w:r>
            <w:r>
              <w:rPr>
                <w:sz w:val="17"/>
              </w:rPr>
              <w:t xml:space="preserve"> </w:t>
            </w:r>
            <w:r>
              <w:rPr>
                <w:sz w:val="17"/>
              </w:rPr>
              <w:t xml:space="preserve">shall trend deployed vs available queue controls, chairs and scales.</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E6</w:t>
            </w:r>
          </w:p>
        </w:tc>
      </w:tr>
      <w:tr>
        <w:trPr>
          <w:cantSplit w:val="true"/>
        </w:trPr>
        <w:tc>
          <w:tcPr>
            <w:tcW w:type="dxa" w:w="1152"/>
          </w:tcPr>
          <w:p>
            <w:pPr>
              <w:pStyle w:val="Compact"/>
              <w:spacing w:after="20" w:before="20"/>
              <w:jc w:val="left"/>
            </w:pPr>
            <w:r>
              <w:rPr>
                <w:sz w:val="17"/>
              </w:rPr>
              <w:t xml:space="preserve">FR-DSH-06</w:t>
            </w:r>
          </w:p>
        </w:tc>
        <w:tc>
          <w:tcPr>
            <w:tcW w:type="dxa" w:w="6480"/>
          </w:tcPr>
          <w:p>
            <w:pPr>
              <w:pStyle w:val="Compact"/>
              <w:spacing w:after="20" w:before="20"/>
              <w:jc w:val="left"/>
            </w:pPr>
            <w:r>
              <w:rPr>
                <w:sz w:val="17"/>
              </w:rPr>
              <w:t xml:space="preserve">A</w:t>
            </w:r>
            <w:r>
              <w:rPr>
                <w:sz w:val="17"/>
              </w:rPr>
              <w:t xml:space="preserve"> </w:t>
            </w:r>
            <w:r>
              <w:rPr>
                <w:bCs/>
                <w:b/>
                <w:sz w:val="17"/>
              </w:rPr>
              <w:t xml:space="preserve">weather correlation view</w:t>
            </w:r>
            <w:r>
              <w:rPr>
                <w:sz w:val="17"/>
              </w:rPr>
              <w:t xml:space="preserve"> </w:t>
            </w:r>
            <w:r>
              <w:rPr>
                <w:sz w:val="17"/>
              </w:rPr>
              <w:t xml:space="preserve">shall show leak sightings against rain flags.</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E10</w:t>
            </w:r>
          </w:p>
        </w:tc>
      </w:tr>
      <w:tr>
        <w:trPr>
          <w:cantSplit w:val="true"/>
        </w:trPr>
        <w:tc>
          <w:tcPr>
            <w:tcW w:type="dxa" w:w="1152"/>
          </w:tcPr>
          <w:p>
            <w:pPr>
              <w:pStyle w:val="Compact"/>
              <w:spacing w:after="20" w:before="20"/>
              <w:jc w:val="left"/>
            </w:pPr>
            <w:r>
              <w:rPr>
                <w:sz w:val="17"/>
              </w:rPr>
              <w:t xml:space="preserve">FR-DSH-07</w:t>
            </w:r>
          </w:p>
        </w:tc>
        <w:tc>
          <w:tcPr>
            <w:tcW w:type="dxa" w:w="6480"/>
          </w:tcPr>
          <w:p>
            <w:pPr>
              <w:pStyle w:val="Compact"/>
              <w:spacing w:after="20" w:before="20"/>
              <w:jc w:val="left"/>
            </w:pPr>
            <w:r>
              <w:rPr>
                <w:sz w:val="17"/>
              </w:rPr>
              <w:t xml:space="preserve">All charts shall be exportable and use accessible colour palettes and data tables.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w:t>
            </w:r>
          </w:p>
        </w:tc>
      </w:tr>
    </w:tbl>
    <w:bookmarkEnd w:id="54"/>
    <w:bookmarkStart w:id="55" w:name="stakeholder-activity-fr-stk"/>
    <w:p>
      <w:pPr>
        <w:pStyle w:val="Heading2"/>
      </w:pPr>
      <w:r>
        <w:t xml:space="preserve">6.11 Stakeholder activity (FR-STK)</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FR-STK-01</w:t>
            </w:r>
          </w:p>
        </w:tc>
        <w:tc>
          <w:tcPr>
            <w:tcW w:type="dxa" w:w="6480"/>
          </w:tcPr>
          <w:p>
            <w:pPr>
              <w:pStyle w:val="Compact"/>
              <w:spacing w:after="20" w:before="20"/>
              <w:jc w:val="left"/>
            </w:pPr>
            <w:r>
              <w:rPr>
                <w:sz w:val="17"/>
              </w:rPr>
              <w:t xml:space="preserve">The system shall capture structured stakeholder activity per shift: stakeholder (airline, ground handler, AVSEC, Immigration, Customs, Port Health, concessionaire, contractor), activity type, time, location and notes.</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E12</w:t>
            </w:r>
          </w:p>
        </w:tc>
      </w:tr>
      <w:tr>
        <w:trPr>
          <w:cantSplit w:val="true"/>
        </w:trPr>
        <w:tc>
          <w:tcPr>
            <w:tcW w:type="dxa" w:w="1152"/>
          </w:tcPr>
          <w:p>
            <w:pPr>
              <w:pStyle w:val="Compact"/>
              <w:spacing w:after="20" w:before="20"/>
              <w:jc w:val="left"/>
            </w:pPr>
            <w:r>
              <w:rPr>
                <w:sz w:val="17"/>
              </w:rPr>
              <w:t xml:space="preserve">FR-STK-02</w:t>
            </w:r>
          </w:p>
        </w:tc>
        <w:tc>
          <w:tcPr>
            <w:tcW w:type="dxa" w:w="6480"/>
          </w:tcPr>
          <w:p>
            <w:pPr>
              <w:pStyle w:val="Compact"/>
              <w:spacing w:after="20" w:before="20"/>
              <w:jc w:val="left"/>
            </w:pPr>
            <w:r>
              <w:rPr>
                <w:sz w:val="17"/>
              </w:rPr>
              <w:t xml:space="preserve">Stakeholder activity shall be selectable from a configurable list.</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E12</w:t>
            </w:r>
          </w:p>
        </w:tc>
      </w:tr>
      <w:tr>
        <w:trPr>
          <w:cantSplit w:val="true"/>
        </w:trPr>
        <w:tc>
          <w:tcPr>
            <w:tcW w:type="dxa" w:w="1152"/>
          </w:tcPr>
          <w:p>
            <w:pPr>
              <w:pStyle w:val="Compact"/>
              <w:spacing w:after="20" w:before="20"/>
              <w:jc w:val="left"/>
            </w:pPr>
            <w:r>
              <w:rPr>
                <w:sz w:val="17"/>
              </w:rPr>
              <w:t xml:space="preserve">FR-STK-03</w:t>
            </w:r>
          </w:p>
        </w:tc>
        <w:tc>
          <w:tcPr>
            <w:tcW w:type="dxa" w:w="6480"/>
          </w:tcPr>
          <w:p>
            <w:pPr>
              <w:pStyle w:val="Compact"/>
              <w:spacing w:after="20" w:before="20"/>
              <w:jc w:val="left"/>
            </w:pPr>
            <w:r>
              <w:rPr>
                <w:sz w:val="17"/>
              </w:rPr>
              <w:t xml:space="preserve">A stakeholder activity may optionally link to a defect or planned-works record (for example contractors working on renovation).</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E10</w:t>
            </w:r>
          </w:p>
        </w:tc>
      </w:tr>
    </w:tbl>
    <w:bookmarkEnd w:id="55"/>
    <w:bookmarkStart w:id="56" w:name="search-history-and-audit-fr-aud"/>
    <w:p>
      <w:pPr>
        <w:pStyle w:val="Heading2"/>
      </w:pPr>
      <w:r>
        <w:t xml:space="preserve">6.12 Search, history and audit (FR-AUD)</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39"/>
        <w:gridCol w:w="5916"/>
        <w:gridCol w:w="1339"/>
        <w:gridCol w:w="1339"/>
      </w:tblGrid>
      <w:tr>
        <w:trPr>
          <w:tblHeader w:val="true"/>
          <w:cantSplit w:val="true"/>
          <w:tblHeader w:val="true"/>
        </w:trPr>
        <w:tc>
          <w:tcPr>
            <w:tcW w:type="dxa" w:w="1340"/>
            <w:shd w:val="clear" w:color="auto" w:fill="E7EEF6"/>
          </w:tcPr>
          <w:p>
            <w:pPr>
              <w:pStyle w:val="Compact"/>
              <w:spacing w:after="20" w:before="20"/>
              <w:jc w:val="left"/>
            </w:pPr>
            <w:r>
              <w:rPr>
                <w:b/>
                <w:sz w:val="17"/>
              </w:rPr>
              <w:t xml:space="preserve">ID</w:t>
            </w:r>
          </w:p>
        </w:tc>
        <w:tc>
          <w:tcPr>
            <w:tcW w:type="dxa" w:w="5916"/>
            <w:shd w:val="clear" w:color="auto" w:fill="E7EEF6"/>
          </w:tcPr>
          <w:p>
            <w:pPr>
              <w:pStyle w:val="Compact"/>
              <w:spacing w:after="20" w:before="20"/>
              <w:jc w:val="left"/>
            </w:pPr>
            <w:r>
              <w:rPr>
                <w:b/>
                <w:sz w:val="17"/>
              </w:rPr>
              <w:t xml:space="preserve">Requirement</w:t>
            </w:r>
          </w:p>
        </w:tc>
        <w:tc>
          <w:tcPr>
            <w:tcW w:type="dxa" w:w="1340"/>
            <w:shd w:val="clear" w:color="auto" w:fill="E7EEF6"/>
          </w:tcPr>
          <w:p>
            <w:pPr>
              <w:pStyle w:val="Compact"/>
              <w:spacing w:after="20" w:before="20"/>
              <w:jc w:val="left"/>
            </w:pPr>
            <w:r>
              <w:rPr>
                <w:b/>
                <w:sz w:val="17"/>
              </w:rPr>
              <w:t xml:space="preserve">Pri</w:t>
            </w:r>
          </w:p>
        </w:tc>
        <w:tc>
          <w:tcPr>
            <w:tcW w:type="dxa" w:w="1340"/>
            <w:shd w:val="clear" w:color="auto" w:fill="E7EEF6"/>
          </w:tcPr>
          <w:p>
            <w:pPr>
              <w:pStyle w:val="Compact"/>
              <w:spacing w:after="20" w:before="20"/>
              <w:jc w:val="left"/>
            </w:pPr>
            <w:r>
              <w:rPr>
                <w:b/>
                <w:sz w:val="17"/>
              </w:rPr>
              <w:t xml:space="preserve">Evidence</w:t>
            </w:r>
          </w:p>
        </w:tc>
      </w:tr>
      <w:tr>
        <w:trPr>
          <w:cantSplit w:val="true"/>
        </w:trPr>
        <w:tc>
          <w:tcPr>
            <w:tcW w:type="dxa" w:w="1340"/>
          </w:tcPr>
          <w:p>
            <w:pPr>
              <w:pStyle w:val="Compact"/>
              <w:spacing w:after="20" w:before="20"/>
              <w:jc w:val="left"/>
            </w:pPr>
            <w:r>
              <w:rPr>
                <w:sz w:val="17"/>
              </w:rPr>
              <w:t xml:space="preserve">FR-AUD-01</w:t>
            </w:r>
          </w:p>
        </w:tc>
        <w:tc>
          <w:tcPr>
            <w:tcW w:type="dxa" w:w="5916"/>
          </w:tcPr>
          <w:p>
            <w:pPr>
              <w:pStyle w:val="Compact"/>
              <w:spacing w:after="20" w:before="20"/>
              <w:jc w:val="left"/>
            </w:pPr>
            <w:r>
              <w:rPr>
                <w:sz w:val="17"/>
              </w:rPr>
              <w:t xml:space="preserve">Full-text and structured search shall cover defects, reports, actions and notes.</w:t>
            </w:r>
          </w:p>
        </w:tc>
        <w:tc>
          <w:tcPr>
            <w:tcW w:type="dxa" w:w="1340"/>
          </w:tcPr>
          <w:p>
            <w:pPr>
              <w:pStyle w:val="Compact"/>
              <w:spacing w:after="20" w:before="20"/>
              <w:jc w:val="left"/>
            </w:pPr>
            <w:r>
              <w:rPr>
                <w:sz w:val="17"/>
              </w:rPr>
              <w:t xml:space="preserve">M</w:t>
            </w:r>
          </w:p>
        </w:tc>
        <w:tc>
          <w:tcPr>
            <w:tcW w:type="dxa" w:w="1340"/>
          </w:tcPr>
          <w:p>
            <w:pPr>
              <w:pStyle w:val="Compact"/>
              <w:spacing w:after="20" w:before="20"/>
              <w:jc w:val="left"/>
            </w:pPr>
            <w:r>
              <w:rPr>
                <w:sz w:val="17"/>
              </w:rPr>
              <w:t xml:space="preserve">–</w:t>
            </w:r>
          </w:p>
        </w:tc>
      </w:tr>
      <w:tr>
        <w:trPr>
          <w:cantSplit w:val="true"/>
        </w:trPr>
        <w:tc>
          <w:tcPr>
            <w:tcW w:type="dxa" w:w="1340"/>
          </w:tcPr>
          <w:p>
            <w:pPr>
              <w:pStyle w:val="Compact"/>
              <w:spacing w:after="20" w:before="20"/>
              <w:jc w:val="left"/>
            </w:pPr>
            <w:r>
              <w:rPr>
                <w:sz w:val="17"/>
              </w:rPr>
              <w:t xml:space="preserve">FR-AUD-02</w:t>
            </w:r>
          </w:p>
        </w:tc>
        <w:tc>
          <w:tcPr>
            <w:tcW w:type="dxa" w:w="5916"/>
          </w:tcPr>
          <w:p>
            <w:pPr>
              <w:pStyle w:val="Compact"/>
              <w:spacing w:after="20" w:before="20"/>
              <w:jc w:val="left"/>
            </w:pPr>
            <w:r>
              <w:rPr>
                <w:sz w:val="17"/>
              </w:rPr>
              <w:t xml:space="preserve">Each entity shall show its complete history: who changed which field, when, from what to what.</w:t>
            </w:r>
          </w:p>
        </w:tc>
        <w:tc>
          <w:tcPr>
            <w:tcW w:type="dxa" w:w="1340"/>
          </w:tcPr>
          <w:p>
            <w:pPr>
              <w:pStyle w:val="Compact"/>
              <w:spacing w:after="20" w:before="20"/>
              <w:jc w:val="left"/>
            </w:pPr>
            <w:r>
              <w:rPr>
                <w:sz w:val="17"/>
              </w:rPr>
              <w:t xml:space="preserve">M</w:t>
            </w:r>
          </w:p>
        </w:tc>
        <w:tc>
          <w:tcPr>
            <w:tcW w:type="dxa" w:w="1340"/>
          </w:tcPr>
          <w:p>
            <w:pPr>
              <w:pStyle w:val="Compact"/>
              <w:spacing w:after="20" w:before="20"/>
              <w:jc w:val="left"/>
            </w:pPr>
            <w:r>
              <w:rPr>
                <w:sz w:val="17"/>
              </w:rPr>
              <w:t xml:space="preserve">NFR-AUD</w:t>
            </w:r>
          </w:p>
        </w:tc>
      </w:tr>
      <w:tr>
        <w:trPr>
          <w:cantSplit w:val="true"/>
        </w:trPr>
        <w:tc>
          <w:tcPr>
            <w:tcW w:type="dxa" w:w="1340"/>
          </w:tcPr>
          <w:p>
            <w:pPr>
              <w:pStyle w:val="Compact"/>
              <w:spacing w:after="20" w:before="20"/>
              <w:jc w:val="left"/>
            </w:pPr>
            <w:r>
              <w:rPr>
                <w:sz w:val="17"/>
              </w:rPr>
              <w:t xml:space="preserve">FR-AUD-03</w:t>
            </w:r>
          </w:p>
        </w:tc>
        <w:tc>
          <w:tcPr>
            <w:tcW w:type="dxa" w:w="5916"/>
          </w:tcPr>
          <w:p>
            <w:pPr>
              <w:pStyle w:val="Compact"/>
              <w:spacing w:after="20" w:before="20"/>
              <w:jc w:val="left"/>
            </w:pPr>
            <w:r>
              <w:rPr>
                <w:sz w:val="17"/>
              </w:rPr>
              <w:t xml:space="preserve">Audit records shall be append-only and not editable by any role.</w:t>
            </w:r>
          </w:p>
        </w:tc>
        <w:tc>
          <w:tcPr>
            <w:tcW w:type="dxa" w:w="1340"/>
          </w:tcPr>
          <w:p>
            <w:pPr>
              <w:pStyle w:val="Compact"/>
              <w:spacing w:after="20" w:before="20"/>
              <w:jc w:val="left"/>
            </w:pPr>
            <w:r>
              <w:rPr>
                <w:sz w:val="17"/>
              </w:rPr>
              <w:t xml:space="preserve">M</w:t>
            </w:r>
          </w:p>
        </w:tc>
        <w:tc>
          <w:tcPr>
            <w:tcW w:type="dxa" w:w="1340"/>
          </w:tcPr>
          <w:p>
            <w:pPr>
              <w:pStyle w:val="Compact"/>
              <w:spacing w:after="20" w:before="20"/>
              <w:jc w:val="left"/>
            </w:pPr>
            <w:r>
              <w:rPr>
                <w:sz w:val="17"/>
              </w:rPr>
              <w:t xml:space="preserve">NFR-AUD</w:t>
            </w:r>
          </w:p>
        </w:tc>
      </w:tr>
      <w:tr>
        <w:trPr>
          <w:cantSplit w:val="true"/>
        </w:trPr>
        <w:tc>
          <w:tcPr>
            <w:tcW w:type="dxa" w:w="1340"/>
          </w:tcPr>
          <w:p>
            <w:pPr>
              <w:pStyle w:val="Compact"/>
              <w:spacing w:after="20" w:before="20"/>
              <w:jc w:val="left"/>
            </w:pPr>
            <w:r>
              <w:rPr>
                <w:sz w:val="17"/>
              </w:rPr>
              <w:t xml:space="preserve">FR-AUD-04</w:t>
            </w:r>
          </w:p>
        </w:tc>
        <w:tc>
          <w:tcPr>
            <w:tcW w:type="dxa" w:w="5916"/>
          </w:tcPr>
          <w:p>
            <w:pPr>
              <w:pStyle w:val="Compact"/>
              <w:spacing w:after="20" w:before="20"/>
              <w:jc w:val="left"/>
            </w:pPr>
            <w:r>
              <w:rPr>
                <w:sz w:val="17"/>
              </w:rPr>
              <w:t xml:space="preserve">Users shall be able to open any historical report exactly as it was signed.</w:t>
            </w:r>
          </w:p>
        </w:tc>
        <w:tc>
          <w:tcPr>
            <w:tcW w:type="dxa" w:w="1340"/>
          </w:tcPr>
          <w:p>
            <w:pPr>
              <w:pStyle w:val="Compact"/>
              <w:spacing w:after="20" w:before="20"/>
              <w:jc w:val="left"/>
            </w:pPr>
            <w:r>
              <w:rPr>
                <w:sz w:val="17"/>
              </w:rPr>
              <w:t xml:space="preserve">M</w:t>
            </w:r>
          </w:p>
        </w:tc>
        <w:tc>
          <w:tcPr>
            <w:tcW w:type="dxa" w:w="1340"/>
          </w:tcPr>
          <w:p>
            <w:pPr>
              <w:pStyle w:val="Compact"/>
              <w:spacing w:after="20" w:before="20"/>
              <w:jc w:val="left"/>
            </w:pPr>
            <w:r>
              <w:rPr>
                <w:sz w:val="17"/>
              </w:rPr>
              <w:t xml:space="preserve">FR-RPT-05</w:t>
            </w:r>
          </w:p>
        </w:tc>
      </w:tr>
    </w:tbl>
    <w:bookmarkEnd w:id="56"/>
    <w:bookmarkStart w:id="57" w:name="legacy-import-and-assisted-entry-fr-mig"/>
    <w:p>
      <w:pPr>
        <w:pStyle w:val="Heading2"/>
      </w:pPr>
      <w:r>
        <w:t xml:space="preserve">6.13 Legacy import and assisted entry (FR-MIG)</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FR-MIG-01</w:t>
            </w:r>
          </w:p>
        </w:tc>
        <w:tc>
          <w:tcPr>
            <w:tcW w:type="dxa" w:w="6480"/>
          </w:tcPr>
          <w:p>
            <w:pPr>
              <w:pStyle w:val="Compact"/>
              <w:spacing w:after="20" w:before="20"/>
              <w:jc w:val="left"/>
            </w:pPr>
            <w:r>
              <w:rPr>
                <w:sz w:val="17"/>
              </w:rPr>
              <w:t xml:space="preserve">The system shall import historical Word duty reports and walkthroughs of the D1–D4 layouts into draft observations and defects for human review, with confidence flags.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§11</w:t>
            </w:r>
          </w:p>
        </w:tc>
      </w:tr>
      <w:tr>
        <w:trPr>
          <w:cantSplit w:val="true"/>
        </w:trPr>
        <w:tc>
          <w:tcPr>
            <w:tcW w:type="dxa" w:w="1152"/>
          </w:tcPr>
          <w:p>
            <w:pPr>
              <w:pStyle w:val="Compact"/>
              <w:spacing w:after="20" w:before="20"/>
              <w:jc w:val="left"/>
            </w:pPr>
            <w:r>
              <w:rPr>
                <w:sz w:val="17"/>
              </w:rPr>
              <w:t xml:space="preserve">FR-MIG-02</w:t>
            </w:r>
          </w:p>
        </w:tc>
        <w:tc>
          <w:tcPr>
            <w:tcW w:type="dxa" w:w="6480"/>
          </w:tcPr>
          <w:p>
            <w:pPr>
              <w:pStyle w:val="Compact"/>
              <w:spacing w:after="20" w:before="20"/>
              <w:jc w:val="left"/>
            </w:pPr>
            <w:r>
              <w:rPr>
                <w:sz w:val="17"/>
              </w:rPr>
              <w:t xml:space="preserve">The import shall not auto-confirm matches between old and new defects. A reviewer accepts or rejects each.</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E3</w:t>
            </w:r>
          </w:p>
        </w:tc>
      </w:tr>
      <w:tr>
        <w:trPr>
          <w:cantSplit w:val="true"/>
        </w:trPr>
        <w:tc>
          <w:tcPr>
            <w:tcW w:type="dxa" w:w="1152"/>
          </w:tcPr>
          <w:p>
            <w:pPr>
              <w:pStyle w:val="Compact"/>
              <w:spacing w:after="20" w:before="20"/>
              <w:jc w:val="left"/>
            </w:pPr>
            <w:r>
              <w:rPr>
                <w:sz w:val="17"/>
              </w:rPr>
              <w:t xml:space="preserve">FR-MIG-03</w:t>
            </w:r>
          </w:p>
        </w:tc>
        <w:tc>
          <w:tcPr>
            <w:tcW w:type="dxa" w:w="6480"/>
          </w:tcPr>
          <w:p>
            <w:pPr>
              <w:pStyle w:val="Compact"/>
              <w:spacing w:after="20" w:before="20"/>
              <w:jc w:val="left"/>
            </w:pPr>
            <w:r>
              <w:rPr>
                <w:sz w:val="17"/>
              </w:rPr>
              <w:t xml:space="preserve">The vocabulary mapping in Appendix A shall be used to normalise imported text, and unmapped text shall be preserved verbatim.</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E5</w:t>
            </w:r>
          </w:p>
        </w:tc>
      </w:tr>
      <w:tr>
        <w:trPr>
          <w:cantSplit w:val="true"/>
        </w:trPr>
        <w:tc>
          <w:tcPr>
            <w:tcW w:type="dxa" w:w="1152"/>
          </w:tcPr>
          <w:p>
            <w:pPr>
              <w:pStyle w:val="Compact"/>
              <w:spacing w:after="20" w:before="20"/>
              <w:jc w:val="left"/>
            </w:pPr>
            <w:r>
              <w:rPr>
                <w:sz w:val="17"/>
              </w:rPr>
              <w:t xml:space="preserve">FR-MIG-04</w:t>
            </w:r>
          </w:p>
        </w:tc>
        <w:tc>
          <w:tcPr>
            <w:tcW w:type="dxa" w:w="6480"/>
          </w:tcPr>
          <w:p>
            <w:pPr>
              <w:pStyle w:val="Compact"/>
              <w:spacing w:after="20" w:before="20"/>
              <w:jc w:val="left"/>
            </w:pPr>
            <w:r>
              <w:rPr>
                <w:sz w:val="17"/>
              </w:rPr>
              <w:t xml:space="preserve">An assisted entry mode (C) shall convert pasted free-text lines into structured draft defects, using the location registry and controlled vocabularies. Output is always a draft for confirmation.</w:t>
            </w:r>
          </w:p>
        </w:tc>
        <w:tc>
          <w:tcPr>
            <w:tcW w:type="dxa" w:w="1152"/>
          </w:tcPr>
          <w:p>
            <w:pPr>
              <w:pStyle w:val="Compact"/>
              <w:spacing w:after="20" w:before="20"/>
              <w:jc w:val="left"/>
            </w:pPr>
            <w:r>
              <w:rPr>
                <w:sz w:val="17"/>
              </w:rPr>
              <w:t xml:space="preserve">C</w:t>
            </w:r>
          </w:p>
        </w:tc>
        <w:tc>
          <w:tcPr>
            <w:tcW w:type="dxa" w:w="1152"/>
          </w:tcPr>
          <w:p>
            <w:pPr>
              <w:pStyle w:val="Compact"/>
              <w:spacing w:after="20" w:before="20"/>
              <w:jc w:val="left"/>
            </w:pPr>
            <w:r>
              <w:rPr>
                <w:sz w:val="17"/>
              </w:rPr>
              <w:t xml:space="preserve">E5</w:t>
            </w:r>
          </w:p>
        </w:tc>
      </w:tr>
    </w:tbl>
    <w:bookmarkEnd w:id="57"/>
    <w:bookmarkStart w:id="58" w:name="users-access-and-administration-fr-adm"/>
    <w:p>
      <w:pPr>
        <w:pStyle w:val="Heading2"/>
      </w:pPr>
      <w:r>
        <w:t xml:space="preserve">6.14 Users, access and administration (FR-ADM)</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52"/>
        <w:gridCol w:w="6480"/>
        <w:gridCol w:w="1152"/>
        <w:gridCol w:w="1152"/>
      </w:tblGrid>
      <w:tr>
        <w:trPr>
          <w:tblHeader w:val="true"/>
          <w:cantSplit w:val="true"/>
          <w:tblHeader w:val="true"/>
        </w:trPr>
        <w:tc>
          <w:tcPr>
            <w:tcW w:type="dxa" w:w="1152"/>
            <w:shd w:val="clear" w:color="auto" w:fill="E7EEF6"/>
          </w:tcPr>
          <w:p>
            <w:pPr>
              <w:pStyle w:val="Compact"/>
              <w:spacing w:after="20" w:before="20"/>
              <w:jc w:val="left"/>
            </w:pPr>
            <w:r>
              <w:rPr>
                <w:b/>
                <w:sz w:val="17"/>
              </w:rPr>
              <w:t xml:space="preserve">ID</w:t>
            </w:r>
          </w:p>
        </w:tc>
        <w:tc>
          <w:tcPr>
            <w:tcW w:type="dxa" w:w="6480"/>
            <w:shd w:val="clear" w:color="auto" w:fill="E7EEF6"/>
          </w:tcPr>
          <w:p>
            <w:pPr>
              <w:pStyle w:val="Compact"/>
              <w:spacing w:after="20" w:before="20"/>
              <w:jc w:val="left"/>
            </w:pPr>
            <w:r>
              <w:rPr>
                <w:b/>
                <w:sz w:val="17"/>
              </w:rPr>
              <w:t xml:space="preserve">Requirement</w:t>
            </w:r>
          </w:p>
        </w:tc>
        <w:tc>
          <w:tcPr>
            <w:tcW w:type="dxa" w:w="1152"/>
            <w:shd w:val="clear" w:color="auto" w:fill="E7EEF6"/>
          </w:tcPr>
          <w:p>
            <w:pPr>
              <w:pStyle w:val="Compact"/>
              <w:spacing w:after="20" w:before="20"/>
              <w:jc w:val="left"/>
            </w:pPr>
            <w:r>
              <w:rPr>
                <w:b/>
                <w:sz w:val="17"/>
              </w:rPr>
              <w:t xml:space="preserve">Pri</w:t>
            </w:r>
          </w:p>
        </w:tc>
        <w:tc>
          <w:tcPr>
            <w:tcW w:type="dxa" w:w="1152"/>
            <w:shd w:val="clear" w:color="auto" w:fill="E7EEF6"/>
          </w:tcPr>
          <w:p>
            <w:pPr>
              <w:pStyle w:val="Compact"/>
              <w:spacing w:after="20" w:before="20"/>
              <w:jc w:val="left"/>
            </w:pPr>
            <w:r>
              <w:rPr>
                <w:b/>
                <w:sz w:val="17"/>
              </w:rPr>
              <w:t xml:space="preserve">Evidence</w:t>
            </w:r>
          </w:p>
        </w:tc>
      </w:tr>
      <w:tr>
        <w:trPr>
          <w:cantSplit w:val="true"/>
        </w:trPr>
        <w:tc>
          <w:tcPr>
            <w:tcW w:type="dxa" w:w="1152"/>
          </w:tcPr>
          <w:p>
            <w:pPr>
              <w:pStyle w:val="Compact"/>
              <w:spacing w:after="20" w:before="20"/>
              <w:jc w:val="left"/>
            </w:pPr>
            <w:r>
              <w:rPr>
                <w:sz w:val="17"/>
              </w:rPr>
              <w:t xml:space="preserve">FR-ADM-01</w:t>
            </w:r>
          </w:p>
        </w:tc>
        <w:tc>
          <w:tcPr>
            <w:tcW w:type="dxa" w:w="6480"/>
          </w:tcPr>
          <w:p>
            <w:pPr>
              <w:pStyle w:val="Compact"/>
              <w:spacing w:after="20" w:before="20"/>
              <w:jc w:val="left"/>
            </w:pPr>
            <w:r>
              <w:rPr>
                <w:sz w:val="17"/>
              </w:rPr>
              <w:t xml:space="preserve">Authentication shall use the organisation’s identity provider (OIDC/SAML SSO) where available, with local accounts and MFA as a fallback.</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NFR-SEC</w:t>
            </w:r>
          </w:p>
        </w:tc>
      </w:tr>
      <w:tr>
        <w:trPr>
          <w:cantSplit w:val="true"/>
        </w:trPr>
        <w:tc>
          <w:tcPr>
            <w:tcW w:type="dxa" w:w="1152"/>
          </w:tcPr>
          <w:p>
            <w:pPr>
              <w:pStyle w:val="Compact"/>
              <w:spacing w:after="20" w:before="20"/>
              <w:jc w:val="left"/>
            </w:pPr>
            <w:r>
              <w:rPr>
                <w:sz w:val="17"/>
              </w:rPr>
              <w:t xml:space="preserve">FR-ADM-02</w:t>
            </w:r>
          </w:p>
        </w:tc>
        <w:tc>
          <w:tcPr>
            <w:tcW w:type="dxa" w:w="6480"/>
          </w:tcPr>
          <w:p>
            <w:pPr>
              <w:pStyle w:val="Compact"/>
              <w:spacing w:after="20" w:before="20"/>
              <w:jc w:val="left"/>
            </w:pPr>
            <w:r>
              <w:rPr>
                <w:sz w:val="17"/>
              </w:rPr>
              <w:t xml:space="preserve">Role-based access control shall implement the roles in §3.2, scoped by terminal and by party.</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NFR-SEC</w:t>
            </w:r>
          </w:p>
        </w:tc>
      </w:tr>
      <w:tr>
        <w:trPr>
          <w:cantSplit w:val="true"/>
        </w:trPr>
        <w:tc>
          <w:tcPr>
            <w:tcW w:type="dxa" w:w="1152"/>
          </w:tcPr>
          <w:p>
            <w:pPr>
              <w:pStyle w:val="Compact"/>
              <w:spacing w:after="20" w:before="20"/>
              <w:jc w:val="left"/>
            </w:pPr>
            <w:r>
              <w:rPr>
                <w:sz w:val="17"/>
              </w:rPr>
              <w:t xml:space="preserve">FR-ADM-03</w:t>
            </w:r>
          </w:p>
        </w:tc>
        <w:tc>
          <w:tcPr>
            <w:tcW w:type="dxa" w:w="6480"/>
          </w:tcPr>
          <w:p>
            <w:pPr>
              <w:pStyle w:val="Compact"/>
              <w:spacing w:after="20" w:before="20"/>
              <w:jc w:val="left"/>
            </w:pPr>
            <w:r>
              <w:rPr>
                <w:sz w:val="17"/>
              </w:rPr>
              <w:t xml:space="preserve">Administrators manage users, roles, parties, vocabularies, severity rules, escalation thresholds, shift patterns, distribution lists and templates through the UI.</w:t>
            </w:r>
          </w:p>
        </w:tc>
        <w:tc>
          <w:tcPr>
            <w:tcW w:type="dxa" w:w="1152"/>
          </w:tcPr>
          <w:p>
            <w:pPr>
              <w:pStyle w:val="Compact"/>
              <w:spacing w:after="20" w:before="20"/>
              <w:jc w:val="left"/>
            </w:pPr>
            <w:r>
              <w:rPr>
                <w:sz w:val="17"/>
              </w:rPr>
              <w:t xml:space="preserve">M</w:t>
            </w:r>
          </w:p>
        </w:tc>
        <w:tc>
          <w:tcPr>
            <w:tcW w:type="dxa" w:w="1152"/>
          </w:tcPr>
          <w:p>
            <w:pPr>
              <w:pStyle w:val="Compact"/>
              <w:spacing w:after="20" w:before="20"/>
              <w:jc w:val="left"/>
            </w:pPr>
            <w:r>
              <w:rPr>
                <w:sz w:val="17"/>
              </w:rPr>
              <w:t xml:space="preserve">–</w:t>
            </w:r>
          </w:p>
        </w:tc>
      </w:tr>
      <w:tr>
        <w:trPr>
          <w:cantSplit w:val="true"/>
        </w:trPr>
        <w:tc>
          <w:tcPr>
            <w:tcW w:type="dxa" w:w="1152"/>
          </w:tcPr>
          <w:p>
            <w:pPr>
              <w:pStyle w:val="Compact"/>
              <w:spacing w:after="20" w:before="20"/>
              <w:jc w:val="left"/>
            </w:pPr>
            <w:r>
              <w:rPr>
                <w:sz w:val="17"/>
              </w:rPr>
              <w:t xml:space="preserve">FR-ADM-04</w:t>
            </w:r>
          </w:p>
        </w:tc>
        <w:tc>
          <w:tcPr>
            <w:tcW w:type="dxa" w:w="6480"/>
          </w:tcPr>
          <w:p>
            <w:pPr>
              <w:pStyle w:val="Compact"/>
              <w:spacing w:after="20" w:before="20"/>
              <w:jc w:val="left"/>
            </w:pPr>
            <w:r>
              <w:rPr>
                <w:sz w:val="17"/>
              </w:rPr>
              <w:t xml:space="preserve">Configuration changes shall be versioned and audited.</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NFR-AUD</w:t>
            </w:r>
          </w:p>
        </w:tc>
      </w:tr>
      <w:tr>
        <w:trPr>
          <w:cantSplit w:val="true"/>
        </w:trPr>
        <w:tc>
          <w:tcPr>
            <w:tcW w:type="dxa" w:w="1152"/>
          </w:tcPr>
          <w:p>
            <w:pPr>
              <w:pStyle w:val="Compact"/>
              <w:spacing w:after="20" w:before="20"/>
              <w:jc w:val="left"/>
            </w:pPr>
            <w:r>
              <w:rPr>
                <w:sz w:val="17"/>
              </w:rPr>
              <w:t xml:space="preserve">FR-ADM-05</w:t>
            </w:r>
          </w:p>
        </w:tc>
        <w:tc>
          <w:tcPr>
            <w:tcW w:type="dxa" w:w="6480"/>
          </w:tcPr>
          <w:p>
            <w:pPr>
              <w:pStyle w:val="Compact"/>
              <w:spacing w:after="20" w:before="20"/>
              <w:jc w:val="left"/>
            </w:pPr>
            <w:r>
              <w:rPr>
                <w:sz w:val="17"/>
              </w:rPr>
              <w:t xml:space="preserve">External party users can be invited with limited, expiring access.</w:t>
            </w:r>
          </w:p>
        </w:tc>
        <w:tc>
          <w:tcPr>
            <w:tcW w:type="dxa" w:w="1152"/>
          </w:tcPr>
          <w:p>
            <w:pPr>
              <w:pStyle w:val="Compact"/>
              <w:spacing w:after="20" w:before="20"/>
              <w:jc w:val="left"/>
            </w:pPr>
            <w:r>
              <w:rPr>
                <w:sz w:val="17"/>
              </w:rPr>
              <w:t xml:space="preserve">S</w:t>
            </w:r>
          </w:p>
        </w:tc>
        <w:tc>
          <w:tcPr>
            <w:tcW w:type="dxa" w:w="1152"/>
          </w:tcPr>
          <w:p>
            <w:pPr>
              <w:pStyle w:val="Compact"/>
              <w:spacing w:after="20" w:before="20"/>
              <w:jc w:val="left"/>
            </w:pPr>
            <w:r>
              <w:rPr>
                <w:sz w:val="17"/>
              </w:rPr>
              <w:t xml:space="preserve">FR-ACT-08</w:t>
            </w:r>
          </w:p>
        </w:tc>
      </w:tr>
    </w:tbl>
    <w:bookmarkEnd w:id="58"/>
    <w:bookmarkStart w:id="59" w:name="Xf2837d6fcb455d1d4e60e154943bcb80ecd975c"/>
    <w:p>
      <w:pPr>
        <w:pStyle w:val="Heading2"/>
      </w:pPr>
      <w:r>
        <w:t xml:space="preserve">6.15 Acceptance criteria for the most critical requirements</w:t>
      </w:r>
    </w:p>
    <w:p>
      <w:pPr>
        <w:pStyle w:val="FirstParagraph"/>
      </w:pPr>
      <w:r>
        <w:rPr>
          <w:bCs/>
          <w:b/>
        </w:rPr>
        <w:t xml:space="preserve">FR-DEF-02: duplicate prevention</w:t>
      </w:r>
    </w:p>
    <w:p>
      <w:pPr>
        <w:pStyle w:val="BlockText"/>
      </w:pPr>
      <w:r>
        <w:rPr>
          <w:iCs/>
          <w:i/>
        </w:rPr>
        <w:t xml:space="preserve">Given</w:t>
      </w:r>
      <w:r>
        <w:t xml:space="preserve"> </w:t>
      </w:r>
      <w:r>
        <w:t xml:space="preserve">an open defect</w:t>
      </w:r>
      <w:r>
        <w:t xml:space="preserve"> </w:t>
      </w:r>
      <w:r>
        <w:t xml:space="preserve">“</w:t>
      </w:r>
      <w:r>
        <w:t xml:space="preserve">Female washroom DR 485, cubicle 3, door lock faulty</w:t>
      </w:r>
      <w:r>
        <w:t xml:space="preserve">”</w:t>
      </w:r>
      <w:r>
        <w:t xml:space="preserve">.</w:t>
      </w:r>
      <w:r>
        <w:t xml:space="preserve"> </w:t>
      </w:r>
      <w:r>
        <w:rPr>
          <w:iCs/>
          <w:i/>
        </w:rPr>
        <w:t xml:space="preserve">When</w:t>
      </w:r>
      <w:r>
        <w:t xml:space="preserve"> </w:t>
      </w:r>
      <w:r>
        <w:t xml:space="preserve">an officer records</w:t>
      </w:r>
      <w:r>
        <w:t xml:space="preserve"> </w:t>
      </w:r>
      <w:r>
        <w:t xml:space="preserve">“</w:t>
      </w:r>
      <w:r>
        <w:t xml:space="preserve">3rd cubicle door lock faulty</w:t>
      </w:r>
      <w:r>
        <w:t xml:space="preserve">”</w:t>
      </w:r>
      <w:r>
        <w:t xml:space="preserve"> </w:t>
      </w:r>
      <w:r>
        <w:t xml:space="preserve">at the same location during the next shift.</w:t>
      </w:r>
      <w:r>
        <w:t xml:space="preserve"> </w:t>
      </w:r>
      <w:r>
        <w:rPr>
          <w:iCs/>
          <w:i/>
        </w:rPr>
        <w:t xml:space="preserve">Then</w:t>
      </w:r>
      <w:r>
        <w:t xml:space="preserve"> </w:t>
      </w:r>
      <w:r>
        <w:t xml:space="preserve">the system proposes the existing defect, and on confirmation adds an observation, raises the age and last-seen, and creates</w:t>
      </w:r>
      <w:r>
        <w:t xml:space="preserve"> </w:t>
      </w:r>
      <w:r>
        <w:rPr>
          <w:bCs/>
          <w:b/>
        </w:rPr>
        <w:t xml:space="preserve">no new defect</w:t>
      </w:r>
      <w:r>
        <w:t xml:space="preserve">.</w:t>
      </w:r>
    </w:p>
    <w:p>
      <w:pPr>
        <w:pStyle w:val="FirstParagraph"/>
      </w:pPr>
      <w:r>
        <w:rPr>
          <w:bCs/>
          <w:b/>
        </w:rPr>
        <w:t xml:space="preserve">FR-ACT-01 / FR-ACT-02: structured escalation</w:t>
      </w:r>
    </w:p>
    <w:p>
      <w:pPr>
        <w:pStyle w:val="BlockText"/>
      </w:pPr>
      <w:r>
        <w:rPr>
          <w:iCs/>
          <w:i/>
        </w:rPr>
        <w:t xml:space="preserve">Given</w:t>
      </w:r>
      <w:r>
        <w:t xml:space="preserve"> </w:t>
      </w:r>
      <w:r>
        <w:t xml:space="preserve">three new defects at gate C4 are owned by FMCC.</w:t>
      </w:r>
      <w:r>
        <w:t xml:space="preserve"> </w:t>
      </w:r>
      <w:r>
        <w:rPr>
          <w:iCs/>
          <w:i/>
        </w:rPr>
        <w:t xml:space="preserve">When</w:t>
      </w:r>
      <w:r>
        <w:t xml:space="preserve"> </w:t>
      </w:r>
      <w:r>
        <w:t xml:space="preserve">the officer chooses</w:t>
      </w:r>
      <w:r>
        <w:t xml:space="preserve"> </w:t>
      </w:r>
      <w:r>
        <w:t xml:space="preserve">“</w:t>
      </w:r>
      <w:r>
        <w:t xml:space="preserve">Notify FMCC</w:t>
      </w:r>
      <w:r>
        <w:t xml:space="preserve">”</w:t>
      </w:r>
      <w:r>
        <w:t xml:space="preserve">.</w:t>
      </w:r>
      <w:r>
        <w:t xml:space="preserve"> </w:t>
      </w:r>
      <w:r>
        <w:rPr>
          <w:iCs/>
          <w:i/>
        </w:rPr>
        <w:t xml:space="preserve">Then</w:t>
      </w:r>
      <w:r>
        <w:t xml:space="preserve"> </w:t>
      </w:r>
      <w:r>
        <w:t xml:space="preserve">one message is sent listing the three defects with location, photo and reference. Each defect records an Action with timestamp, officer, party and channel. The defect status becomes REPORTED, and the daily report shows</w:t>
      </w:r>
      <w:r>
        <w:t xml:space="preserve"> </w:t>
      </w:r>
      <w:r>
        <w:t xml:space="preserve">“</w:t>
      </w:r>
      <w:r>
        <w:t xml:space="preserve">Notified FMCC at 09:42</w:t>
      </w:r>
      <w:r>
        <w:t xml:space="preserve">”</w:t>
      </w:r>
      <w:r>
        <w:t xml:space="preserve"> </w:t>
      </w:r>
      <w:r>
        <w:t xml:space="preserve">rather than</w:t>
      </w:r>
      <w:r>
        <w:t xml:space="preserve"> </w:t>
      </w:r>
      <w:r>
        <w:t xml:space="preserve">“</w:t>
      </w:r>
      <w:r>
        <w:t xml:space="preserve">FMCC informed</w:t>
      </w:r>
      <w:r>
        <w:t xml:space="preserve">”</w:t>
      </w:r>
      <w:r>
        <w:t xml:space="preserve">.</w:t>
      </w:r>
    </w:p>
    <w:p>
      <w:pPr>
        <w:pStyle w:val="FirstParagraph"/>
      </w:pPr>
      <w:r>
        <w:rPr>
          <w:bCs/>
          <w:b/>
        </w:rPr>
        <w:t xml:space="preserve">FR-DEF-06 / FR-ACT-05: safety-critical</w:t>
      </w:r>
    </w:p>
    <w:p>
      <w:pPr>
        <w:pStyle w:val="BlockText"/>
      </w:pPr>
      <w:r>
        <w:rPr>
          <w:iCs/>
          <w:i/>
        </w:rPr>
        <w:t xml:space="preserve">Given</w:t>
      </w:r>
      <w:r>
        <w:t xml:space="preserve"> </w:t>
      </w:r>
      <w:r>
        <w:t xml:space="preserve">an officer marks</w:t>
      </w:r>
      <w:r>
        <w:t xml:space="preserve"> </w:t>
      </w:r>
      <w:r>
        <w:t xml:space="preserve">“</w:t>
      </w:r>
      <w:r>
        <w:t xml:space="preserve">Exposed wires on the floor beside seats at Gate 4</w:t>
      </w:r>
      <w:r>
        <w:t xml:space="preserve">”</w:t>
      </w:r>
      <w:r>
        <w:t xml:space="preserve"> </w:t>
      </w:r>
      <w:r>
        <w:t xml:space="preserve">as safety-critical.</w:t>
      </w:r>
      <w:r>
        <w:t xml:space="preserve"> </w:t>
      </w:r>
      <w:r>
        <w:rPr>
          <w:iCs/>
          <w:i/>
        </w:rPr>
        <w:t xml:space="preserve">When</w:t>
      </w:r>
      <w:r>
        <w:t xml:space="preserve"> </w:t>
      </w:r>
      <w:r>
        <w:t xml:space="preserve">the defect is saved.</w:t>
      </w:r>
      <w:r>
        <w:t xml:space="preserve"> </w:t>
      </w:r>
      <w:r>
        <w:rPr>
          <w:iCs/>
          <w:i/>
        </w:rPr>
        <w:t xml:space="preserve">Then</w:t>
      </w:r>
      <w:r>
        <w:t xml:space="preserve"> </w:t>
      </w:r>
      <w:r>
        <w:t xml:space="preserve">the Duty Manager and FMCC are notified within one minute (when online) with an acknowledgement deadline. If no acknowledgement arrives by the deadline, the item is re-escalated. The item heads the handover pack and the dashboard until it is closed.</w:t>
      </w:r>
    </w:p>
    <w:p>
      <w:pPr>
        <w:pStyle w:val="FirstParagraph"/>
      </w:pPr>
      <w:r>
        <w:rPr>
          <w:bCs/>
          <w:b/>
        </w:rPr>
        <w:t xml:space="preserve">FR-RPT-01: report parity</w:t>
      </w:r>
    </w:p>
    <w:p>
      <w:pPr>
        <w:pStyle w:val="BlockText"/>
      </w:pPr>
      <w:r>
        <w:rPr>
          <w:iCs/>
          <w:i/>
        </w:rPr>
        <w:t xml:space="preserve">Given</w:t>
      </w:r>
      <w:r>
        <w:t xml:space="preserve"> </w:t>
      </w:r>
      <w:r>
        <w:t xml:space="preserve">a signed shift for Terminal 3 Departures.</w:t>
      </w:r>
      <w:r>
        <w:t xml:space="preserve"> </w:t>
      </w:r>
      <w:r>
        <w:rPr>
          <w:iCs/>
          <w:i/>
        </w:rPr>
        <w:t xml:space="preserve">When</w:t>
      </w:r>
      <w:r>
        <w:t xml:space="preserve"> </w:t>
      </w:r>
      <w:r>
        <w:t xml:space="preserve">a user generates the Word report.</w:t>
      </w:r>
      <w:r>
        <w:t xml:space="preserve"> </w:t>
      </w:r>
      <w:r>
        <w:rPr>
          <w:iCs/>
          <w:i/>
        </w:rPr>
        <w:t xml:space="preserve">Then</w:t>
      </w:r>
      <w:r>
        <w:t xml:space="preserve"> </w:t>
      </w:r>
      <w:r>
        <w:t xml:space="preserve">the document contains the same sections, in the same order, as the current T3 Departure Duty Report, with every checklist answer paired with its question and every defect paired with its action and ticket, and no line is orphaned from its remark.</w:t>
      </w:r>
    </w:p>
    <w:p>
      <w:pPr>
        <w:pStyle w:val="FirstParagraph"/>
      </w:pPr>
      <w:r>
        <w:rPr>
          <w:bCs/>
          <w:b/>
        </w:rPr>
        <w:t xml:space="preserve">FR-CAR-01: carry-forward</w:t>
      </w:r>
    </w:p>
    <w:p>
      <w:pPr>
        <w:pStyle w:val="BlockText"/>
      </w:pPr>
      <w:r>
        <w:rPr>
          <w:iCs/>
          <w:i/>
        </w:rPr>
        <w:t xml:space="preserve">Given</w:t>
      </w:r>
      <w:r>
        <w:t xml:space="preserve"> </w:t>
      </w:r>
      <w:r>
        <w:t xml:space="preserve">40 open defects in the officer’s zone.</w:t>
      </w:r>
      <w:r>
        <w:t xml:space="preserve"> </w:t>
      </w:r>
      <w:r>
        <w:rPr>
          <w:iCs/>
          <w:i/>
        </w:rPr>
        <w:t xml:space="preserve">When</w:t>
      </w:r>
      <w:r>
        <w:t xml:space="preserve"> </w:t>
      </w:r>
      <w:r>
        <w:t xml:space="preserve">the shift opens.</w:t>
      </w:r>
      <w:r>
        <w:t xml:space="preserve"> </w:t>
      </w:r>
      <w:r>
        <w:rPr>
          <w:iCs/>
          <w:i/>
        </w:rPr>
        <w:t xml:space="preserve">Then</w:t>
      </w:r>
      <w:r>
        <w:t xml:space="preserve"> </w:t>
      </w:r>
      <w:r>
        <w:t xml:space="preserve">all 40 are listed with age and last action, the officer can confirm all as</w:t>
      </w:r>
      <w:r>
        <w:t xml:space="preserve"> </w:t>
      </w:r>
      <w:r>
        <w:t xml:space="preserve">“</w:t>
      </w:r>
      <w:r>
        <w:t xml:space="preserve">Still present</w:t>
      </w:r>
      <w:r>
        <w:t xml:space="preserve">”</w:t>
      </w:r>
      <w:r>
        <w:t xml:space="preserve"> </w:t>
      </w:r>
      <w:r>
        <w:t xml:space="preserve">in one bulk action, and the</w:t>
      </w:r>
      <w:r>
        <w:t xml:space="preserve"> </w:t>
      </w:r>
      <w:r>
        <w:t xml:space="preserve">“</w:t>
      </w:r>
      <w:r>
        <w:t xml:space="preserve">Previous loggings</w:t>
      </w:r>
      <w:r>
        <w:t xml:space="preserve">”</w:t>
      </w:r>
      <w:r>
        <w:t xml:space="preserve"> </w:t>
      </w:r>
      <w:r>
        <w:t xml:space="preserve">section of the report shows the counts and list automatically.</w:t>
      </w:r>
    </w:p>
    <w:p>
      <w:r>
        <w:pict>
          <v:rect style="width:0;height:1.5pt" o:hralign="center" o:hrstd="t" o:hr="t"/>
        </w:pict>
      </w:r>
    </w:p>
    <w:bookmarkEnd w:id="59"/>
    <w:bookmarkEnd w:id="60"/>
    <w:bookmarkStart w:id="64" w:name="report-output-requirements"/>
    <w:p>
      <w:pPr>
        <w:pStyle w:val="Heading1"/>
      </w:pPr>
      <w:r>
        <w:t xml:space="preserve">7. Report output requirements</w:t>
      </w:r>
    </w:p>
    <w:p>
      <w:pPr>
        <w:pStyle w:val="FirstParagraph"/>
      </w:pPr>
      <w:r>
        <w:t xml:space="preserve">The system</w:t>
      </w:r>
      <w:r>
        <w:t xml:space="preserve"> </w:t>
      </w:r>
      <w:r>
        <w:rPr>
          <w:bCs/>
          <w:b/>
        </w:rPr>
        <w:t xml:space="preserve">stores structured data</w:t>
      </w:r>
      <w:r>
        <w:t xml:space="preserve"> </w:t>
      </w:r>
      <w:r>
        <w:t xml:space="preserve">and</w:t>
      </w:r>
      <w:r>
        <w:t xml:space="preserve"> </w:t>
      </w:r>
      <w:r>
        <w:rPr>
          <w:bCs/>
          <w:b/>
        </w:rPr>
        <w:t xml:space="preserve">renders documents</w:t>
      </w:r>
      <w:r>
        <w:t xml:space="preserve">. The two source report families are reproduced as rendered views.</w:t>
      </w:r>
    </w:p>
    <w:bookmarkStart w:id="61" w:name="shift-duty-report-layout"/>
    <w:p>
      <w:pPr>
        <w:pStyle w:val="Heading2"/>
      </w:pPr>
      <w:r>
        <w:t xml:space="preserve">7.1 Shift Duty Report: layout</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13"/>
        <w:gridCol w:w="6859"/>
        <w:gridCol w:w="1663"/>
      </w:tblGrid>
      <w:tr>
        <w:trPr>
          <w:tblHeader w:val="true"/>
          <w:cantSplit w:val="true"/>
          <w:tblHeader w:val="true"/>
        </w:trPr>
        <w:tc>
          <w:tcPr>
            <w:tcW w:type="dxa" w:w="1414"/>
            <w:shd w:val="clear" w:color="auto" w:fill="E7EEF6"/>
          </w:tcPr>
          <w:p>
            <w:pPr>
              <w:pStyle w:val="Compact"/>
              <w:spacing w:after="20" w:before="20"/>
              <w:jc w:val="left"/>
            </w:pPr>
            <w:r>
              <w:rPr>
                <w:b/>
                <w:sz w:val="17"/>
              </w:rPr>
              <w:t xml:space="preserve">Section</w:t>
            </w:r>
          </w:p>
        </w:tc>
        <w:tc>
          <w:tcPr>
            <w:tcW w:type="dxa" w:w="6859"/>
            <w:shd w:val="clear" w:color="auto" w:fill="E7EEF6"/>
          </w:tcPr>
          <w:p>
            <w:pPr>
              <w:pStyle w:val="Compact"/>
              <w:spacing w:after="20" w:before="20"/>
              <w:jc w:val="left"/>
            </w:pPr>
            <w:r>
              <w:rPr>
                <w:b/>
                <w:sz w:val="17"/>
              </w:rPr>
              <w:t xml:space="preserve">Content</w:t>
            </w:r>
          </w:p>
        </w:tc>
        <w:tc>
          <w:tcPr>
            <w:tcW w:type="dxa" w:w="1663"/>
            <w:shd w:val="clear" w:color="auto" w:fill="E7EEF6"/>
          </w:tcPr>
          <w:p>
            <w:pPr>
              <w:pStyle w:val="Compact"/>
              <w:spacing w:after="20" w:before="20"/>
              <w:jc w:val="left"/>
            </w:pPr>
            <w:r>
              <w:rPr>
                <w:b/>
                <w:sz w:val="17"/>
              </w:rPr>
              <w:t xml:space="preserve">Data source</w:t>
            </w:r>
          </w:p>
        </w:tc>
      </w:tr>
      <w:tr>
        <w:trPr>
          <w:cantSplit w:val="true"/>
        </w:trPr>
        <w:tc>
          <w:tcPr>
            <w:tcW w:type="dxa" w:w="1414"/>
          </w:tcPr>
          <w:p>
            <w:pPr>
              <w:pStyle w:val="Compact"/>
              <w:spacing w:after="20" w:before="20"/>
              <w:jc w:val="left"/>
            </w:pPr>
            <w:r>
              <w:rPr>
                <w:sz w:val="17"/>
              </w:rPr>
              <w:t xml:space="preserve">Header</w:t>
            </w:r>
          </w:p>
        </w:tc>
        <w:tc>
          <w:tcPr>
            <w:tcW w:type="dxa" w:w="6859"/>
          </w:tcPr>
          <w:p>
            <w:pPr>
              <w:pStyle w:val="Compact"/>
              <w:spacing w:after="20" w:before="20"/>
              <w:jc w:val="left"/>
            </w:pPr>
            <w:r>
              <w:rPr>
                <w:sz w:val="17"/>
              </w:rPr>
              <w:t xml:space="preserve">Terminal, date, shift name, hours</w:t>
            </w:r>
          </w:p>
        </w:tc>
        <w:tc>
          <w:tcPr>
            <w:tcW w:type="dxa" w:w="1663"/>
          </w:tcPr>
          <w:p>
            <w:pPr>
              <w:pStyle w:val="Compact"/>
              <w:spacing w:after="20" w:before="20"/>
              <w:jc w:val="left"/>
            </w:pPr>
            <w:r>
              <w:rPr>
                <w:sz w:val="17"/>
              </w:rPr>
              <w:t xml:space="preserve">Shift</w:t>
            </w:r>
          </w:p>
        </w:tc>
      </w:tr>
      <w:tr>
        <w:trPr>
          <w:cantSplit w:val="true"/>
        </w:trPr>
        <w:tc>
          <w:tcPr>
            <w:tcW w:type="dxa" w:w="1414"/>
          </w:tcPr>
          <w:p>
            <w:pPr>
              <w:pStyle w:val="Compact"/>
              <w:spacing w:after="20" w:before="20"/>
              <w:jc w:val="left"/>
            </w:pPr>
            <w:r>
              <w:rPr>
                <w:sz w:val="17"/>
              </w:rPr>
              <w:t xml:space="preserve">1 Hand/Take over</w:t>
            </w:r>
          </w:p>
        </w:tc>
        <w:tc>
          <w:tcPr>
            <w:tcW w:type="dxa" w:w="6859"/>
          </w:tcPr>
          <w:p>
            <w:pPr>
              <w:pStyle w:val="Compact"/>
              <w:spacing w:after="20" w:before="20"/>
              <w:jc w:val="left"/>
            </w:pPr>
            <w:r>
              <w:rPr>
                <w:sz w:val="17"/>
              </w:rPr>
              <w:t xml:space="preserve">“</w:t>
            </w:r>
            <w:r>
              <w:rPr>
                <w:sz w:val="17"/>
              </w:rPr>
              <w:t xml:space="preserve">Shift X took over operations at HH:MM</w:t>
            </w:r>
            <w:r>
              <w:rPr>
                <w:sz w:val="17"/>
              </w:rPr>
              <w:t xml:space="preserve">”</w:t>
            </w:r>
          </w:p>
        </w:tc>
        <w:tc>
          <w:tcPr>
            <w:tcW w:type="dxa" w:w="1663"/>
          </w:tcPr>
          <w:p>
            <w:pPr>
              <w:pStyle w:val="Compact"/>
              <w:spacing w:after="20" w:before="20"/>
              <w:jc w:val="left"/>
            </w:pPr>
            <w:r>
              <w:rPr>
                <w:sz w:val="17"/>
              </w:rPr>
              <w:t xml:space="preserve">Handover acknowledgement (FR-SHF-03)</w:t>
            </w:r>
          </w:p>
        </w:tc>
      </w:tr>
      <w:tr>
        <w:trPr>
          <w:cantSplit w:val="true"/>
        </w:trPr>
        <w:tc>
          <w:tcPr>
            <w:tcW w:type="dxa" w:w="1414"/>
          </w:tcPr>
          <w:p>
            <w:pPr>
              <w:pStyle w:val="Compact"/>
              <w:spacing w:after="20" w:before="20"/>
              <w:jc w:val="left"/>
            </w:pPr>
            <w:r>
              <w:rPr>
                <w:sz w:val="17"/>
              </w:rPr>
              <w:t xml:space="preserve">2 Previous loggings</w:t>
            </w:r>
          </w:p>
        </w:tc>
        <w:tc>
          <w:tcPr>
            <w:tcW w:type="dxa" w:w="6859"/>
          </w:tcPr>
          <w:p>
            <w:pPr>
              <w:pStyle w:val="Compact"/>
              <w:spacing w:after="20" w:before="20"/>
              <w:jc w:val="left"/>
            </w:pPr>
            <w:r>
              <w:rPr>
                <w:sz w:val="17"/>
              </w:rPr>
              <w:t xml:space="preserve">Counts and list of open carried defects</w:t>
            </w:r>
          </w:p>
        </w:tc>
        <w:tc>
          <w:tcPr>
            <w:tcW w:type="dxa" w:w="1663"/>
          </w:tcPr>
          <w:p>
            <w:pPr>
              <w:pStyle w:val="Compact"/>
              <w:spacing w:after="20" w:before="20"/>
              <w:jc w:val="left"/>
            </w:pPr>
            <w:r>
              <w:rPr>
                <w:sz w:val="17"/>
              </w:rPr>
              <w:t xml:space="preserve">Defects (FR-CAR-01)</w:t>
            </w:r>
          </w:p>
        </w:tc>
      </w:tr>
      <w:tr>
        <w:trPr>
          <w:cantSplit w:val="true"/>
        </w:trPr>
        <w:tc>
          <w:tcPr>
            <w:tcW w:type="dxa" w:w="1414"/>
          </w:tcPr>
          <w:p>
            <w:pPr>
              <w:pStyle w:val="Compact"/>
              <w:spacing w:after="20" w:before="20"/>
              <w:jc w:val="left"/>
            </w:pPr>
            <w:r>
              <w:rPr>
                <w:sz w:val="17"/>
              </w:rPr>
              <w:t xml:space="preserve">3 Staff strength</w:t>
            </w:r>
          </w:p>
        </w:tc>
        <w:tc>
          <w:tcPr>
            <w:tcW w:type="dxa" w:w="6859"/>
          </w:tcPr>
          <w:p>
            <w:pPr>
              <w:pStyle w:val="Compact"/>
              <w:spacing w:after="20" w:before="20"/>
              <w:jc w:val="left"/>
            </w:pPr>
            <w:r>
              <w:rPr>
                <w:sz w:val="17"/>
              </w:rPr>
              <w:t xml:space="preserve">Total, with name, post and presence</w:t>
            </w:r>
          </w:p>
        </w:tc>
        <w:tc>
          <w:tcPr>
            <w:tcW w:type="dxa" w:w="1663"/>
          </w:tcPr>
          <w:p>
            <w:pPr>
              <w:pStyle w:val="Compact"/>
              <w:spacing w:after="20" w:before="20"/>
              <w:jc w:val="left"/>
            </w:pPr>
            <w:r>
              <w:rPr>
                <w:sz w:val="17"/>
              </w:rPr>
              <w:t xml:space="preserve">Staff Assignment</w:t>
            </w:r>
          </w:p>
        </w:tc>
      </w:tr>
      <w:tr>
        <w:trPr>
          <w:cantSplit w:val="true"/>
        </w:trPr>
        <w:tc>
          <w:tcPr>
            <w:tcW w:type="dxa" w:w="1414"/>
          </w:tcPr>
          <w:p>
            <w:pPr>
              <w:pStyle w:val="Compact"/>
              <w:spacing w:after="20" w:before="20"/>
              <w:jc w:val="left"/>
            </w:pPr>
            <w:r>
              <w:rPr>
                <w:sz w:val="17"/>
              </w:rPr>
              <w:t xml:space="preserve">4 Frontage / curbside</w:t>
            </w:r>
          </w:p>
        </w:tc>
        <w:tc>
          <w:tcPr>
            <w:tcW w:type="dxa" w:w="6859"/>
          </w:tcPr>
          <w:p>
            <w:pPr>
              <w:pStyle w:val="Compact"/>
              <w:spacing w:after="20" w:before="20"/>
              <w:jc w:val="left"/>
            </w:pPr>
            <w:r>
              <w:rPr>
                <w:sz w:val="17"/>
              </w:rPr>
              <w:t xml:space="preserve">Trolleys, queue controls, cleanliness, lifts, lighting, comments</w:t>
            </w:r>
          </w:p>
        </w:tc>
        <w:tc>
          <w:tcPr>
            <w:tcW w:type="dxa" w:w="1663"/>
          </w:tcPr>
          <w:p>
            <w:pPr>
              <w:pStyle w:val="Compact"/>
              <w:spacing w:after="20" w:before="20"/>
              <w:jc w:val="left"/>
            </w:pPr>
            <w:r>
              <w:rPr>
                <w:sz w:val="17"/>
              </w:rPr>
              <w:t xml:space="preserve">Checklist</w:t>
            </w:r>
          </w:p>
        </w:tc>
      </w:tr>
      <w:tr>
        <w:trPr>
          <w:cantSplit w:val="true"/>
        </w:trPr>
        <w:tc>
          <w:tcPr>
            <w:tcW w:type="dxa" w:w="1414"/>
          </w:tcPr>
          <w:p>
            <w:pPr>
              <w:pStyle w:val="Compact"/>
              <w:spacing w:after="20" w:before="20"/>
              <w:jc w:val="left"/>
            </w:pPr>
            <w:r>
              <w:rPr>
                <w:sz w:val="17"/>
              </w:rPr>
              <w:t xml:space="preserve">5 Pre-departure screening</w:t>
            </w:r>
          </w:p>
        </w:tc>
        <w:tc>
          <w:tcPr>
            <w:tcW w:type="dxa" w:w="6859"/>
          </w:tcPr>
          <w:p>
            <w:pPr>
              <w:pStyle w:val="Compact"/>
              <w:spacing w:after="20" w:before="20"/>
              <w:jc w:val="left"/>
            </w:pPr>
            <w:r>
              <w:rPr>
                <w:sz w:val="17"/>
              </w:rPr>
              <w:t xml:space="preserve">Doors, A/C, thermal scanner, Port Health, lighting, comments</w:t>
            </w:r>
          </w:p>
        </w:tc>
        <w:tc>
          <w:tcPr>
            <w:tcW w:type="dxa" w:w="1663"/>
          </w:tcPr>
          <w:p>
            <w:pPr>
              <w:pStyle w:val="Compact"/>
              <w:spacing w:after="20" w:before="20"/>
              <w:jc w:val="left"/>
            </w:pPr>
            <w:r>
              <w:rPr>
                <w:sz w:val="17"/>
              </w:rPr>
              <w:t xml:space="preserve">Checklist</w:t>
            </w:r>
          </w:p>
        </w:tc>
      </w:tr>
      <w:tr>
        <w:trPr>
          <w:cantSplit w:val="true"/>
        </w:trPr>
        <w:tc>
          <w:tcPr>
            <w:tcW w:type="dxa" w:w="1414"/>
          </w:tcPr>
          <w:p>
            <w:pPr>
              <w:pStyle w:val="Compact"/>
              <w:spacing w:after="20" w:before="20"/>
              <w:jc w:val="left"/>
            </w:pPr>
            <w:r>
              <w:rPr>
                <w:sz w:val="17"/>
              </w:rPr>
              <w:t xml:space="preserve">6 Check-in</w:t>
            </w:r>
          </w:p>
        </w:tc>
        <w:tc>
          <w:tcPr>
            <w:tcW w:type="dxa" w:w="6859"/>
          </w:tcPr>
          <w:p>
            <w:pPr>
              <w:pStyle w:val="Compact"/>
              <w:spacing w:after="20" w:before="20"/>
              <w:jc w:val="left"/>
            </w:pPr>
            <w:r>
              <w:rPr>
                <w:sz w:val="17"/>
              </w:rPr>
              <w:t xml:space="preserve">PA, FIDS, A/C, CUSS, lifts, per aisle: chute, BHS, scales, FIDS, chairs, phones, queue controls; washrooms by DR number; food court</w:t>
            </w:r>
          </w:p>
        </w:tc>
        <w:tc>
          <w:tcPr>
            <w:tcW w:type="dxa" w:w="1663"/>
          </w:tcPr>
          <w:p>
            <w:pPr>
              <w:pStyle w:val="Compact"/>
              <w:spacing w:after="20" w:before="20"/>
              <w:jc w:val="left"/>
            </w:pPr>
            <w:r>
              <w:rPr>
                <w:sz w:val="17"/>
              </w:rPr>
              <w:t xml:space="preserve">Checklist, Resource Count, Defects</w:t>
            </w:r>
          </w:p>
        </w:tc>
      </w:tr>
      <w:tr>
        <w:trPr>
          <w:cantSplit w:val="true"/>
        </w:trPr>
        <w:tc>
          <w:tcPr>
            <w:tcW w:type="dxa" w:w="1414"/>
          </w:tcPr>
          <w:p>
            <w:pPr>
              <w:pStyle w:val="Compact"/>
              <w:spacing w:after="20" w:before="20"/>
              <w:jc w:val="left"/>
            </w:pPr>
            <w:r>
              <w:rPr>
                <w:sz w:val="17"/>
              </w:rPr>
              <w:t xml:space="preserve">7 Departure lounge</w:t>
            </w:r>
          </w:p>
        </w:tc>
        <w:tc>
          <w:tcPr>
            <w:tcW w:type="dxa" w:w="6859"/>
          </w:tcPr>
          <w:p>
            <w:pPr>
              <w:pStyle w:val="Compact"/>
              <w:spacing w:after="20" w:before="20"/>
              <w:jc w:val="left"/>
            </w:pPr>
            <w:r>
              <w:rPr>
                <w:sz w:val="17"/>
              </w:rPr>
              <w:t xml:space="preserve">Immigration, central screening, i-Validate, FIDS, seats, TVs, Wi-Fi, lifts/escalators, per gate: boarding system, FIDS, scales, chairs, phones, queue controls, door, tunnel carpet; washrooms by gate area</w:t>
            </w:r>
          </w:p>
        </w:tc>
        <w:tc>
          <w:tcPr>
            <w:tcW w:type="dxa" w:w="1663"/>
          </w:tcPr>
          <w:p>
            <w:pPr>
              <w:pStyle w:val="Compact"/>
              <w:spacing w:after="20" w:before="20"/>
              <w:jc w:val="left"/>
            </w:pPr>
            <w:r>
              <w:rPr>
                <w:sz w:val="17"/>
              </w:rPr>
              <w:t xml:space="preserve">Checklist, Defects</w:t>
            </w:r>
          </w:p>
        </w:tc>
      </w:tr>
      <w:tr>
        <w:trPr>
          <w:cantSplit w:val="true"/>
        </w:trPr>
        <w:tc>
          <w:tcPr>
            <w:tcW w:type="dxa" w:w="1414"/>
          </w:tcPr>
          <w:p>
            <w:pPr>
              <w:pStyle w:val="Compact"/>
              <w:spacing w:after="20" w:before="20"/>
              <w:jc w:val="left"/>
            </w:pPr>
            <w:r>
              <w:rPr>
                <w:sz w:val="17"/>
              </w:rPr>
              <w:t xml:space="preserve">8 Baggage make-up</w:t>
            </w:r>
          </w:p>
        </w:tc>
        <w:tc>
          <w:tcPr>
            <w:tcW w:type="dxa" w:w="6859"/>
          </w:tcPr>
          <w:p>
            <w:pPr>
              <w:pStyle w:val="Compact"/>
              <w:spacing w:after="20" w:before="20"/>
              <w:jc w:val="left"/>
            </w:pPr>
            <w:r>
              <w:rPr>
                <w:sz w:val="17"/>
              </w:rPr>
              <w:t xml:space="preserve">BHS, chute, X-ray, lighting, washrooms</w:t>
            </w:r>
          </w:p>
        </w:tc>
        <w:tc>
          <w:tcPr>
            <w:tcW w:type="dxa" w:w="1663"/>
          </w:tcPr>
          <w:p>
            <w:pPr>
              <w:pStyle w:val="Compact"/>
              <w:spacing w:after="20" w:before="20"/>
              <w:jc w:val="left"/>
            </w:pPr>
            <w:r>
              <w:rPr>
                <w:sz w:val="17"/>
              </w:rPr>
              <w:t xml:space="preserve">Checklist</w:t>
            </w:r>
          </w:p>
        </w:tc>
      </w:tr>
      <w:tr>
        <w:trPr>
          <w:cantSplit w:val="true"/>
        </w:trPr>
        <w:tc>
          <w:tcPr>
            <w:tcW w:type="dxa" w:w="1414"/>
          </w:tcPr>
          <w:p>
            <w:pPr>
              <w:pStyle w:val="Compact"/>
              <w:spacing w:after="20" w:before="20"/>
              <w:jc w:val="left"/>
            </w:pPr>
            <w:r>
              <w:rPr>
                <w:sz w:val="17"/>
              </w:rPr>
              <w:t xml:space="preserve">9 OCC (Level 5)</w:t>
            </w:r>
          </w:p>
        </w:tc>
        <w:tc>
          <w:tcPr>
            <w:tcW w:type="dxa" w:w="6859"/>
          </w:tcPr>
          <w:p>
            <w:pPr>
              <w:pStyle w:val="Compact"/>
              <w:spacing w:after="20" w:before="20"/>
              <w:jc w:val="left"/>
            </w:pPr>
            <w:r>
              <w:rPr>
                <w:sz w:val="17"/>
              </w:rPr>
              <w:t xml:space="preserve">Staircase, corridor, lighting, comments</w:t>
            </w:r>
          </w:p>
        </w:tc>
        <w:tc>
          <w:tcPr>
            <w:tcW w:type="dxa" w:w="1663"/>
          </w:tcPr>
          <w:p>
            <w:pPr>
              <w:pStyle w:val="Compact"/>
              <w:spacing w:after="20" w:before="20"/>
              <w:jc w:val="left"/>
            </w:pPr>
            <w:r>
              <w:rPr>
                <w:sz w:val="17"/>
              </w:rPr>
              <w:t xml:space="preserve">Checklist</w:t>
            </w:r>
          </w:p>
        </w:tc>
      </w:tr>
      <w:tr>
        <w:trPr>
          <w:cantSplit w:val="true"/>
        </w:trPr>
        <w:tc>
          <w:tcPr>
            <w:tcW w:type="dxa" w:w="1414"/>
          </w:tcPr>
          <w:p>
            <w:pPr>
              <w:pStyle w:val="Compact"/>
              <w:spacing w:after="20" w:before="20"/>
              <w:jc w:val="left"/>
            </w:pPr>
            <w:r>
              <w:rPr>
                <w:sz w:val="17"/>
              </w:rPr>
              <w:t xml:space="preserve">Arrivals sections (T2)</w:t>
            </w:r>
          </w:p>
        </w:tc>
        <w:tc>
          <w:tcPr>
            <w:tcW w:type="dxa" w:w="6859"/>
          </w:tcPr>
          <w:p>
            <w:pPr>
              <w:pStyle w:val="Compact"/>
              <w:spacing w:after="20" w:before="20"/>
              <w:jc w:val="left"/>
            </w:pPr>
            <w:r>
              <w:rPr>
                <w:sz w:val="17"/>
              </w:rPr>
              <w:t xml:space="preserve">Customs area, arrival hall, baggage hall, baggage delivery</w:t>
            </w:r>
          </w:p>
        </w:tc>
        <w:tc>
          <w:tcPr>
            <w:tcW w:type="dxa" w:w="1663"/>
          </w:tcPr>
          <w:p>
            <w:pPr>
              <w:pStyle w:val="Compact"/>
              <w:spacing w:after="20" w:before="20"/>
              <w:jc w:val="left"/>
            </w:pPr>
            <w:r>
              <w:rPr>
                <w:sz w:val="17"/>
              </w:rPr>
              <w:t xml:space="preserve">Checklist, Defects</w:t>
            </w:r>
          </w:p>
        </w:tc>
      </w:tr>
      <w:tr>
        <w:trPr>
          <w:cantSplit w:val="true"/>
        </w:trPr>
        <w:tc>
          <w:tcPr>
            <w:tcW w:type="dxa" w:w="1414"/>
          </w:tcPr>
          <w:p>
            <w:pPr>
              <w:pStyle w:val="Compact"/>
              <w:spacing w:after="20" w:before="20"/>
              <w:jc w:val="left"/>
            </w:pPr>
            <w:r>
              <w:rPr>
                <w:sz w:val="17"/>
              </w:rPr>
              <w:t xml:space="preserve">Stakeholder activity</w:t>
            </w:r>
          </w:p>
        </w:tc>
        <w:tc>
          <w:tcPr>
            <w:tcW w:type="dxa" w:w="6859"/>
          </w:tcPr>
          <w:p>
            <w:pPr>
              <w:pStyle w:val="Compact"/>
              <w:spacing w:after="20" w:before="20"/>
              <w:jc w:val="left"/>
            </w:pPr>
            <w:r>
              <w:rPr>
                <w:sz w:val="17"/>
              </w:rPr>
              <w:t xml:space="preserve">Structured list</w:t>
            </w:r>
          </w:p>
        </w:tc>
        <w:tc>
          <w:tcPr>
            <w:tcW w:type="dxa" w:w="1663"/>
          </w:tcPr>
          <w:p>
            <w:pPr>
              <w:pStyle w:val="Compact"/>
              <w:spacing w:after="20" w:before="20"/>
              <w:jc w:val="left"/>
            </w:pPr>
            <w:r>
              <w:rPr>
                <w:sz w:val="17"/>
              </w:rPr>
              <w:t xml:space="preserve">Stakeholder Activity</w:t>
            </w:r>
          </w:p>
        </w:tc>
      </w:tr>
      <w:tr>
        <w:trPr>
          <w:cantSplit w:val="true"/>
        </w:trPr>
        <w:tc>
          <w:tcPr>
            <w:tcW w:type="dxa" w:w="1414"/>
          </w:tcPr>
          <w:p>
            <w:pPr>
              <w:pStyle w:val="Compact"/>
              <w:spacing w:after="20" w:before="20"/>
              <w:jc w:val="left"/>
            </w:pPr>
            <w:r>
              <w:rPr>
                <w:sz w:val="17"/>
              </w:rPr>
              <w:t xml:space="preserve">Remarks / action taken</w:t>
            </w:r>
          </w:p>
        </w:tc>
        <w:tc>
          <w:tcPr>
            <w:tcW w:type="dxa" w:w="6859"/>
          </w:tcPr>
          <w:p>
            <w:pPr>
              <w:pStyle w:val="Compact"/>
              <w:spacing w:after="20" w:before="20"/>
              <w:jc w:val="left"/>
            </w:pPr>
            <w:r>
              <w:rPr>
                <w:bCs/>
                <w:b/>
                <w:sz w:val="17"/>
              </w:rPr>
              <w:t xml:space="preserve">For each defect line</w:t>
            </w:r>
            <w:r>
              <w:rPr>
                <w:sz w:val="17"/>
              </w:rPr>
              <w:t xml:space="preserve">: status,</w:t>
            </w:r>
            <w:r>
              <w:rPr>
                <w:sz w:val="17"/>
              </w:rPr>
              <w:t xml:space="preserve"> </w:t>
            </w:r>
            <w:r>
              <w:rPr>
                <w:sz w:val="17"/>
              </w:rPr>
              <w:t xml:space="preserve">“</w:t>
            </w:r>
            <w:r>
              <w:rPr>
                <w:sz w:val="17"/>
              </w:rPr>
              <w:t xml:space="preserve">Notified FMCC 09:42</w:t>
            </w:r>
            <w:r>
              <w:rPr>
                <w:sz w:val="17"/>
              </w:rPr>
              <w:t xml:space="preserve">”</w:t>
            </w:r>
            <w:r>
              <w:rPr>
                <w:sz w:val="17"/>
              </w:rPr>
              <w:t xml:space="preserve">, ticket</w:t>
            </w:r>
            <w:r>
              <w:rPr>
                <w:sz w:val="17"/>
              </w:rPr>
              <w:t xml:space="preserve"> </w:t>
            </w:r>
            <w:r>
              <w:rPr>
                <w:rStyle w:val="VerbatimChar"/>
                <w:sz w:val="17"/>
              </w:rPr>
              <w:t xml:space="preserve">GA011715</w:t>
            </w:r>
            <w:r>
              <w:rPr>
                <w:sz w:val="17"/>
              </w:rPr>
              <w:t xml:space="preserve">, pending reason</w:t>
            </w:r>
          </w:p>
        </w:tc>
        <w:tc>
          <w:tcPr>
            <w:tcW w:type="dxa" w:w="1663"/>
          </w:tcPr>
          <w:p>
            <w:pPr>
              <w:pStyle w:val="Compact"/>
              <w:spacing w:after="20" w:before="20"/>
              <w:jc w:val="left"/>
            </w:pPr>
            <w:r>
              <w:rPr>
                <w:sz w:val="17"/>
              </w:rPr>
              <w:t xml:space="preserve">Actions (never a free-floating list)</w:t>
            </w:r>
          </w:p>
        </w:tc>
      </w:tr>
      <w:tr>
        <w:trPr>
          <w:cantSplit w:val="true"/>
        </w:trPr>
        <w:tc>
          <w:tcPr>
            <w:tcW w:type="dxa" w:w="1414"/>
          </w:tcPr>
          <w:p>
            <w:pPr>
              <w:pStyle w:val="Compact"/>
              <w:spacing w:after="20" w:before="20"/>
              <w:jc w:val="left"/>
            </w:pPr>
            <w:r>
              <w:rPr>
                <w:sz w:val="17"/>
              </w:rPr>
              <w:t xml:space="preserve">Sign-off</w:t>
            </w:r>
          </w:p>
        </w:tc>
        <w:tc>
          <w:tcPr>
            <w:tcW w:type="dxa" w:w="6859"/>
          </w:tcPr>
          <w:p>
            <w:pPr>
              <w:pStyle w:val="Compact"/>
              <w:spacing w:after="20" w:before="20"/>
              <w:jc w:val="left"/>
            </w:pPr>
            <w:r>
              <w:rPr>
                <w:sz w:val="17"/>
              </w:rPr>
              <w:t xml:space="preserve">Author, approver, times</w:t>
            </w:r>
          </w:p>
        </w:tc>
        <w:tc>
          <w:tcPr>
            <w:tcW w:type="dxa" w:w="1663"/>
          </w:tcPr>
          <w:p>
            <w:pPr>
              <w:pStyle w:val="Compact"/>
              <w:spacing w:after="20" w:before="20"/>
              <w:jc w:val="left"/>
            </w:pPr>
            <w:r>
              <w:rPr>
                <w:sz w:val="17"/>
              </w:rPr>
              <w:t xml:space="preserve">Duty Report</w:t>
            </w:r>
          </w:p>
        </w:tc>
      </w:tr>
    </w:tbl>
    <w:bookmarkEnd w:id="61"/>
    <w:bookmarkStart w:id="62" w:name="walkthrough-report-layout"/>
    <w:p>
      <w:pPr>
        <w:pStyle w:val="Heading2"/>
      </w:pPr>
      <w:r>
        <w:t xml:space="preserve">7.2 Walkthrough Report: layout</w:t>
      </w:r>
    </w:p>
    <w:p>
      <w:pPr>
        <w:pStyle w:val="FirstParagraph"/>
      </w:pPr>
      <w:r>
        <w:t xml:space="preserve">Areas follow the current documents. Examples are Information Office/Upper Concourse, Airside, Check-in, Lounge, Gates, Transit, Immigration, Baggage Hall, Customs Area/Airport Square (T2) and Boarding Gates/Departure Check-in with gates C2–C8B, aisles A–C, washrooms by DR and Others (T3). Each defect line shows its location, text, severity, age, action(s) and ticket.</w:t>
      </w:r>
    </w:p>
    <w:bookmarkEnd w:id="62"/>
    <w:bookmarkStart w:id="63" w:name="output-rules"/>
    <w:p>
      <w:pPr>
        <w:pStyle w:val="Heading2"/>
      </w:pPr>
      <w:r>
        <w:t xml:space="preserve">7.3 Output rules</w:t>
      </w:r>
    </w:p>
    <w:p>
      <w:pPr>
        <w:numPr>
          <w:ilvl w:val="0"/>
          <w:numId w:val="1012"/>
        </w:numPr>
        <w:pStyle w:val="Compact"/>
      </w:pPr>
      <w:r>
        <w:t xml:space="preserve">Every defect line carries its action and ticket</w:t>
      </w:r>
      <w:r>
        <w:t xml:space="preserve"> </w:t>
      </w:r>
      <w:r>
        <w:rPr>
          <w:bCs/>
          <w:b/>
        </w:rPr>
        <w:t xml:space="preserve">in the same row</w:t>
      </w:r>
      <w:r>
        <w:t xml:space="preserve"> </w:t>
      </w:r>
      <w:r>
        <w:t xml:space="preserve">(fixes E1).</w:t>
      </w:r>
    </w:p>
    <w:p>
      <w:pPr>
        <w:numPr>
          <w:ilvl w:val="0"/>
          <w:numId w:val="1012"/>
        </w:numPr>
        <w:pStyle w:val="Compact"/>
      </w:pPr>
      <w:r>
        <w:t xml:space="preserve">A new defect is flagged</w:t>
      </w:r>
      <w:r>
        <w:t xml:space="preserve"> </w:t>
      </w:r>
      <w:r>
        <w:rPr>
          <w:bCs/>
          <w:b/>
        </w:rPr>
        <w:t xml:space="preserve">NEW</w:t>
      </w:r>
      <w:r>
        <w:t xml:space="preserve">; a carried defect shows</w:t>
      </w:r>
      <w:r>
        <w:t xml:space="preserve"> </w:t>
      </w:r>
      <w:r>
        <w:rPr>
          <w:bCs/>
          <w:b/>
        </w:rPr>
        <w:t xml:space="preserve">Day n</w:t>
      </w:r>
      <w:r>
        <w:t xml:space="preserve">. Age is visible.</w:t>
      </w:r>
    </w:p>
    <w:p>
      <w:pPr>
        <w:numPr>
          <w:ilvl w:val="0"/>
          <w:numId w:val="1012"/>
        </w:numPr>
        <w:pStyle w:val="Compact"/>
      </w:pPr>
      <w:r>
        <w:t xml:space="preserve">Count items show</w:t>
      </w:r>
      <w:r>
        <w:t xml:space="preserve"> </w:t>
      </w:r>
      <w:r>
        <w:t xml:space="preserve">“</w:t>
      </w:r>
      <w:r>
        <w:t xml:space="preserve">available / deployed</w:t>
      </w:r>
      <w:r>
        <w:t xml:space="preserve">”</w:t>
      </w:r>
      <w:r>
        <w:t xml:space="preserve">.</w:t>
      </w:r>
    </w:p>
    <w:p>
      <w:pPr>
        <w:numPr>
          <w:ilvl w:val="0"/>
          <w:numId w:val="1012"/>
        </w:numPr>
        <w:pStyle w:val="Compact"/>
      </w:pPr>
      <w:r>
        <w:t xml:space="preserve">Status answers print the canonical value, with the original wording available as a style option for continuity.</w:t>
      </w:r>
    </w:p>
    <w:p>
      <w:pPr>
        <w:numPr>
          <w:ilvl w:val="0"/>
          <w:numId w:val="1012"/>
        </w:numPr>
        <w:pStyle w:val="Compact"/>
      </w:pPr>
      <w:r>
        <w:t xml:space="preserve">Formats: DOCX (editable layout parity), PDF (archival), XLSX/CSV (register and analytics).</w:t>
      </w:r>
    </w:p>
    <w:p>
      <w:pPr>
        <w:numPr>
          <w:ilvl w:val="0"/>
          <w:numId w:val="1012"/>
        </w:numPr>
        <w:pStyle w:val="Compact"/>
      </w:pPr>
      <w:r>
        <w:t xml:space="preserve">Page header and footer carry report identity (FR-RPT-09).</w:t>
      </w:r>
    </w:p>
    <w:p>
      <w:r>
        <w:pict>
          <v:rect style="width:0;height:1.5pt" o:hralign="center" o:hrstd="t" o:hr="t"/>
        </w:pict>
      </w:r>
    </w:p>
    <w:bookmarkEnd w:id="63"/>
    <w:bookmarkEnd w:id="64"/>
    <w:bookmarkStart w:id="73" w:name="non-functional-requirements"/>
    <w:p>
      <w:pPr>
        <w:pStyle w:val="Heading1"/>
      </w:pPr>
      <w:r>
        <w:t xml:space="preserve">8. Non-functional requirements</w:t>
      </w:r>
    </w:p>
    <w:bookmarkStart w:id="65" w:name="performance-and-capacity-nfr-perf"/>
    <w:p>
      <w:pPr>
        <w:pStyle w:val="Heading2"/>
      </w:pPr>
      <w:r>
        <w:t xml:space="preserve">8.1 Performance and capacity (NFR-PERF)</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03"/>
        <w:gridCol w:w="7329"/>
        <w:gridCol w:w="1303"/>
      </w:tblGrid>
      <w:tr>
        <w:trPr>
          <w:tblHeader w:val="true"/>
          <w:cantSplit w:val="true"/>
          <w:tblHeader w:val="true"/>
        </w:trPr>
        <w:tc>
          <w:tcPr>
            <w:tcW w:type="dxa" w:w="1303"/>
            <w:shd w:val="clear" w:color="auto" w:fill="E7EEF6"/>
          </w:tcPr>
          <w:p>
            <w:pPr>
              <w:pStyle w:val="Compact"/>
              <w:spacing w:after="20" w:before="20"/>
              <w:jc w:val="left"/>
            </w:pPr>
            <w:r>
              <w:rPr>
                <w:b/>
                <w:sz w:val="17"/>
              </w:rPr>
              <w:t xml:space="preserve">ID</w:t>
            </w:r>
          </w:p>
        </w:tc>
        <w:tc>
          <w:tcPr>
            <w:tcW w:type="dxa" w:w="7330"/>
            <w:shd w:val="clear" w:color="auto" w:fill="E7EEF6"/>
          </w:tcPr>
          <w:p>
            <w:pPr>
              <w:pStyle w:val="Compact"/>
              <w:spacing w:after="20" w:before="20"/>
              <w:jc w:val="left"/>
            </w:pPr>
            <w:r>
              <w:rPr>
                <w:b/>
                <w:sz w:val="17"/>
              </w:rPr>
              <w:t xml:space="preserve">Requirement</w:t>
            </w:r>
          </w:p>
        </w:tc>
        <w:tc>
          <w:tcPr>
            <w:tcW w:type="dxa" w:w="1303"/>
            <w:shd w:val="clear" w:color="auto" w:fill="E7EEF6"/>
          </w:tcPr>
          <w:p>
            <w:pPr>
              <w:pStyle w:val="Compact"/>
              <w:spacing w:after="20" w:before="20"/>
              <w:jc w:val="left"/>
            </w:pPr>
            <w:r>
              <w:rPr>
                <w:b/>
                <w:sz w:val="17"/>
              </w:rPr>
              <w:t xml:space="preserve">Pri</w:t>
            </w:r>
          </w:p>
        </w:tc>
      </w:tr>
      <w:tr>
        <w:trPr>
          <w:cantSplit w:val="true"/>
        </w:trPr>
        <w:tc>
          <w:tcPr>
            <w:tcW w:type="dxa" w:w="1303"/>
          </w:tcPr>
          <w:p>
            <w:pPr>
              <w:pStyle w:val="Compact"/>
              <w:spacing w:after="20" w:before="20"/>
              <w:jc w:val="left"/>
            </w:pPr>
            <w:r>
              <w:rPr>
                <w:sz w:val="17"/>
              </w:rPr>
              <w:t xml:space="preserve">NFR-PERF-01</w:t>
            </w:r>
          </w:p>
        </w:tc>
        <w:tc>
          <w:tcPr>
            <w:tcW w:type="dxa" w:w="7330"/>
          </w:tcPr>
          <w:p>
            <w:pPr>
              <w:pStyle w:val="Compact"/>
              <w:spacing w:after="20" w:before="20"/>
              <w:jc w:val="left"/>
            </w:pPr>
            <w:r>
              <w:rPr>
                <w:sz w:val="17"/>
              </w:rPr>
              <w:t xml:space="preserve">95% of interactive actions (navigation, save, filter) complete in under 1 s at normal load, on a mid-range phone on a 4G connection.</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NFR-PERF-02</w:t>
            </w:r>
          </w:p>
        </w:tc>
        <w:tc>
          <w:tcPr>
            <w:tcW w:type="dxa" w:w="7330"/>
          </w:tcPr>
          <w:p>
            <w:pPr>
              <w:pStyle w:val="Compact"/>
              <w:spacing w:after="20" w:before="20"/>
              <w:jc w:val="left"/>
            </w:pPr>
            <w:r>
              <w:rPr>
                <w:sz w:val="17"/>
              </w:rPr>
              <w:t xml:space="preserve">The system supports at least 100 concurrent users and 50 shifts open at once.</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NFR-PERF-03</w:t>
            </w:r>
          </w:p>
        </w:tc>
        <w:tc>
          <w:tcPr>
            <w:tcW w:type="dxa" w:w="7330"/>
          </w:tcPr>
          <w:p>
            <w:pPr>
              <w:pStyle w:val="Compact"/>
              <w:spacing w:after="20" w:before="20"/>
              <w:jc w:val="left"/>
            </w:pPr>
            <w:r>
              <w:rPr>
                <w:sz w:val="17"/>
              </w:rPr>
              <w:t xml:space="preserve">A full shift report (about 500 lines) generates in under 30 s. A daily consolidated report generates in under 90 s.</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NFR-PERF-04</w:t>
            </w:r>
          </w:p>
        </w:tc>
        <w:tc>
          <w:tcPr>
            <w:tcW w:type="dxa" w:w="7330"/>
          </w:tcPr>
          <w:p>
            <w:pPr>
              <w:pStyle w:val="Compact"/>
              <w:spacing w:after="20" w:before="20"/>
              <w:jc w:val="left"/>
            </w:pPr>
            <w:r>
              <w:rPr>
                <w:sz w:val="17"/>
              </w:rPr>
              <w:t xml:space="preserve">Sizing basis: the four supplied documents hold roughly 1,150 detail lines (§2.1). Assuming about 6 shifts-and-walkthroughs per day, that is on the order of 7,000 lines per day. Design for 10× that and 10 years of retention without redesign. Confirm the real daily volume in discovery.</w:t>
            </w:r>
          </w:p>
        </w:tc>
        <w:tc>
          <w:tcPr>
            <w:tcW w:type="dxa" w:w="1303"/>
          </w:tcPr>
          <w:p>
            <w:pPr>
              <w:pStyle w:val="Compact"/>
              <w:spacing w:after="20" w:before="20"/>
              <w:jc w:val="left"/>
            </w:pPr>
            <w:r>
              <w:rPr>
                <w:sz w:val="17"/>
              </w:rPr>
              <w:t xml:space="preserve">M</w:t>
            </w:r>
          </w:p>
        </w:tc>
      </w:tr>
    </w:tbl>
    <w:bookmarkEnd w:id="65"/>
    <w:bookmarkStart w:id="66" w:name="usability-and-accessibility-nfr-use"/>
    <w:p>
      <w:pPr>
        <w:pStyle w:val="Heading2"/>
      </w:pPr>
      <w:r>
        <w:t xml:space="preserve">8.2 Usability and accessibility (NFR-USE)</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46"/>
        <w:gridCol w:w="7243"/>
        <w:gridCol w:w="1346"/>
      </w:tblGrid>
      <w:tr>
        <w:trPr>
          <w:tblHeader w:val="true"/>
          <w:cantSplit w:val="true"/>
          <w:tblHeader w:val="true"/>
        </w:trPr>
        <w:tc>
          <w:tcPr>
            <w:tcW w:type="dxa" w:w="1346"/>
            <w:shd w:val="clear" w:color="auto" w:fill="E7EEF6"/>
          </w:tcPr>
          <w:p>
            <w:pPr>
              <w:pStyle w:val="Compact"/>
              <w:spacing w:after="20" w:before="20"/>
              <w:jc w:val="left"/>
            </w:pPr>
            <w:r>
              <w:rPr>
                <w:b/>
                <w:sz w:val="17"/>
              </w:rPr>
              <w:t xml:space="preserve">ID</w:t>
            </w:r>
          </w:p>
        </w:tc>
        <w:tc>
          <w:tcPr>
            <w:tcW w:type="dxa" w:w="7244"/>
            <w:shd w:val="clear" w:color="auto" w:fill="E7EEF6"/>
          </w:tcPr>
          <w:p>
            <w:pPr>
              <w:pStyle w:val="Compact"/>
              <w:spacing w:after="20" w:before="20"/>
              <w:jc w:val="left"/>
            </w:pPr>
            <w:r>
              <w:rPr>
                <w:b/>
                <w:sz w:val="17"/>
              </w:rPr>
              <w:t xml:space="preserve">Requirement</w:t>
            </w:r>
          </w:p>
        </w:tc>
        <w:tc>
          <w:tcPr>
            <w:tcW w:type="dxa" w:w="1346"/>
            <w:shd w:val="clear" w:color="auto" w:fill="E7EEF6"/>
          </w:tcPr>
          <w:p>
            <w:pPr>
              <w:pStyle w:val="Compact"/>
              <w:spacing w:after="20" w:before="20"/>
              <w:jc w:val="left"/>
            </w:pPr>
            <w:r>
              <w:rPr>
                <w:b/>
                <w:sz w:val="17"/>
              </w:rPr>
              <w:t xml:space="preserve">Pri</w:t>
            </w:r>
          </w:p>
        </w:tc>
      </w:tr>
      <w:tr>
        <w:trPr>
          <w:cantSplit w:val="true"/>
        </w:trPr>
        <w:tc>
          <w:tcPr>
            <w:tcW w:type="dxa" w:w="1346"/>
          </w:tcPr>
          <w:p>
            <w:pPr>
              <w:pStyle w:val="Compact"/>
              <w:spacing w:after="20" w:before="20"/>
              <w:jc w:val="left"/>
            </w:pPr>
            <w:r>
              <w:rPr>
                <w:sz w:val="17"/>
              </w:rPr>
              <w:t xml:space="preserve">NFR-USE-01</w:t>
            </w:r>
          </w:p>
        </w:tc>
        <w:tc>
          <w:tcPr>
            <w:tcW w:type="dxa" w:w="7244"/>
          </w:tcPr>
          <w:p>
            <w:pPr>
              <w:pStyle w:val="Compact"/>
              <w:spacing w:after="20" w:before="20"/>
              <w:jc w:val="left"/>
            </w:pPr>
            <w:r>
              <w:rPr>
                <w:sz w:val="17"/>
              </w:rPr>
              <w:t xml:space="preserve">A new officer shall complete a representative shift report after one hour of training.</w:t>
            </w:r>
          </w:p>
        </w:tc>
        <w:tc>
          <w:tcPr>
            <w:tcW w:type="dxa" w:w="1346"/>
          </w:tcPr>
          <w:p>
            <w:pPr>
              <w:pStyle w:val="Compact"/>
              <w:spacing w:after="20" w:before="20"/>
              <w:jc w:val="left"/>
            </w:pPr>
            <w:r>
              <w:rPr>
                <w:sz w:val="17"/>
              </w:rPr>
              <w:t xml:space="preserve">S</w:t>
            </w:r>
          </w:p>
        </w:tc>
      </w:tr>
      <w:tr>
        <w:trPr>
          <w:cantSplit w:val="true"/>
        </w:trPr>
        <w:tc>
          <w:tcPr>
            <w:tcW w:type="dxa" w:w="1346"/>
          </w:tcPr>
          <w:p>
            <w:pPr>
              <w:pStyle w:val="Compact"/>
              <w:spacing w:after="20" w:before="20"/>
              <w:jc w:val="left"/>
            </w:pPr>
            <w:r>
              <w:rPr>
                <w:sz w:val="17"/>
              </w:rPr>
              <w:t xml:space="preserve">NFR-USE-02</w:t>
            </w:r>
          </w:p>
        </w:tc>
        <w:tc>
          <w:tcPr>
            <w:tcW w:type="dxa" w:w="7244"/>
          </w:tcPr>
          <w:p>
            <w:pPr>
              <w:pStyle w:val="Compact"/>
              <w:spacing w:after="20" w:before="20"/>
              <w:jc w:val="left"/>
            </w:pPr>
            <w:r>
              <w:rPr>
                <w:sz w:val="17"/>
              </w:rPr>
              <w:t xml:space="preserve">The mobile UI shall be usable one-handed, with touch targets of at least 44 × 44 px.</w:t>
            </w:r>
          </w:p>
        </w:tc>
        <w:tc>
          <w:tcPr>
            <w:tcW w:type="dxa" w:w="1346"/>
          </w:tcPr>
          <w:p>
            <w:pPr>
              <w:pStyle w:val="Compact"/>
              <w:spacing w:after="20" w:before="20"/>
              <w:jc w:val="left"/>
            </w:pPr>
            <w:r>
              <w:rPr>
                <w:sz w:val="17"/>
              </w:rPr>
              <w:t xml:space="preserve">M</w:t>
            </w:r>
          </w:p>
        </w:tc>
      </w:tr>
      <w:tr>
        <w:trPr>
          <w:cantSplit w:val="true"/>
        </w:trPr>
        <w:tc>
          <w:tcPr>
            <w:tcW w:type="dxa" w:w="1346"/>
          </w:tcPr>
          <w:p>
            <w:pPr>
              <w:pStyle w:val="Compact"/>
              <w:spacing w:after="20" w:before="20"/>
              <w:jc w:val="left"/>
            </w:pPr>
            <w:r>
              <w:rPr>
                <w:sz w:val="17"/>
              </w:rPr>
              <w:t xml:space="preserve">NFR-USE-03</w:t>
            </w:r>
          </w:p>
        </w:tc>
        <w:tc>
          <w:tcPr>
            <w:tcW w:type="dxa" w:w="7244"/>
          </w:tcPr>
          <w:p>
            <w:pPr>
              <w:pStyle w:val="Compact"/>
              <w:spacing w:after="20" w:before="20"/>
              <w:jc w:val="left"/>
            </w:pPr>
            <w:r>
              <w:rPr>
                <w:sz w:val="17"/>
              </w:rPr>
              <w:t xml:space="preserve">Wording shall follow plain, verb-first labels and the terms used in the current reports (for example</w:t>
            </w:r>
            <w:r>
              <w:rPr>
                <w:sz w:val="17"/>
              </w:rPr>
              <w:t xml:space="preserve"> </w:t>
            </w:r>
            <w:r>
              <w:rPr>
                <w:sz w:val="17"/>
              </w:rPr>
              <w:t xml:space="preserve">“</w:t>
            </w:r>
            <w:r>
              <w:rPr>
                <w:sz w:val="17"/>
              </w:rPr>
              <w:t xml:space="preserve">Notify FMCC</w:t>
            </w:r>
            <w:r>
              <w:rPr>
                <w:sz w:val="17"/>
              </w:rPr>
              <w:t xml:space="preserve">”</w:t>
            </w:r>
            <w:r>
              <w:rPr>
                <w:sz w:val="17"/>
              </w:rPr>
              <w:t xml:space="preserve">).</w:t>
            </w:r>
          </w:p>
        </w:tc>
        <w:tc>
          <w:tcPr>
            <w:tcW w:type="dxa" w:w="1346"/>
          </w:tcPr>
          <w:p>
            <w:pPr>
              <w:pStyle w:val="Compact"/>
              <w:spacing w:after="20" w:before="20"/>
              <w:jc w:val="left"/>
            </w:pPr>
            <w:r>
              <w:rPr>
                <w:sz w:val="17"/>
              </w:rPr>
              <w:t xml:space="preserve">S</w:t>
            </w:r>
          </w:p>
        </w:tc>
      </w:tr>
      <w:tr>
        <w:trPr>
          <w:cantSplit w:val="true"/>
        </w:trPr>
        <w:tc>
          <w:tcPr>
            <w:tcW w:type="dxa" w:w="1346"/>
          </w:tcPr>
          <w:p>
            <w:pPr>
              <w:pStyle w:val="Compact"/>
              <w:spacing w:after="20" w:before="20"/>
              <w:jc w:val="left"/>
            </w:pPr>
            <w:r>
              <w:rPr>
                <w:sz w:val="17"/>
              </w:rPr>
              <w:t xml:space="preserve">NFR-USE-04</w:t>
            </w:r>
          </w:p>
        </w:tc>
        <w:tc>
          <w:tcPr>
            <w:tcW w:type="dxa" w:w="7244"/>
          </w:tcPr>
          <w:p>
            <w:pPr>
              <w:pStyle w:val="Compact"/>
              <w:spacing w:after="20" w:before="20"/>
              <w:jc w:val="left"/>
            </w:pPr>
            <w:r>
              <w:rPr>
                <w:sz w:val="17"/>
              </w:rPr>
              <w:t xml:space="preserve">The UI shall conform to WCAG 2.2 AA, including colour contrast, keyboard operation and screen-reader labels.</w:t>
            </w:r>
          </w:p>
        </w:tc>
        <w:tc>
          <w:tcPr>
            <w:tcW w:type="dxa" w:w="1346"/>
          </w:tcPr>
          <w:p>
            <w:pPr>
              <w:pStyle w:val="Compact"/>
              <w:spacing w:after="20" w:before="20"/>
              <w:jc w:val="left"/>
            </w:pPr>
            <w:r>
              <w:rPr>
                <w:sz w:val="17"/>
              </w:rPr>
              <w:t xml:space="preserve">M</w:t>
            </w:r>
          </w:p>
        </w:tc>
      </w:tr>
      <w:tr>
        <w:trPr>
          <w:cantSplit w:val="true"/>
        </w:trPr>
        <w:tc>
          <w:tcPr>
            <w:tcW w:type="dxa" w:w="1346"/>
          </w:tcPr>
          <w:p>
            <w:pPr>
              <w:pStyle w:val="Compact"/>
              <w:spacing w:after="20" w:before="20"/>
              <w:jc w:val="left"/>
            </w:pPr>
            <w:r>
              <w:rPr>
                <w:sz w:val="17"/>
              </w:rPr>
              <w:t xml:space="preserve">NFR-USE-05</w:t>
            </w:r>
          </w:p>
        </w:tc>
        <w:tc>
          <w:tcPr>
            <w:tcW w:type="dxa" w:w="7244"/>
          </w:tcPr>
          <w:p>
            <w:pPr>
              <w:pStyle w:val="Compact"/>
              <w:spacing w:after="20" w:before="20"/>
              <w:jc w:val="left"/>
            </w:pPr>
            <w:r>
              <w:rPr>
                <w:sz w:val="17"/>
              </w:rPr>
              <w:t xml:space="preserve">Light and dark themes, readable in bright terminal areas and at night.</w:t>
            </w:r>
          </w:p>
        </w:tc>
        <w:tc>
          <w:tcPr>
            <w:tcW w:type="dxa" w:w="1346"/>
          </w:tcPr>
          <w:p>
            <w:pPr>
              <w:pStyle w:val="Compact"/>
              <w:spacing w:after="20" w:before="20"/>
              <w:jc w:val="left"/>
            </w:pPr>
            <w:r>
              <w:rPr>
                <w:sz w:val="17"/>
              </w:rPr>
              <w:t xml:space="preserve">S</w:t>
            </w:r>
          </w:p>
        </w:tc>
      </w:tr>
      <w:tr>
        <w:trPr>
          <w:cantSplit w:val="true"/>
        </w:trPr>
        <w:tc>
          <w:tcPr>
            <w:tcW w:type="dxa" w:w="1346"/>
          </w:tcPr>
          <w:p>
            <w:pPr>
              <w:pStyle w:val="Compact"/>
              <w:spacing w:after="20" w:before="20"/>
              <w:jc w:val="left"/>
            </w:pPr>
            <w:r>
              <w:rPr>
                <w:sz w:val="17"/>
              </w:rPr>
              <w:t xml:space="preserve">NFR-USE-06</w:t>
            </w:r>
          </w:p>
        </w:tc>
        <w:tc>
          <w:tcPr>
            <w:tcW w:type="dxa" w:w="7244"/>
          </w:tcPr>
          <w:p>
            <w:pPr>
              <w:pStyle w:val="Compact"/>
              <w:spacing w:after="20" w:before="20"/>
              <w:jc w:val="left"/>
            </w:pPr>
            <w:r>
              <w:rPr>
                <w:sz w:val="17"/>
              </w:rPr>
              <w:t xml:space="preserve">Language is English. All text is externalised for later translation.</w:t>
            </w:r>
          </w:p>
        </w:tc>
        <w:tc>
          <w:tcPr>
            <w:tcW w:type="dxa" w:w="1346"/>
          </w:tcPr>
          <w:p>
            <w:pPr>
              <w:pStyle w:val="Compact"/>
              <w:spacing w:after="20" w:before="20"/>
              <w:jc w:val="left"/>
            </w:pPr>
            <w:r>
              <w:rPr>
                <w:sz w:val="17"/>
              </w:rPr>
              <w:t xml:space="preserve">M</w:t>
            </w:r>
          </w:p>
        </w:tc>
      </w:tr>
      <w:tr>
        <w:trPr>
          <w:cantSplit w:val="true"/>
        </w:trPr>
        <w:tc>
          <w:tcPr>
            <w:tcW w:type="dxa" w:w="1346"/>
          </w:tcPr>
          <w:p>
            <w:pPr>
              <w:pStyle w:val="Compact"/>
              <w:spacing w:after="20" w:before="20"/>
              <w:jc w:val="left"/>
            </w:pPr>
            <w:r>
              <w:rPr>
                <w:sz w:val="17"/>
              </w:rPr>
              <w:t xml:space="preserve">NFR-USE-07</w:t>
            </w:r>
          </w:p>
        </w:tc>
        <w:tc>
          <w:tcPr>
            <w:tcW w:type="dxa" w:w="7244"/>
          </w:tcPr>
          <w:p>
            <w:pPr>
              <w:pStyle w:val="Compact"/>
              <w:spacing w:after="20" w:before="20"/>
              <w:jc w:val="left"/>
            </w:pPr>
            <w:r>
              <w:rPr>
                <w:sz w:val="17"/>
              </w:rPr>
              <w:t xml:space="preserve">Error messages shall state what happened and how to recover, and never blame the user.</w:t>
            </w:r>
          </w:p>
        </w:tc>
        <w:tc>
          <w:tcPr>
            <w:tcW w:type="dxa" w:w="1346"/>
          </w:tcPr>
          <w:p>
            <w:pPr>
              <w:pStyle w:val="Compact"/>
              <w:spacing w:after="20" w:before="20"/>
              <w:jc w:val="left"/>
            </w:pPr>
            <w:r>
              <w:rPr>
                <w:sz w:val="17"/>
              </w:rPr>
              <w:t xml:space="preserve">S</w:t>
            </w:r>
          </w:p>
        </w:tc>
      </w:tr>
    </w:tbl>
    <w:bookmarkEnd w:id="66"/>
    <w:bookmarkStart w:id="67" w:name="reliability-and-recovery-nfr-rel"/>
    <w:p>
      <w:pPr>
        <w:pStyle w:val="Heading2"/>
      </w:pPr>
      <w:r>
        <w:t xml:space="preserve">8.3 Reliability and recovery (NFR-REL)</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48"/>
        <w:gridCol w:w="7038"/>
        <w:gridCol w:w="1448"/>
      </w:tblGrid>
      <w:tr>
        <w:trPr>
          <w:tblHeader w:val="true"/>
          <w:cantSplit w:val="true"/>
          <w:tblHeader w:val="true"/>
        </w:trPr>
        <w:tc>
          <w:tcPr>
            <w:tcW w:type="dxa" w:w="1449"/>
            <w:shd w:val="clear" w:color="auto" w:fill="E7EEF6"/>
          </w:tcPr>
          <w:p>
            <w:pPr>
              <w:pStyle w:val="Compact"/>
              <w:spacing w:after="20" w:before="20"/>
              <w:jc w:val="left"/>
            </w:pPr>
            <w:r>
              <w:rPr>
                <w:b/>
                <w:sz w:val="17"/>
              </w:rPr>
              <w:t xml:space="preserve">ID</w:t>
            </w:r>
          </w:p>
        </w:tc>
        <w:tc>
          <w:tcPr>
            <w:tcW w:type="dxa" w:w="7038"/>
            <w:shd w:val="clear" w:color="auto" w:fill="E7EEF6"/>
          </w:tcPr>
          <w:p>
            <w:pPr>
              <w:pStyle w:val="Compact"/>
              <w:spacing w:after="20" w:before="20"/>
              <w:jc w:val="left"/>
            </w:pPr>
            <w:r>
              <w:rPr>
                <w:b/>
                <w:sz w:val="17"/>
              </w:rPr>
              <w:t xml:space="preserve">Requirement</w:t>
            </w:r>
          </w:p>
        </w:tc>
        <w:tc>
          <w:tcPr>
            <w:tcW w:type="dxa" w:w="1449"/>
            <w:shd w:val="clear" w:color="auto" w:fill="E7EEF6"/>
          </w:tcPr>
          <w:p>
            <w:pPr>
              <w:pStyle w:val="Compact"/>
              <w:spacing w:after="20" w:before="20"/>
              <w:jc w:val="left"/>
            </w:pPr>
            <w:r>
              <w:rPr>
                <w:b/>
                <w:sz w:val="17"/>
              </w:rPr>
              <w:t xml:space="preserve">Pri</w:t>
            </w:r>
          </w:p>
        </w:tc>
      </w:tr>
      <w:tr>
        <w:trPr>
          <w:cantSplit w:val="true"/>
        </w:trPr>
        <w:tc>
          <w:tcPr>
            <w:tcW w:type="dxa" w:w="1449"/>
          </w:tcPr>
          <w:p>
            <w:pPr>
              <w:pStyle w:val="Compact"/>
              <w:spacing w:after="20" w:before="20"/>
              <w:jc w:val="left"/>
            </w:pPr>
            <w:r>
              <w:rPr>
                <w:sz w:val="17"/>
              </w:rPr>
              <w:t xml:space="preserve">NFR-REL-01</w:t>
            </w:r>
          </w:p>
        </w:tc>
        <w:tc>
          <w:tcPr>
            <w:tcW w:type="dxa" w:w="7038"/>
          </w:tcPr>
          <w:p>
            <w:pPr>
              <w:pStyle w:val="Compact"/>
              <w:spacing w:after="20" w:before="20"/>
              <w:jc w:val="left"/>
            </w:pPr>
            <w:r>
              <w:rPr>
                <w:sz w:val="17"/>
              </w:rPr>
              <w:t xml:space="preserve">Availability of the online service: 99.5% per month, measured outside agreed maintenance windows.</w:t>
            </w:r>
          </w:p>
        </w:tc>
        <w:tc>
          <w:tcPr>
            <w:tcW w:type="dxa" w:w="1449"/>
          </w:tcPr>
          <w:p>
            <w:pPr>
              <w:pStyle w:val="Compact"/>
              <w:spacing w:after="20" w:before="20"/>
              <w:jc w:val="left"/>
            </w:pPr>
            <w:r>
              <w:rPr>
                <w:sz w:val="17"/>
              </w:rPr>
              <w:t xml:space="preserve">M</w:t>
            </w:r>
          </w:p>
        </w:tc>
      </w:tr>
      <w:tr>
        <w:trPr>
          <w:cantSplit w:val="true"/>
        </w:trPr>
        <w:tc>
          <w:tcPr>
            <w:tcW w:type="dxa" w:w="1449"/>
          </w:tcPr>
          <w:p>
            <w:pPr>
              <w:pStyle w:val="Compact"/>
              <w:spacing w:after="20" w:before="20"/>
              <w:jc w:val="left"/>
            </w:pPr>
            <w:r>
              <w:rPr>
                <w:sz w:val="17"/>
              </w:rPr>
              <w:t xml:space="preserve">NFR-REL-02</w:t>
            </w:r>
          </w:p>
        </w:tc>
        <w:tc>
          <w:tcPr>
            <w:tcW w:type="dxa" w:w="7038"/>
          </w:tcPr>
          <w:p>
            <w:pPr>
              <w:pStyle w:val="Compact"/>
              <w:spacing w:after="20" w:before="20"/>
              <w:jc w:val="left"/>
            </w:pPr>
            <w:r>
              <w:rPr>
                <w:sz w:val="17"/>
              </w:rPr>
              <w:t xml:space="preserve">Recovery point objective (RPO): 15 minutes. Recovery time objective (RTO): 4 hours.</w:t>
            </w:r>
          </w:p>
        </w:tc>
        <w:tc>
          <w:tcPr>
            <w:tcW w:type="dxa" w:w="1449"/>
          </w:tcPr>
          <w:p>
            <w:pPr>
              <w:pStyle w:val="Compact"/>
              <w:spacing w:after="20" w:before="20"/>
              <w:jc w:val="left"/>
            </w:pPr>
            <w:r>
              <w:rPr>
                <w:sz w:val="17"/>
              </w:rPr>
              <w:t xml:space="preserve">M</w:t>
            </w:r>
          </w:p>
        </w:tc>
      </w:tr>
      <w:tr>
        <w:trPr>
          <w:cantSplit w:val="true"/>
        </w:trPr>
        <w:tc>
          <w:tcPr>
            <w:tcW w:type="dxa" w:w="1449"/>
          </w:tcPr>
          <w:p>
            <w:pPr>
              <w:pStyle w:val="Compact"/>
              <w:spacing w:after="20" w:before="20"/>
              <w:jc w:val="left"/>
            </w:pPr>
            <w:r>
              <w:rPr>
                <w:sz w:val="17"/>
              </w:rPr>
              <w:t xml:space="preserve">NFR-REL-03</w:t>
            </w:r>
          </w:p>
        </w:tc>
        <w:tc>
          <w:tcPr>
            <w:tcW w:type="dxa" w:w="7038"/>
          </w:tcPr>
          <w:p>
            <w:pPr>
              <w:pStyle w:val="Compact"/>
              <w:spacing w:after="20" w:before="20"/>
              <w:jc w:val="left"/>
            </w:pPr>
            <w:r>
              <w:rPr>
                <w:sz w:val="17"/>
              </w:rPr>
              <w:t xml:space="preserve">Backups are automated, encrypted, and restore-tested at least quarterly.</w:t>
            </w:r>
          </w:p>
        </w:tc>
        <w:tc>
          <w:tcPr>
            <w:tcW w:type="dxa" w:w="1449"/>
          </w:tcPr>
          <w:p>
            <w:pPr>
              <w:pStyle w:val="Compact"/>
              <w:spacing w:after="20" w:before="20"/>
              <w:jc w:val="left"/>
            </w:pPr>
            <w:r>
              <w:rPr>
                <w:sz w:val="17"/>
              </w:rPr>
              <w:t xml:space="preserve">M</w:t>
            </w:r>
          </w:p>
        </w:tc>
      </w:tr>
      <w:tr>
        <w:trPr>
          <w:cantSplit w:val="true"/>
        </w:trPr>
        <w:tc>
          <w:tcPr>
            <w:tcW w:type="dxa" w:w="1449"/>
          </w:tcPr>
          <w:p>
            <w:pPr>
              <w:pStyle w:val="Compact"/>
              <w:spacing w:after="20" w:before="20"/>
              <w:jc w:val="left"/>
            </w:pPr>
            <w:r>
              <w:rPr>
                <w:sz w:val="17"/>
              </w:rPr>
              <w:t xml:space="preserve">NFR-REL-04</w:t>
            </w:r>
          </w:p>
        </w:tc>
        <w:tc>
          <w:tcPr>
            <w:tcW w:type="dxa" w:w="7038"/>
          </w:tcPr>
          <w:p>
            <w:pPr>
              <w:pStyle w:val="Compact"/>
              <w:spacing w:after="20" w:before="20"/>
              <w:jc w:val="left"/>
            </w:pPr>
            <w:r>
              <w:rPr>
                <w:sz w:val="17"/>
              </w:rPr>
              <w:t xml:space="preserve">No data loss on device failure: unsynced offline data is retained until acknowledged by the server.</w:t>
            </w:r>
          </w:p>
        </w:tc>
        <w:tc>
          <w:tcPr>
            <w:tcW w:type="dxa" w:w="1449"/>
          </w:tcPr>
          <w:p>
            <w:pPr>
              <w:pStyle w:val="Compact"/>
              <w:spacing w:after="20" w:before="20"/>
              <w:jc w:val="left"/>
            </w:pPr>
            <w:r>
              <w:rPr>
                <w:sz w:val="17"/>
              </w:rPr>
              <w:t xml:space="preserve">M</w:t>
            </w:r>
          </w:p>
        </w:tc>
      </w:tr>
    </w:tbl>
    <w:bookmarkEnd w:id="67"/>
    <w:bookmarkStart w:id="68" w:name="offline-and-synchronisation-nfr-avl"/>
    <w:p>
      <w:pPr>
        <w:pStyle w:val="Heading2"/>
      </w:pPr>
      <w:r>
        <w:t xml:space="preserve">8.4 Offline and synchronisation (NFR-AVL)</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03"/>
        <w:gridCol w:w="7329"/>
        <w:gridCol w:w="1303"/>
      </w:tblGrid>
      <w:tr>
        <w:trPr>
          <w:tblHeader w:val="true"/>
          <w:cantSplit w:val="true"/>
          <w:tblHeader w:val="true"/>
        </w:trPr>
        <w:tc>
          <w:tcPr>
            <w:tcW w:type="dxa" w:w="1303"/>
            <w:shd w:val="clear" w:color="auto" w:fill="E7EEF6"/>
          </w:tcPr>
          <w:p>
            <w:pPr>
              <w:pStyle w:val="Compact"/>
              <w:spacing w:after="20" w:before="20"/>
              <w:jc w:val="left"/>
            </w:pPr>
            <w:r>
              <w:rPr>
                <w:b/>
                <w:sz w:val="17"/>
              </w:rPr>
              <w:t xml:space="preserve">ID</w:t>
            </w:r>
          </w:p>
        </w:tc>
        <w:tc>
          <w:tcPr>
            <w:tcW w:type="dxa" w:w="7330"/>
            <w:shd w:val="clear" w:color="auto" w:fill="E7EEF6"/>
          </w:tcPr>
          <w:p>
            <w:pPr>
              <w:pStyle w:val="Compact"/>
              <w:spacing w:after="20" w:before="20"/>
              <w:jc w:val="left"/>
            </w:pPr>
            <w:r>
              <w:rPr>
                <w:b/>
                <w:sz w:val="17"/>
              </w:rPr>
              <w:t xml:space="preserve">Requirement</w:t>
            </w:r>
          </w:p>
        </w:tc>
        <w:tc>
          <w:tcPr>
            <w:tcW w:type="dxa" w:w="1303"/>
            <w:shd w:val="clear" w:color="auto" w:fill="E7EEF6"/>
          </w:tcPr>
          <w:p>
            <w:pPr>
              <w:pStyle w:val="Compact"/>
              <w:spacing w:after="20" w:before="20"/>
              <w:jc w:val="left"/>
            </w:pPr>
            <w:r>
              <w:rPr>
                <w:b/>
                <w:sz w:val="17"/>
              </w:rPr>
              <w:t xml:space="preserve">Pri</w:t>
            </w:r>
          </w:p>
        </w:tc>
      </w:tr>
      <w:tr>
        <w:trPr>
          <w:cantSplit w:val="true"/>
        </w:trPr>
        <w:tc>
          <w:tcPr>
            <w:tcW w:type="dxa" w:w="1303"/>
          </w:tcPr>
          <w:p>
            <w:pPr>
              <w:pStyle w:val="Compact"/>
              <w:spacing w:after="20" w:before="20"/>
              <w:jc w:val="left"/>
            </w:pPr>
            <w:r>
              <w:rPr>
                <w:sz w:val="17"/>
              </w:rPr>
              <w:t xml:space="preserve">NFR-AVL-01</w:t>
            </w:r>
          </w:p>
        </w:tc>
        <w:tc>
          <w:tcPr>
            <w:tcW w:type="dxa" w:w="7330"/>
          </w:tcPr>
          <w:p>
            <w:pPr>
              <w:pStyle w:val="Compact"/>
              <w:spacing w:after="20" w:before="20"/>
              <w:jc w:val="left"/>
            </w:pPr>
            <w:r>
              <w:rPr>
                <w:sz w:val="17"/>
              </w:rPr>
              <w:t xml:space="preserve">The installed PWA shall open and show the user’s shift, templates, locations and open defects with no network.</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NFR-AVL-02</w:t>
            </w:r>
          </w:p>
        </w:tc>
        <w:tc>
          <w:tcPr>
            <w:tcW w:type="dxa" w:w="7330"/>
          </w:tcPr>
          <w:p>
            <w:pPr>
              <w:pStyle w:val="Compact"/>
              <w:spacing w:after="20" w:before="20"/>
              <w:jc w:val="left"/>
            </w:pPr>
            <w:r>
              <w:rPr>
                <w:sz w:val="17"/>
              </w:rPr>
              <w:t xml:space="preserve">All capture operations (answers, defects, observations, photos, notes) shall queue offline and sync when connectivity returns, in order, with visible sync status.</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NFR-AVL-03</w:t>
            </w:r>
          </w:p>
        </w:tc>
        <w:tc>
          <w:tcPr>
            <w:tcW w:type="dxa" w:w="7330"/>
          </w:tcPr>
          <w:p>
            <w:pPr>
              <w:pStyle w:val="Compact"/>
              <w:spacing w:after="20" w:before="20"/>
              <w:jc w:val="left"/>
            </w:pPr>
            <w:r>
              <w:rPr>
                <w:sz w:val="17"/>
              </w:rPr>
              <w:t xml:space="preserve">Conflicts (two officers edit the same defect offline) shall be resolved at field level with last-writer-wins for status events kept in the timeline, and a visible merge note. No silent data loss.</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NFR-AVL-04</w:t>
            </w:r>
          </w:p>
        </w:tc>
        <w:tc>
          <w:tcPr>
            <w:tcW w:type="dxa" w:w="7330"/>
          </w:tcPr>
          <w:p>
            <w:pPr>
              <w:pStyle w:val="Compact"/>
              <w:spacing w:after="20" w:before="20"/>
              <w:jc w:val="left"/>
            </w:pPr>
            <w:r>
              <w:rPr>
                <w:sz w:val="17"/>
              </w:rPr>
              <w:t xml:space="preserve">Photos are compressed on the device and uploaded in the background.</w:t>
            </w:r>
          </w:p>
        </w:tc>
        <w:tc>
          <w:tcPr>
            <w:tcW w:type="dxa" w:w="1303"/>
          </w:tcPr>
          <w:p>
            <w:pPr>
              <w:pStyle w:val="Compact"/>
              <w:spacing w:after="20" w:before="20"/>
              <w:jc w:val="left"/>
            </w:pPr>
            <w:r>
              <w:rPr>
                <w:sz w:val="17"/>
              </w:rPr>
              <w:t xml:space="preserve">S</w:t>
            </w:r>
          </w:p>
        </w:tc>
      </w:tr>
    </w:tbl>
    <w:bookmarkEnd w:id="68"/>
    <w:bookmarkStart w:id="69" w:name="security-and-privacy-nfr-sec"/>
    <w:p>
      <w:pPr>
        <w:pStyle w:val="Heading2"/>
      </w:pPr>
      <w:r>
        <w:t xml:space="preserve">8.5 Security and privacy (NFR-SEC)</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03"/>
        <w:gridCol w:w="7329"/>
        <w:gridCol w:w="1303"/>
      </w:tblGrid>
      <w:tr>
        <w:trPr>
          <w:tblHeader w:val="true"/>
          <w:cantSplit w:val="true"/>
          <w:tblHeader w:val="true"/>
        </w:trPr>
        <w:tc>
          <w:tcPr>
            <w:tcW w:type="dxa" w:w="1303"/>
            <w:shd w:val="clear" w:color="auto" w:fill="E7EEF6"/>
          </w:tcPr>
          <w:p>
            <w:pPr>
              <w:pStyle w:val="Compact"/>
              <w:spacing w:after="20" w:before="20"/>
              <w:jc w:val="left"/>
            </w:pPr>
            <w:r>
              <w:rPr>
                <w:b/>
                <w:sz w:val="17"/>
              </w:rPr>
              <w:t xml:space="preserve">ID</w:t>
            </w:r>
          </w:p>
        </w:tc>
        <w:tc>
          <w:tcPr>
            <w:tcW w:type="dxa" w:w="7330"/>
            <w:shd w:val="clear" w:color="auto" w:fill="E7EEF6"/>
          </w:tcPr>
          <w:p>
            <w:pPr>
              <w:pStyle w:val="Compact"/>
              <w:spacing w:after="20" w:before="20"/>
              <w:jc w:val="left"/>
            </w:pPr>
            <w:r>
              <w:rPr>
                <w:b/>
                <w:sz w:val="17"/>
              </w:rPr>
              <w:t xml:space="preserve">Requirement</w:t>
            </w:r>
          </w:p>
        </w:tc>
        <w:tc>
          <w:tcPr>
            <w:tcW w:type="dxa" w:w="1303"/>
            <w:shd w:val="clear" w:color="auto" w:fill="E7EEF6"/>
          </w:tcPr>
          <w:p>
            <w:pPr>
              <w:pStyle w:val="Compact"/>
              <w:spacing w:after="20" w:before="20"/>
              <w:jc w:val="left"/>
            </w:pPr>
            <w:r>
              <w:rPr>
                <w:b/>
                <w:sz w:val="17"/>
              </w:rPr>
              <w:t xml:space="preserve">Pri</w:t>
            </w:r>
          </w:p>
        </w:tc>
      </w:tr>
      <w:tr>
        <w:trPr>
          <w:cantSplit w:val="true"/>
        </w:trPr>
        <w:tc>
          <w:tcPr>
            <w:tcW w:type="dxa" w:w="1303"/>
          </w:tcPr>
          <w:p>
            <w:pPr>
              <w:pStyle w:val="Compact"/>
              <w:spacing w:after="20" w:before="20"/>
              <w:jc w:val="left"/>
            </w:pPr>
            <w:r>
              <w:rPr>
                <w:sz w:val="17"/>
              </w:rPr>
              <w:t xml:space="preserve">NFR-SEC-01</w:t>
            </w:r>
          </w:p>
        </w:tc>
        <w:tc>
          <w:tcPr>
            <w:tcW w:type="dxa" w:w="7330"/>
          </w:tcPr>
          <w:p>
            <w:pPr>
              <w:pStyle w:val="Compact"/>
              <w:spacing w:after="20" w:before="20"/>
              <w:jc w:val="left"/>
            </w:pPr>
            <w:r>
              <w:rPr>
                <w:sz w:val="17"/>
              </w:rPr>
              <w:t xml:space="preserve">TLS 1.2+ in transit; AES-256 encryption at rest for data and backups.</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NFR-SEC-02</w:t>
            </w:r>
          </w:p>
        </w:tc>
        <w:tc>
          <w:tcPr>
            <w:tcW w:type="dxa" w:w="7330"/>
          </w:tcPr>
          <w:p>
            <w:pPr>
              <w:pStyle w:val="Compact"/>
              <w:spacing w:after="20" w:before="20"/>
              <w:jc w:val="left"/>
            </w:pPr>
            <w:r>
              <w:rPr>
                <w:sz w:val="17"/>
              </w:rPr>
              <w:t xml:space="preserve">Authentication via SSO with MFA for managers, administrators and external parties.</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NFR-SEC-03</w:t>
            </w:r>
          </w:p>
        </w:tc>
        <w:tc>
          <w:tcPr>
            <w:tcW w:type="dxa" w:w="7330"/>
          </w:tcPr>
          <w:p>
            <w:pPr>
              <w:pStyle w:val="Compact"/>
              <w:spacing w:after="20" w:before="20"/>
              <w:jc w:val="left"/>
            </w:pPr>
            <w:r>
              <w:rPr>
                <w:sz w:val="17"/>
              </w:rPr>
              <w:t xml:space="preserve">Least-privilege RBAC scoped by terminal and party (FR-ADM-02).</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NFR-SEC-04</w:t>
            </w:r>
          </w:p>
        </w:tc>
        <w:tc>
          <w:tcPr>
            <w:tcW w:type="dxa" w:w="7330"/>
          </w:tcPr>
          <w:p>
            <w:pPr>
              <w:pStyle w:val="Compact"/>
              <w:spacing w:after="20" w:before="20"/>
              <w:jc w:val="left"/>
            </w:pPr>
            <w:r>
              <w:rPr>
                <w:sz w:val="17"/>
              </w:rPr>
              <w:t xml:space="preserve">The application meets OWASP ASVS Level 2 and has penetration testing before go-live.</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NFR-SEC-05</w:t>
            </w:r>
          </w:p>
        </w:tc>
        <w:tc>
          <w:tcPr>
            <w:tcW w:type="dxa" w:w="7330"/>
          </w:tcPr>
          <w:p>
            <w:pPr>
              <w:pStyle w:val="Compact"/>
              <w:spacing w:after="20" w:before="20"/>
              <w:jc w:val="left"/>
            </w:pPr>
            <w:r>
              <w:rPr>
                <w:sz w:val="17"/>
              </w:rPr>
              <w:t xml:space="preserve">Photos and notes are stored in a private bucket; access is by signed, expiring URL.</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NFR-SEC-06</w:t>
            </w:r>
          </w:p>
        </w:tc>
        <w:tc>
          <w:tcPr>
            <w:tcW w:type="dxa" w:w="7330"/>
          </w:tcPr>
          <w:p>
            <w:pPr>
              <w:pStyle w:val="Compact"/>
              <w:spacing w:after="20" w:before="20"/>
              <w:jc w:val="left"/>
            </w:pPr>
            <w:r>
              <w:rPr>
                <w:sz w:val="17"/>
              </w:rPr>
              <w:t xml:space="preserve">Photos of security-sensitive airside areas follow the airport’s policy (Q10). Photos can be disabled per area.</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NFR-SEC-07</w:t>
            </w:r>
          </w:p>
        </w:tc>
        <w:tc>
          <w:tcPr>
            <w:tcW w:type="dxa" w:w="7330"/>
          </w:tcPr>
          <w:p>
            <w:pPr>
              <w:pStyle w:val="Compact"/>
              <w:spacing w:after="20" w:before="20"/>
              <w:jc w:val="left"/>
            </w:pPr>
            <w:r>
              <w:rPr>
                <w:sz w:val="17"/>
              </w:rPr>
              <w:t xml:space="preserve">Staff personal data (names, posts) are processed lawfully. The applicable data-protection law is confirmed in Q9 (for example the Ghana Data Protection Act 2012, if the deployment is in Ghana).</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NFR-SEC-08</w:t>
            </w:r>
          </w:p>
        </w:tc>
        <w:tc>
          <w:tcPr>
            <w:tcW w:type="dxa" w:w="7330"/>
          </w:tcPr>
          <w:p>
            <w:pPr>
              <w:pStyle w:val="Compact"/>
              <w:spacing w:after="20" w:before="20"/>
              <w:jc w:val="left"/>
            </w:pPr>
            <w:r>
              <w:rPr>
                <w:sz w:val="17"/>
              </w:rPr>
              <w:t xml:space="preserve">External party users see only the defects assigned to their party.</w:t>
            </w:r>
          </w:p>
        </w:tc>
        <w:tc>
          <w:tcPr>
            <w:tcW w:type="dxa" w:w="1303"/>
          </w:tcPr>
          <w:p>
            <w:pPr>
              <w:pStyle w:val="Compact"/>
              <w:spacing w:after="20" w:before="20"/>
              <w:jc w:val="left"/>
            </w:pPr>
            <w:r>
              <w:rPr>
                <w:sz w:val="17"/>
              </w:rPr>
              <w:t xml:space="preserve">M</w:t>
            </w:r>
          </w:p>
        </w:tc>
      </w:tr>
      <w:tr>
        <w:trPr>
          <w:cantSplit w:val="true"/>
        </w:trPr>
        <w:tc>
          <w:tcPr>
            <w:tcW w:type="dxa" w:w="1303"/>
          </w:tcPr>
          <w:p>
            <w:pPr>
              <w:pStyle w:val="Compact"/>
              <w:spacing w:after="20" w:before="20"/>
              <w:jc w:val="left"/>
            </w:pPr>
            <w:r>
              <w:rPr>
                <w:sz w:val="17"/>
              </w:rPr>
              <w:t xml:space="preserve">NFR-SEC-09</w:t>
            </w:r>
          </w:p>
        </w:tc>
        <w:tc>
          <w:tcPr>
            <w:tcW w:type="dxa" w:w="7330"/>
          </w:tcPr>
          <w:p>
            <w:pPr>
              <w:pStyle w:val="Compact"/>
              <w:spacing w:after="20" w:before="20"/>
              <w:jc w:val="left"/>
            </w:pPr>
            <w:r>
              <w:rPr>
                <w:sz w:val="17"/>
              </w:rPr>
              <w:t xml:space="preserve">Session timeout, device-loss remote sign-out, and no secrets in client code.</w:t>
            </w:r>
          </w:p>
        </w:tc>
        <w:tc>
          <w:tcPr>
            <w:tcW w:type="dxa" w:w="1303"/>
          </w:tcPr>
          <w:p>
            <w:pPr>
              <w:pStyle w:val="Compact"/>
              <w:spacing w:after="20" w:before="20"/>
              <w:jc w:val="left"/>
            </w:pPr>
            <w:r>
              <w:rPr>
                <w:sz w:val="17"/>
              </w:rPr>
              <w:t xml:space="preserve">S</w:t>
            </w:r>
          </w:p>
        </w:tc>
      </w:tr>
    </w:tbl>
    <w:bookmarkEnd w:id="69"/>
    <w:bookmarkStart w:id="70" w:name="auditability-and-retention-nfr-aud"/>
    <w:p>
      <w:pPr>
        <w:pStyle w:val="Heading2"/>
      </w:pPr>
      <w:r>
        <w:t xml:space="preserve">8.6 Auditability and retention (NFR-AUD)</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64"/>
        <w:gridCol w:w="6806"/>
        <w:gridCol w:w="1564"/>
      </w:tblGrid>
      <w:tr>
        <w:trPr>
          <w:tblHeader w:val="true"/>
          <w:cantSplit w:val="true"/>
          <w:tblHeader w:val="true"/>
        </w:trPr>
        <w:tc>
          <w:tcPr>
            <w:tcW w:type="dxa" w:w="1565"/>
            <w:shd w:val="clear" w:color="auto" w:fill="E7EEF6"/>
          </w:tcPr>
          <w:p>
            <w:pPr>
              <w:pStyle w:val="Compact"/>
              <w:spacing w:after="20" w:before="20"/>
              <w:jc w:val="left"/>
            </w:pPr>
            <w:r>
              <w:rPr>
                <w:b/>
                <w:sz w:val="17"/>
              </w:rPr>
              <w:t xml:space="preserve">ID</w:t>
            </w:r>
          </w:p>
        </w:tc>
        <w:tc>
          <w:tcPr>
            <w:tcW w:type="dxa" w:w="6807"/>
            <w:shd w:val="clear" w:color="auto" w:fill="E7EEF6"/>
          </w:tcPr>
          <w:p>
            <w:pPr>
              <w:pStyle w:val="Compact"/>
              <w:spacing w:after="20" w:before="20"/>
              <w:jc w:val="left"/>
            </w:pPr>
            <w:r>
              <w:rPr>
                <w:b/>
                <w:sz w:val="17"/>
              </w:rPr>
              <w:t xml:space="preserve">Requirement</w:t>
            </w:r>
          </w:p>
        </w:tc>
        <w:tc>
          <w:tcPr>
            <w:tcW w:type="dxa" w:w="1565"/>
            <w:shd w:val="clear" w:color="auto" w:fill="E7EEF6"/>
          </w:tcPr>
          <w:p>
            <w:pPr>
              <w:pStyle w:val="Compact"/>
              <w:spacing w:after="20" w:before="20"/>
              <w:jc w:val="left"/>
            </w:pPr>
            <w:r>
              <w:rPr>
                <w:b/>
                <w:sz w:val="17"/>
              </w:rPr>
              <w:t xml:space="preserve">Pri</w:t>
            </w:r>
          </w:p>
        </w:tc>
      </w:tr>
      <w:tr>
        <w:trPr>
          <w:cantSplit w:val="true"/>
        </w:trPr>
        <w:tc>
          <w:tcPr>
            <w:tcW w:type="dxa" w:w="1565"/>
          </w:tcPr>
          <w:p>
            <w:pPr>
              <w:pStyle w:val="Compact"/>
              <w:spacing w:after="20" w:before="20"/>
              <w:jc w:val="left"/>
            </w:pPr>
            <w:r>
              <w:rPr>
                <w:sz w:val="17"/>
              </w:rPr>
              <w:t xml:space="preserve">NFR-AUD-01</w:t>
            </w:r>
          </w:p>
        </w:tc>
        <w:tc>
          <w:tcPr>
            <w:tcW w:type="dxa" w:w="6807"/>
          </w:tcPr>
          <w:p>
            <w:pPr>
              <w:pStyle w:val="Compact"/>
              <w:spacing w:after="20" w:before="20"/>
              <w:jc w:val="left"/>
            </w:pPr>
            <w:r>
              <w:rPr>
                <w:sz w:val="17"/>
              </w:rPr>
              <w:t xml:space="preserve">Every create, update and status change is audited (who, when, old, new).</w:t>
            </w:r>
          </w:p>
        </w:tc>
        <w:tc>
          <w:tcPr>
            <w:tcW w:type="dxa" w:w="1565"/>
          </w:tcPr>
          <w:p>
            <w:pPr>
              <w:pStyle w:val="Compact"/>
              <w:spacing w:after="20" w:before="20"/>
              <w:jc w:val="left"/>
            </w:pPr>
            <w:r>
              <w:rPr>
                <w:sz w:val="17"/>
              </w:rPr>
              <w:t xml:space="preserve">M</w:t>
            </w:r>
          </w:p>
        </w:tc>
      </w:tr>
      <w:tr>
        <w:trPr>
          <w:cantSplit w:val="true"/>
        </w:trPr>
        <w:tc>
          <w:tcPr>
            <w:tcW w:type="dxa" w:w="1565"/>
          </w:tcPr>
          <w:p>
            <w:pPr>
              <w:pStyle w:val="Compact"/>
              <w:spacing w:after="20" w:before="20"/>
              <w:jc w:val="left"/>
            </w:pPr>
            <w:r>
              <w:rPr>
                <w:sz w:val="17"/>
              </w:rPr>
              <w:t xml:space="preserve">NFR-AUD-02</w:t>
            </w:r>
          </w:p>
        </w:tc>
        <w:tc>
          <w:tcPr>
            <w:tcW w:type="dxa" w:w="6807"/>
          </w:tcPr>
          <w:p>
            <w:pPr>
              <w:pStyle w:val="Compact"/>
              <w:spacing w:after="20" w:before="20"/>
              <w:jc w:val="left"/>
            </w:pPr>
            <w:r>
              <w:rPr>
                <w:sz w:val="17"/>
              </w:rPr>
              <w:t xml:space="preserve">Signed reports are immutable (FR-RPT-05).</w:t>
            </w:r>
          </w:p>
        </w:tc>
        <w:tc>
          <w:tcPr>
            <w:tcW w:type="dxa" w:w="1565"/>
          </w:tcPr>
          <w:p>
            <w:pPr>
              <w:pStyle w:val="Compact"/>
              <w:spacing w:after="20" w:before="20"/>
              <w:jc w:val="left"/>
            </w:pPr>
            <w:r>
              <w:rPr>
                <w:sz w:val="17"/>
              </w:rPr>
              <w:t xml:space="preserve">M</w:t>
            </w:r>
          </w:p>
        </w:tc>
      </w:tr>
      <w:tr>
        <w:trPr>
          <w:cantSplit w:val="true"/>
        </w:trPr>
        <w:tc>
          <w:tcPr>
            <w:tcW w:type="dxa" w:w="1565"/>
          </w:tcPr>
          <w:p>
            <w:pPr>
              <w:pStyle w:val="Compact"/>
              <w:spacing w:after="20" w:before="20"/>
              <w:jc w:val="left"/>
            </w:pPr>
            <w:r>
              <w:rPr>
                <w:sz w:val="17"/>
              </w:rPr>
              <w:t xml:space="preserve">NFR-AUD-03</w:t>
            </w:r>
          </w:p>
        </w:tc>
        <w:tc>
          <w:tcPr>
            <w:tcW w:type="dxa" w:w="6807"/>
          </w:tcPr>
          <w:p>
            <w:pPr>
              <w:pStyle w:val="Compact"/>
              <w:spacing w:after="20" w:before="20"/>
              <w:jc w:val="left"/>
            </w:pPr>
            <w:r>
              <w:rPr>
                <w:sz w:val="17"/>
              </w:rPr>
              <w:t xml:space="preserve">Retention is configurable per record type. The default is 7 years, subject to the airport’s records policy (Q8).</w:t>
            </w:r>
          </w:p>
        </w:tc>
        <w:tc>
          <w:tcPr>
            <w:tcW w:type="dxa" w:w="1565"/>
          </w:tcPr>
          <w:p>
            <w:pPr>
              <w:pStyle w:val="Compact"/>
              <w:spacing w:after="20" w:before="20"/>
              <w:jc w:val="left"/>
            </w:pPr>
            <w:r>
              <w:rPr>
                <w:sz w:val="17"/>
              </w:rPr>
              <w:t xml:space="preserve">M</w:t>
            </w:r>
          </w:p>
        </w:tc>
      </w:tr>
    </w:tbl>
    <w:bookmarkEnd w:id="70"/>
    <w:bookmarkStart w:id="71" w:name="maintainability-and-operability-nfr-ops"/>
    <w:p>
      <w:pPr>
        <w:pStyle w:val="Heading2"/>
      </w:pPr>
      <w:r>
        <w:t xml:space="preserve">8.7 Maintainability and operability (NFR-OPS)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24"/>
        <w:gridCol w:w="7286"/>
        <w:gridCol w:w="1324"/>
      </w:tblGrid>
      <w:tr>
        <w:trPr>
          <w:tblHeader w:val="true"/>
          <w:cantSplit w:val="true"/>
          <w:tblHeader w:val="true"/>
        </w:trPr>
        <w:tc>
          <w:tcPr>
            <w:tcW w:type="dxa" w:w="1325"/>
            <w:shd w:val="clear" w:color="auto" w:fill="E7EEF6"/>
          </w:tcPr>
          <w:p>
            <w:pPr>
              <w:pStyle w:val="Compact"/>
              <w:spacing w:after="20" w:before="20"/>
              <w:jc w:val="left"/>
            </w:pPr>
            <w:r>
              <w:rPr>
                <w:b/>
                <w:sz w:val="17"/>
              </w:rPr>
              <w:t xml:space="preserve">ID</w:t>
            </w:r>
          </w:p>
        </w:tc>
        <w:tc>
          <w:tcPr>
            <w:tcW w:type="dxa" w:w="7286"/>
            <w:shd w:val="clear" w:color="auto" w:fill="E7EEF6"/>
          </w:tcPr>
          <w:p>
            <w:pPr>
              <w:pStyle w:val="Compact"/>
              <w:spacing w:after="20" w:before="20"/>
              <w:jc w:val="left"/>
            </w:pPr>
            <w:r>
              <w:rPr>
                <w:b/>
                <w:sz w:val="17"/>
              </w:rPr>
              <w:t xml:space="preserve">Requirement</w:t>
            </w:r>
          </w:p>
        </w:tc>
        <w:tc>
          <w:tcPr>
            <w:tcW w:type="dxa" w:w="1325"/>
            <w:shd w:val="clear" w:color="auto" w:fill="E7EEF6"/>
          </w:tcPr>
          <w:p>
            <w:pPr>
              <w:pStyle w:val="Compact"/>
              <w:spacing w:after="20" w:before="20"/>
              <w:jc w:val="left"/>
            </w:pPr>
            <w:r>
              <w:rPr>
                <w:b/>
                <w:sz w:val="17"/>
              </w:rPr>
              <w:t xml:space="preserve">Pri</w:t>
            </w:r>
          </w:p>
        </w:tc>
      </w:tr>
      <w:tr>
        <w:trPr>
          <w:cantSplit w:val="true"/>
        </w:trPr>
        <w:tc>
          <w:tcPr>
            <w:tcW w:type="dxa" w:w="1325"/>
          </w:tcPr>
          <w:p>
            <w:pPr>
              <w:pStyle w:val="Compact"/>
              <w:spacing w:after="20" w:before="20"/>
              <w:jc w:val="left"/>
            </w:pPr>
            <w:r>
              <w:rPr>
                <w:sz w:val="17"/>
              </w:rPr>
              <w:t xml:space="preserve">NFR-OPS-01</w:t>
            </w:r>
          </w:p>
        </w:tc>
        <w:tc>
          <w:tcPr>
            <w:tcW w:type="dxa" w:w="7286"/>
          </w:tcPr>
          <w:p>
            <w:pPr>
              <w:pStyle w:val="Compact"/>
              <w:spacing w:after="20" w:before="20"/>
              <w:jc w:val="left"/>
            </w:pPr>
            <w:r>
              <w:rPr>
                <w:sz w:val="17"/>
              </w:rPr>
              <w:t xml:space="preserve">Reference data, templates, vocabularies and thresholds are configuration, not code (FR-ADM-03).</w:t>
            </w:r>
          </w:p>
        </w:tc>
        <w:tc>
          <w:tcPr>
            <w:tcW w:type="dxa" w:w="1325"/>
          </w:tcPr>
          <w:p>
            <w:pPr>
              <w:pStyle w:val="Compact"/>
              <w:spacing w:after="20" w:before="20"/>
              <w:jc w:val="left"/>
            </w:pPr>
            <w:r>
              <w:rPr>
                <w:sz w:val="17"/>
              </w:rPr>
              <w:t xml:space="preserve">M</w:t>
            </w:r>
          </w:p>
        </w:tc>
      </w:tr>
      <w:tr>
        <w:trPr>
          <w:cantSplit w:val="true"/>
        </w:trPr>
        <w:tc>
          <w:tcPr>
            <w:tcW w:type="dxa" w:w="1325"/>
          </w:tcPr>
          <w:p>
            <w:pPr>
              <w:pStyle w:val="Compact"/>
              <w:spacing w:after="20" w:before="20"/>
              <w:jc w:val="left"/>
            </w:pPr>
            <w:r>
              <w:rPr>
                <w:sz w:val="17"/>
              </w:rPr>
              <w:t xml:space="preserve">NFR-OPS-02</w:t>
            </w:r>
          </w:p>
        </w:tc>
        <w:tc>
          <w:tcPr>
            <w:tcW w:type="dxa" w:w="7286"/>
          </w:tcPr>
          <w:p>
            <w:pPr>
              <w:pStyle w:val="Compact"/>
              <w:spacing w:after="20" w:before="20"/>
              <w:jc w:val="left"/>
            </w:pPr>
            <w:r>
              <w:rPr>
                <w:sz w:val="17"/>
              </w:rPr>
              <w:t xml:space="preserve">Infrastructure as code, automated CI/CD, automated tests (unit, integration, end-to-end) with at least 80% coverage of domain logic.</w:t>
            </w:r>
          </w:p>
        </w:tc>
        <w:tc>
          <w:tcPr>
            <w:tcW w:type="dxa" w:w="1325"/>
          </w:tcPr>
          <w:p>
            <w:pPr>
              <w:pStyle w:val="Compact"/>
              <w:spacing w:after="20" w:before="20"/>
              <w:jc w:val="left"/>
            </w:pPr>
            <w:r>
              <w:rPr>
                <w:sz w:val="17"/>
              </w:rPr>
              <w:t xml:space="preserve">M</w:t>
            </w:r>
          </w:p>
        </w:tc>
      </w:tr>
      <w:tr>
        <w:trPr>
          <w:cantSplit w:val="true"/>
        </w:trPr>
        <w:tc>
          <w:tcPr>
            <w:tcW w:type="dxa" w:w="1325"/>
          </w:tcPr>
          <w:p>
            <w:pPr>
              <w:pStyle w:val="Compact"/>
              <w:spacing w:after="20" w:before="20"/>
              <w:jc w:val="left"/>
            </w:pPr>
            <w:r>
              <w:rPr>
                <w:sz w:val="17"/>
              </w:rPr>
              <w:t xml:space="preserve">NFR-OPS-03</w:t>
            </w:r>
          </w:p>
        </w:tc>
        <w:tc>
          <w:tcPr>
            <w:tcW w:type="dxa" w:w="7286"/>
          </w:tcPr>
          <w:p>
            <w:pPr>
              <w:pStyle w:val="Compact"/>
              <w:spacing w:after="20" w:before="20"/>
              <w:jc w:val="left"/>
            </w:pPr>
            <w:r>
              <w:rPr>
                <w:sz w:val="17"/>
              </w:rPr>
              <w:t xml:space="preserve">Structured logs, metrics and alerts for sync failures, notification failures and report-generation failures.</w:t>
            </w:r>
          </w:p>
        </w:tc>
        <w:tc>
          <w:tcPr>
            <w:tcW w:type="dxa" w:w="1325"/>
          </w:tcPr>
          <w:p>
            <w:pPr>
              <w:pStyle w:val="Compact"/>
              <w:spacing w:after="20" w:before="20"/>
              <w:jc w:val="left"/>
            </w:pPr>
            <w:r>
              <w:rPr>
                <w:sz w:val="17"/>
              </w:rPr>
              <w:t xml:space="preserve">M</w:t>
            </w:r>
          </w:p>
        </w:tc>
      </w:tr>
      <w:tr>
        <w:trPr>
          <w:cantSplit w:val="true"/>
        </w:trPr>
        <w:tc>
          <w:tcPr>
            <w:tcW w:type="dxa" w:w="1325"/>
          </w:tcPr>
          <w:p>
            <w:pPr>
              <w:pStyle w:val="Compact"/>
              <w:spacing w:after="20" w:before="20"/>
              <w:jc w:val="left"/>
            </w:pPr>
            <w:r>
              <w:rPr>
                <w:sz w:val="17"/>
              </w:rPr>
              <w:t xml:space="preserve">NFR-OPS-04</w:t>
            </w:r>
          </w:p>
        </w:tc>
        <w:tc>
          <w:tcPr>
            <w:tcW w:type="dxa" w:w="7286"/>
          </w:tcPr>
          <w:p>
            <w:pPr>
              <w:pStyle w:val="Compact"/>
              <w:spacing w:after="20" w:before="20"/>
              <w:jc w:val="left"/>
            </w:pPr>
            <w:r>
              <w:rPr>
                <w:sz w:val="17"/>
              </w:rPr>
              <w:t xml:space="preserve">Zero-downtime deployments. A rollback within 15 minutes.</w:t>
            </w:r>
          </w:p>
        </w:tc>
        <w:tc>
          <w:tcPr>
            <w:tcW w:type="dxa" w:w="1325"/>
          </w:tcPr>
          <w:p>
            <w:pPr>
              <w:pStyle w:val="Compact"/>
              <w:spacing w:after="20" w:before="20"/>
              <w:jc w:val="left"/>
            </w:pPr>
            <w:r>
              <w:rPr>
                <w:sz w:val="17"/>
              </w:rPr>
              <w:t xml:space="preserve">S</w:t>
            </w:r>
          </w:p>
        </w:tc>
      </w:tr>
      <w:tr>
        <w:trPr>
          <w:cantSplit w:val="true"/>
        </w:trPr>
        <w:tc>
          <w:tcPr>
            <w:tcW w:type="dxa" w:w="1325"/>
          </w:tcPr>
          <w:p>
            <w:pPr>
              <w:pStyle w:val="Compact"/>
              <w:spacing w:after="20" w:before="20"/>
              <w:jc w:val="left"/>
            </w:pPr>
            <w:r>
              <w:rPr>
                <w:sz w:val="17"/>
              </w:rPr>
              <w:t xml:space="preserve">NFR-OPS-05</w:t>
            </w:r>
          </w:p>
        </w:tc>
        <w:tc>
          <w:tcPr>
            <w:tcW w:type="dxa" w:w="7286"/>
          </w:tcPr>
          <w:p>
            <w:pPr>
              <w:pStyle w:val="Compact"/>
              <w:spacing w:after="20" w:before="20"/>
              <w:jc w:val="left"/>
            </w:pPr>
            <w:r>
              <w:rPr>
                <w:sz w:val="17"/>
              </w:rPr>
              <w:t xml:space="preserve">All dependencies are pinned and scanned for vulnerabilities.</w:t>
            </w:r>
          </w:p>
        </w:tc>
        <w:tc>
          <w:tcPr>
            <w:tcW w:type="dxa" w:w="1325"/>
          </w:tcPr>
          <w:p>
            <w:pPr>
              <w:pStyle w:val="Compact"/>
              <w:spacing w:after="20" w:before="20"/>
              <w:jc w:val="left"/>
            </w:pPr>
            <w:r>
              <w:rPr>
                <w:sz w:val="17"/>
              </w:rPr>
              <w:t xml:space="preserve">M</w:t>
            </w:r>
          </w:p>
        </w:tc>
      </w:tr>
    </w:tbl>
    <w:bookmarkEnd w:id="71"/>
    <w:bookmarkStart w:id="72" w:name="compatibility-nfr-cmp"/>
    <w:p>
      <w:pPr>
        <w:pStyle w:val="Heading2"/>
      </w:pPr>
      <w:r>
        <w:t xml:space="preserve">8.8 Compatibility (NFR-CMP)</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40"/>
        <w:gridCol w:w="7056"/>
        <w:gridCol w:w="1440"/>
      </w:tblGrid>
      <w:tr>
        <w:trPr>
          <w:tblHeader w:val="true"/>
          <w:cantSplit w:val="true"/>
          <w:tblHeader w:val="true"/>
        </w:trPr>
        <w:tc>
          <w:tcPr>
            <w:tcW w:type="dxa" w:w="1440"/>
            <w:shd w:val="clear" w:color="auto" w:fill="E7EEF6"/>
          </w:tcPr>
          <w:p>
            <w:pPr>
              <w:pStyle w:val="Compact"/>
              <w:spacing w:after="20" w:before="20"/>
              <w:jc w:val="left"/>
            </w:pPr>
            <w:r>
              <w:rPr>
                <w:b/>
                <w:sz w:val="17"/>
              </w:rPr>
              <w:t xml:space="preserve">ID</w:t>
            </w:r>
          </w:p>
        </w:tc>
        <w:tc>
          <w:tcPr>
            <w:tcW w:type="dxa" w:w="7056"/>
            <w:shd w:val="clear" w:color="auto" w:fill="E7EEF6"/>
          </w:tcPr>
          <w:p>
            <w:pPr>
              <w:pStyle w:val="Compact"/>
              <w:spacing w:after="20" w:before="20"/>
              <w:jc w:val="left"/>
            </w:pPr>
            <w:r>
              <w:rPr>
                <w:b/>
                <w:sz w:val="17"/>
              </w:rPr>
              <w:t xml:space="preserve">Requirement</w:t>
            </w:r>
          </w:p>
        </w:tc>
        <w:tc>
          <w:tcPr>
            <w:tcW w:type="dxa" w:w="1440"/>
            <w:shd w:val="clear" w:color="auto" w:fill="E7EEF6"/>
          </w:tcPr>
          <w:p>
            <w:pPr>
              <w:pStyle w:val="Compact"/>
              <w:spacing w:after="20" w:before="20"/>
              <w:jc w:val="left"/>
            </w:pPr>
            <w:r>
              <w:rPr>
                <w:b/>
                <w:sz w:val="17"/>
              </w:rPr>
              <w:t xml:space="preserve">Pri</w:t>
            </w:r>
          </w:p>
        </w:tc>
      </w:tr>
      <w:tr>
        <w:trPr>
          <w:cantSplit w:val="true"/>
        </w:trPr>
        <w:tc>
          <w:tcPr>
            <w:tcW w:type="dxa" w:w="1440"/>
          </w:tcPr>
          <w:p>
            <w:pPr>
              <w:pStyle w:val="Compact"/>
              <w:spacing w:after="20" w:before="20"/>
              <w:jc w:val="left"/>
            </w:pPr>
            <w:r>
              <w:rPr>
                <w:sz w:val="17"/>
              </w:rPr>
              <w:t xml:space="preserve">NFR-CMP-01</w:t>
            </w:r>
          </w:p>
        </w:tc>
        <w:tc>
          <w:tcPr>
            <w:tcW w:type="dxa" w:w="7056"/>
          </w:tcPr>
          <w:p>
            <w:pPr>
              <w:pStyle w:val="Compact"/>
              <w:spacing w:after="20" w:before="20"/>
              <w:jc w:val="left"/>
            </w:pPr>
            <w:r>
              <w:rPr>
                <w:sz w:val="17"/>
              </w:rPr>
              <w:t xml:space="preserve">Supported browsers: the latest two versions of Chrome, Edge, Safari and Firefox. Android 10+ and iOS 15+ as PWA.</w:t>
            </w:r>
          </w:p>
        </w:tc>
        <w:tc>
          <w:tcPr>
            <w:tcW w:type="dxa" w:w="1440"/>
          </w:tcPr>
          <w:p>
            <w:pPr>
              <w:pStyle w:val="Compact"/>
              <w:spacing w:after="20" w:before="20"/>
              <w:jc w:val="left"/>
            </w:pPr>
            <w:r>
              <w:rPr>
                <w:sz w:val="17"/>
              </w:rPr>
              <w:t xml:space="preserve">M</w:t>
            </w:r>
          </w:p>
        </w:tc>
      </w:tr>
      <w:tr>
        <w:trPr>
          <w:cantSplit w:val="true"/>
        </w:trPr>
        <w:tc>
          <w:tcPr>
            <w:tcW w:type="dxa" w:w="1440"/>
          </w:tcPr>
          <w:p>
            <w:pPr>
              <w:pStyle w:val="Compact"/>
              <w:spacing w:after="20" w:before="20"/>
              <w:jc w:val="left"/>
            </w:pPr>
            <w:r>
              <w:rPr>
                <w:sz w:val="17"/>
              </w:rPr>
              <w:t xml:space="preserve">NFR-CMP-02</w:t>
            </w:r>
          </w:p>
        </w:tc>
        <w:tc>
          <w:tcPr>
            <w:tcW w:type="dxa" w:w="7056"/>
          </w:tcPr>
          <w:p>
            <w:pPr>
              <w:pStyle w:val="Compact"/>
              <w:spacing w:after="20" w:before="20"/>
              <w:jc w:val="left"/>
            </w:pPr>
            <w:r>
              <w:rPr>
                <w:sz w:val="17"/>
              </w:rPr>
              <w:t xml:space="preserve">Generated DOCX opens without repair prompts in Microsoft Word 2016+ and LibreOffice.</w:t>
            </w:r>
          </w:p>
        </w:tc>
        <w:tc>
          <w:tcPr>
            <w:tcW w:type="dxa" w:w="1440"/>
          </w:tcPr>
          <w:p>
            <w:pPr>
              <w:pStyle w:val="Compact"/>
              <w:spacing w:after="20" w:before="20"/>
              <w:jc w:val="left"/>
            </w:pPr>
            <w:r>
              <w:rPr>
                <w:sz w:val="17"/>
              </w:rPr>
              <w:t xml:space="preserve">M</w:t>
            </w:r>
          </w:p>
        </w:tc>
      </w:tr>
      <w:tr>
        <w:trPr>
          <w:cantSplit w:val="true"/>
        </w:trPr>
        <w:tc>
          <w:tcPr>
            <w:tcW w:type="dxa" w:w="1440"/>
          </w:tcPr>
          <w:p>
            <w:pPr>
              <w:pStyle w:val="Compact"/>
              <w:spacing w:after="20" w:before="20"/>
              <w:jc w:val="left"/>
            </w:pPr>
            <w:r>
              <w:rPr>
                <w:sz w:val="17"/>
              </w:rPr>
              <w:t xml:space="preserve">NFR-CMP-03</w:t>
            </w:r>
          </w:p>
        </w:tc>
        <w:tc>
          <w:tcPr>
            <w:tcW w:type="dxa" w:w="7056"/>
          </w:tcPr>
          <w:p>
            <w:pPr>
              <w:pStyle w:val="Compact"/>
              <w:spacing w:after="20" w:before="20"/>
              <w:jc w:val="left"/>
            </w:pPr>
            <w:r>
              <w:rPr>
                <w:sz w:val="17"/>
              </w:rPr>
              <w:t xml:space="preserve">The system time zone is a site setting. All timestamps are stored in UTC.</w:t>
            </w:r>
          </w:p>
        </w:tc>
        <w:tc>
          <w:tcPr>
            <w:tcW w:type="dxa" w:w="1440"/>
          </w:tcPr>
          <w:p>
            <w:pPr>
              <w:pStyle w:val="Compact"/>
              <w:spacing w:after="20" w:before="20"/>
              <w:jc w:val="left"/>
            </w:pPr>
            <w:r>
              <w:rPr>
                <w:sz w:val="17"/>
              </w:rPr>
              <w:t xml:space="preserve">M</w:t>
            </w:r>
          </w:p>
        </w:tc>
      </w:tr>
    </w:tbl>
    <w:p>
      <w:r>
        <w:pict>
          <v:rect style="width:0;height:1.5pt" o:hralign="center" o:hrstd="t" o:hr="t"/>
        </w:pict>
      </w:r>
    </w:p>
    <w:bookmarkEnd w:id="72"/>
    <w:bookmarkEnd w:id="73"/>
    <w:bookmarkStart w:id="74" w:name="external-interfaces-and-integrations"/>
    <w:p>
      <w:pPr>
        <w:pStyle w:val="Heading1"/>
      </w:pPr>
      <w:r>
        <w:t xml:space="preserve">9. External interfaces and integrations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93"/>
        <w:gridCol w:w="2081"/>
        <w:gridCol w:w="1193"/>
        <w:gridCol w:w="4273"/>
        <w:gridCol w:w="1193"/>
      </w:tblGrid>
      <w:tr>
        <w:trPr>
          <w:tblHeader w:val="true"/>
          <w:cantSplit w:val="true"/>
          <w:tblHeader w:val="true"/>
        </w:trPr>
        <w:tc>
          <w:tcPr>
            <w:tcW w:type="dxa" w:w="1194"/>
            <w:shd w:val="clear" w:color="auto" w:fill="E7EEF6"/>
          </w:tcPr>
          <w:p>
            <w:pPr>
              <w:pStyle w:val="Compact"/>
              <w:spacing w:after="20" w:before="20"/>
              <w:jc w:val="left"/>
            </w:pPr>
            <w:r>
              <w:rPr>
                <w:b/>
                <w:sz w:val="17"/>
              </w:rPr>
              <w:t xml:space="preserve">ID</w:t>
            </w:r>
          </w:p>
        </w:tc>
        <w:tc>
          <w:tcPr>
            <w:tcW w:type="dxa" w:w="2081"/>
            <w:shd w:val="clear" w:color="auto" w:fill="E7EEF6"/>
          </w:tcPr>
          <w:p>
            <w:pPr>
              <w:pStyle w:val="Compact"/>
              <w:spacing w:after="20" w:before="20"/>
              <w:jc w:val="left"/>
            </w:pPr>
            <w:r>
              <w:rPr>
                <w:b/>
                <w:sz w:val="17"/>
              </w:rPr>
              <w:t xml:space="preserve">Interface</w:t>
            </w:r>
          </w:p>
        </w:tc>
        <w:tc>
          <w:tcPr>
            <w:tcW w:type="dxa" w:w="1194"/>
            <w:shd w:val="clear" w:color="auto" w:fill="E7EEF6"/>
          </w:tcPr>
          <w:p>
            <w:pPr>
              <w:pStyle w:val="Compact"/>
              <w:spacing w:after="20" w:before="20"/>
              <w:jc w:val="left"/>
            </w:pPr>
            <w:r>
              <w:rPr>
                <w:b/>
                <w:sz w:val="17"/>
              </w:rPr>
              <w:t xml:space="preserve">Direction</w:t>
            </w:r>
          </w:p>
        </w:tc>
        <w:tc>
          <w:tcPr>
            <w:tcW w:type="dxa" w:w="4273"/>
            <w:shd w:val="clear" w:color="auto" w:fill="E7EEF6"/>
          </w:tcPr>
          <w:p>
            <w:pPr>
              <w:pStyle w:val="Compact"/>
              <w:spacing w:after="20" w:before="20"/>
              <w:jc w:val="left"/>
            </w:pPr>
            <w:r>
              <w:rPr>
                <w:b/>
                <w:sz w:val="17"/>
              </w:rPr>
              <w:t xml:space="preserve">Mechanism</w:t>
            </w:r>
          </w:p>
        </w:tc>
        <w:tc>
          <w:tcPr>
            <w:tcW w:type="dxa" w:w="1194"/>
            <w:shd w:val="clear" w:color="auto" w:fill="E7EEF6"/>
          </w:tcPr>
          <w:p>
            <w:pPr>
              <w:pStyle w:val="Compact"/>
              <w:spacing w:after="20" w:before="20"/>
              <w:jc w:val="left"/>
            </w:pPr>
            <w:r>
              <w:rPr>
                <w:b/>
                <w:sz w:val="17"/>
              </w:rPr>
              <w:t xml:space="preserve">Priority</w:t>
            </w:r>
          </w:p>
        </w:tc>
      </w:tr>
      <w:tr>
        <w:trPr>
          <w:cantSplit w:val="true"/>
        </w:trPr>
        <w:tc>
          <w:tcPr>
            <w:tcW w:type="dxa" w:w="1194"/>
          </w:tcPr>
          <w:p>
            <w:pPr>
              <w:pStyle w:val="Compact"/>
              <w:spacing w:after="20" w:before="20"/>
              <w:jc w:val="left"/>
            </w:pPr>
            <w:r>
              <w:rPr>
                <w:sz w:val="17"/>
              </w:rPr>
              <w:t xml:space="preserve">IF-01</w:t>
            </w:r>
          </w:p>
        </w:tc>
        <w:tc>
          <w:tcPr>
            <w:tcW w:type="dxa" w:w="2081"/>
          </w:tcPr>
          <w:p>
            <w:pPr>
              <w:pStyle w:val="Compact"/>
              <w:spacing w:after="20" w:before="20"/>
              <w:jc w:val="left"/>
            </w:pPr>
            <w:r>
              <w:rPr>
                <w:sz w:val="17"/>
              </w:rPr>
              <w:t xml:space="preserve">Identity provider</w:t>
            </w:r>
          </w:p>
        </w:tc>
        <w:tc>
          <w:tcPr>
            <w:tcW w:type="dxa" w:w="1194"/>
          </w:tcPr>
          <w:p>
            <w:pPr>
              <w:pStyle w:val="Compact"/>
              <w:spacing w:after="20" w:before="20"/>
              <w:jc w:val="left"/>
            </w:pPr>
            <w:r>
              <w:rPr>
                <w:sz w:val="17"/>
              </w:rPr>
              <w:t xml:space="preserve">In</w:t>
            </w:r>
          </w:p>
        </w:tc>
        <w:tc>
          <w:tcPr>
            <w:tcW w:type="dxa" w:w="4273"/>
          </w:tcPr>
          <w:p>
            <w:pPr>
              <w:pStyle w:val="Compact"/>
              <w:spacing w:after="20" w:before="20"/>
              <w:jc w:val="left"/>
            </w:pPr>
            <w:r>
              <w:rPr>
                <w:sz w:val="17"/>
              </w:rPr>
              <w:t xml:space="preserve">OIDC / SAML</w:t>
            </w:r>
          </w:p>
        </w:tc>
        <w:tc>
          <w:tcPr>
            <w:tcW w:type="dxa" w:w="1194"/>
          </w:tcPr>
          <w:p>
            <w:pPr>
              <w:pStyle w:val="Compact"/>
              <w:spacing w:after="20" w:before="20"/>
              <w:jc w:val="left"/>
            </w:pPr>
            <w:r>
              <w:rPr>
                <w:sz w:val="17"/>
              </w:rPr>
              <w:t xml:space="preserve">M</w:t>
            </w:r>
          </w:p>
        </w:tc>
      </w:tr>
      <w:tr>
        <w:trPr>
          <w:cantSplit w:val="true"/>
        </w:trPr>
        <w:tc>
          <w:tcPr>
            <w:tcW w:type="dxa" w:w="1194"/>
          </w:tcPr>
          <w:p>
            <w:pPr>
              <w:pStyle w:val="Compact"/>
              <w:spacing w:after="20" w:before="20"/>
              <w:jc w:val="left"/>
            </w:pPr>
            <w:r>
              <w:rPr>
                <w:sz w:val="17"/>
              </w:rPr>
              <w:t xml:space="preserve">IF-02</w:t>
            </w:r>
          </w:p>
        </w:tc>
        <w:tc>
          <w:tcPr>
            <w:tcW w:type="dxa" w:w="2081"/>
          </w:tcPr>
          <w:p>
            <w:pPr>
              <w:pStyle w:val="Compact"/>
              <w:spacing w:after="20" w:before="20"/>
              <w:jc w:val="left"/>
            </w:pPr>
            <w:r>
              <w:rPr>
                <w:sz w:val="17"/>
              </w:rPr>
              <w:t xml:space="preserve">E-mail service</w:t>
            </w:r>
          </w:p>
        </w:tc>
        <w:tc>
          <w:tcPr>
            <w:tcW w:type="dxa" w:w="1194"/>
          </w:tcPr>
          <w:p>
            <w:pPr>
              <w:pStyle w:val="Compact"/>
              <w:spacing w:after="20" w:before="20"/>
              <w:jc w:val="left"/>
            </w:pPr>
            <w:r>
              <w:rPr>
                <w:sz w:val="17"/>
              </w:rPr>
              <w:t xml:space="preserve">Out/In</w:t>
            </w:r>
          </w:p>
        </w:tc>
        <w:tc>
          <w:tcPr>
            <w:tcW w:type="dxa" w:w="4273"/>
          </w:tcPr>
          <w:p>
            <w:pPr>
              <w:pStyle w:val="Compact"/>
              <w:spacing w:after="20" w:before="20"/>
              <w:jc w:val="left"/>
            </w:pPr>
            <w:r>
              <w:rPr>
                <w:sz w:val="17"/>
              </w:rPr>
              <w:t xml:space="preserve">SMTP/API; reply-to parsing for acknowledgement</w:t>
            </w:r>
          </w:p>
        </w:tc>
        <w:tc>
          <w:tcPr>
            <w:tcW w:type="dxa" w:w="1194"/>
          </w:tcPr>
          <w:p>
            <w:pPr>
              <w:pStyle w:val="Compact"/>
              <w:spacing w:after="20" w:before="20"/>
              <w:jc w:val="left"/>
            </w:pPr>
            <w:r>
              <w:rPr>
                <w:sz w:val="17"/>
              </w:rPr>
              <w:t xml:space="preserve">M</w:t>
            </w:r>
          </w:p>
        </w:tc>
      </w:tr>
      <w:tr>
        <w:trPr>
          <w:cantSplit w:val="true"/>
        </w:trPr>
        <w:tc>
          <w:tcPr>
            <w:tcW w:type="dxa" w:w="1194"/>
          </w:tcPr>
          <w:p>
            <w:pPr>
              <w:pStyle w:val="Compact"/>
              <w:spacing w:after="20" w:before="20"/>
              <w:jc w:val="left"/>
            </w:pPr>
            <w:r>
              <w:rPr>
                <w:sz w:val="17"/>
              </w:rPr>
              <w:t xml:space="preserve">IF-03</w:t>
            </w:r>
          </w:p>
        </w:tc>
        <w:tc>
          <w:tcPr>
            <w:tcW w:type="dxa" w:w="2081"/>
          </w:tcPr>
          <w:p>
            <w:pPr>
              <w:pStyle w:val="Compact"/>
              <w:spacing w:after="20" w:before="20"/>
              <w:jc w:val="left"/>
            </w:pPr>
            <w:r>
              <w:rPr>
                <w:sz w:val="17"/>
              </w:rPr>
              <w:t xml:space="preserve">FMCC work-order system (ticket numbers</w:t>
            </w:r>
            <w:r>
              <w:rPr>
                <w:sz w:val="17"/>
              </w:rPr>
              <w:t xml:space="preserve"> </w:t>
            </w:r>
            <w:r>
              <w:rPr>
                <w:rStyle w:val="VerbatimChar"/>
                <w:sz w:val="17"/>
              </w:rPr>
              <w:t xml:space="preserve">GA…</w:t>
            </w:r>
            <w:r>
              <w:rPr>
                <w:sz w:val="17"/>
              </w:rPr>
              <w:t xml:space="preserve">)</w:t>
            </w:r>
          </w:p>
        </w:tc>
        <w:tc>
          <w:tcPr>
            <w:tcW w:type="dxa" w:w="1194"/>
          </w:tcPr>
          <w:p>
            <w:pPr>
              <w:pStyle w:val="Compact"/>
              <w:spacing w:after="20" w:before="20"/>
              <w:jc w:val="left"/>
            </w:pPr>
            <w:r>
              <w:rPr>
                <w:sz w:val="17"/>
              </w:rPr>
              <w:t xml:space="preserve">Out/In</w:t>
            </w:r>
          </w:p>
        </w:tc>
        <w:tc>
          <w:tcPr>
            <w:tcW w:type="dxa" w:w="4273"/>
          </w:tcPr>
          <w:p>
            <w:pPr>
              <w:pStyle w:val="Compact"/>
              <w:spacing w:after="20" w:before="20"/>
              <w:jc w:val="left"/>
            </w:pPr>
            <w:r>
              <w:rPr>
                <w:bCs/>
                <w:b/>
                <w:sz w:val="17"/>
              </w:rPr>
              <w:t xml:space="preserve">Unknown</w:t>
            </w:r>
            <w:r>
              <w:rPr>
                <w:sz w:val="17"/>
              </w:rPr>
              <w:t xml:space="preserve"> </w:t>
            </w:r>
            <w:r>
              <w:rPr>
                <w:sz w:val="17"/>
              </w:rPr>
              <w:t xml:space="preserve">(Q1). Order of preference: API; scheduled structured export/import; e-mail with a parsed reply; manual entry as the fallback.</w:t>
            </w:r>
          </w:p>
        </w:tc>
        <w:tc>
          <w:tcPr>
            <w:tcW w:type="dxa" w:w="1194"/>
          </w:tcPr>
          <w:p>
            <w:pPr>
              <w:pStyle w:val="Compact"/>
              <w:spacing w:after="20" w:before="20"/>
              <w:jc w:val="left"/>
            </w:pPr>
            <w:r>
              <w:rPr>
                <w:sz w:val="17"/>
              </w:rPr>
              <w:t xml:space="preserve">M (manual), C (API)</w:t>
            </w:r>
          </w:p>
        </w:tc>
      </w:tr>
      <w:tr>
        <w:trPr>
          <w:cantSplit w:val="true"/>
        </w:trPr>
        <w:tc>
          <w:tcPr>
            <w:tcW w:type="dxa" w:w="1194"/>
          </w:tcPr>
          <w:p>
            <w:pPr>
              <w:pStyle w:val="Compact"/>
              <w:spacing w:after="20" w:before="20"/>
              <w:jc w:val="left"/>
            </w:pPr>
            <w:r>
              <w:rPr>
                <w:sz w:val="17"/>
              </w:rPr>
              <w:t xml:space="preserve">IF-04</w:t>
            </w:r>
          </w:p>
        </w:tc>
        <w:tc>
          <w:tcPr>
            <w:tcW w:type="dxa" w:w="2081"/>
          </w:tcPr>
          <w:p>
            <w:pPr>
              <w:pStyle w:val="Compact"/>
              <w:spacing w:after="20" w:before="20"/>
              <w:jc w:val="left"/>
            </w:pPr>
            <w:r>
              <w:rPr>
                <w:sz w:val="17"/>
              </w:rPr>
              <w:t xml:space="preserve">SMS / chat gateway</w:t>
            </w:r>
          </w:p>
        </w:tc>
        <w:tc>
          <w:tcPr>
            <w:tcW w:type="dxa" w:w="1194"/>
          </w:tcPr>
          <w:p>
            <w:pPr>
              <w:pStyle w:val="Compact"/>
              <w:spacing w:after="20" w:before="20"/>
              <w:jc w:val="left"/>
            </w:pPr>
            <w:r>
              <w:rPr>
                <w:sz w:val="17"/>
              </w:rPr>
              <w:t xml:space="preserve">Out</w:t>
            </w:r>
          </w:p>
        </w:tc>
        <w:tc>
          <w:tcPr>
            <w:tcW w:type="dxa" w:w="4273"/>
          </w:tcPr>
          <w:p>
            <w:pPr>
              <w:pStyle w:val="Compact"/>
              <w:spacing w:after="20" w:before="20"/>
              <w:jc w:val="left"/>
            </w:pPr>
            <w:r>
              <w:rPr>
                <w:sz w:val="17"/>
              </w:rPr>
              <w:t xml:space="preserve">Provider API, behind a notification abstraction</w:t>
            </w:r>
          </w:p>
        </w:tc>
        <w:tc>
          <w:tcPr>
            <w:tcW w:type="dxa" w:w="1194"/>
          </w:tcPr>
          <w:p>
            <w:pPr>
              <w:pStyle w:val="Compact"/>
              <w:spacing w:after="20" w:before="20"/>
              <w:jc w:val="left"/>
            </w:pPr>
            <w:r>
              <w:rPr>
                <w:sz w:val="17"/>
              </w:rPr>
              <w:t xml:space="preserve">C</w:t>
            </w:r>
          </w:p>
        </w:tc>
      </w:tr>
      <w:tr>
        <w:trPr>
          <w:cantSplit w:val="true"/>
        </w:trPr>
        <w:tc>
          <w:tcPr>
            <w:tcW w:type="dxa" w:w="1194"/>
          </w:tcPr>
          <w:p>
            <w:pPr>
              <w:pStyle w:val="Compact"/>
              <w:spacing w:after="20" w:before="20"/>
              <w:jc w:val="left"/>
            </w:pPr>
            <w:r>
              <w:rPr>
                <w:sz w:val="17"/>
              </w:rPr>
              <w:t xml:space="preserve">IF-05</w:t>
            </w:r>
          </w:p>
        </w:tc>
        <w:tc>
          <w:tcPr>
            <w:tcW w:type="dxa" w:w="2081"/>
          </w:tcPr>
          <w:p>
            <w:pPr>
              <w:pStyle w:val="Compact"/>
              <w:spacing w:after="20" w:before="20"/>
              <w:jc w:val="left"/>
            </w:pPr>
            <w:r>
              <w:rPr>
                <w:sz w:val="17"/>
              </w:rPr>
              <w:t xml:space="preserve">ICT / SITA / Electromech</w:t>
            </w:r>
          </w:p>
        </w:tc>
        <w:tc>
          <w:tcPr>
            <w:tcW w:type="dxa" w:w="1194"/>
          </w:tcPr>
          <w:p>
            <w:pPr>
              <w:pStyle w:val="Compact"/>
              <w:spacing w:after="20" w:before="20"/>
              <w:jc w:val="left"/>
            </w:pPr>
            <w:r>
              <w:rPr>
                <w:sz w:val="17"/>
              </w:rPr>
              <w:t xml:space="preserve">Out/In</w:t>
            </w:r>
          </w:p>
        </w:tc>
        <w:tc>
          <w:tcPr>
            <w:tcW w:type="dxa" w:w="4273"/>
          </w:tcPr>
          <w:p>
            <w:pPr>
              <w:pStyle w:val="Compact"/>
              <w:spacing w:after="20" w:before="20"/>
              <w:jc w:val="left"/>
            </w:pPr>
            <w:r>
              <w:rPr>
                <w:sz w:val="17"/>
              </w:rPr>
              <w:t xml:space="preserve">Same as IF-02 via party users</w:t>
            </w:r>
          </w:p>
        </w:tc>
        <w:tc>
          <w:tcPr>
            <w:tcW w:type="dxa" w:w="1194"/>
          </w:tcPr>
          <w:p>
            <w:pPr>
              <w:pStyle w:val="Compact"/>
              <w:spacing w:after="20" w:before="20"/>
              <w:jc w:val="left"/>
            </w:pPr>
            <w:r>
              <w:rPr>
                <w:sz w:val="17"/>
              </w:rPr>
              <w:t xml:space="preserve">S</w:t>
            </w:r>
          </w:p>
        </w:tc>
      </w:tr>
      <w:tr>
        <w:trPr>
          <w:cantSplit w:val="true"/>
        </w:trPr>
        <w:tc>
          <w:tcPr>
            <w:tcW w:type="dxa" w:w="1194"/>
          </w:tcPr>
          <w:p>
            <w:pPr>
              <w:pStyle w:val="Compact"/>
              <w:spacing w:after="20" w:before="20"/>
              <w:jc w:val="left"/>
            </w:pPr>
            <w:r>
              <w:rPr>
                <w:sz w:val="17"/>
              </w:rPr>
              <w:t xml:space="preserve">IF-06</w:t>
            </w:r>
          </w:p>
        </w:tc>
        <w:tc>
          <w:tcPr>
            <w:tcW w:type="dxa" w:w="2081"/>
          </w:tcPr>
          <w:p>
            <w:pPr>
              <w:pStyle w:val="Compact"/>
              <w:spacing w:after="20" w:before="20"/>
              <w:jc w:val="left"/>
            </w:pPr>
            <w:r>
              <w:rPr>
                <w:sz w:val="17"/>
              </w:rPr>
              <w:t xml:space="preserve">Document conversion (DOCX to PDF)</w:t>
            </w:r>
          </w:p>
        </w:tc>
        <w:tc>
          <w:tcPr>
            <w:tcW w:type="dxa" w:w="1194"/>
          </w:tcPr>
          <w:p>
            <w:pPr>
              <w:pStyle w:val="Compact"/>
              <w:spacing w:after="20" w:before="20"/>
              <w:jc w:val="left"/>
            </w:pPr>
            <w:r>
              <w:rPr>
                <w:sz w:val="17"/>
              </w:rPr>
              <w:t xml:space="preserve">Internal</w:t>
            </w:r>
          </w:p>
        </w:tc>
        <w:tc>
          <w:tcPr>
            <w:tcW w:type="dxa" w:w="4273"/>
          </w:tcPr>
          <w:p>
            <w:pPr>
              <w:pStyle w:val="Compact"/>
              <w:spacing w:after="20" w:before="20"/>
              <w:jc w:val="left"/>
            </w:pPr>
            <w:r>
              <w:rPr>
                <w:sz w:val="17"/>
              </w:rPr>
              <w:t xml:space="preserve">Headless converter service</w:t>
            </w:r>
          </w:p>
        </w:tc>
        <w:tc>
          <w:tcPr>
            <w:tcW w:type="dxa" w:w="1194"/>
          </w:tcPr>
          <w:p>
            <w:pPr>
              <w:pStyle w:val="Compact"/>
              <w:spacing w:after="20" w:before="20"/>
              <w:jc w:val="left"/>
            </w:pPr>
            <w:r>
              <w:rPr>
                <w:sz w:val="17"/>
              </w:rPr>
              <w:t xml:space="preserve">M</w:t>
            </w:r>
          </w:p>
        </w:tc>
      </w:tr>
      <w:tr>
        <w:trPr>
          <w:cantSplit w:val="true"/>
        </w:trPr>
        <w:tc>
          <w:tcPr>
            <w:tcW w:type="dxa" w:w="1194"/>
          </w:tcPr>
          <w:p>
            <w:pPr>
              <w:pStyle w:val="Compact"/>
              <w:spacing w:after="20" w:before="20"/>
              <w:jc w:val="left"/>
            </w:pPr>
            <w:r>
              <w:rPr>
                <w:sz w:val="17"/>
              </w:rPr>
              <w:t xml:space="preserve">IF-07</w:t>
            </w:r>
          </w:p>
        </w:tc>
        <w:tc>
          <w:tcPr>
            <w:tcW w:type="dxa" w:w="2081"/>
          </w:tcPr>
          <w:p>
            <w:pPr>
              <w:pStyle w:val="Compact"/>
              <w:spacing w:after="20" w:before="20"/>
              <w:jc w:val="left"/>
            </w:pPr>
            <w:r>
              <w:rPr>
                <w:sz w:val="17"/>
              </w:rPr>
              <w:t xml:space="preserve">Weather source (rain flag)</w:t>
            </w:r>
          </w:p>
        </w:tc>
        <w:tc>
          <w:tcPr>
            <w:tcW w:type="dxa" w:w="1194"/>
          </w:tcPr>
          <w:p>
            <w:pPr>
              <w:pStyle w:val="Compact"/>
              <w:spacing w:after="20" w:before="20"/>
              <w:jc w:val="left"/>
            </w:pPr>
            <w:r>
              <w:rPr>
                <w:sz w:val="17"/>
              </w:rPr>
              <w:t xml:space="preserve">In</w:t>
            </w:r>
          </w:p>
        </w:tc>
        <w:tc>
          <w:tcPr>
            <w:tcW w:type="dxa" w:w="4273"/>
          </w:tcPr>
          <w:p>
            <w:pPr>
              <w:pStyle w:val="Compact"/>
              <w:spacing w:after="20" w:before="20"/>
              <w:jc w:val="left"/>
            </w:pPr>
            <w:r>
              <w:rPr>
                <w:sz w:val="17"/>
              </w:rPr>
              <w:t xml:space="preserve">Optional weather API or manual flag</w:t>
            </w:r>
          </w:p>
        </w:tc>
        <w:tc>
          <w:tcPr>
            <w:tcW w:type="dxa" w:w="1194"/>
          </w:tcPr>
          <w:p>
            <w:pPr>
              <w:pStyle w:val="Compact"/>
              <w:spacing w:after="20" w:before="20"/>
              <w:jc w:val="left"/>
            </w:pPr>
            <w:r>
              <w:rPr>
                <w:sz w:val="17"/>
              </w:rPr>
              <w:t xml:space="preserve">C</w:t>
            </w:r>
          </w:p>
        </w:tc>
      </w:tr>
      <w:tr>
        <w:trPr>
          <w:cantSplit w:val="true"/>
        </w:trPr>
        <w:tc>
          <w:tcPr>
            <w:tcW w:type="dxa" w:w="1194"/>
          </w:tcPr>
          <w:p>
            <w:pPr>
              <w:pStyle w:val="Compact"/>
              <w:spacing w:after="20" w:before="20"/>
              <w:jc w:val="left"/>
            </w:pPr>
            <w:r>
              <w:rPr>
                <w:sz w:val="17"/>
              </w:rPr>
              <w:t xml:space="preserve">IF-08</w:t>
            </w:r>
          </w:p>
        </w:tc>
        <w:tc>
          <w:tcPr>
            <w:tcW w:type="dxa" w:w="2081"/>
          </w:tcPr>
          <w:p>
            <w:pPr>
              <w:pStyle w:val="Compact"/>
              <w:spacing w:after="20" w:before="20"/>
              <w:jc w:val="left"/>
            </w:pPr>
            <w:r>
              <w:rPr>
                <w:sz w:val="17"/>
              </w:rPr>
              <w:t xml:space="preserve">Future: BHS/FIDS/BMS health feeds</w:t>
            </w:r>
          </w:p>
        </w:tc>
        <w:tc>
          <w:tcPr>
            <w:tcW w:type="dxa" w:w="1194"/>
          </w:tcPr>
          <w:p>
            <w:pPr>
              <w:pStyle w:val="Compact"/>
              <w:spacing w:after="20" w:before="20"/>
              <w:jc w:val="left"/>
            </w:pPr>
            <w:r>
              <w:rPr>
                <w:sz w:val="17"/>
              </w:rPr>
              <w:t xml:space="preserve">In</w:t>
            </w:r>
          </w:p>
        </w:tc>
        <w:tc>
          <w:tcPr>
            <w:tcW w:type="dxa" w:w="4273"/>
          </w:tcPr>
          <w:p>
            <w:pPr>
              <w:pStyle w:val="Compact"/>
              <w:spacing w:after="20" w:before="20"/>
              <w:jc w:val="left"/>
            </w:pPr>
            <w:r>
              <w:rPr>
                <w:sz w:val="17"/>
              </w:rPr>
              <w:t xml:space="preserve">Event API</w:t>
            </w:r>
          </w:p>
        </w:tc>
        <w:tc>
          <w:tcPr>
            <w:tcW w:type="dxa" w:w="1194"/>
          </w:tcPr>
          <w:p>
            <w:pPr>
              <w:pStyle w:val="Compact"/>
              <w:spacing w:after="20" w:before="20"/>
              <w:jc w:val="left"/>
            </w:pPr>
            <w:r>
              <w:rPr>
                <w:sz w:val="17"/>
              </w:rPr>
              <w:t xml:space="preserve">W</w:t>
            </w:r>
          </w:p>
        </w:tc>
      </w:tr>
    </w:tbl>
    <w:p>
      <w:pPr>
        <w:pStyle w:val="BodyText"/>
      </w:pPr>
      <w:r>
        <w:t xml:space="preserve">Integrations are implemented behind adapters so a change in FMCC’s tooling does not alter the core model.</w:t>
      </w:r>
    </w:p>
    <w:p>
      <w:r>
        <w:pict>
          <v:rect style="width:0;height:1.5pt" o:hralign="center" o:hrstd="t" o:hr="t"/>
        </w:pict>
      </w:r>
    </w:p>
    <w:bookmarkEnd w:id="74"/>
    <w:bookmarkStart w:id="78" w:name="proposed-solution-architecture"/>
    <w:p>
      <w:pPr>
        <w:pStyle w:val="Heading1"/>
      </w:pPr>
      <w:r>
        <w:t xml:space="preserve">10. Proposed solution architecture</w:t>
      </w:r>
    </w:p>
    <w:p>
      <w:pPr>
        <w:pStyle w:val="FirstParagraph"/>
      </w:pPr>
      <w:r>
        <w:t xml:space="preserve">This section is a recommendation. Final selection follows an architecture decision record (ADR) once Q1, Q6 and Q7 are answered.</w:t>
      </w:r>
    </w:p>
    <w:bookmarkStart w:id="75" w:name="logical-architecture"/>
    <w:p>
      <w:pPr>
        <w:pStyle w:val="Heading2"/>
      </w:pPr>
      <w:r>
        <w:t xml:space="preserve">10.1 Logical architecture</w:t>
      </w:r>
    </w:p>
    <w:p>
      <w:pPr>
        <w:pStyle w:val="SourceCode"/>
      </w:pPr>
      <w:r>
        <w:rPr>
          <w:rStyle w:val="VerbatimChar"/>
          <w:sz w:val="15"/>
        </w:rPr>
        <w:t xml:space="preserve"> +--------------------+     HTTPS      +----------------------------------------+</w:t>
      </w:r>
      <w:r>
        <w:rPr>
          <w:sz w:val="15"/>
        </w:rPr>
        <w:br/>
      </w:r>
      <w:r>
        <w:rPr>
          <w:rStyle w:val="VerbatimChar"/>
          <w:sz w:val="15"/>
        </w:rPr>
        <w:t xml:space="preserve"> |  PWA client        | &lt;------------&gt; |  API gateway / backend (modular        |</w:t>
      </w:r>
      <w:r>
        <w:rPr>
          <w:sz w:val="15"/>
        </w:rPr>
        <w:br/>
      </w:r>
      <w:r>
        <w:rPr>
          <w:rStyle w:val="VerbatimChar"/>
          <w:sz w:val="15"/>
        </w:rPr>
        <w:t xml:space="preserve"> |  - offline store   |                |  monolith)                             |</w:t>
      </w:r>
      <w:r>
        <w:rPr>
          <w:sz w:val="15"/>
        </w:rPr>
        <w:br/>
      </w:r>
      <w:r>
        <w:rPr>
          <w:rStyle w:val="VerbatimChar"/>
          <w:sz w:val="15"/>
        </w:rPr>
        <w:t xml:space="preserve"> |  - sync queue      |                |   Auth | Locations | Templates         |</w:t>
      </w:r>
      <w:r>
        <w:rPr>
          <w:sz w:val="15"/>
        </w:rPr>
        <w:br/>
      </w:r>
      <w:r>
        <w:rPr>
          <w:rStyle w:val="VerbatimChar"/>
          <w:sz w:val="15"/>
        </w:rPr>
        <w:t xml:space="preserve"> |  - camera / QR     |                |   Shifts | Reports | Defects | Actions |</w:t>
      </w:r>
      <w:r>
        <w:rPr>
          <w:sz w:val="15"/>
        </w:rPr>
        <w:br/>
      </w:r>
      <w:r>
        <w:rPr>
          <w:rStyle w:val="VerbatimChar"/>
          <w:sz w:val="15"/>
        </w:rPr>
        <w:t xml:space="preserve"> +--------------------+                |   Notifications | Reporting | Admin    |</w:t>
      </w:r>
      <w:r>
        <w:rPr>
          <w:sz w:val="15"/>
        </w:rPr>
        <w:br/>
      </w:r>
      <w:r>
        <w:rPr>
          <w:rStyle w:val="VerbatimChar"/>
          <w:sz w:val="15"/>
        </w:rPr>
        <w:t xml:space="preserve">                                       +--------+---------------+---------------+</w:t>
      </w:r>
      <w:r>
        <w:rPr>
          <w:sz w:val="15"/>
        </w:rPr>
        <w:br/>
      </w:r>
      <w:r>
        <w:rPr>
          <w:rStyle w:val="VerbatimChar"/>
          <w:sz w:val="15"/>
        </w:rPr>
        <w:t xml:space="preserve">                                                |               |</w:t>
      </w:r>
      <w:r>
        <w:rPr>
          <w:sz w:val="15"/>
        </w:rPr>
        <w:br/>
      </w:r>
      <w:r>
        <w:rPr>
          <w:rStyle w:val="VerbatimChar"/>
          <w:sz w:val="15"/>
        </w:rPr>
        <w:t xml:space="preserve">                         +----------------------+----+    +-----+------------------+</w:t>
      </w:r>
      <w:r>
        <w:rPr>
          <w:sz w:val="15"/>
        </w:rPr>
        <w:br/>
      </w:r>
      <w:r>
        <w:rPr>
          <w:rStyle w:val="VerbatimChar"/>
          <w:sz w:val="15"/>
        </w:rPr>
        <w:t xml:space="preserve">                         | PostgreSQL (OLTP, JSONB   |    | Object storage         |</w:t>
      </w:r>
      <w:r>
        <w:rPr>
          <w:sz w:val="15"/>
        </w:rPr>
        <w:br/>
      </w:r>
      <w:r>
        <w:rPr>
          <w:rStyle w:val="VerbatimChar"/>
          <w:sz w:val="15"/>
        </w:rPr>
        <w:t xml:space="preserve">                         | for template payloads)    |    | (photos, generated     |</w:t>
      </w:r>
      <w:r>
        <w:rPr>
          <w:sz w:val="15"/>
        </w:rPr>
        <w:br/>
      </w:r>
      <w:r>
        <w:rPr>
          <w:rStyle w:val="VerbatimChar"/>
          <w:sz w:val="15"/>
        </w:rPr>
        <w:t xml:space="preserve">                         +----------------------+----+    |  reports)              |</w:t>
      </w:r>
      <w:r>
        <w:rPr>
          <w:sz w:val="15"/>
        </w:rPr>
        <w:br/>
      </w:r>
      <w:r>
        <w:rPr>
          <w:rStyle w:val="VerbatimChar"/>
          <w:sz w:val="15"/>
        </w:rPr>
        <w:t xml:space="preserve">                                                |         +------------------------+</w:t>
      </w:r>
      <w:r>
        <w:rPr>
          <w:sz w:val="15"/>
        </w:rPr>
        <w:br/>
      </w:r>
      <w:r>
        <w:rPr>
          <w:rStyle w:val="VerbatimChar"/>
          <w:sz w:val="15"/>
        </w:rPr>
        <w:t xml:space="preserve">                                  +-------------+-------------+</w:t>
      </w:r>
      <w:r>
        <w:rPr>
          <w:sz w:val="15"/>
        </w:rPr>
        <w:br/>
      </w:r>
      <w:r>
        <w:rPr>
          <w:rStyle w:val="VerbatimChar"/>
          <w:sz w:val="15"/>
        </w:rPr>
        <w:t xml:space="preserve">                                  | Background workers (queue) |</w:t>
      </w:r>
      <w:r>
        <w:rPr>
          <w:sz w:val="15"/>
        </w:rPr>
        <w:br/>
      </w:r>
      <w:r>
        <w:rPr>
          <w:rStyle w:val="VerbatimChar"/>
          <w:sz w:val="15"/>
        </w:rPr>
        <w:t xml:space="preserve">                                  |  - report render (DOCX/PDF)|</w:t>
      </w:r>
      <w:r>
        <w:rPr>
          <w:sz w:val="15"/>
        </w:rPr>
        <w:br/>
      </w:r>
      <w:r>
        <w:rPr>
          <w:rStyle w:val="VerbatimChar"/>
          <w:sz w:val="15"/>
        </w:rPr>
        <w:t xml:space="preserve">                                  |  - notifications           |</w:t>
      </w:r>
      <w:r>
        <w:rPr>
          <w:sz w:val="15"/>
        </w:rPr>
        <w:br/>
      </w:r>
      <w:r>
        <w:rPr>
          <w:rStyle w:val="VerbatimChar"/>
          <w:sz w:val="15"/>
        </w:rPr>
        <w:t xml:space="preserve">                                  |  - escalation timers       |</w:t>
      </w:r>
      <w:r>
        <w:rPr>
          <w:sz w:val="15"/>
        </w:rPr>
        <w:br/>
      </w:r>
      <w:r>
        <w:rPr>
          <w:rStyle w:val="VerbatimChar"/>
          <w:sz w:val="15"/>
        </w:rPr>
        <w:t xml:space="preserve">                                  |  - import / analytics ETL  |</w:t>
      </w:r>
      <w:r>
        <w:rPr>
          <w:sz w:val="15"/>
        </w:rPr>
        <w:br/>
      </w:r>
      <w:r>
        <w:rPr>
          <w:rStyle w:val="VerbatimChar"/>
          <w:sz w:val="15"/>
        </w:rPr>
        <w:t xml:space="preserve">                                  +----------------------------+</w:t>
      </w:r>
    </w:p>
    <w:bookmarkEnd w:id="75"/>
    <w:bookmarkStart w:id="76" w:name="technology-recommendations"/>
    <w:p>
      <w:pPr>
        <w:pStyle w:val="Heading2"/>
      </w:pPr>
      <w:r>
        <w:t xml:space="preserve">10.2 Technology recommendations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08"/>
        <w:gridCol w:w="4496"/>
        <w:gridCol w:w="4031"/>
      </w:tblGrid>
      <w:tr>
        <w:trPr>
          <w:tblHeader w:val="true"/>
          <w:cantSplit w:val="true"/>
          <w:tblHeader w:val="true"/>
        </w:trPr>
        <w:tc>
          <w:tcPr>
            <w:tcW w:type="dxa" w:w="1408"/>
            <w:shd w:val="clear" w:color="auto" w:fill="E7EEF6"/>
          </w:tcPr>
          <w:p>
            <w:pPr>
              <w:pStyle w:val="Compact"/>
              <w:spacing w:after="20" w:before="20"/>
              <w:jc w:val="left"/>
            </w:pPr>
            <w:r>
              <w:rPr>
                <w:b/>
                <w:sz w:val="17"/>
              </w:rPr>
              <w:t xml:space="preserve">Concern</w:t>
            </w:r>
          </w:p>
        </w:tc>
        <w:tc>
          <w:tcPr>
            <w:tcW w:type="dxa" w:w="4496"/>
            <w:shd w:val="clear" w:color="auto" w:fill="E7EEF6"/>
          </w:tcPr>
          <w:p>
            <w:pPr>
              <w:pStyle w:val="Compact"/>
              <w:spacing w:after="20" w:before="20"/>
              <w:jc w:val="left"/>
            </w:pPr>
            <w:r>
              <w:rPr>
                <w:b/>
                <w:sz w:val="17"/>
              </w:rPr>
              <w:t xml:space="preserve">Recommendation</w:t>
            </w:r>
          </w:p>
        </w:tc>
        <w:tc>
          <w:tcPr>
            <w:tcW w:type="dxa" w:w="4031"/>
            <w:shd w:val="clear" w:color="auto" w:fill="E7EEF6"/>
          </w:tcPr>
          <w:p>
            <w:pPr>
              <w:pStyle w:val="Compact"/>
              <w:spacing w:after="20" w:before="20"/>
              <w:jc w:val="left"/>
            </w:pPr>
            <w:r>
              <w:rPr>
                <w:b/>
                <w:sz w:val="17"/>
              </w:rPr>
              <w:t xml:space="preserve">Rationale</w:t>
            </w:r>
          </w:p>
        </w:tc>
      </w:tr>
      <w:tr>
        <w:trPr>
          <w:cantSplit w:val="true"/>
        </w:trPr>
        <w:tc>
          <w:tcPr>
            <w:tcW w:type="dxa" w:w="1408"/>
          </w:tcPr>
          <w:p>
            <w:pPr>
              <w:pStyle w:val="Compact"/>
              <w:spacing w:after="20" w:before="20"/>
              <w:jc w:val="left"/>
            </w:pPr>
            <w:r>
              <w:rPr>
                <w:sz w:val="17"/>
              </w:rPr>
              <w:t xml:space="preserve">Client</w:t>
            </w:r>
          </w:p>
        </w:tc>
        <w:tc>
          <w:tcPr>
            <w:tcW w:type="dxa" w:w="4496"/>
          </w:tcPr>
          <w:p>
            <w:pPr>
              <w:pStyle w:val="Compact"/>
              <w:spacing w:after="20" w:before="20"/>
              <w:jc w:val="left"/>
            </w:pPr>
            <w:r>
              <w:rPr>
                <w:sz w:val="17"/>
              </w:rPr>
              <w:t xml:space="preserve">TypeScript + React as an installable PWA, with IndexedDB and a service worker for offline</w:t>
            </w:r>
          </w:p>
        </w:tc>
        <w:tc>
          <w:tcPr>
            <w:tcW w:type="dxa" w:w="4031"/>
          </w:tcPr>
          <w:p>
            <w:pPr>
              <w:pStyle w:val="Compact"/>
              <w:spacing w:after="20" w:before="20"/>
              <w:jc w:val="left"/>
            </w:pPr>
            <w:r>
              <w:rPr>
                <w:sz w:val="17"/>
              </w:rPr>
              <w:t xml:space="preserve">Meets NFR-AVL with one codebase for phone and desktop</w:t>
            </w:r>
          </w:p>
        </w:tc>
      </w:tr>
      <w:tr>
        <w:trPr>
          <w:cantSplit w:val="true"/>
        </w:trPr>
        <w:tc>
          <w:tcPr>
            <w:tcW w:type="dxa" w:w="1408"/>
          </w:tcPr>
          <w:p>
            <w:pPr>
              <w:pStyle w:val="Compact"/>
              <w:spacing w:after="20" w:before="20"/>
              <w:jc w:val="left"/>
            </w:pPr>
            <w:r>
              <w:rPr>
                <w:sz w:val="17"/>
              </w:rPr>
              <w:t xml:space="preserve">API</w:t>
            </w:r>
          </w:p>
        </w:tc>
        <w:tc>
          <w:tcPr>
            <w:tcW w:type="dxa" w:w="4496"/>
          </w:tcPr>
          <w:p>
            <w:pPr>
              <w:pStyle w:val="Compact"/>
              <w:spacing w:after="20" w:before="20"/>
              <w:jc w:val="left"/>
            </w:pPr>
            <w:r>
              <w:rPr>
                <w:sz w:val="17"/>
              </w:rPr>
              <w:t xml:space="preserve">REST (OpenAPI) on a TypeScript or Python framework; modular monolith</w:t>
            </w:r>
          </w:p>
        </w:tc>
        <w:tc>
          <w:tcPr>
            <w:tcW w:type="dxa" w:w="4031"/>
          </w:tcPr>
          <w:p>
            <w:pPr>
              <w:pStyle w:val="Compact"/>
              <w:spacing w:after="20" w:before="20"/>
              <w:jc w:val="left"/>
            </w:pPr>
            <w:r>
              <w:rPr>
                <w:sz w:val="17"/>
              </w:rPr>
              <w:t xml:space="preserve">Small team and moderate load; avoids microservice overhead</w:t>
            </w:r>
          </w:p>
        </w:tc>
      </w:tr>
      <w:tr>
        <w:trPr>
          <w:cantSplit w:val="true"/>
        </w:trPr>
        <w:tc>
          <w:tcPr>
            <w:tcW w:type="dxa" w:w="1408"/>
          </w:tcPr>
          <w:p>
            <w:pPr>
              <w:pStyle w:val="Compact"/>
              <w:spacing w:after="20" w:before="20"/>
              <w:jc w:val="left"/>
            </w:pPr>
            <w:r>
              <w:rPr>
                <w:sz w:val="17"/>
              </w:rPr>
              <w:t xml:space="preserve">Database</w:t>
            </w:r>
          </w:p>
        </w:tc>
        <w:tc>
          <w:tcPr>
            <w:tcW w:type="dxa" w:w="4496"/>
          </w:tcPr>
          <w:p>
            <w:pPr>
              <w:pStyle w:val="Compact"/>
              <w:spacing w:after="20" w:before="20"/>
              <w:jc w:val="left"/>
            </w:pPr>
            <w:r>
              <w:rPr>
                <w:sz w:val="17"/>
              </w:rPr>
              <w:t xml:space="preserve">PostgreSQL</w:t>
            </w:r>
          </w:p>
        </w:tc>
        <w:tc>
          <w:tcPr>
            <w:tcW w:type="dxa" w:w="4031"/>
          </w:tcPr>
          <w:p>
            <w:pPr>
              <w:pStyle w:val="Compact"/>
              <w:spacing w:after="20" w:before="20"/>
              <w:jc w:val="left"/>
            </w:pPr>
            <w:r>
              <w:rPr>
                <w:sz w:val="17"/>
              </w:rPr>
              <w:t xml:space="preserve">Relational integrity for defects and actions, JSONB for template payloads, full-text search</w:t>
            </w:r>
          </w:p>
        </w:tc>
      </w:tr>
      <w:tr>
        <w:trPr>
          <w:cantSplit w:val="true"/>
        </w:trPr>
        <w:tc>
          <w:tcPr>
            <w:tcW w:type="dxa" w:w="1408"/>
          </w:tcPr>
          <w:p>
            <w:pPr>
              <w:pStyle w:val="Compact"/>
              <w:spacing w:after="20" w:before="20"/>
              <w:jc w:val="left"/>
            </w:pPr>
            <w:r>
              <w:rPr>
                <w:sz w:val="17"/>
              </w:rPr>
              <w:t xml:space="preserve">Files</w:t>
            </w:r>
          </w:p>
        </w:tc>
        <w:tc>
          <w:tcPr>
            <w:tcW w:type="dxa" w:w="4496"/>
          </w:tcPr>
          <w:p>
            <w:pPr>
              <w:pStyle w:val="Compact"/>
              <w:spacing w:after="20" w:before="20"/>
              <w:jc w:val="left"/>
            </w:pPr>
            <w:r>
              <w:rPr>
                <w:sz w:val="17"/>
              </w:rPr>
              <w:t xml:space="preserve">S3-compatible object storage</w:t>
            </w:r>
          </w:p>
        </w:tc>
        <w:tc>
          <w:tcPr>
            <w:tcW w:type="dxa" w:w="4031"/>
          </w:tcPr>
          <w:p>
            <w:pPr>
              <w:pStyle w:val="Compact"/>
              <w:spacing w:after="20" w:before="20"/>
              <w:jc w:val="left"/>
            </w:pPr>
            <w:r>
              <w:rPr>
                <w:sz w:val="17"/>
              </w:rPr>
              <w:t xml:space="preserve">Photos and generated reports</w:t>
            </w:r>
          </w:p>
        </w:tc>
      </w:tr>
      <w:tr>
        <w:trPr>
          <w:cantSplit w:val="true"/>
        </w:trPr>
        <w:tc>
          <w:tcPr>
            <w:tcW w:type="dxa" w:w="1408"/>
          </w:tcPr>
          <w:p>
            <w:pPr>
              <w:pStyle w:val="Compact"/>
              <w:spacing w:after="20" w:before="20"/>
              <w:jc w:val="left"/>
            </w:pPr>
            <w:r>
              <w:rPr>
                <w:sz w:val="17"/>
              </w:rPr>
              <w:t xml:space="preserve">Queue/workers</w:t>
            </w:r>
          </w:p>
        </w:tc>
        <w:tc>
          <w:tcPr>
            <w:tcW w:type="dxa" w:w="4496"/>
          </w:tcPr>
          <w:p>
            <w:pPr>
              <w:pStyle w:val="Compact"/>
              <w:spacing w:after="20" w:before="20"/>
              <w:jc w:val="left"/>
            </w:pPr>
            <w:r>
              <w:rPr>
                <w:sz w:val="17"/>
              </w:rPr>
              <w:t xml:space="preserve">Redis- or database-backed queue</w:t>
            </w:r>
          </w:p>
        </w:tc>
        <w:tc>
          <w:tcPr>
            <w:tcW w:type="dxa" w:w="4031"/>
          </w:tcPr>
          <w:p>
            <w:pPr>
              <w:pStyle w:val="Compact"/>
              <w:spacing w:after="20" w:before="20"/>
              <w:jc w:val="left"/>
            </w:pPr>
            <w:r>
              <w:rPr>
                <w:sz w:val="17"/>
              </w:rPr>
              <w:t xml:space="preserve">Reports, notifications, timers</w:t>
            </w:r>
          </w:p>
        </w:tc>
      </w:tr>
      <w:tr>
        <w:trPr>
          <w:cantSplit w:val="true"/>
        </w:trPr>
        <w:tc>
          <w:tcPr>
            <w:tcW w:type="dxa" w:w="1408"/>
          </w:tcPr>
          <w:p>
            <w:pPr>
              <w:pStyle w:val="Compact"/>
              <w:spacing w:after="20" w:before="20"/>
              <w:jc w:val="left"/>
            </w:pPr>
            <w:r>
              <w:rPr>
                <w:sz w:val="17"/>
              </w:rPr>
              <w:t xml:space="preserve">Report rendering</w:t>
            </w:r>
          </w:p>
        </w:tc>
        <w:tc>
          <w:tcPr>
            <w:tcW w:type="dxa" w:w="4496"/>
          </w:tcPr>
          <w:p>
            <w:pPr>
              <w:pStyle w:val="Compact"/>
              <w:spacing w:after="20" w:before="20"/>
              <w:jc w:val="left"/>
            </w:pPr>
            <w:r>
              <w:rPr>
                <w:sz w:val="17"/>
              </w:rPr>
              <w:t xml:space="preserve">Template-driven DOCX generation, then PDF through headless LibreOffice</w:t>
            </w:r>
          </w:p>
        </w:tc>
        <w:tc>
          <w:tcPr>
            <w:tcW w:type="dxa" w:w="4031"/>
          </w:tcPr>
          <w:p>
            <w:pPr>
              <w:pStyle w:val="Compact"/>
              <w:spacing w:after="20" w:before="20"/>
              <w:jc w:val="left"/>
            </w:pPr>
            <w:r>
              <w:rPr>
                <w:sz w:val="17"/>
              </w:rPr>
              <w:t xml:space="preserve">Layout parity with the present Word reports (FR-RPT-01)</w:t>
            </w:r>
          </w:p>
        </w:tc>
      </w:tr>
      <w:tr>
        <w:trPr>
          <w:cantSplit w:val="true"/>
        </w:trPr>
        <w:tc>
          <w:tcPr>
            <w:tcW w:type="dxa" w:w="1408"/>
          </w:tcPr>
          <w:p>
            <w:pPr>
              <w:pStyle w:val="Compact"/>
              <w:spacing w:after="20" w:before="20"/>
              <w:jc w:val="left"/>
            </w:pPr>
            <w:r>
              <w:rPr>
                <w:sz w:val="17"/>
              </w:rPr>
              <w:t xml:space="preserve">Identity</w:t>
            </w:r>
          </w:p>
        </w:tc>
        <w:tc>
          <w:tcPr>
            <w:tcW w:type="dxa" w:w="4496"/>
          </w:tcPr>
          <w:p>
            <w:pPr>
              <w:pStyle w:val="Compact"/>
              <w:spacing w:after="20" w:before="20"/>
              <w:jc w:val="left"/>
            </w:pPr>
            <w:r>
              <w:rPr>
                <w:sz w:val="17"/>
              </w:rPr>
              <w:t xml:space="preserve">OIDC with the organisation’s IdP</w:t>
            </w:r>
          </w:p>
        </w:tc>
        <w:tc>
          <w:tcPr>
            <w:tcW w:type="dxa" w:w="4031"/>
          </w:tcPr>
          <w:p>
            <w:pPr>
              <w:pStyle w:val="Compact"/>
              <w:spacing w:after="20" w:before="20"/>
              <w:jc w:val="left"/>
            </w:pPr>
            <w:r>
              <w:rPr>
                <w:sz w:val="17"/>
              </w:rPr>
              <w:t xml:space="preserve">NFR-SEC-02</w:t>
            </w:r>
          </w:p>
        </w:tc>
      </w:tr>
      <w:tr>
        <w:trPr>
          <w:cantSplit w:val="true"/>
        </w:trPr>
        <w:tc>
          <w:tcPr>
            <w:tcW w:type="dxa" w:w="1408"/>
          </w:tcPr>
          <w:p>
            <w:pPr>
              <w:pStyle w:val="Compact"/>
              <w:spacing w:after="20" w:before="20"/>
              <w:jc w:val="left"/>
            </w:pPr>
            <w:r>
              <w:rPr>
                <w:sz w:val="17"/>
              </w:rPr>
              <w:t xml:space="preserve">Hosting</w:t>
            </w:r>
          </w:p>
        </w:tc>
        <w:tc>
          <w:tcPr>
            <w:tcW w:type="dxa" w:w="4496"/>
          </w:tcPr>
          <w:p>
            <w:pPr>
              <w:pStyle w:val="Compact"/>
              <w:spacing w:after="20" w:before="20"/>
              <w:jc w:val="left"/>
            </w:pPr>
            <w:r>
              <w:rPr>
                <w:sz w:val="17"/>
              </w:rPr>
              <w:t xml:space="preserve">Cloud region or on-premise, per Q7</w:t>
            </w:r>
          </w:p>
        </w:tc>
        <w:tc>
          <w:tcPr>
            <w:tcW w:type="dxa" w:w="4031"/>
          </w:tcPr>
          <w:p>
            <w:pPr>
              <w:pStyle w:val="Compact"/>
              <w:spacing w:after="20" w:before="20"/>
              <w:jc w:val="left"/>
            </w:pPr>
            <w:r>
              <w:rPr>
                <w:sz w:val="17"/>
              </w:rPr>
              <w:t xml:space="preserve">–</w:t>
            </w:r>
          </w:p>
        </w:tc>
      </w:tr>
      <w:tr>
        <w:trPr>
          <w:cantSplit w:val="true"/>
        </w:trPr>
        <w:tc>
          <w:tcPr>
            <w:tcW w:type="dxa" w:w="1408"/>
          </w:tcPr>
          <w:p>
            <w:pPr>
              <w:pStyle w:val="Compact"/>
              <w:spacing w:after="20" w:before="20"/>
              <w:jc w:val="left"/>
            </w:pPr>
            <w:r>
              <w:rPr>
                <w:sz w:val="17"/>
              </w:rPr>
              <w:t xml:space="preserve">Observability</w:t>
            </w:r>
          </w:p>
        </w:tc>
        <w:tc>
          <w:tcPr>
            <w:tcW w:type="dxa" w:w="4496"/>
          </w:tcPr>
          <w:p>
            <w:pPr>
              <w:pStyle w:val="Compact"/>
              <w:spacing w:after="20" w:before="20"/>
              <w:jc w:val="left"/>
            </w:pPr>
            <w:r>
              <w:rPr>
                <w:sz w:val="17"/>
              </w:rPr>
              <w:t xml:space="preserve">Structured logging, metrics and alerting</w:t>
            </w:r>
          </w:p>
        </w:tc>
        <w:tc>
          <w:tcPr>
            <w:tcW w:type="dxa" w:w="4031"/>
          </w:tcPr>
          <w:p>
            <w:pPr>
              <w:pStyle w:val="Compact"/>
              <w:spacing w:after="20" w:before="20"/>
              <w:jc w:val="left"/>
            </w:pPr>
            <w:r>
              <w:rPr>
                <w:sz w:val="17"/>
              </w:rPr>
              <w:t xml:space="preserve">NFR-OPS-03</w:t>
            </w:r>
          </w:p>
        </w:tc>
      </w:tr>
    </w:tbl>
    <w:bookmarkEnd w:id="76"/>
    <w:bookmarkStart w:id="77" w:name="key-design-decisions"/>
    <w:p>
      <w:pPr>
        <w:pStyle w:val="Heading2"/>
      </w:pPr>
      <w:r>
        <w:t xml:space="preserve">10.3 Key design decisions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39"/>
        <w:gridCol w:w="6457"/>
        <w:gridCol w:w="1739"/>
      </w:tblGrid>
      <w:tr>
        <w:trPr>
          <w:tblHeader w:val="true"/>
          <w:cantSplit w:val="true"/>
          <w:tblHeader w:val="true"/>
        </w:trPr>
        <w:tc>
          <w:tcPr>
            <w:tcW w:type="dxa" w:w="1739"/>
            <w:shd w:val="clear" w:color="auto" w:fill="E7EEF6"/>
          </w:tcPr>
          <w:p>
            <w:pPr>
              <w:pStyle w:val="Compact"/>
              <w:spacing w:after="20" w:before="20"/>
              <w:jc w:val="left"/>
            </w:pPr>
            <w:r>
              <w:rPr>
                <w:b/>
                <w:sz w:val="17"/>
              </w:rPr>
              <w:t xml:space="preserve">#</w:t>
            </w:r>
          </w:p>
        </w:tc>
        <w:tc>
          <w:tcPr>
            <w:tcW w:type="dxa" w:w="6457"/>
            <w:shd w:val="clear" w:color="auto" w:fill="E7EEF6"/>
          </w:tcPr>
          <w:p>
            <w:pPr>
              <w:pStyle w:val="Compact"/>
              <w:spacing w:after="20" w:before="20"/>
              <w:jc w:val="left"/>
            </w:pPr>
            <w:r>
              <w:rPr>
                <w:b/>
                <w:sz w:val="17"/>
              </w:rPr>
              <w:t xml:space="preserve">Decision</w:t>
            </w:r>
          </w:p>
        </w:tc>
        <w:tc>
          <w:tcPr>
            <w:tcW w:type="dxa" w:w="1739"/>
            <w:shd w:val="clear" w:color="auto" w:fill="E7EEF6"/>
          </w:tcPr>
          <w:p>
            <w:pPr>
              <w:pStyle w:val="Compact"/>
              <w:spacing w:after="20" w:before="20"/>
              <w:jc w:val="left"/>
            </w:pPr>
            <w:r>
              <w:rPr>
                <w:b/>
                <w:sz w:val="17"/>
              </w:rPr>
              <w:t xml:space="preserve">Reason</w:t>
            </w:r>
          </w:p>
        </w:tc>
      </w:tr>
      <w:tr>
        <w:trPr>
          <w:cantSplit w:val="true"/>
        </w:trPr>
        <w:tc>
          <w:tcPr>
            <w:tcW w:type="dxa" w:w="1739"/>
          </w:tcPr>
          <w:p>
            <w:pPr>
              <w:pStyle w:val="Compact"/>
              <w:spacing w:after="20" w:before="20"/>
              <w:jc w:val="left"/>
            </w:pPr>
            <w:r>
              <w:rPr>
                <w:sz w:val="17"/>
              </w:rPr>
              <w:t xml:space="preserve">ADR-1</w:t>
            </w:r>
          </w:p>
        </w:tc>
        <w:tc>
          <w:tcPr>
            <w:tcW w:type="dxa" w:w="6457"/>
          </w:tcPr>
          <w:p>
            <w:pPr>
              <w:pStyle w:val="Compact"/>
              <w:spacing w:after="20" w:before="20"/>
              <w:jc w:val="left"/>
            </w:pPr>
            <w:r>
              <w:rPr>
                <w:bCs/>
                <w:b/>
                <w:sz w:val="17"/>
              </w:rPr>
              <w:t xml:space="preserve">Defect as a first-class, long-lived entity; reports as views.</w:t>
            </w:r>
          </w:p>
        </w:tc>
        <w:tc>
          <w:tcPr>
            <w:tcW w:type="dxa" w:w="1739"/>
          </w:tcPr>
          <w:p>
            <w:pPr>
              <w:pStyle w:val="Compact"/>
              <w:spacing w:after="20" w:before="20"/>
              <w:jc w:val="left"/>
            </w:pPr>
            <w:r>
              <w:rPr>
                <w:sz w:val="17"/>
              </w:rPr>
              <w:t xml:space="preserve">E1, E3, E8</w:t>
            </w:r>
          </w:p>
        </w:tc>
      </w:tr>
      <w:tr>
        <w:trPr>
          <w:cantSplit w:val="true"/>
        </w:trPr>
        <w:tc>
          <w:tcPr>
            <w:tcW w:type="dxa" w:w="1739"/>
          </w:tcPr>
          <w:p>
            <w:pPr>
              <w:pStyle w:val="Compact"/>
              <w:spacing w:after="20" w:before="20"/>
              <w:jc w:val="left"/>
            </w:pPr>
            <w:r>
              <w:rPr>
                <w:sz w:val="17"/>
              </w:rPr>
              <w:t xml:space="preserve">ADR-2</w:t>
            </w:r>
          </w:p>
        </w:tc>
        <w:tc>
          <w:tcPr>
            <w:tcW w:type="dxa" w:w="6457"/>
          </w:tcPr>
          <w:p>
            <w:pPr>
              <w:pStyle w:val="Compact"/>
              <w:spacing w:after="20" w:before="20"/>
              <w:jc w:val="left"/>
            </w:pPr>
            <w:r>
              <w:rPr>
                <w:bCs/>
                <w:b/>
                <w:sz w:val="17"/>
              </w:rPr>
              <w:t xml:space="preserve">Action events are append-only</w:t>
            </w:r>
            <w:r>
              <w:rPr>
                <w:sz w:val="17"/>
              </w:rPr>
              <w:t xml:space="preserve"> </w:t>
            </w:r>
            <w:r>
              <w:rPr>
                <w:sz w:val="17"/>
              </w:rPr>
              <w:t xml:space="preserve">and attached to defects.</w:t>
            </w:r>
          </w:p>
        </w:tc>
        <w:tc>
          <w:tcPr>
            <w:tcW w:type="dxa" w:w="1739"/>
          </w:tcPr>
          <w:p>
            <w:pPr>
              <w:pStyle w:val="Compact"/>
              <w:spacing w:after="20" w:before="20"/>
              <w:jc w:val="left"/>
            </w:pPr>
            <w:r>
              <w:rPr>
                <w:sz w:val="17"/>
              </w:rPr>
              <w:t xml:space="preserve">E2, NFR-AUD</w:t>
            </w:r>
          </w:p>
        </w:tc>
      </w:tr>
      <w:tr>
        <w:trPr>
          <w:cantSplit w:val="true"/>
        </w:trPr>
        <w:tc>
          <w:tcPr>
            <w:tcW w:type="dxa" w:w="1739"/>
          </w:tcPr>
          <w:p>
            <w:pPr>
              <w:pStyle w:val="Compact"/>
              <w:spacing w:after="20" w:before="20"/>
              <w:jc w:val="left"/>
            </w:pPr>
            <w:r>
              <w:rPr>
                <w:sz w:val="17"/>
              </w:rPr>
              <w:t xml:space="preserve">ADR-3</w:t>
            </w:r>
          </w:p>
        </w:tc>
        <w:tc>
          <w:tcPr>
            <w:tcW w:type="dxa" w:w="6457"/>
          </w:tcPr>
          <w:p>
            <w:pPr>
              <w:pStyle w:val="Compact"/>
              <w:spacing w:after="20" w:before="20"/>
              <w:jc w:val="left"/>
            </w:pPr>
            <w:r>
              <w:rPr>
                <w:bCs/>
                <w:b/>
                <w:sz w:val="17"/>
              </w:rPr>
              <w:t xml:space="preserve">Templates are data</w:t>
            </w:r>
            <w:r>
              <w:rPr>
                <w:sz w:val="17"/>
              </w:rPr>
              <w:t xml:space="preserve"> </w:t>
            </w:r>
            <w:r>
              <w:rPr>
                <w:sz w:val="17"/>
              </w:rPr>
              <w:t xml:space="preserve">(versioned), not code.</w:t>
            </w:r>
          </w:p>
        </w:tc>
        <w:tc>
          <w:tcPr>
            <w:tcW w:type="dxa" w:w="1739"/>
          </w:tcPr>
          <w:p>
            <w:pPr>
              <w:pStyle w:val="Compact"/>
              <w:spacing w:after="20" w:before="20"/>
              <w:jc w:val="left"/>
            </w:pPr>
            <w:r>
              <w:rPr>
                <w:sz w:val="17"/>
              </w:rPr>
              <w:t xml:space="preserve">E6, FR-TPL-05</w:t>
            </w:r>
          </w:p>
        </w:tc>
      </w:tr>
      <w:tr>
        <w:trPr>
          <w:cantSplit w:val="true"/>
        </w:trPr>
        <w:tc>
          <w:tcPr>
            <w:tcW w:type="dxa" w:w="1739"/>
          </w:tcPr>
          <w:p>
            <w:pPr>
              <w:pStyle w:val="Compact"/>
              <w:spacing w:after="20" w:before="20"/>
              <w:jc w:val="left"/>
            </w:pPr>
            <w:r>
              <w:rPr>
                <w:sz w:val="17"/>
              </w:rPr>
              <w:t xml:space="preserve">ADR-4</w:t>
            </w:r>
          </w:p>
        </w:tc>
        <w:tc>
          <w:tcPr>
            <w:tcW w:type="dxa" w:w="6457"/>
          </w:tcPr>
          <w:p>
            <w:pPr>
              <w:pStyle w:val="Compact"/>
              <w:spacing w:after="20" w:before="20"/>
              <w:jc w:val="left"/>
            </w:pPr>
            <w:r>
              <w:rPr>
                <w:bCs/>
                <w:b/>
                <w:sz w:val="17"/>
              </w:rPr>
              <w:t xml:space="preserve">Offline-first with an operation log</w:t>
            </w:r>
            <w:r>
              <w:rPr>
                <w:sz w:val="17"/>
              </w:rPr>
              <w:t xml:space="preserve"> </w:t>
            </w:r>
            <w:r>
              <w:rPr>
                <w:sz w:val="17"/>
              </w:rPr>
              <w:t xml:space="preserve">(commands synced in order) instead of state overwrite.</w:t>
            </w:r>
          </w:p>
        </w:tc>
        <w:tc>
          <w:tcPr>
            <w:tcW w:type="dxa" w:w="1739"/>
          </w:tcPr>
          <w:p>
            <w:pPr>
              <w:pStyle w:val="Compact"/>
              <w:spacing w:after="20" w:before="20"/>
              <w:jc w:val="left"/>
            </w:pPr>
            <w:r>
              <w:rPr>
                <w:sz w:val="17"/>
              </w:rPr>
              <w:t xml:space="preserve">E13, NFR-AVL-03</w:t>
            </w:r>
          </w:p>
        </w:tc>
      </w:tr>
      <w:tr>
        <w:trPr>
          <w:cantSplit w:val="true"/>
        </w:trPr>
        <w:tc>
          <w:tcPr>
            <w:tcW w:type="dxa" w:w="1739"/>
          </w:tcPr>
          <w:p>
            <w:pPr>
              <w:pStyle w:val="Compact"/>
              <w:spacing w:after="20" w:before="20"/>
              <w:jc w:val="left"/>
            </w:pPr>
            <w:r>
              <w:rPr>
                <w:sz w:val="17"/>
              </w:rPr>
              <w:t xml:space="preserve">ADR-5</w:t>
            </w:r>
          </w:p>
        </w:tc>
        <w:tc>
          <w:tcPr>
            <w:tcW w:type="dxa" w:w="6457"/>
          </w:tcPr>
          <w:p>
            <w:pPr>
              <w:pStyle w:val="Compact"/>
              <w:spacing w:after="20" w:before="20"/>
              <w:jc w:val="left"/>
            </w:pPr>
            <w:r>
              <w:rPr>
                <w:bCs/>
                <w:b/>
                <w:sz w:val="17"/>
              </w:rPr>
              <w:t xml:space="preserve">FMCC integration behind an adapter</w:t>
            </w:r>
            <w:r>
              <w:rPr>
                <w:sz w:val="17"/>
              </w:rPr>
              <w:t xml:space="preserve"> </w:t>
            </w:r>
            <w:r>
              <w:rPr>
                <w:sz w:val="17"/>
              </w:rPr>
              <w:t xml:space="preserve">with manual fallback.</w:t>
            </w:r>
          </w:p>
        </w:tc>
        <w:tc>
          <w:tcPr>
            <w:tcW w:type="dxa" w:w="1739"/>
          </w:tcPr>
          <w:p>
            <w:pPr>
              <w:pStyle w:val="Compact"/>
              <w:spacing w:after="20" w:before="20"/>
              <w:jc w:val="left"/>
            </w:pPr>
            <w:r>
              <w:rPr>
                <w:sz w:val="17"/>
              </w:rPr>
              <w:t xml:space="preserve">Q1</w:t>
            </w:r>
          </w:p>
        </w:tc>
      </w:tr>
      <w:tr>
        <w:trPr>
          <w:cantSplit w:val="true"/>
        </w:trPr>
        <w:tc>
          <w:tcPr>
            <w:tcW w:type="dxa" w:w="1739"/>
          </w:tcPr>
          <w:p>
            <w:pPr>
              <w:pStyle w:val="Compact"/>
              <w:spacing w:after="20" w:before="20"/>
              <w:jc w:val="left"/>
            </w:pPr>
            <w:r>
              <w:rPr>
                <w:sz w:val="17"/>
              </w:rPr>
              <w:t xml:space="preserve">ADR-6</w:t>
            </w:r>
          </w:p>
        </w:tc>
        <w:tc>
          <w:tcPr>
            <w:tcW w:type="dxa" w:w="6457"/>
          </w:tcPr>
          <w:p>
            <w:pPr>
              <w:pStyle w:val="Compact"/>
              <w:spacing w:after="20" w:before="20"/>
              <w:jc w:val="left"/>
            </w:pPr>
            <w:r>
              <w:rPr>
                <w:bCs/>
                <w:b/>
                <w:sz w:val="17"/>
              </w:rPr>
              <w:t xml:space="preserve">Locations as an addressable tree with stable codes.</w:t>
            </w:r>
          </w:p>
        </w:tc>
        <w:tc>
          <w:tcPr>
            <w:tcW w:type="dxa" w:w="1739"/>
          </w:tcPr>
          <w:p>
            <w:pPr>
              <w:pStyle w:val="Compact"/>
              <w:spacing w:after="20" w:before="20"/>
              <w:jc w:val="left"/>
            </w:pPr>
            <w:r>
              <w:rPr>
                <w:sz w:val="17"/>
              </w:rPr>
              <w:t xml:space="preserve">E11</w:t>
            </w:r>
          </w:p>
        </w:tc>
      </w:tr>
      <w:tr>
        <w:trPr>
          <w:cantSplit w:val="true"/>
        </w:trPr>
        <w:tc>
          <w:tcPr>
            <w:tcW w:type="dxa" w:w="1739"/>
          </w:tcPr>
          <w:p>
            <w:pPr>
              <w:pStyle w:val="Compact"/>
              <w:spacing w:after="20" w:before="20"/>
              <w:jc w:val="left"/>
            </w:pPr>
            <w:r>
              <w:rPr>
                <w:sz w:val="17"/>
              </w:rPr>
              <w:t xml:space="preserve">ADR-7</w:t>
            </w:r>
          </w:p>
        </w:tc>
        <w:tc>
          <w:tcPr>
            <w:tcW w:type="dxa" w:w="6457"/>
          </w:tcPr>
          <w:p>
            <w:pPr>
              <w:pStyle w:val="Compact"/>
              <w:spacing w:after="20" w:before="20"/>
              <w:jc w:val="left"/>
            </w:pPr>
            <w:r>
              <w:rPr>
                <w:bCs/>
                <w:b/>
                <w:sz w:val="17"/>
              </w:rPr>
              <w:t xml:space="preserve">Assisted entry (FR-MIG-04) only ever produces drafts.</w:t>
            </w:r>
          </w:p>
        </w:tc>
        <w:tc>
          <w:tcPr>
            <w:tcW w:type="dxa" w:w="1739"/>
          </w:tcPr>
          <w:p>
            <w:pPr>
              <w:pStyle w:val="Compact"/>
              <w:spacing w:after="20" w:before="20"/>
              <w:jc w:val="left"/>
            </w:pPr>
            <w:r>
              <w:rPr>
                <w:sz w:val="17"/>
              </w:rPr>
              <w:t xml:space="preserve">Safety of record</w:t>
            </w:r>
          </w:p>
        </w:tc>
      </w:tr>
    </w:tbl>
    <w:p>
      <w:r>
        <w:pict>
          <v:rect style="width:0;height:1.5pt" o:hralign="center" o:hrstd="t" o:hr="t"/>
        </w:pict>
      </w:r>
    </w:p>
    <w:bookmarkEnd w:id="77"/>
    <w:bookmarkEnd w:id="78"/>
    <w:bookmarkStart w:id="79" w:name="data-migration-and-onboarding"/>
    <w:p>
      <w:pPr>
        <w:pStyle w:val="Heading1"/>
      </w:pPr>
      <w:r>
        <w:t xml:space="preserve">11. Data migration and onboarding</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99"/>
        <w:gridCol w:w="8436"/>
      </w:tblGrid>
      <w:tr>
        <w:trPr>
          <w:tblHeader w:val="true"/>
          <w:cantSplit w:val="true"/>
          <w:tblHeader w:val="true"/>
        </w:trPr>
        <w:tc>
          <w:tcPr>
            <w:tcW w:type="dxa" w:w="1500"/>
            <w:shd w:val="clear" w:color="auto" w:fill="E7EEF6"/>
          </w:tcPr>
          <w:p>
            <w:pPr>
              <w:pStyle w:val="Compact"/>
              <w:spacing w:after="20" w:before="20"/>
              <w:jc w:val="left"/>
            </w:pPr>
            <w:r>
              <w:rPr>
                <w:b/>
                <w:sz w:val="17"/>
              </w:rPr>
              <w:t xml:space="preserve">Step</w:t>
            </w:r>
          </w:p>
        </w:tc>
        <w:tc>
          <w:tcPr>
            <w:tcW w:type="dxa" w:w="8436"/>
            <w:shd w:val="clear" w:color="auto" w:fill="E7EEF6"/>
          </w:tcPr>
          <w:p>
            <w:pPr>
              <w:pStyle w:val="Compact"/>
              <w:spacing w:after="20" w:before="20"/>
              <w:jc w:val="left"/>
            </w:pPr>
            <w:r>
              <w:rPr>
                <w:b/>
                <w:sz w:val="17"/>
              </w:rPr>
              <w:t xml:space="preserve">Description</w:t>
            </w:r>
          </w:p>
        </w:tc>
      </w:tr>
      <w:tr>
        <w:trPr>
          <w:cantSplit w:val="true"/>
        </w:trPr>
        <w:tc>
          <w:tcPr>
            <w:tcW w:type="dxa" w:w="1500"/>
          </w:tcPr>
          <w:p>
            <w:pPr>
              <w:pStyle w:val="Compact"/>
              <w:spacing w:after="20" w:before="20"/>
              <w:jc w:val="left"/>
            </w:pPr>
            <w:r>
              <w:rPr>
                <w:sz w:val="17"/>
              </w:rPr>
              <w:t xml:space="preserve">1</w:t>
            </w:r>
          </w:p>
        </w:tc>
        <w:tc>
          <w:tcPr>
            <w:tcW w:type="dxa" w:w="8436"/>
          </w:tcPr>
          <w:p>
            <w:pPr>
              <w:pStyle w:val="Compact"/>
              <w:spacing w:after="20" w:before="20"/>
              <w:jc w:val="left"/>
            </w:pPr>
            <w:r>
              <w:rPr>
                <w:sz w:val="17"/>
              </w:rPr>
              <w:t xml:space="preserve">Build the location registry from Appendix B with Operations. Resolve inconsistencies such as DR 355, which appears under both Gate C5 and Gate C7 areas.</w:t>
            </w:r>
          </w:p>
        </w:tc>
      </w:tr>
      <w:tr>
        <w:trPr>
          <w:cantSplit w:val="true"/>
        </w:trPr>
        <w:tc>
          <w:tcPr>
            <w:tcW w:type="dxa" w:w="1500"/>
          </w:tcPr>
          <w:p>
            <w:pPr>
              <w:pStyle w:val="Compact"/>
              <w:spacing w:after="20" w:before="20"/>
              <w:jc w:val="left"/>
            </w:pPr>
            <w:r>
              <w:rPr>
                <w:sz w:val="17"/>
              </w:rPr>
              <w:t xml:space="preserve">2</w:t>
            </w:r>
          </w:p>
        </w:tc>
        <w:tc>
          <w:tcPr>
            <w:tcW w:type="dxa" w:w="8436"/>
          </w:tcPr>
          <w:p>
            <w:pPr>
              <w:pStyle w:val="Compact"/>
              <w:spacing w:after="20" w:before="20"/>
              <w:jc w:val="left"/>
            </w:pPr>
            <w:r>
              <w:rPr>
                <w:sz w:val="17"/>
              </w:rPr>
              <w:t xml:space="preserve">Load vocabularies (Appendix A), categories, fault types, parties and shift patterns.</w:t>
            </w:r>
          </w:p>
        </w:tc>
      </w:tr>
      <w:tr>
        <w:trPr>
          <w:cantSplit w:val="true"/>
        </w:trPr>
        <w:tc>
          <w:tcPr>
            <w:tcW w:type="dxa" w:w="1500"/>
          </w:tcPr>
          <w:p>
            <w:pPr>
              <w:pStyle w:val="Compact"/>
              <w:spacing w:after="20" w:before="20"/>
              <w:jc w:val="left"/>
            </w:pPr>
            <w:r>
              <w:rPr>
                <w:sz w:val="17"/>
              </w:rPr>
              <w:t xml:space="preserve">3</w:t>
            </w:r>
          </w:p>
        </w:tc>
        <w:tc>
          <w:tcPr>
            <w:tcW w:type="dxa" w:w="8436"/>
          </w:tcPr>
          <w:p>
            <w:pPr>
              <w:pStyle w:val="Compact"/>
              <w:spacing w:after="20" w:before="20"/>
              <w:jc w:val="left"/>
            </w:pPr>
            <w:r>
              <w:rPr>
                <w:sz w:val="17"/>
              </w:rPr>
              <w:t xml:space="preserve">Configure the templates reproducing D1 and D3 sections, with baselines (queue controls, chairs and so on).</w:t>
            </w:r>
          </w:p>
        </w:tc>
      </w:tr>
      <w:tr>
        <w:trPr>
          <w:cantSplit w:val="true"/>
        </w:trPr>
        <w:tc>
          <w:tcPr>
            <w:tcW w:type="dxa" w:w="1500"/>
          </w:tcPr>
          <w:p>
            <w:pPr>
              <w:pStyle w:val="Compact"/>
              <w:spacing w:after="20" w:before="20"/>
              <w:jc w:val="left"/>
            </w:pPr>
            <w:r>
              <w:rPr>
                <w:sz w:val="17"/>
              </w:rPr>
              <w:t xml:space="preserve">4</w:t>
            </w:r>
          </w:p>
        </w:tc>
        <w:tc>
          <w:tcPr>
            <w:tcW w:type="dxa" w:w="8436"/>
          </w:tcPr>
          <w:p>
            <w:pPr>
              <w:pStyle w:val="Compact"/>
              <w:spacing w:after="20" w:before="20"/>
              <w:jc w:val="left"/>
            </w:pPr>
            <w:r>
              <w:rPr>
                <w:sz w:val="17"/>
              </w:rPr>
              <w:t xml:space="preserve">Import the most recent 30–90 days of Word reports as drafts (FR-MIG-01). Reviewers accept matches. Only the</w:t>
            </w:r>
            <w:r>
              <w:rPr>
                <w:sz w:val="17"/>
              </w:rPr>
              <w:t xml:space="preserve"> </w:t>
            </w:r>
            <w:r>
              <w:rPr>
                <w:bCs/>
                <w:b/>
                <w:sz w:val="17"/>
              </w:rPr>
              <w:t xml:space="preserve">open</w:t>
            </w:r>
            <w:r>
              <w:rPr>
                <w:sz w:val="17"/>
              </w:rPr>
              <w:t xml:space="preserve"> </w:t>
            </w:r>
            <w:r>
              <w:rPr>
                <w:sz w:val="17"/>
              </w:rPr>
              <w:t xml:space="preserve">defects at cut-over are mandatory to migrate.</w:t>
            </w:r>
          </w:p>
        </w:tc>
      </w:tr>
      <w:tr>
        <w:trPr>
          <w:cantSplit w:val="true"/>
        </w:trPr>
        <w:tc>
          <w:tcPr>
            <w:tcW w:type="dxa" w:w="1500"/>
          </w:tcPr>
          <w:p>
            <w:pPr>
              <w:pStyle w:val="Compact"/>
              <w:spacing w:after="20" w:before="20"/>
              <w:jc w:val="left"/>
            </w:pPr>
            <w:r>
              <w:rPr>
                <w:sz w:val="17"/>
              </w:rPr>
              <w:t xml:space="preserve">5</w:t>
            </w:r>
          </w:p>
        </w:tc>
        <w:tc>
          <w:tcPr>
            <w:tcW w:type="dxa" w:w="8436"/>
          </w:tcPr>
          <w:p>
            <w:pPr>
              <w:pStyle w:val="Compact"/>
              <w:spacing w:after="20" w:before="20"/>
              <w:jc w:val="left"/>
            </w:pPr>
            <w:r>
              <w:rPr>
                <w:sz w:val="17"/>
              </w:rPr>
              <w:t xml:space="preserve">Pilot: one terminal, one shift pattern, 2–4 weeks, in parallel with Word reports. Compare generated reports with the Word reports.</w:t>
            </w:r>
          </w:p>
        </w:tc>
      </w:tr>
      <w:tr>
        <w:trPr>
          <w:cantSplit w:val="true"/>
        </w:trPr>
        <w:tc>
          <w:tcPr>
            <w:tcW w:type="dxa" w:w="1500"/>
          </w:tcPr>
          <w:p>
            <w:pPr>
              <w:pStyle w:val="Compact"/>
              <w:spacing w:after="20" w:before="20"/>
              <w:jc w:val="left"/>
            </w:pPr>
            <w:r>
              <w:rPr>
                <w:sz w:val="17"/>
              </w:rPr>
              <w:t xml:space="preserve">6</w:t>
            </w:r>
          </w:p>
        </w:tc>
        <w:tc>
          <w:tcPr>
            <w:tcW w:type="dxa" w:w="8436"/>
          </w:tcPr>
          <w:p>
            <w:pPr>
              <w:pStyle w:val="Compact"/>
              <w:spacing w:after="20" w:before="20"/>
              <w:jc w:val="left"/>
            </w:pPr>
            <w:r>
              <w:rPr>
                <w:sz w:val="17"/>
              </w:rPr>
              <w:t xml:space="preserve">Train officers (target one hour, NFR-USE-01), shift leads and FMCC contacts.</w:t>
            </w:r>
          </w:p>
        </w:tc>
      </w:tr>
      <w:tr>
        <w:trPr>
          <w:cantSplit w:val="true"/>
        </w:trPr>
        <w:tc>
          <w:tcPr>
            <w:tcW w:type="dxa" w:w="1500"/>
          </w:tcPr>
          <w:p>
            <w:pPr>
              <w:pStyle w:val="Compact"/>
              <w:spacing w:after="20" w:before="20"/>
              <w:jc w:val="left"/>
            </w:pPr>
            <w:r>
              <w:rPr>
                <w:sz w:val="17"/>
              </w:rPr>
              <w:t xml:space="preserve">7</w:t>
            </w:r>
          </w:p>
        </w:tc>
        <w:tc>
          <w:tcPr>
            <w:tcW w:type="dxa" w:w="8436"/>
          </w:tcPr>
          <w:p>
            <w:pPr>
              <w:pStyle w:val="Compact"/>
              <w:spacing w:after="20" w:before="20"/>
              <w:jc w:val="left"/>
            </w:pPr>
            <w:r>
              <w:rPr>
                <w:sz w:val="17"/>
              </w:rPr>
              <w:t xml:space="preserve">Cut over terminal by terminal. Word reports are retired once report parity is accepted (FR-RPT-01).</w:t>
            </w:r>
          </w:p>
        </w:tc>
      </w:tr>
    </w:tbl>
    <w:p>
      <w:r>
        <w:pict>
          <v:rect style="width:0;height:1.5pt" o:hralign="center" o:hrstd="t" o:hr="t"/>
        </w:pict>
      </w:r>
    </w:p>
    <w:bookmarkEnd w:id="79"/>
    <w:bookmarkStart w:id="83" w:name="X2fb098da41f2535d0f741c3927f66a9c296147b"/>
    <w:p>
      <w:pPr>
        <w:pStyle w:val="Heading1"/>
      </w:pPr>
      <w:r>
        <w:t xml:space="preserve">12. Delivery plan, acceptance and traceability</w:t>
      </w:r>
    </w:p>
    <w:bookmarkStart w:id="80" w:name="suggested-releases"/>
    <w:p>
      <w:pPr>
        <w:pStyle w:val="Heading2"/>
      </w:pPr>
      <w:r>
        <w:t xml:space="preserve">12.1 Suggested releases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4"/>
        <w:gridCol w:w="5826"/>
        <w:gridCol w:w="1665"/>
      </w:tblGrid>
      <w:tr>
        <w:trPr>
          <w:tblHeader w:val="true"/>
          <w:cantSplit w:val="true"/>
          <w:tblHeader w:val="true"/>
        </w:trPr>
        <w:tc>
          <w:tcPr>
            <w:tcW w:type="dxa" w:w="2445"/>
            <w:shd w:val="clear" w:color="auto" w:fill="E7EEF6"/>
          </w:tcPr>
          <w:p>
            <w:pPr>
              <w:pStyle w:val="Compact"/>
              <w:spacing w:after="20" w:before="20"/>
              <w:jc w:val="left"/>
            </w:pPr>
            <w:r>
              <w:rPr>
                <w:b/>
                <w:sz w:val="17"/>
              </w:rPr>
              <w:t xml:space="preserve">Release</w:t>
            </w:r>
          </w:p>
        </w:tc>
        <w:tc>
          <w:tcPr>
            <w:tcW w:type="dxa" w:w="5826"/>
            <w:shd w:val="clear" w:color="auto" w:fill="E7EEF6"/>
          </w:tcPr>
          <w:p>
            <w:pPr>
              <w:pStyle w:val="Compact"/>
              <w:spacing w:after="20" w:before="20"/>
              <w:jc w:val="left"/>
            </w:pPr>
            <w:r>
              <w:rPr>
                <w:b/>
                <w:sz w:val="17"/>
              </w:rPr>
              <w:t xml:space="preserve">Scope</w:t>
            </w:r>
          </w:p>
        </w:tc>
        <w:tc>
          <w:tcPr>
            <w:tcW w:type="dxa" w:w="1665"/>
            <w:shd w:val="clear" w:color="auto" w:fill="E7EEF6"/>
          </w:tcPr>
          <w:p>
            <w:pPr>
              <w:pStyle w:val="Compact"/>
              <w:spacing w:after="20" w:before="20"/>
              <w:jc w:val="left"/>
            </w:pPr>
            <w:r>
              <w:rPr>
                <w:b/>
                <w:sz w:val="17"/>
              </w:rPr>
              <w:t xml:space="preserve">Outcome</w:t>
            </w:r>
          </w:p>
        </w:tc>
      </w:tr>
      <w:tr>
        <w:trPr>
          <w:cantSplit w:val="true"/>
        </w:trPr>
        <w:tc>
          <w:tcPr>
            <w:tcW w:type="dxa" w:w="2445"/>
          </w:tcPr>
          <w:p>
            <w:pPr>
              <w:pStyle w:val="Compact"/>
              <w:spacing w:after="20" w:before="20"/>
              <w:jc w:val="left"/>
            </w:pPr>
            <w:r>
              <w:rPr>
                <w:bCs/>
                <w:b/>
                <w:sz w:val="17"/>
              </w:rPr>
              <w:t xml:space="preserve">R0: Foundations</w:t>
            </w:r>
            <w:r>
              <w:rPr>
                <w:sz w:val="17"/>
              </w:rPr>
              <w:t xml:space="preserve"> </w:t>
            </w:r>
            <w:r>
              <w:rPr>
                <w:sz w:val="17"/>
              </w:rPr>
              <w:t xml:space="preserve">(about 4 weeks)</w:t>
            </w:r>
          </w:p>
        </w:tc>
        <w:tc>
          <w:tcPr>
            <w:tcW w:type="dxa" w:w="5826"/>
          </w:tcPr>
          <w:p>
            <w:pPr>
              <w:pStyle w:val="Compact"/>
              <w:spacing w:after="20" w:before="20"/>
              <w:jc w:val="left"/>
            </w:pPr>
            <w:r>
              <w:rPr>
                <w:sz w:val="17"/>
              </w:rPr>
              <w:t xml:space="preserve">Identity, location registry, vocabularies, templates engine, audit log, CI/CD</w:t>
            </w:r>
          </w:p>
        </w:tc>
        <w:tc>
          <w:tcPr>
            <w:tcW w:type="dxa" w:w="1665"/>
          </w:tcPr>
          <w:p>
            <w:pPr>
              <w:pStyle w:val="Compact"/>
              <w:spacing w:after="20" w:before="20"/>
              <w:jc w:val="left"/>
            </w:pPr>
            <w:r>
              <w:rPr>
                <w:sz w:val="17"/>
              </w:rPr>
              <w:t xml:space="preserve">Platform ready</w:t>
            </w:r>
          </w:p>
        </w:tc>
      </w:tr>
      <w:tr>
        <w:trPr>
          <w:cantSplit w:val="true"/>
        </w:trPr>
        <w:tc>
          <w:tcPr>
            <w:tcW w:type="dxa" w:w="2445"/>
          </w:tcPr>
          <w:p>
            <w:pPr>
              <w:pStyle w:val="Compact"/>
              <w:spacing w:after="20" w:before="20"/>
              <w:jc w:val="left"/>
            </w:pPr>
            <w:r>
              <w:rPr>
                <w:bCs/>
                <w:b/>
                <w:sz w:val="17"/>
              </w:rPr>
              <w:t xml:space="preserve">R1: Core capture and register</w:t>
            </w:r>
            <w:r>
              <w:rPr>
                <w:sz w:val="17"/>
              </w:rPr>
              <w:t xml:space="preserve"> </w:t>
            </w:r>
            <w:r>
              <w:rPr>
                <w:sz w:val="17"/>
              </w:rPr>
              <w:t xml:space="preserve">(about 8 weeks)</w:t>
            </w:r>
          </w:p>
        </w:tc>
        <w:tc>
          <w:tcPr>
            <w:tcW w:type="dxa" w:w="5826"/>
          </w:tcPr>
          <w:p>
            <w:pPr>
              <w:pStyle w:val="Compact"/>
              <w:spacing w:after="20" w:before="20"/>
              <w:jc w:val="left"/>
            </w:pPr>
            <w:r>
              <w:rPr>
                <w:sz w:val="17"/>
              </w:rPr>
              <w:t xml:space="preserve">Shift, checklist capture (offline), defect register and lifecycle, carry-forward, structured actions with manual ticket entry, Shift Duty Report and Walkthrough Report in DOCX/PDF, handover</w:t>
            </w:r>
          </w:p>
        </w:tc>
        <w:tc>
          <w:tcPr>
            <w:tcW w:type="dxa" w:w="1665"/>
          </w:tcPr>
          <w:p>
            <w:pPr>
              <w:pStyle w:val="Compact"/>
              <w:spacing w:after="20" w:before="20"/>
              <w:jc w:val="left"/>
            </w:pPr>
            <w:r>
              <w:rPr>
                <w:sz w:val="17"/>
              </w:rPr>
              <w:t xml:space="preserve">Retires the Word documents for one terminal</w:t>
            </w:r>
          </w:p>
        </w:tc>
      </w:tr>
      <w:tr>
        <w:trPr>
          <w:cantSplit w:val="true"/>
        </w:trPr>
        <w:tc>
          <w:tcPr>
            <w:tcW w:type="dxa" w:w="2445"/>
          </w:tcPr>
          <w:p>
            <w:pPr>
              <w:pStyle w:val="Compact"/>
              <w:spacing w:after="20" w:before="20"/>
              <w:jc w:val="left"/>
            </w:pPr>
            <w:r>
              <w:rPr>
                <w:bCs/>
                <w:b/>
                <w:sz w:val="17"/>
              </w:rPr>
              <w:t xml:space="preserve">R2: Escalation and visibility</w:t>
            </w:r>
            <w:r>
              <w:rPr>
                <w:sz w:val="17"/>
              </w:rPr>
              <w:t xml:space="preserve"> </w:t>
            </w:r>
            <w:r>
              <w:rPr>
                <w:sz w:val="17"/>
              </w:rPr>
              <w:t xml:space="preserve">(about 6 weeks)</w:t>
            </w:r>
          </w:p>
        </w:tc>
        <w:tc>
          <w:tcPr>
            <w:tcW w:type="dxa" w:w="5826"/>
          </w:tcPr>
          <w:p>
            <w:pPr>
              <w:pStyle w:val="Compact"/>
              <w:spacing w:after="20" w:before="20"/>
              <w:jc w:val="left"/>
            </w:pPr>
            <w:r>
              <w:rPr>
                <w:sz w:val="17"/>
              </w:rPr>
              <w:t xml:space="preserve">Batched e-mail notification with acknowledgement, safety escalation, party portal, dashboards (status board, ageing, party performance), distribution lists, stakeholder activity</w:t>
            </w:r>
          </w:p>
        </w:tc>
        <w:tc>
          <w:tcPr>
            <w:tcW w:type="dxa" w:w="1665"/>
          </w:tcPr>
          <w:p>
            <w:pPr>
              <w:pStyle w:val="Compact"/>
              <w:spacing w:after="20" w:before="20"/>
              <w:jc w:val="left"/>
            </w:pPr>
            <w:r>
              <w:rPr>
                <w:sz w:val="17"/>
              </w:rPr>
              <w:t xml:space="preserve">Management insight, accountability</w:t>
            </w:r>
          </w:p>
        </w:tc>
      </w:tr>
      <w:tr>
        <w:trPr>
          <w:cantSplit w:val="true"/>
        </w:trPr>
        <w:tc>
          <w:tcPr>
            <w:tcW w:type="dxa" w:w="2445"/>
          </w:tcPr>
          <w:p>
            <w:pPr>
              <w:pStyle w:val="Compact"/>
              <w:spacing w:after="20" w:before="20"/>
              <w:jc w:val="left"/>
            </w:pPr>
            <w:r>
              <w:rPr>
                <w:bCs/>
                <w:b/>
                <w:sz w:val="17"/>
              </w:rPr>
              <w:t xml:space="preserve">R3: Integration and intelligence</w:t>
            </w:r>
            <w:r>
              <w:rPr>
                <w:sz w:val="17"/>
              </w:rPr>
              <w:t xml:space="preserve"> </w:t>
            </w:r>
            <w:r>
              <w:rPr>
                <w:sz w:val="17"/>
              </w:rPr>
              <w:t xml:space="preserve">(about 6 weeks)</w:t>
            </w:r>
          </w:p>
        </w:tc>
        <w:tc>
          <w:tcPr>
            <w:tcW w:type="dxa" w:w="5826"/>
          </w:tcPr>
          <w:p>
            <w:pPr>
              <w:pStyle w:val="Compact"/>
              <w:spacing w:after="20" w:before="20"/>
              <w:jc w:val="left"/>
            </w:pPr>
            <w:r>
              <w:rPr>
                <w:sz w:val="17"/>
              </w:rPr>
              <w:t xml:space="preserve">FMCC integration (if available), hotspot and weather analytics, assisted entry, legacy import, further terminals</w:t>
            </w:r>
          </w:p>
        </w:tc>
        <w:tc>
          <w:tcPr>
            <w:tcW w:type="dxa" w:w="1665"/>
          </w:tcPr>
          <w:p>
            <w:pPr>
              <w:pStyle w:val="Compact"/>
              <w:spacing w:after="20" w:before="20"/>
              <w:jc w:val="left"/>
            </w:pPr>
            <w:r>
              <w:rPr>
                <w:sz w:val="17"/>
              </w:rPr>
              <w:t xml:space="preserve">Scale-out</w:t>
            </w:r>
          </w:p>
        </w:tc>
      </w:tr>
    </w:tbl>
    <w:p>
      <w:pPr>
        <w:pStyle w:val="BodyText"/>
      </w:pPr>
      <w:r>
        <w:t xml:space="preserve">Estimates are indicative and depend on Q1, Q6 and team size.</w:t>
      </w:r>
    </w:p>
    <w:bookmarkEnd w:id="80"/>
    <w:bookmarkStart w:id="81" w:name="acceptance-approach"/>
    <w:p>
      <w:pPr>
        <w:pStyle w:val="Heading2"/>
      </w:pPr>
      <w:r>
        <w:t xml:space="preserve">12.2 Acceptance approach</w:t>
      </w:r>
    </w:p>
    <w:p>
      <w:pPr>
        <w:numPr>
          <w:ilvl w:val="0"/>
          <w:numId w:val="1013"/>
        </w:numPr>
        <w:pStyle w:val="Compact"/>
      </w:pPr>
      <w:r>
        <w:t xml:space="preserve">Each requirement is verified by test (unit, integration, end-to-end), demonstration, inspection or analysis. Acceptance criteria in §6.15 are mandatory scenarios.</w:t>
      </w:r>
    </w:p>
    <w:p>
      <w:pPr>
        <w:numPr>
          <w:ilvl w:val="0"/>
          <w:numId w:val="1013"/>
        </w:numPr>
        <w:pStyle w:val="Compact"/>
      </w:pPr>
      <w:r>
        <w:rPr>
          <w:bCs/>
          <w:b/>
        </w:rPr>
        <w:t xml:space="preserve">Parallel-run acceptance</w:t>
      </w:r>
      <w:r>
        <w:t xml:space="preserve"> </w:t>
      </w:r>
      <w:r>
        <w:t xml:space="preserve">for R1: for two weeks, generated reports for one terminal are compared with the manually produced Word reports. Differences are classified as system defects or as manual-report errors (for example E1, E6).</w:t>
      </w:r>
    </w:p>
    <w:p>
      <w:pPr>
        <w:numPr>
          <w:ilvl w:val="0"/>
          <w:numId w:val="1013"/>
        </w:numPr>
        <w:pStyle w:val="Compact"/>
      </w:pPr>
      <w:r>
        <w:rPr>
          <w:bCs/>
          <w:b/>
        </w:rPr>
        <w:t xml:space="preserve">Success measures</w:t>
      </w:r>
      <w:r>
        <w:t xml:space="preserve"> </w:t>
      </w:r>
      <w:r>
        <w:t xml:space="preserve">(targets to confirm with management):</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408"/>
        <w:gridCol w:w="3700"/>
        <w:gridCol w:w="1827"/>
      </w:tblGrid>
      <w:tr>
        <w:trPr>
          <w:tblHeader w:val="true"/>
          <w:cantSplit w:val="true"/>
          <w:tblHeader w:val="true"/>
        </w:trPr>
        <w:tc>
          <w:tcPr>
            <w:tcW w:type="dxa" w:w="4408"/>
            <w:shd w:val="clear" w:color="auto" w:fill="E7EEF6"/>
          </w:tcPr>
          <w:p>
            <w:pPr>
              <w:pStyle w:val="Compact"/>
              <w:spacing w:after="20" w:before="20"/>
              <w:jc w:val="left"/>
            </w:pPr>
            <w:r>
              <w:rPr>
                <w:b/>
                <w:sz w:val="17"/>
              </w:rPr>
              <w:t xml:space="preserve">Measure</w:t>
            </w:r>
          </w:p>
        </w:tc>
        <w:tc>
          <w:tcPr>
            <w:tcW w:type="dxa" w:w="3700"/>
            <w:shd w:val="clear" w:color="auto" w:fill="E7EEF6"/>
          </w:tcPr>
          <w:p>
            <w:pPr>
              <w:pStyle w:val="Compact"/>
              <w:spacing w:after="20" w:before="20"/>
              <w:jc w:val="left"/>
            </w:pPr>
            <w:r>
              <w:rPr>
                <w:b/>
                <w:sz w:val="17"/>
              </w:rPr>
              <w:t xml:space="preserve">Baseline (today)</w:t>
            </w:r>
          </w:p>
        </w:tc>
        <w:tc>
          <w:tcPr>
            <w:tcW w:type="dxa" w:w="1827"/>
            <w:shd w:val="clear" w:color="auto" w:fill="E7EEF6"/>
          </w:tcPr>
          <w:p>
            <w:pPr>
              <w:pStyle w:val="Compact"/>
              <w:spacing w:after="20" w:before="20"/>
              <w:jc w:val="left"/>
            </w:pPr>
            <w:r>
              <w:rPr>
                <w:b/>
                <w:sz w:val="17"/>
              </w:rPr>
              <w:t xml:space="preserve">Target</w:t>
            </w:r>
          </w:p>
        </w:tc>
      </w:tr>
      <w:tr>
        <w:trPr>
          <w:cantSplit w:val="true"/>
        </w:trPr>
        <w:tc>
          <w:tcPr>
            <w:tcW w:type="dxa" w:w="4408"/>
          </w:tcPr>
          <w:p>
            <w:pPr>
              <w:pStyle w:val="Compact"/>
              <w:spacing w:after="20" w:before="20"/>
              <w:jc w:val="left"/>
            </w:pPr>
            <w:r>
              <w:rPr>
                <w:sz w:val="17"/>
              </w:rPr>
              <w:t xml:space="preserve">Time to produce shift duty report</w:t>
            </w:r>
          </w:p>
        </w:tc>
        <w:tc>
          <w:tcPr>
            <w:tcW w:type="dxa" w:w="3700"/>
          </w:tcPr>
          <w:p>
            <w:pPr>
              <w:pStyle w:val="Compact"/>
              <w:spacing w:after="20" w:before="20"/>
              <w:jc w:val="left"/>
            </w:pPr>
            <w:r>
              <w:rPr>
                <w:sz w:val="17"/>
              </w:rPr>
              <w:t xml:space="preserve">Not measured (the four supplied documents hold about 1,150 typed lines)</w:t>
            </w:r>
          </w:p>
        </w:tc>
        <w:tc>
          <w:tcPr>
            <w:tcW w:type="dxa" w:w="1827"/>
          </w:tcPr>
          <w:p>
            <w:pPr>
              <w:pStyle w:val="Compact"/>
              <w:spacing w:after="20" w:before="20"/>
              <w:jc w:val="left"/>
            </w:pPr>
            <w:r>
              <w:rPr>
                <w:sz w:val="17"/>
              </w:rPr>
              <w:t xml:space="preserve">−50%</w:t>
            </w:r>
          </w:p>
        </w:tc>
      </w:tr>
      <w:tr>
        <w:trPr>
          <w:cantSplit w:val="true"/>
        </w:trPr>
        <w:tc>
          <w:tcPr>
            <w:tcW w:type="dxa" w:w="4408"/>
          </w:tcPr>
          <w:p>
            <w:pPr>
              <w:pStyle w:val="Compact"/>
              <w:spacing w:after="20" w:before="20"/>
              <w:jc w:val="left"/>
            </w:pPr>
            <w:r>
              <w:rPr>
                <w:sz w:val="17"/>
              </w:rPr>
              <w:t xml:space="preserve">Defect lines typed twice (duty vs walkthrough)</w:t>
            </w:r>
          </w:p>
        </w:tc>
        <w:tc>
          <w:tcPr>
            <w:tcW w:type="dxa" w:w="3700"/>
          </w:tcPr>
          <w:p>
            <w:pPr>
              <w:pStyle w:val="Compact"/>
              <w:spacing w:after="20" w:before="20"/>
              <w:jc w:val="left"/>
            </w:pPr>
            <w:r>
              <w:rPr>
                <w:sz w:val="17"/>
              </w:rPr>
              <w:t xml:space="preserve">12+ ticket references shared across documents (E3)</w:t>
            </w:r>
          </w:p>
        </w:tc>
        <w:tc>
          <w:tcPr>
            <w:tcW w:type="dxa" w:w="1827"/>
          </w:tcPr>
          <w:p>
            <w:pPr>
              <w:pStyle w:val="Compact"/>
              <w:spacing w:after="20" w:before="20"/>
              <w:jc w:val="left"/>
            </w:pPr>
            <w:r>
              <w:rPr>
                <w:sz w:val="17"/>
              </w:rPr>
              <w:t xml:space="preserve">0</w:t>
            </w:r>
          </w:p>
        </w:tc>
      </w:tr>
      <w:tr>
        <w:trPr>
          <w:cantSplit w:val="true"/>
        </w:trPr>
        <w:tc>
          <w:tcPr>
            <w:tcW w:type="dxa" w:w="4408"/>
          </w:tcPr>
          <w:p>
            <w:pPr>
              <w:pStyle w:val="Compact"/>
              <w:spacing w:after="20" w:before="20"/>
              <w:jc w:val="left"/>
            </w:pPr>
            <w:r>
              <w:rPr>
                <w:sz w:val="17"/>
              </w:rPr>
              <w:t xml:space="preserve">Actions with timestamp, actor and channel</w:t>
            </w:r>
          </w:p>
        </w:tc>
        <w:tc>
          <w:tcPr>
            <w:tcW w:type="dxa" w:w="3700"/>
          </w:tcPr>
          <w:p>
            <w:pPr>
              <w:pStyle w:val="Compact"/>
              <w:spacing w:after="20" w:before="20"/>
              <w:jc w:val="left"/>
            </w:pPr>
            <w:r>
              <w:rPr>
                <w:sz w:val="17"/>
              </w:rPr>
              <w:t xml:space="preserve">0%</w:t>
            </w:r>
          </w:p>
        </w:tc>
        <w:tc>
          <w:tcPr>
            <w:tcW w:type="dxa" w:w="1827"/>
          </w:tcPr>
          <w:p>
            <w:pPr>
              <w:pStyle w:val="Compact"/>
              <w:spacing w:after="20" w:before="20"/>
              <w:jc w:val="left"/>
            </w:pPr>
            <w:r>
              <w:rPr>
                <w:sz w:val="17"/>
              </w:rPr>
              <w:t xml:space="preserve">100%</w:t>
            </w:r>
          </w:p>
        </w:tc>
      </w:tr>
      <w:tr>
        <w:trPr>
          <w:cantSplit w:val="true"/>
        </w:trPr>
        <w:tc>
          <w:tcPr>
            <w:tcW w:type="dxa" w:w="4408"/>
          </w:tcPr>
          <w:p>
            <w:pPr>
              <w:pStyle w:val="Compact"/>
              <w:spacing w:after="20" w:before="20"/>
              <w:jc w:val="left"/>
            </w:pPr>
            <w:r>
              <w:rPr>
                <w:sz w:val="17"/>
              </w:rPr>
              <w:t xml:space="preserve">Actions with a ticket or reason for no ticket</w:t>
            </w:r>
          </w:p>
        </w:tc>
        <w:tc>
          <w:tcPr>
            <w:tcW w:type="dxa" w:w="3700"/>
          </w:tcPr>
          <w:p>
            <w:pPr>
              <w:pStyle w:val="Compact"/>
              <w:spacing w:after="20" w:before="20"/>
              <w:jc w:val="left"/>
            </w:pPr>
            <w:r>
              <w:rPr>
                <w:sz w:val="17"/>
              </w:rPr>
              <w:t xml:space="preserve">14% (98 of 686)</w:t>
            </w:r>
          </w:p>
        </w:tc>
        <w:tc>
          <w:tcPr>
            <w:tcW w:type="dxa" w:w="1827"/>
          </w:tcPr>
          <w:p>
            <w:pPr>
              <w:pStyle w:val="Compact"/>
              <w:spacing w:after="20" w:before="20"/>
              <w:jc w:val="left"/>
            </w:pPr>
            <w:r>
              <w:rPr>
                <w:sz w:val="17"/>
              </w:rPr>
              <w:t xml:space="preserve">≥ 95%</w:t>
            </w:r>
          </w:p>
        </w:tc>
      </w:tr>
      <w:tr>
        <w:trPr>
          <w:cantSplit w:val="true"/>
        </w:trPr>
        <w:tc>
          <w:tcPr>
            <w:tcW w:type="dxa" w:w="4408"/>
          </w:tcPr>
          <w:p>
            <w:pPr>
              <w:pStyle w:val="Compact"/>
              <w:spacing w:after="20" w:before="20"/>
              <w:jc w:val="left"/>
            </w:pPr>
            <w:r>
              <w:rPr>
                <w:sz w:val="17"/>
              </w:rPr>
              <w:t xml:space="preserve">Malformed ticket references</w:t>
            </w:r>
          </w:p>
        </w:tc>
        <w:tc>
          <w:tcPr>
            <w:tcW w:type="dxa" w:w="3700"/>
          </w:tcPr>
          <w:p>
            <w:pPr>
              <w:pStyle w:val="Compact"/>
              <w:spacing w:after="20" w:before="20"/>
              <w:jc w:val="left"/>
            </w:pPr>
            <w:r>
              <w:rPr>
                <w:sz w:val="17"/>
              </w:rPr>
              <w:t xml:space="preserve">10 of 98 (10%)</w:t>
            </w:r>
          </w:p>
        </w:tc>
        <w:tc>
          <w:tcPr>
            <w:tcW w:type="dxa" w:w="1827"/>
          </w:tcPr>
          <w:p>
            <w:pPr>
              <w:pStyle w:val="Compact"/>
              <w:spacing w:after="20" w:before="20"/>
              <w:jc w:val="left"/>
            </w:pPr>
            <w:r>
              <w:rPr>
                <w:sz w:val="17"/>
              </w:rPr>
              <w:t xml:space="preserve">0</w:t>
            </w:r>
          </w:p>
        </w:tc>
      </w:tr>
      <w:tr>
        <w:trPr>
          <w:cantSplit w:val="true"/>
        </w:trPr>
        <w:tc>
          <w:tcPr>
            <w:tcW w:type="dxa" w:w="4408"/>
          </w:tcPr>
          <w:p>
            <w:pPr>
              <w:pStyle w:val="Compact"/>
              <w:spacing w:after="20" w:before="20"/>
              <w:jc w:val="left"/>
            </w:pPr>
            <w:r>
              <w:rPr>
                <w:sz w:val="17"/>
              </w:rPr>
              <w:t xml:space="preserve">Open defects with known age and owner</w:t>
            </w:r>
          </w:p>
        </w:tc>
        <w:tc>
          <w:tcPr>
            <w:tcW w:type="dxa" w:w="3700"/>
          </w:tcPr>
          <w:p>
            <w:pPr>
              <w:pStyle w:val="Compact"/>
              <w:spacing w:after="20" w:before="20"/>
              <w:jc w:val="left"/>
            </w:pPr>
            <w:r>
              <w:rPr>
                <w:sz w:val="17"/>
              </w:rPr>
              <w:t xml:space="preserve">0%</w:t>
            </w:r>
          </w:p>
        </w:tc>
        <w:tc>
          <w:tcPr>
            <w:tcW w:type="dxa" w:w="1827"/>
          </w:tcPr>
          <w:p>
            <w:pPr>
              <w:pStyle w:val="Compact"/>
              <w:spacing w:after="20" w:before="20"/>
              <w:jc w:val="left"/>
            </w:pPr>
            <w:r>
              <w:rPr>
                <w:sz w:val="17"/>
              </w:rPr>
              <w:t xml:space="preserve">100%</w:t>
            </w:r>
          </w:p>
        </w:tc>
      </w:tr>
      <w:tr>
        <w:trPr>
          <w:cantSplit w:val="true"/>
        </w:trPr>
        <w:tc>
          <w:tcPr>
            <w:tcW w:type="dxa" w:w="4408"/>
          </w:tcPr>
          <w:p>
            <w:pPr>
              <w:pStyle w:val="Compact"/>
              <w:spacing w:after="20" w:before="20"/>
              <w:jc w:val="left"/>
            </w:pPr>
            <w:r>
              <w:rPr>
                <w:sz w:val="17"/>
              </w:rPr>
              <w:t xml:space="preserve">Safety-critical items acknowledged within deadline</w:t>
            </w:r>
          </w:p>
        </w:tc>
        <w:tc>
          <w:tcPr>
            <w:tcW w:type="dxa" w:w="3700"/>
          </w:tcPr>
          <w:p>
            <w:pPr>
              <w:pStyle w:val="Compact"/>
              <w:spacing w:after="20" w:before="20"/>
              <w:jc w:val="left"/>
            </w:pPr>
            <w:r>
              <w:rPr>
                <w:sz w:val="17"/>
              </w:rPr>
              <w:t xml:space="preserve">Not measured</w:t>
            </w:r>
          </w:p>
        </w:tc>
        <w:tc>
          <w:tcPr>
            <w:tcW w:type="dxa" w:w="1827"/>
          </w:tcPr>
          <w:p>
            <w:pPr>
              <w:pStyle w:val="Compact"/>
              <w:spacing w:after="20" w:before="20"/>
              <w:jc w:val="left"/>
            </w:pPr>
            <w:r>
              <w:rPr>
                <w:sz w:val="17"/>
              </w:rPr>
              <w:t xml:space="preserve">≥ 95%</w:t>
            </w:r>
          </w:p>
        </w:tc>
      </w:tr>
    </w:tbl>
    <w:bookmarkEnd w:id="81"/>
    <w:bookmarkStart w:id="82" w:name="traceability-evidence-to-requirement"/>
    <w:p>
      <w:pPr>
        <w:pStyle w:val="Heading2"/>
      </w:pPr>
      <w:r>
        <w:t xml:space="preserve">12.3 Traceability (evidence to requirement)</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21"/>
        <w:gridCol w:w="6714"/>
      </w:tblGrid>
      <w:tr>
        <w:trPr>
          <w:tblHeader w:val="true"/>
          <w:cantSplit w:val="true"/>
          <w:tblHeader w:val="true"/>
        </w:trPr>
        <w:tc>
          <w:tcPr>
            <w:tcW w:type="dxa" w:w="3222"/>
            <w:shd w:val="clear" w:color="auto" w:fill="E7EEF6"/>
          </w:tcPr>
          <w:p>
            <w:pPr>
              <w:pStyle w:val="Compact"/>
              <w:spacing w:after="20" w:before="20"/>
              <w:jc w:val="left"/>
            </w:pPr>
            <w:r>
              <w:rPr>
                <w:b/>
                <w:sz w:val="17"/>
              </w:rPr>
              <w:t xml:space="preserve">Finding</w:t>
            </w:r>
          </w:p>
        </w:tc>
        <w:tc>
          <w:tcPr>
            <w:tcW w:type="dxa" w:w="6714"/>
            <w:shd w:val="clear" w:color="auto" w:fill="E7EEF6"/>
          </w:tcPr>
          <w:p>
            <w:pPr>
              <w:pStyle w:val="Compact"/>
              <w:spacing w:after="20" w:before="20"/>
              <w:jc w:val="left"/>
            </w:pPr>
            <w:r>
              <w:rPr>
                <w:b/>
                <w:sz w:val="17"/>
              </w:rPr>
              <w:t xml:space="preserve">Requirements</w:t>
            </w:r>
          </w:p>
        </w:tc>
      </w:tr>
      <w:tr>
        <w:trPr>
          <w:cantSplit w:val="true"/>
        </w:trPr>
        <w:tc>
          <w:tcPr>
            <w:tcW w:type="dxa" w:w="3222"/>
          </w:tcPr>
          <w:p>
            <w:pPr>
              <w:pStyle w:val="Compact"/>
              <w:spacing w:after="20" w:before="20"/>
              <w:jc w:val="left"/>
            </w:pPr>
            <w:r>
              <w:rPr>
                <w:sz w:val="17"/>
              </w:rPr>
              <w:t xml:space="preserve">E1 Action not linked to finding</w:t>
            </w:r>
          </w:p>
        </w:tc>
        <w:tc>
          <w:tcPr>
            <w:tcW w:type="dxa" w:w="6714"/>
          </w:tcPr>
          <w:p>
            <w:pPr>
              <w:pStyle w:val="Compact"/>
              <w:spacing w:after="20" w:before="20"/>
              <w:jc w:val="left"/>
            </w:pPr>
            <w:r>
              <w:rPr>
                <w:sz w:val="17"/>
              </w:rPr>
              <w:t xml:space="preserve">FR-TPL-04, FR-DEF-01, FR-ACT-01, FR-ACT-04, FR-RPT output rule 1</w:t>
            </w:r>
          </w:p>
        </w:tc>
      </w:tr>
      <w:tr>
        <w:trPr>
          <w:cantSplit w:val="true"/>
        </w:trPr>
        <w:tc>
          <w:tcPr>
            <w:tcW w:type="dxa" w:w="3222"/>
          </w:tcPr>
          <w:p>
            <w:pPr>
              <w:pStyle w:val="Compact"/>
              <w:spacing w:after="20" w:before="20"/>
              <w:jc w:val="left"/>
            </w:pPr>
            <w:r>
              <w:rPr>
                <w:sz w:val="17"/>
              </w:rPr>
              <w:t xml:space="preserve">E2 No accountability</w:t>
            </w:r>
          </w:p>
        </w:tc>
        <w:tc>
          <w:tcPr>
            <w:tcW w:type="dxa" w:w="6714"/>
          </w:tcPr>
          <w:p>
            <w:pPr>
              <w:pStyle w:val="Compact"/>
              <w:spacing w:after="20" w:before="20"/>
              <w:jc w:val="left"/>
            </w:pPr>
            <w:r>
              <w:rPr>
                <w:sz w:val="17"/>
              </w:rPr>
              <w:t xml:space="preserve">FR-ACT-01–05, FR-ACT-07, FR-ACT-08, FR-DSH-03, FR-DEF-12</w:t>
            </w:r>
          </w:p>
        </w:tc>
      </w:tr>
      <w:tr>
        <w:trPr>
          <w:cantSplit w:val="true"/>
        </w:trPr>
        <w:tc>
          <w:tcPr>
            <w:tcW w:type="dxa" w:w="3222"/>
          </w:tcPr>
          <w:p>
            <w:pPr>
              <w:pStyle w:val="Compact"/>
              <w:spacing w:after="20" w:before="20"/>
              <w:jc w:val="left"/>
            </w:pPr>
            <w:r>
              <w:rPr>
                <w:sz w:val="17"/>
              </w:rPr>
              <w:t xml:space="preserve">E3 Duplicate typing</w:t>
            </w:r>
          </w:p>
        </w:tc>
        <w:tc>
          <w:tcPr>
            <w:tcW w:type="dxa" w:w="6714"/>
          </w:tcPr>
          <w:p>
            <w:pPr>
              <w:pStyle w:val="Compact"/>
              <w:spacing w:after="20" w:before="20"/>
              <w:jc w:val="left"/>
            </w:pPr>
            <w:r>
              <w:rPr>
                <w:sz w:val="17"/>
              </w:rPr>
              <w:t xml:space="preserve">FR-DEF-01, FR-DEF-02, FR-DEF-10, FR-WLK-02, FR-WLK-04, FR-MIG-02</w:t>
            </w:r>
          </w:p>
        </w:tc>
      </w:tr>
      <w:tr>
        <w:trPr>
          <w:cantSplit w:val="true"/>
        </w:trPr>
        <w:tc>
          <w:tcPr>
            <w:tcW w:type="dxa" w:w="3222"/>
          </w:tcPr>
          <w:p>
            <w:pPr>
              <w:pStyle w:val="Compact"/>
              <w:spacing w:after="20" w:before="20"/>
              <w:jc w:val="left"/>
            </w:pPr>
            <w:r>
              <w:rPr>
                <w:sz w:val="17"/>
              </w:rPr>
              <w:t xml:space="preserve">E4 Ticket format</w:t>
            </w:r>
          </w:p>
        </w:tc>
        <w:tc>
          <w:tcPr>
            <w:tcW w:type="dxa" w:w="6714"/>
          </w:tcPr>
          <w:p>
            <w:pPr>
              <w:pStyle w:val="Compact"/>
              <w:spacing w:after="20" w:before="20"/>
              <w:jc w:val="left"/>
            </w:pPr>
            <w:r>
              <w:rPr>
                <w:sz w:val="17"/>
              </w:rPr>
              <w:t xml:space="preserve">DQ-1, FR-ACT-06</w:t>
            </w:r>
          </w:p>
        </w:tc>
      </w:tr>
      <w:tr>
        <w:trPr>
          <w:cantSplit w:val="true"/>
        </w:trPr>
        <w:tc>
          <w:tcPr>
            <w:tcW w:type="dxa" w:w="3222"/>
          </w:tcPr>
          <w:p>
            <w:pPr>
              <w:pStyle w:val="Compact"/>
              <w:spacing w:after="20" w:before="20"/>
              <w:jc w:val="left"/>
            </w:pPr>
            <w:r>
              <w:rPr>
                <w:sz w:val="17"/>
              </w:rPr>
              <w:t xml:space="preserve">E5 Vocabulary</w:t>
            </w:r>
          </w:p>
        </w:tc>
        <w:tc>
          <w:tcPr>
            <w:tcW w:type="dxa" w:w="6714"/>
          </w:tcPr>
          <w:p>
            <w:pPr>
              <w:pStyle w:val="Compact"/>
              <w:spacing w:after="20" w:before="20"/>
              <w:jc w:val="left"/>
            </w:pPr>
            <w:r>
              <w:rPr>
                <w:sz w:val="17"/>
              </w:rPr>
              <w:t xml:space="preserve">FR-TPL-02, FR-TPL-03, DQ-5, Appendix A, FR-MIG-03</w:t>
            </w:r>
          </w:p>
        </w:tc>
      </w:tr>
      <w:tr>
        <w:trPr>
          <w:cantSplit w:val="true"/>
        </w:trPr>
        <w:tc>
          <w:tcPr>
            <w:tcW w:type="dxa" w:w="3222"/>
          </w:tcPr>
          <w:p>
            <w:pPr>
              <w:pStyle w:val="Compact"/>
              <w:spacing w:after="20" w:before="20"/>
              <w:jc w:val="left"/>
            </w:pPr>
            <w:r>
              <w:rPr>
                <w:sz w:val="17"/>
              </w:rPr>
              <w:t xml:space="preserve">E6 Counts</w:t>
            </w:r>
          </w:p>
        </w:tc>
        <w:tc>
          <w:tcPr>
            <w:tcW w:type="dxa" w:w="6714"/>
          </w:tcPr>
          <w:p>
            <w:pPr>
              <w:pStyle w:val="Compact"/>
              <w:spacing w:after="20" w:before="20"/>
              <w:jc w:val="left"/>
            </w:pPr>
            <w:r>
              <w:rPr>
                <w:sz w:val="17"/>
              </w:rPr>
              <w:t xml:space="preserve">DQ-2, FR-DUT-04, FR-DUT-05, FR-TPL-05</w:t>
            </w:r>
          </w:p>
        </w:tc>
      </w:tr>
      <w:tr>
        <w:trPr>
          <w:cantSplit w:val="true"/>
        </w:trPr>
        <w:tc>
          <w:tcPr>
            <w:tcW w:type="dxa" w:w="3222"/>
          </w:tcPr>
          <w:p>
            <w:pPr>
              <w:pStyle w:val="Compact"/>
              <w:spacing w:after="20" w:before="20"/>
              <w:jc w:val="left"/>
            </w:pPr>
            <w:r>
              <w:rPr>
                <w:sz w:val="17"/>
              </w:rPr>
              <w:t xml:space="preserve">E7 Position-based pairing</w:t>
            </w:r>
          </w:p>
        </w:tc>
        <w:tc>
          <w:tcPr>
            <w:tcW w:type="dxa" w:w="6714"/>
          </w:tcPr>
          <w:p>
            <w:pPr>
              <w:pStyle w:val="Compact"/>
              <w:spacing w:after="20" w:before="20"/>
              <w:jc w:val="left"/>
            </w:pPr>
            <w:r>
              <w:rPr>
                <w:sz w:val="17"/>
              </w:rPr>
              <w:t xml:space="preserve">FR-TPL-02, §7.3 rule 1</w:t>
            </w:r>
          </w:p>
        </w:tc>
      </w:tr>
      <w:tr>
        <w:trPr>
          <w:cantSplit w:val="true"/>
        </w:trPr>
        <w:tc>
          <w:tcPr>
            <w:tcW w:type="dxa" w:w="3222"/>
          </w:tcPr>
          <w:p>
            <w:pPr>
              <w:pStyle w:val="Compact"/>
              <w:spacing w:after="20" w:before="20"/>
              <w:jc w:val="left"/>
            </w:pPr>
            <w:r>
              <w:rPr>
                <w:sz w:val="17"/>
              </w:rPr>
              <w:t xml:space="preserve">E8 Recurrence</w:t>
            </w:r>
          </w:p>
        </w:tc>
        <w:tc>
          <w:tcPr>
            <w:tcW w:type="dxa" w:w="6714"/>
          </w:tcPr>
          <w:p>
            <w:pPr>
              <w:pStyle w:val="Compact"/>
              <w:spacing w:after="20" w:before="20"/>
              <w:jc w:val="left"/>
            </w:pPr>
            <w:r>
              <w:rPr>
                <w:sz w:val="17"/>
              </w:rPr>
              <w:t xml:space="preserve">FR-CAR-01–04, FR-DSH-04, FR-DEF-11</w:t>
            </w:r>
          </w:p>
        </w:tc>
      </w:tr>
      <w:tr>
        <w:trPr>
          <w:cantSplit w:val="true"/>
        </w:trPr>
        <w:tc>
          <w:tcPr>
            <w:tcW w:type="dxa" w:w="3222"/>
          </w:tcPr>
          <w:p>
            <w:pPr>
              <w:pStyle w:val="Compact"/>
              <w:spacing w:after="20" w:before="20"/>
              <w:jc w:val="left"/>
            </w:pPr>
            <w:r>
              <w:rPr>
                <w:sz w:val="17"/>
              </w:rPr>
              <w:t xml:space="preserve">E9 Severity and safety</w:t>
            </w:r>
          </w:p>
        </w:tc>
        <w:tc>
          <w:tcPr>
            <w:tcW w:type="dxa" w:w="6714"/>
          </w:tcPr>
          <w:p>
            <w:pPr>
              <w:pStyle w:val="Compact"/>
              <w:spacing w:after="20" w:before="20"/>
              <w:jc w:val="left"/>
            </w:pPr>
            <w:r>
              <w:rPr>
                <w:sz w:val="17"/>
              </w:rPr>
              <w:t xml:space="preserve">FR-DEF-05, FR-DEF-06, FR-ACT-05, FR-SHF-05</w:t>
            </w:r>
          </w:p>
        </w:tc>
      </w:tr>
      <w:tr>
        <w:trPr>
          <w:cantSplit w:val="true"/>
        </w:trPr>
        <w:tc>
          <w:tcPr>
            <w:tcW w:type="dxa" w:w="3222"/>
          </w:tcPr>
          <w:p>
            <w:pPr>
              <w:pStyle w:val="Compact"/>
              <w:spacing w:after="20" w:before="20"/>
              <w:jc w:val="left"/>
            </w:pPr>
            <w:r>
              <w:rPr>
                <w:sz w:val="17"/>
              </w:rPr>
              <w:t xml:space="preserve">E10 Weather and works</w:t>
            </w:r>
          </w:p>
        </w:tc>
        <w:tc>
          <w:tcPr>
            <w:tcW w:type="dxa" w:w="6714"/>
          </w:tcPr>
          <w:p>
            <w:pPr>
              <w:pStyle w:val="Compact"/>
              <w:spacing w:after="20" w:before="20"/>
              <w:jc w:val="left"/>
            </w:pPr>
            <w:r>
              <w:rPr>
                <w:sz w:val="17"/>
              </w:rPr>
              <w:t xml:space="preserve">FR-DEF-08, FR-DEF-09, FR-ACT-10, FR-STK-03</w:t>
            </w:r>
          </w:p>
        </w:tc>
      </w:tr>
      <w:tr>
        <w:trPr>
          <w:cantSplit w:val="true"/>
        </w:trPr>
        <w:tc>
          <w:tcPr>
            <w:tcW w:type="dxa" w:w="3222"/>
          </w:tcPr>
          <w:p>
            <w:pPr>
              <w:pStyle w:val="Compact"/>
              <w:spacing w:after="20" w:before="20"/>
              <w:jc w:val="left"/>
            </w:pPr>
            <w:r>
              <w:rPr>
                <w:sz w:val="17"/>
              </w:rPr>
              <w:t xml:space="preserve">E11 Location identity</w:t>
            </w:r>
          </w:p>
        </w:tc>
        <w:tc>
          <w:tcPr>
            <w:tcW w:type="dxa" w:w="6714"/>
          </w:tcPr>
          <w:p>
            <w:pPr>
              <w:pStyle w:val="Compact"/>
              <w:spacing w:after="20" w:before="20"/>
              <w:jc w:val="left"/>
            </w:pPr>
            <w:r>
              <w:rPr>
                <w:sz w:val="17"/>
              </w:rPr>
              <w:t xml:space="preserve">FR-LOC-01–06, DQ-7</w:t>
            </w:r>
          </w:p>
        </w:tc>
      </w:tr>
      <w:tr>
        <w:trPr>
          <w:cantSplit w:val="true"/>
        </w:trPr>
        <w:tc>
          <w:tcPr>
            <w:tcW w:type="dxa" w:w="3222"/>
          </w:tcPr>
          <w:p>
            <w:pPr>
              <w:pStyle w:val="Compact"/>
              <w:spacing w:after="20" w:before="20"/>
              <w:jc w:val="left"/>
            </w:pPr>
            <w:r>
              <w:rPr>
                <w:sz w:val="17"/>
              </w:rPr>
              <w:t xml:space="preserve">E12 Document identity</w:t>
            </w:r>
          </w:p>
        </w:tc>
        <w:tc>
          <w:tcPr>
            <w:tcW w:type="dxa" w:w="6714"/>
          </w:tcPr>
          <w:p>
            <w:pPr>
              <w:pStyle w:val="Compact"/>
              <w:spacing w:after="20" w:before="20"/>
              <w:jc w:val="left"/>
            </w:pPr>
            <w:r>
              <w:rPr>
                <w:sz w:val="17"/>
              </w:rPr>
              <w:t xml:space="preserve">FR-TPL-06, FR-TPL-07, DQ-4, FR-RPT-09, FR-STK-01</w:t>
            </w:r>
          </w:p>
        </w:tc>
      </w:tr>
      <w:tr>
        <w:trPr>
          <w:cantSplit w:val="true"/>
        </w:trPr>
        <w:tc>
          <w:tcPr>
            <w:tcW w:type="dxa" w:w="3222"/>
          </w:tcPr>
          <w:p>
            <w:pPr>
              <w:pStyle w:val="Compact"/>
              <w:spacing w:after="20" w:before="20"/>
              <w:jc w:val="left"/>
            </w:pPr>
            <w:r>
              <w:rPr>
                <w:sz w:val="17"/>
              </w:rPr>
              <w:t xml:space="preserve">E13 Mobile and offline</w:t>
            </w:r>
          </w:p>
        </w:tc>
        <w:tc>
          <w:tcPr>
            <w:tcW w:type="dxa" w:w="6714"/>
          </w:tcPr>
          <w:p>
            <w:pPr>
              <w:pStyle w:val="Compact"/>
              <w:spacing w:after="20" w:before="20"/>
              <w:jc w:val="left"/>
            </w:pPr>
            <w:r>
              <w:rPr>
                <w:sz w:val="17"/>
              </w:rPr>
              <w:t xml:space="preserve">FR-DUT-02, FR-DUT-08, NFR-AVL, NFR-USE-02</w:t>
            </w:r>
          </w:p>
        </w:tc>
      </w:tr>
    </w:tbl>
    <w:p>
      <w:r>
        <w:pict>
          <v:rect style="width:0;height:1.5pt" o:hralign="center" o:hrstd="t" o:hr="t"/>
        </w:pict>
      </w:r>
    </w:p>
    <w:bookmarkEnd w:id="82"/>
    <w:bookmarkEnd w:id="83"/>
    <w:bookmarkStart w:id="87" w:name="assumptions-risks-and-open-questions"/>
    <w:p>
      <w:pPr>
        <w:pStyle w:val="Heading1"/>
      </w:pPr>
      <w:r>
        <w:t xml:space="preserve">13. Assumptions, risks and open questions</w:t>
      </w:r>
    </w:p>
    <w:bookmarkStart w:id="84" w:name="assumptions"/>
    <w:p>
      <w:pPr>
        <w:pStyle w:val="Heading2"/>
      </w:pPr>
      <w:r>
        <w:t xml:space="preserve">13.1 Assumptions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99"/>
        <w:gridCol w:w="8436"/>
      </w:tblGrid>
      <w:tr>
        <w:trPr>
          <w:tblHeader w:val="true"/>
          <w:cantSplit w:val="true"/>
          <w:tblHeader w:val="true"/>
        </w:trPr>
        <w:tc>
          <w:tcPr>
            <w:tcW w:type="dxa" w:w="1500"/>
            <w:shd w:val="clear" w:color="auto" w:fill="E7EEF6"/>
          </w:tcPr>
          <w:p>
            <w:pPr>
              <w:pStyle w:val="Compact"/>
              <w:spacing w:after="20" w:before="20"/>
              <w:jc w:val="left"/>
            </w:pPr>
            <w:r>
              <w:rPr>
                <w:b/>
                <w:sz w:val="17"/>
              </w:rPr>
              <w:t xml:space="preserve">#</w:t>
            </w:r>
          </w:p>
        </w:tc>
        <w:tc>
          <w:tcPr>
            <w:tcW w:type="dxa" w:w="8436"/>
            <w:shd w:val="clear" w:color="auto" w:fill="E7EEF6"/>
          </w:tcPr>
          <w:p>
            <w:pPr>
              <w:pStyle w:val="Compact"/>
              <w:spacing w:after="20" w:before="20"/>
              <w:jc w:val="left"/>
            </w:pPr>
            <w:r>
              <w:rPr>
                <w:b/>
                <w:sz w:val="17"/>
              </w:rPr>
              <w:t xml:space="preserve">Assumption</w:t>
            </w:r>
          </w:p>
        </w:tc>
      </w:tr>
      <w:tr>
        <w:trPr>
          <w:cantSplit w:val="true"/>
        </w:trPr>
        <w:tc>
          <w:tcPr>
            <w:tcW w:type="dxa" w:w="1500"/>
          </w:tcPr>
          <w:p>
            <w:pPr>
              <w:pStyle w:val="Compact"/>
              <w:spacing w:after="20" w:before="20"/>
              <w:jc w:val="left"/>
            </w:pPr>
            <w:r>
              <w:rPr>
                <w:sz w:val="17"/>
              </w:rPr>
              <w:t xml:space="preserve">A1</w:t>
            </w:r>
          </w:p>
        </w:tc>
        <w:tc>
          <w:tcPr>
            <w:tcW w:type="dxa" w:w="8436"/>
          </w:tcPr>
          <w:p>
            <w:pPr>
              <w:pStyle w:val="Compact"/>
              <w:spacing w:after="20" w:before="20"/>
              <w:jc w:val="left"/>
            </w:pPr>
            <w:r>
              <w:rPr>
                <w:sz w:val="17"/>
              </w:rPr>
              <w:t xml:space="preserve">“</w:t>
            </w:r>
            <w:r>
              <w:rPr>
                <w:sz w:val="17"/>
              </w:rPr>
              <w:t xml:space="preserve">GA…</w:t>
            </w:r>
            <w:r>
              <w:rPr>
                <w:sz w:val="17"/>
              </w:rPr>
              <w:t xml:space="preserve">”</w:t>
            </w:r>
            <w:r>
              <w:rPr>
                <w:sz w:val="17"/>
              </w:rPr>
              <w:t xml:space="preserve"> </w:t>
            </w:r>
            <w:r>
              <w:rPr>
                <w:sz w:val="17"/>
              </w:rPr>
              <w:t xml:space="preserve">numbers are work-order tickets issued by FMCC (or the operator’s work-order process) and are</w:t>
            </w:r>
            <w:r>
              <w:rPr>
                <w:sz w:val="17"/>
              </w:rPr>
              <w:t xml:space="preserve"> </w:t>
            </w:r>
            <w:r>
              <w:rPr>
                <w:rStyle w:val="VerbatimChar"/>
                <w:sz w:val="17"/>
              </w:rPr>
              <w:t xml:space="preserve">GA</w:t>
            </w:r>
            <w:r>
              <w:rPr>
                <w:sz w:val="17"/>
              </w:rPr>
              <w:t xml:space="preserve"> </w:t>
            </w:r>
            <w:r>
              <w:rPr>
                <w:sz w:val="17"/>
              </w:rPr>
              <w:t xml:space="preserve">followed by six digits.</w:t>
            </w:r>
          </w:p>
        </w:tc>
      </w:tr>
      <w:tr>
        <w:trPr>
          <w:cantSplit w:val="true"/>
        </w:trPr>
        <w:tc>
          <w:tcPr>
            <w:tcW w:type="dxa" w:w="1500"/>
          </w:tcPr>
          <w:p>
            <w:pPr>
              <w:pStyle w:val="Compact"/>
              <w:spacing w:after="20" w:before="20"/>
              <w:jc w:val="left"/>
            </w:pPr>
            <w:r>
              <w:rPr>
                <w:sz w:val="17"/>
              </w:rPr>
              <w:t xml:space="preserve">A2</w:t>
            </w:r>
          </w:p>
        </w:tc>
        <w:tc>
          <w:tcPr>
            <w:tcW w:type="dxa" w:w="8436"/>
          </w:tcPr>
          <w:p>
            <w:pPr>
              <w:pStyle w:val="Compact"/>
              <w:spacing w:after="20" w:before="20"/>
              <w:jc w:val="left"/>
            </w:pPr>
            <w:r>
              <w:rPr>
                <w:sz w:val="17"/>
              </w:rPr>
              <w:t xml:space="preserve">FMCC is the facility-management contractor or unit, and the main recipient of defects.</w:t>
            </w:r>
          </w:p>
        </w:tc>
      </w:tr>
      <w:tr>
        <w:trPr>
          <w:cantSplit w:val="true"/>
        </w:trPr>
        <w:tc>
          <w:tcPr>
            <w:tcW w:type="dxa" w:w="1500"/>
          </w:tcPr>
          <w:p>
            <w:pPr>
              <w:pStyle w:val="Compact"/>
              <w:spacing w:after="20" w:before="20"/>
              <w:jc w:val="left"/>
            </w:pPr>
            <w:r>
              <w:rPr>
                <w:sz w:val="17"/>
              </w:rPr>
              <w:t xml:space="preserve">A3</w:t>
            </w:r>
          </w:p>
        </w:tc>
        <w:tc>
          <w:tcPr>
            <w:tcW w:type="dxa" w:w="8436"/>
          </w:tcPr>
          <w:p>
            <w:pPr>
              <w:pStyle w:val="Compact"/>
              <w:spacing w:after="20" w:before="20"/>
              <w:jc w:val="left"/>
            </w:pPr>
            <w:r>
              <w:rPr>
                <w:sz w:val="17"/>
              </w:rPr>
              <w:t xml:space="preserve">Shifts have names (for example CHARLIE) and fixed start times (06:00 and 18:00 are seen).</w:t>
            </w:r>
          </w:p>
        </w:tc>
      </w:tr>
      <w:tr>
        <w:trPr>
          <w:cantSplit w:val="true"/>
        </w:trPr>
        <w:tc>
          <w:tcPr>
            <w:tcW w:type="dxa" w:w="1500"/>
          </w:tcPr>
          <w:p>
            <w:pPr>
              <w:pStyle w:val="Compact"/>
              <w:spacing w:after="20" w:before="20"/>
              <w:jc w:val="left"/>
            </w:pPr>
            <w:r>
              <w:rPr>
                <w:sz w:val="17"/>
              </w:rPr>
              <w:t xml:space="preserve">A4</w:t>
            </w:r>
          </w:p>
        </w:tc>
        <w:tc>
          <w:tcPr>
            <w:tcW w:type="dxa" w:w="8436"/>
          </w:tcPr>
          <w:p>
            <w:pPr>
              <w:pStyle w:val="Compact"/>
              <w:spacing w:after="20" w:before="20"/>
              <w:jc w:val="left"/>
            </w:pPr>
            <w:r>
              <w:rPr>
                <w:sz w:val="17"/>
              </w:rPr>
              <w:t xml:space="preserve">Duty officers have smartphones or tablets (company or personal) for capture, and that is acceptable under security policy.</w:t>
            </w:r>
          </w:p>
        </w:tc>
      </w:tr>
      <w:tr>
        <w:trPr>
          <w:cantSplit w:val="true"/>
        </w:trPr>
        <w:tc>
          <w:tcPr>
            <w:tcW w:type="dxa" w:w="1500"/>
          </w:tcPr>
          <w:p>
            <w:pPr>
              <w:pStyle w:val="Compact"/>
              <w:spacing w:after="20" w:before="20"/>
              <w:jc w:val="left"/>
            </w:pPr>
            <w:r>
              <w:rPr>
                <w:sz w:val="17"/>
              </w:rPr>
              <w:t xml:space="preserve">A5</w:t>
            </w:r>
          </w:p>
        </w:tc>
        <w:tc>
          <w:tcPr>
            <w:tcW w:type="dxa" w:w="8436"/>
          </w:tcPr>
          <w:p>
            <w:pPr>
              <w:pStyle w:val="Compact"/>
              <w:spacing w:after="20" w:before="20"/>
              <w:jc w:val="left"/>
            </w:pPr>
            <w:r>
              <w:rPr>
                <w:sz w:val="17"/>
              </w:rPr>
              <w:t xml:space="preserve">The four documents are representative of the two report families used for all terminals.</w:t>
            </w:r>
          </w:p>
        </w:tc>
      </w:tr>
      <w:tr>
        <w:trPr>
          <w:cantSplit w:val="true"/>
        </w:trPr>
        <w:tc>
          <w:tcPr>
            <w:tcW w:type="dxa" w:w="1500"/>
          </w:tcPr>
          <w:p>
            <w:pPr>
              <w:pStyle w:val="Compact"/>
              <w:spacing w:after="20" w:before="20"/>
              <w:jc w:val="left"/>
            </w:pPr>
            <w:r>
              <w:rPr>
                <w:sz w:val="17"/>
              </w:rPr>
              <w:t xml:space="preserve">A6</w:t>
            </w:r>
          </w:p>
        </w:tc>
        <w:tc>
          <w:tcPr>
            <w:tcW w:type="dxa" w:w="8436"/>
          </w:tcPr>
          <w:p>
            <w:pPr>
              <w:pStyle w:val="Compact"/>
              <w:spacing w:after="20" w:before="20"/>
              <w:jc w:val="left"/>
            </w:pPr>
            <w:r>
              <w:rPr>
                <w:sz w:val="17"/>
              </w:rPr>
              <w:t xml:space="preserve">Reports are circulated by e-mail today to a known distribution.</w:t>
            </w:r>
          </w:p>
        </w:tc>
      </w:tr>
    </w:tbl>
    <w:bookmarkEnd w:id="84"/>
    <w:bookmarkStart w:id="85" w:name="risks"/>
    <w:p>
      <w:pPr>
        <w:pStyle w:val="Heading2"/>
      </w:pPr>
      <w:r>
        <w:t xml:space="preserve">13.2 Risks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26"/>
        <w:gridCol w:w="2486"/>
        <w:gridCol w:w="1026"/>
        <w:gridCol w:w="1026"/>
        <w:gridCol w:w="4370"/>
      </w:tblGrid>
      <w:tr>
        <w:trPr>
          <w:tblHeader w:val="true"/>
          <w:cantSplit w:val="true"/>
          <w:tblHeader w:val="true"/>
        </w:trPr>
        <w:tc>
          <w:tcPr>
            <w:tcW w:type="dxa" w:w="1026"/>
            <w:shd w:val="clear" w:color="auto" w:fill="E7EEF6"/>
          </w:tcPr>
          <w:p>
            <w:pPr>
              <w:pStyle w:val="Compact"/>
              <w:spacing w:after="20" w:before="20"/>
              <w:jc w:val="left"/>
            </w:pPr>
            <w:r>
              <w:rPr>
                <w:b/>
                <w:sz w:val="17"/>
              </w:rPr>
              <w:t xml:space="preserve">#</w:t>
            </w:r>
          </w:p>
        </w:tc>
        <w:tc>
          <w:tcPr>
            <w:tcW w:type="dxa" w:w="2487"/>
            <w:shd w:val="clear" w:color="auto" w:fill="E7EEF6"/>
          </w:tcPr>
          <w:p>
            <w:pPr>
              <w:pStyle w:val="Compact"/>
              <w:spacing w:after="20" w:before="20"/>
              <w:jc w:val="left"/>
            </w:pPr>
            <w:r>
              <w:rPr>
                <w:b/>
                <w:sz w:val="17"/>
              </w:rPr>
              <w:t xml:space="preserve">Risk</w:t>
            </w:r>
          </w:p>
        </w:tc>
        <w:tc>
          <w:tcPr>
            <w:tcW w:type="dxa" w:w="1026"/>
            <w:shd w:val="clear" w:color="auto" w:fill="E7EEF6"/>
          </w:tcPr>
          <w:p>
            <w:pPr>
              <w:pStyle w:val="Compact"/>
              <w:spacing w:after="20" w:before="20"/>
              <w:jc w:val="left"/>
            </w:pPr>
            <w:r>
              <w:rPr>
                <w:b/>
                <w:sz w:val="17"/>
              </w:rPr>
              <w:t xml:space="preserve">Likelihood</w:t>
            </w:r>
          </w:p>
        </w:tc>
        <w:tc>
          <w:tcPr>
            <w:tcW w:type="dxa" w:w="1026"/>
            <w:shd w:val="clear" w:color="auto" w:fill="E7EEF6"/>
          </w:tcPr>
          <w:p>
            <w:pPr>
              <w:pStyle w:val="Compact"/>
              <w:spacing w:after="20" w:before="20"/>
              <w:jc w:val="left"/>
            </w:pPr>
            <w:r>
              <w:rPr>
                <w:b/>
                <w:sz w:val="17"/>
              </w:rPr>
              <w:t xml:space="preserve">Impact</w:t>
            </w:r>
          </w:p>
        </w:tc>
        <w:tc>
          <w:tcPr>
            <w:tcW w:type="dxa" w:w="4370"/>
            <w:shd w:val="clear" w:color="auto" w:fill="E7EEF6"/>
          </w:tcPr>
          <w:p>
            <w:pPr>
              <w:pStyle w:val="Compact"/>
              <w:spacing w:after="20" w:before="20"/>
              <w:jc w:val="left"/>
            </w:pPr>
            <w:r>
              <w:rPr>
                <w:b/>
                <w:sz w:val="17"/>
              </w:rPr>
              <w:t xml:space="preserve">Mitigation</w:t>
            </w:r>
          </w:p>
        </w:tc>
      </w:tr>
      <w:tr>
        <w:trPr>
          <w:cantSplit w:val="true"/>
        </w:trPr>
        <w:tc>
          <w:tcPr>
            <w:tcW w:type="dxa" w:w="1026"/>
          </w:tcPr>
          <w:p>
            <w:pPr>
              <w:pStyle w:val="Compact"/>
              <w:spacing w:after="20" w:before="20"/>
              <w:jc w:val="left"/>
            </w:pPr>
            <w:r>
              <w:rPr>
                <w:sz w:val="17"/>
              </w:rPr>
              <w:t xml:space="preserve">R1</w:t>
            </w:r>
          </w:p>
        </w:tc>
        <w:tc>
          <w:tcPr>
            <w:tcW w:type="dxa" w:w="2487"/>
          </w:tcPr>
          <w:p>
            <w:pPr>
              <w:pStyle w:val="Compact"/>
              <w:spacing w:after="20" w:before="20"/>
              <w:jc w:val="left"/>
            </w:pPr>
            <w:r>
              <w:rPr>
                <w:sz w:val="17"/>
              </w:rPr>
              <w:t xml:space="preserve">Officers resist changing from a familiar Word table</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High</w:t>
            </w:r>
          </w:p>
        </w:tc>
        <w:tc>
          <w:tcPr>
            <w:tcW w:type="dxa" w:w="4370"/>
          </w:tcPr>
          <w:p>
            <w:pPr>
              <w:pStyle w:val="Compact"/>
              <w:spacing w:after="20" w:before="20"/>
              <w:jc w:val="left"/>
            </w:pPr>
            <w:r>
              <w:rPr>
                <w:sz w:val="17"/>
              </w:rPr>
              <w:t xml:space="preserve">Layout parity in output; two-tap entry; pilot with the real users; carry-forward saves time</w:t>
            </w:r>
          </w:p>
        </w:tc>
      </w:tr>
      <w:tr>
        <w:trPr>
          <w:cantSplit w:val="true"/>
        </w:trPr>
        <w:tc>
          <w:tcPr>
            <w:tcW w:type="dxa" w:w="1026"/>
          </w:tcPr>
          <w:p>
            <w:pPr>
              <w:pStyle w:val="Compact"/>
              <w:spacing w:after="20" w:before="20"/>
              <w:jc w:val="left"/>
            </w:pPr>
            <w:r>
              <w:rPr>
                <w:sz w:val="17"/>
              </w:rPr>
              <w:t xml:space="preserve">R2</w:t>
            </w:r>
          </w:p>
        </w:tc>
        <w:tc>
          <w:tcPr>
            <w:tcW w:type="dxa" w:w="2487"/>
          </w:tcPr>
          <w:p>
            <w:pPr>
              <w:pStyle w:val="Compact"/>
              <w:spacing w:after="20" w:before="20"/>
              <w:jc w:val="left"/>
            </w:pPr>
            <w:r>
              <w:rPr>
                <w:sz w:val="17"/>
              </w:rPr>
              <w:t xml:space="preserve">FMCC will not use the system or provide a data feed</w:t>
            </w:r>
          </w:p>
        </w:tc>
        <w:tc>
          <w:tcPr>
            <w:tcW w:type="dxa" w:w="1026"/>
          </w:tcPr>
          <w:p>
            <w:pPr>
              <w:pStyle w:val="Compact"/>
              <w:spacing w:after="20" w:before="20"/>
              <w:jc w:val="left"/>
            </w:pPr>
            <w:r>
              <w:rPr>
                <w:sz w:val="17"/>
              </w:rPr>
              <w:t xml:space="preserve">High</w:t>
            </w:r>
          </w:p>
        </w:tc>
        <w:tc>
          <w:tcPr>
            <w:tcW w:type="dxa" w:w="1026"/>
          </w:tcPr>
          <w:p>
            <w:pPr>
              <w:pStyle w:val="Compact"/>
              <w:spacing w:after="20" w:before="20"/>
              <w:jc w:val="left"/>
            </w:pPr>
            <w:r>
              <w:rPr>
                <w:sz w:val="17"/>
              </w:rPr>
              <w:t xml:space="preserve">Medium</w:t>
            </w:r>
          </w:p>
        </w:tc>
        <w:tc>
          <w:tcPr>
            <w:tcW w:type="dxa" w:w="4370"/>
          </w:tcPr>
          <w:p>
            <w:pPr>
              <w:pStyle w:val="Compact"/>
              <w:spacing w:after="20" w:before="20"/>
              <w:jc w:val="left"/>
            </w:pPr>
            <w:r>
              <w:rPr>
                <w:sz w:val="17"/>
              </w:rPr>
              <w:t xml:space="preserve">Make the tool valuable without FMCC (batched e-mail, manual ticket entry); the party portal is optional</w:t>
            </w:r>
          </w:p>
        </w:tc>
      </w:tr>
      <w:tr>
        <w:trPr>
          <w:cantSplit w:val="true"/>
        </w:trPr>
        <w:tc>
          <w:tcPr>
            <w:tcW w:type="dxa" w:w="1026"/>
          </w:tcPr>
          <w:p>
            <w:pPr>
              <w:pStyle w:val="Compact"/>
              <w:spacing w:after="20" w:before="20"/>
              <w:jc w:val="left"/>
            </w:pPr>
            <w:r>
              <w:rPr>
                <w:sz w:val="17"/>
              </w:rPr>
              <w:t xml:space="preserve">R3</w:t>
            </w:r>
          </w:p>
        </w:tc>
        <w:tc>
          <w:tcPr>
            <w:tcW w:type="dxa" w:w="2487"/>
          </w:tcPr>
          <w:p>
            <w:pPr>
              <w:pStyle w:val="Compact"/>
              <w:spacing w:after="20" w:before="20"/>
              <w:jc w:val="left"/>
            </w:pPr>
            <w:r>
              <w:rPr>
                <w:sz w:val="17"/>
              </w:rPr>
              <w:t xml:space="preserve">Poor connectivity airside</w:t>
            </w:r>
          </w:p>
        </w:tc>
        <w:tc>
          <w:tcPr>
            <w:tcW w:type="dxa" w:w="1026"/>
          </w:tcPr>
          <w:p>
            <w:pPr>
              <w:pStyle w:val="Compact"/>
              <w:spacing w:after="20" w:before="20"/>
              <w:jc w:val="left"/>
            </w:pPr>
            <w:r>
              <w:rPr>
                <w:sz w:val="17"/>
              </w:rPr>
              <w:t xml:space="preserve">High</w:t>
            </w:r>
          </w:p>
        </w:tc>
        <w:tc>
          <w:tcPr>
            <w:tcW w:type="dxa" w:w="1026"/>
          </w:tcPr>
          <w:p>
            <w:pPr>
              <w:pStyle w:val="Compact"/>
              <w:spacing w:after="20" w:before="20"/>
              <w:jc w:val="left"/>
            </w:pPr>
            <w:r>
              <w:rPr>
                <w:sz w:val="17"/>
              </w:rPr>
              <w:t xml:space="preserve">High</w:t>
            </w:r>
          </w:p>
        </w:tc>
        <w:tc>
          <w:tcPr>
            <w:tcW w:type="dxa" w:w="4370"/>
          </w:tcPr>
          <w:p>
            <w:pPr>
              <w:pStyle w:val="Compact"/>
              <w:spacing w:after="20" w:before="20"/>
              <w:jc w:val="left"/>
            </w:pPr>
            <w:r>
              <w:rPr>
                <w:sz w:val="17"/>
              </w:rPr>
              <w:t xml:space="preserve">Offline-first (NFR-AVL); test in tunnels and gates</w:t>
            </w:r>
          </w:p>
        </w:tc>
      </w:tr>
      <w:tr>
        <w:trPr>
          <w:cantSplit w:val="true"/>
        </w:trPr>
        <w:tc>
          <w:tcPr>
            <w:tcW w:type="dxa" w:w="1026"/>
          </w:tcPr>
          <w:p>
            <w:pPr>
              <w:pStyle w:val="Compact"/>
              <w:spacing w:after="20" w:before="20"/>
              <w:jc w:val="left"/>
            </w:pPr>
            <w:r>
              <w:rPr>
                <w:sz w:val="17"/>
              </w:rPr>
              <w:t xml:space="preserve">R4</w:t>
            </w:r>
          </w:p>
        </w:tc>
        <w:tc>
          <w:tcPr>
            <w:tcW w:type="dxa" w:w="2487"/>
          </w:tcPr>
          <w:p>
            <w:pPr>
              <w:pStyle w:val="Compact"/>
              <w:spacing w:after="20" w:before="20"/>
              <w:jc w:val="left"/>
            </w:pPr>
            <w:r>
              <w:rPr>
                <w:sz w:val="17"/>
              </w:rPr>
              <w:t xml:space="preserve">Over-notification (alert fatigue)</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Medium</w:t>
            </w:r>
          </w:p>
        </w:tc>
        <w:tc>
          <w:tcPr>
            <w:tcW w:type="dxa" w:w="4370"/>
          </w:tcPr>
          <w:p>
            <w:pPr>
              <w:pStyle w:val="Compact"/>
              <w:spacing w:after="20" w:before="20"/>
              <w:jc w:val="left"/>
            </w:pPr>
            <w:r>
              <w:rPr>
                <w:sz w:val="17"/>
              </w:rPr>
              <w:t xml:space="preserve">Batching, severity-based rules, clear escalation policy</w:t>
            </w:r>
          </w:p>
        </w:tc>
      </w:tr>
      <w:tr>
        <w:trPr>
          <w:cantSplit w:val="true"/>
        </w:trPr>
        <w:tc>
          <w:tcPr>
            <w:tcW w:type="dxa" w:w="1026"/>
          </w:tcPr>
          <w:p>
            <w:pPr>
              <w:pStyle w:val="Compact"/>
              <w:spacing w:after="20" w:before="20"/>
              <w:jc w:val="left"/>
            </w:pPr>
            <w:r>
              <w:rPr>
                <w:sz w:val="17"/>
              </w:rPr>
              <w:t xml:space="preserve">R5</w:t>
            </w:r>
          </w:p>
        </w:tc>
        <w:tc>
          <w:tcPr>
            <w:tcW w:type="dxa" w:w="2487"/>
          </w:tcPr>
          <w:p>
            <w:pPr>
              <w:pStyle w:val="Compact"/>
              <w:spacing w:after="20" w:before="20"/>
              <w:jc w:val="left"/>
            </w:pPr>
            <w:r>
              <w:rPr>
                <w:sz w:val="17"/>
              </w:rPr>
              <w:t xml:space="preserve">Location registry incomplete or inconsistent</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Medium</w:t>
            </w:r>
          </w:p>
        </w:tc>
        <w:tc>
          <w:tcPr>
            <w:tcW w:type="dxa" w:w="4370"/>
          </w:tcPr>
          <w:p>
            <w:pPr>
              <w:pStyle w:val="Compact"/>
              <w:spacing w:after="20" w:before="20"/>
              <w:jc w:val="left"/>
            </w:pPr>
            <w:r>
              <w:rPr>
                <w:sz w:val="17"/>
              </w:rPr>
              <w:t xml:space="preserve">Operations review (§11 step 1); allow</w:t>
            </w:r>
            <w:r>
              <w:rPr>
                <w:sz w:val="17"/>
              </w:rPr>
              <w:t xml:space="preserve"> </w:t>
            </w:r>
            <w:r>
              <w:rPr>
                <w:sz w:val="17"/>
              </w:rPr>
              <w:t xml:space="preserve">“</w:t>
            </w:r>
            <w:r>
              <w:rPr>
                <w:sz w:val="17"/>
              </w:rPr>
              <w:t xml:space="preserve">propose new location</w:t>
            </w:r>
            <w:r>
              <w:rPr>
                <w:sz w:val="17"/>
              </w:rPr>
              <w:t xml:space="preserve">”</w:t>
            </w:r>
            <w:r>
              <w:rPr>
                <w:sz w:val="17"/>
              </w:rPr>
              <w:t xml:space="preserve"> </w:t>
            </w:r>
            <w:r>
              <w:rPr>
                <w:sz w:val="17"/>
              </w:rPr>
              <w:t xml:space="preserve">with approval</w:t>
            </w:r>
          </w:p>
        </w:tc>
      </w:tr>
      <w:tr>
        <w:trPr>
          <w:cantSplit w:val="true"/>
        </w:trPr>
        <w:tc>
          <w:tcPr>
            <w:tcW w:type="dxa" w:w="1026"/>
          </w:tcPr>
          <w:p>
            <w:pPr>
              <w:pStyle w:val="Compact"/>
              <w:spacing w:after="20" w:before="20"/>
              <w:jc w:val="left"/>
            </w:pPr>
            <w:r>
              <w:rPr>
                <w:sz w:val="17"/>
              </w:rPr>
              <w:t xml:space="preserve">R6</w:t>
            </w:r>
          </w:p>
        </w:tc>
        <w:tc>
          <w:tcPr>
            <w:tcW w:type="dxa" w:w="2487"/>
          </w:tcPr>
          <w:p>
            <w:pPr>
              <w:pStyle w:val="Compact"/>
              <w:spacing w:after="20" w:before="20"/>
              <w:jc w:val="left"/>
            </w:pPr>
            <w:r>
              <w:rPr>
                <w:sz w:val="17"/>
              </w:rPr>
              <w:t xml:space="preserve">Low-quality legacy data in migration</w:t>
            </w:r>
          </w:p>
        </w:tc>
        <w:tc>
          <w:tcPr>
            <w:tcW w:type="dxa" w:w="1026"/>
          </w:tcPr>
          <w:p>
            <w:pPr>
              <w:pStyle w:val="Compact"/>
              <w:spacing w:after="20" w:before="20"/>
              <w:jc w:val="left"/>
            </w:pPr>
            <w:r>
              <w:rPr>
                <w:sz w:val="17"/>
              </w:rPr>
              <w:t xml:space="preserve">High</w:t>
            </w:r>
          </w:p>
        </w:tc>
        <w:tc>
          <w:tcPr>
            <w:tcW w:type="dxa" w:w="1026"/>
          </w:tcPr>
          <w:p>
            <w:pPr>
              <w:pStyle w:val="Compact"/>
              <w:spacing w:after="20" w:before="20"/>
              <w:jc w:val="left"/>
            </w:pPr>
            <w:r>
              <w:rPr>
                <w:sz w:val="17"/>
              </w:rPr>
              <w:t xml:space="preserve">Low</w:t>
            </w:r>
          </w:p>
        </w:tc>
        <w:tc>
          <w:tcPr>
            <w:tcW w:type="dxa" w:w="4370"/>
          </w:tcPr>
          <w:p>
            <w:pPr>
              <w:pStyle w:val="Compact"/>
              <w:spacing w:after="20" w:before="20"/>
              <w:jc w:val="left"/>
            </w:pPr>
            <w:r>
              <w:rPr>
                <w:sz w:val="17"/>
              </w:rPr>
              <w:t xml:space="preserve">Migrate open defects only; human review (FR-MIG-02)</w:t>
            </w:r>
          </w:p>
        </w:tc>
      </w:tr>
      <w:tr>
        <w:trPr>
          <w:cantSplit w:val="true"/>
        </w:trPr>
        <w:tc>
          <w:tcPr>
            <w:tcW w:type="dxa" w:w="1026"/>
          </w:tcPr>
          <w:p>
            <w:pPr>
              <w:pStyle w:val="Compact"/>
              <w:spacing w:after="20" w:before="20"/>
              <w:jc w:val="left"/>
            </w:pPr>
            <w:r>
              <w:rPr>
                <w:sz w:val="17"/>
              </w:rPr>
              <w:t xml:space="preserve">R7</w:t>
            </w:r>
          </w:p>
        </w:tc>
        <w:tc>
          <w:tcPr>
            <w:tcW w:type="dxa" w:w="2487"/>
          </w:tcPr>
          <w:p>
            <w:pPr>
              <w:pStyle w:val="Compact"/>
              <w:spacing w:after="20" w:before="20"/>
              <w:jc w:val="left"/>
            </w:pPr>
            <w:r>
              <w:rPr>
                <w:sz w:val="17"/>
              </w:rPr>
              <w:t xml:space="preserve">Security restrictions on photos/devices</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Medium</w:t>
            </w:r>
          </w:p>
        </w:tc>
        <w:tc>
          <w:tcPr>
            <w:tcW w:type="dxa" w:w="4370"/>
          </w:tcPr>
          <w:p>
            <w:pPr>
              <w:pStyle w:val="Compact"/>
              <w:spacing w:after="20" w:before="20"/>
              <w:jc w:val="left"/>
            </w:pPr>
            <w:r>
              <w:rPr>
                <w:sz w:val="17"/>
              </w:rPr>
              <w:t xml:space="preserve">Q10; photos optional per area</w:t>
            </w:r>
          </w:p>
        </w:tc>
      </w:tr>
      <w:tr>
        <w:trPr>
          <w:cantSplit w:val="true"/>
        </w:trPr>
        <w:tc>
          <w:tcPr>
            <w:tcW w:type="dxa" w:w="1026"/>
          </w:tcPr>
          <w:p>
            <w:pPr>
              <w:pStyle w:val="Compact"/>
              <w:spacing w:after="20" w:before="20"/>
              <w:jc w:val="left"/>
            </w:pPr>
            <w:r>
              <w:rPr>
                <w:sz w:val="17"/>
              </w:rPr>
              <w:t xml:space="preserve">R8</w:t>
            </w:r>
          </w:p>
        </w:tc>
        <w:tc>
          <w:tcPr>
            <w:tcW w:type="dxa" w:w="2487"/>
          </w:tcPr>
          <w:p>
            <w:pPr>
              <w:pStyle w:val="Compact"/>
              <w:spacing w:after="20" w:before="20"/>
              <w:jc w:val="left"/>
            </w:pPr>
            <w:r>
              <w:rPr>
                <w:sz w:val="17"/>
              </w:rPr>
              <w:t xml:space="preserve">Scope creep into a full CAFM/maintenance system</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High</w:t>
            </w:r>
          </w:p>
        </w:tc>
        <w:tc>
          <w:tcPr>
            <w:tcW w:type="dxa" w:w="4370"/>
          </w:tcPr>
          <w:p>
            <w:pPr>
              <w:pStyle w:val="Compact"/>
              <w:spacing w:after="20" w:before="20"/>
              <w:jc w:val="left"/>
            </w:pPr>
            <w:r>
              <w:rPr>
                <w:sz w:val="17"/>
              </w:rPr>
              <w:t xml:space="preserve">Hold the boundary: operational record and escalation only (§3.1)</w:t>
            </w:r>
          </w:p>
        </w:tc>
      </w:tr>
      <w:tr>
        <w:trPr>
          <w:cantSplit w:val="true"/>
        </w:trPr>
        <w:tc>
          <w:tcPr>
            <w:tcW w:type="dxa" w:w="1026"/>
          </w:tcPr>
          <w:p>
            <w:pPr>
              <w:pStyle w:val="Compact"/>
              <w:spacing w:after="20" w:before="20"/>
              <w:jc w:val="left"/>
            </w:pPr>
            <w:r>
              <w:rPr>
                <w:sz w:val="17"/>
              </w:rPr>
              <w:t xml:space="preserve">R9</w:t>
            </w:r>
          </w:p>
        </w:tc>
        <w:tc>
          <w:tcPr>
            <w:tcW w:type="dxa" w:w="2487"/>
          </w:tcPr>
          <w:p>
            <w:pPr>
              <w:pStyle w:val="Compact"/>
              <w:spacing w:after="20" w:before="20"/>
              <w:jc w:val="left"/>
            </w:pPr>
            <w:r>
              <w:rPr>
                <w:sz w:val="17"/>
              </w:rPr>
              <w:t xml:space="preserve">Report parity disagreements</w:t>
            </w:r>
          </w:p>
        </w:tc>
        <w:tc>
          <w:tcPr>
            <w:tcW w:type="dxa" w:w="1026"/>
          </w:tcPr>
          <w:p>
            <w:pPr>
              <w:pStyle w:val="Compact"/>
              <w:spacing w:after="20" w:before="20"/>
              <w:jc w:val="left"/>
            </w:pPr>
            <w:r>
              <w:rPr>
                <w:sz w:val="17"/>
              </w:rPr>
              <w:t xml:space="preserve">Medium</w:t>
            </w:r>
          </w:p>
        </w:tc>
        <w:tc>
          <w:tcPr>
            <w:tcW w:type="dxa" w:w="1026"/>
          </w:tcPr>
          <w:p>
            <w:pPr>
              <w:pStyle w:val="Compact"/>
              <w:spacing w:after="20" w:before="20"/>
              <w:jc w:val="left"/>
            </w:pPr>
            <w:r>
              <w:rPr>
                <w:sz w:val="17"/>
              </w:rPr>
              <w:t xml:space="preserve">Medium</w:t>
            </w:r>
          </w:p>
        </w:tc>
        <w:tc>
          <w:tcPr>
            <w:tcW w:type="dxa" w:w="4370"/>
          </w:tcPr>
          <w:p>
            <w:pPr>
              <w:pStyle w:val="Compact"/>
              <w:spacing w:after="20" w:before="20"/>
              <w:jc w:val="left"/>
            </w:pPr>
            <w:r>
              <w:rPr>
                <w:sz w:val="17"/>
              </w:rPr>
              <w:t xml:space="preserve">Parallel-run acceptance (§12.2); template configuration (FR-RPT-08)</w:t>
            </w:r>
          </w:p>
        </w:tc>
      </w:tr>
    </w:tbl>
    <w:bookmarkEnd w:id="85"/>
    <w:bookmarkStart w:id="86" w:name="open-questions"/>
    <w:p>
      <w:pPr>
        <w:pStyle w:val="Heading2"/>
      </w:pPr>
      <w:r>
        <w:t xml:space="preserve">13.3 Open questions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185"/>
        <w:gridCol w:w="6378"/>
        <w:gridCol w:w="1185"/>
        <w:gridCol w:w="1185"/>
      </w:tblGrid>
      <w:tr>
        <w:trPr>
          <w:tblHeader w:val="true"/>
          <w:cantSplit w:val="true"/>
          <w:tblHeader w:val="true"/>
        </w:trPr>
        <w:tc>
          <w:tcPr>
            <w:tcW w:type="dxa" w:w="1186"/>
            <w:shd w:val="clear" w:color="auto" w:fill="E7EEF6"/>
          </w:tcPr>
          <w:p>
            <w:pPr>
              <w:pStyle w:val="Compact"/>
              <w:spacing w:after="20" w:before="20"/>
              <w:jc w:val="left"/>
            </w:pPr>
            <w:r>
              <w:rPr>
                <w:b/>
                <w:sz w:val="17"/>
              </w:rPr>
              <w:t xml:space="preserve">#</w:t>
            </w:r>
          </w:p>
        </w:tc>
        <w:tc>
          <w:tcPr>
            <w:tcW w:type="dxa" w:w="6378"/>
            <w:shd w:val="clear" w:color="auto" w:fill="E7EEF6"/>
          </w:tcPr>
          <w:p>
            <w:pPr>
              <w:pStyle w:val="Compact"/>
              <w:spacing w:after="20" w:before="20"/>
              <w:jc w:val="left"/>
            </w:pPr>
            <w:r>
              <w:rPr>
                <w:b/>
                <w:sz w:val="17"/>
              </w:rPr>
              <w:t xml:space="preserve">Question</w:t>
            </w:r>
          </w:p>
        </w:tc>
        <w:tc>
          <w:tcPr>
            <w:tcW w:type="dxa" w:w="1186"/>
            <w:shd w:val="clear" w:color="auto" w:fill="E7EEF6"/>
          </w:tcPr>
          <w:p>
            <w:pPr>
              <w:pStyle w:val="Compact"/>
              <w:spacing w:after="20" w:before="20"/>
              <w:jc w:val="left"/>
            </w:pPr>
            <w:r>
              <w:rPr>
                <w:b/>
                <w:sz w:val="17"/>
              </w:rPr>
              <w:t xml:space="preserve">Needed for</w:t>
            </w:r>
          </w:p>
        </w:tc>
        <w:tc>
          <w:tcPr>
            <w:tcW w:type="dxa" w:w="1186"/>
            <w:shd w:val="clear" w:color="auto" w:fill="E7EEF6"/>
          </w:tcPr>
          <w:p>
            <w:pPr>
              <w:pStyle w:val="Compact"/>
              <w:spacing w:after="20" w:before="20"/>
              <w:jc w:val="left"/>
            </w:pPr>
            <w:r>
              <w:rPr>
                <w:b/>
                <w:sz w:val="17"/>
              </w:rPr>
              <w:t xml:space="preserve">Owner</w:t>
            </w:r>
          </w:p>
        </w:tc>
      </w:tr>
      <w:tr>
        <w:trPr>
          <w:cantSplit w:val="true"/>
        </w:trPr>
        <w:tc>
          <w:tcPr>
            <w:tcW w:type="dxa" w:w="1186"/>
          </w:tcPr>
          <w:p>
            <w:pPr>
              <w:pStyle w:val="Compact"/>
              <w:spacing w:after="20" w:before="20"/>
              <w:jc w:val="left"/>
            </w:pPr>
            <w:r>
              <w:rPr>
                <w:sz w:val="17"/>
              </w:rPr>
              <w:t xml:space="preserve">Q1</w:t>
            </w:r>
          </w:p>
        </w:tc>
        <w:tc>
          <w:tcPr>
            <w:tcW w:type="dxa" w:w="6378"/>
          </w:tcPr>
          <w:p>
            <w:pPr>
              <w:pStyle w:val="Compact"/>
              <w:spacing w:after="20" w:before="20"/>
              <w:jc w:val="left"/>
            </w:pPr>
            <w:r>
              <w:rPr>
                <w:sz w:val="17"/>
              </w:rPr>
              <w:t xml:space="preserve">What is the FMCC work-order system, and does it offer an API, export or e-mail interface? Who issues the</w:t>
            </w:r>
            <w:r>
              <w:rPr>
                <w:sz w:val="17"/>
              </w:rPr>
              <w:t xml:space="preserve"> </w:t>
            </w:r>
            <w:r>
              <w:rPr>
                <w:rStyle w:val="VerbatimChar"/>
                <w:sz w:val="17"/>
              </w:rPr>
              <w:t xml:space="preserve">GA…</w:t>
            </w:r>
            <w:r>
              <w:rPr>
                <w:sz w:val="17"/>
              </w:rPr>
              <w:t xml:space="preserve"> </w:t>
            </w:r>
            <w:r>
              <w:rPr>
                <w:sz w:val="17"/>
              </w:rPr>
              <w:t xml:space="preserve">numbers?</w:t>
            </w:r>
          </w:p>
        </w:tc>
        <w:tc>
          <w:tcPr>
            <w:tcW w:type="dxa" w:w="1186"/>
          </w:tcPr>
          <w:p>
            <w:pPr>
              <w:pStyle w:val="Compact"/>
              <w:spacing w:after="20" w:before="20"/>
              <w:jc w:val="left"/>
            </w:pPr>
            <w:r>
              <w:rPr>
                <w:sz w:val="17"/>
              </w:rPr>
              <w:t xml:space="preserve">IF-03, FR-ACT-09</w:t>
            </w:r>
          </w:p>
        </w:tc>
        <w:tc>
          <w:tcPr>
            <w:tcW w:type="dxa" w:w="1186"/>
          </w:tcPr>
          <w:p>
            <w:pPr>
              <w:pStyle w:val="Compact"/>
              <w:spacing w:after="20" w:before="20"/>
              <w:jc w:val="left"/>
            </w:pPr>
            <w:r>
              <w:rPr>
                <w:sz w:val="17"/>
              </w:rPr>
              <w:t xml:space="preserve">Ops / FMCC</w:t>
            </w:r>
          </w:p>
        </w:tc>
      </w:tr>
      <w:tr>
        <w:trPr>
          <w:cantSplit w:val="true"/>
        </w:trPr>
        <w:tc>
          <w:tcPr>
            <w:tcW w:type="dxa" w:w="1186"/>
          </w:tcPr>
          <w:p>
            <w:pPr>
              <w:pStyle w:val="Compact"/>
              <w:spacing w:after="20" w:before="20"/>
              <w:jc w:val="left"/>
            </w:pPr>
            <w:r>
              <w:rPr>
                <w:sz w:val="17"/>
              </w:rPr>
              <w:t xml:space="preserve">Q2</w:t>
            </w:r>
          </w:p>
        </w:tc>
        <w:tc>
          <w:tcPr>
            <w:tcW w:type="dxa" w:w="6378"/>
          </w:tcPr>
          <w:p>
            <w:pPr>
              <w:pStyle w:val="Compact"/>
              <w:spacing w:after="20" w:before="20"/>
              <w:jc w:val="left"/>
            </w:pPr>
            <w:r>
              <w:rPr>
                <w:sz w:val="17"/>
              </w:rPr>
              <w:t xml:space="preserve">What is the official ticket format? Are the 10 malformed references typing errors or valid variants?</w:t>
            </w:r>
          </w:p>
        </w:tc>
        <w:tc>
          <w:tcPr>
            <w:tcW w:type="dxa" w:w="1186"/>
          </w:tcPr>
          <w:p>
            <w:pPr>
              <w:pStyle w:val="Compact"/>
              <w:spacing w:after="20" w:before="20"/>
              <w:jc w:val="left"/>
            </w:pPr>
            <w:r>
              <w:rPr>
                <w:sz w:val="17"/>
              </w:rPr>
              <w:t xml:space="preserve">DQ-1</w:t>
            </w:r>
          </w:p>
        </w:tc>
        <w:tc>
          <w:tcPr>
            <w:tcW w:type="dxa" w:w="1186"/>
          </w:tcPr>
          <w:p>
            <w:pPr>
              <w:pStyle w:val="Compact"/>
              <w:spacing w:after="20" w:before="20"/>
              <w:jc w:val="left"/>
            </w:pPr>
            <w:r>
              <w:rPr>
                <w:sz w:val="17"/>
              </w:rPr>
              <w:t xml:space="preserve">FMCC</w:t>
            </w:r>
          </w:p>
        </w:tc>
      </w:tr>
      <w:tr>
        <w:trPr>
          <w:cantSplit w:val="true"/>
        </w:trPr>
        <w:tc>
          <w:tcPr>
            <w:tcW w:type="dxa" w:w="1186"/>
          </w:tcPr>
          <w:p>
            <w:pPr>
              <w:pStyle w:val="Compact"/>
              <w:spacing w:after="20" w:before="20"/>
              <w:jc w:val="left"/>
            </w:pPr>
            <w:r>
              <w:rPr>
                <w:sz w:val="17"/>
              </w:rPr>
              <w:t xml:space="preserve">Q3</w:t>
            </w:r>
          </w:p>
        </w:tc>
        <w:tc>
          <w:tcPr>
            <w:tcW w:type="dxa" w:w="6378"/>
          </w:tcPr>
          <w:p>
            <w:pPr>
              <w:pStyle w:val="Compact"/>
              <w:spacing w:after="20" w:before="20"/>
              <w:jc w:val="left"/>
            </w:pPr>
            <w:r>
              <w:rPr>
                <w:sz w:val="17"/>
              </w:rPr>
              <w:t xml:space="preserve">Which shift names and times exist (CHARLIE seen at 06:00 and 18:00)? Are shifts per terminal or per airport?</w:t>
            </w:r>
          </w:p>
        </w:tc>
        <w:tc>
          <w:tcPr>
            <w:tcW w:type="dxa" w:w="1186"/>
          </w:tcPr>
          <w:p>
            <w:pPr>
              <w:pStyle w:val="Compact"/>
              <w:spacing w:after="20" w:before="20"/>
              <w:jc w:val="left"/>
            </w:pPr>
            <w:r>
              <w:rPr>
                <w:sz w:val="17"/>
              </w:rPr>
              <w:t xml:space="preserve">FR-SHF-01</w:t>
            </w:r>
          </w:p>
        </w:tc>
        <w:tc>
          <w:tcPr>
            <w:tcW w:type="dxa" w:w="1186"/>
          </w:tcPr>
          <w:p>
            <w:pPr>
              <w:pStyle w:val="Compact"/>
              <w:spacing w:after="20" w:before="20"/>
              <w:jc w:val="left"/>
            </w:pPr>
            <w:r>
              <w:rPr>
                <w:sz w:val="17"/>
              </w:rPr>
              <w:t xml:space="preserve">Ops</w:t>
            </w:r>
          </w:p>
        </w:tc>
      </w:tr>
      <w:tr>
        <w:trPr>
          <w:cantSplit w:val="true"/>
        </w:trPr>
        <w:tc>
          <w:tcPr>
            <w:tcW w:type="dxa" w:w="1186"/>
          </w:tcPr>
          <w:p>
            <w:pPr>
              <w:pStyle w:val="Compact"/>
              <w:spacing w:after="20" w:before="20"/>
              <w:jc w:val="left"/>
            </w:pPr>
            <w:r>
              <w:rPr>
                <w:sz w:val="17"/>
              </w:rPr>
              <w:t xml:space="preserve">Q4</w:t>
            </w:r>
          </w:p>
        </w:tc>
        <w:tc>
          <w:tcPr>
            <w:tcW w:type="dxa" w:w="6378"/>
          </w:tcPr>
          <w:p>
            <w:pPr>
              <w:pStyle w:val="Compact"/>
              <w:spacing w:after="20" w:before="20"/>
              <w:jc w:val="left"/>
            </w:pPr>
            <w:r>
              <w:rPr>
                <w:sz w:val="17"/>
              </w:rPr>
              <w:t xml:space="preserve">Are Terminal 3 Arrivals and any other terminals or areas to be covered, and when?</w:t>
            </w:r>
          </w:p>
        </w:tc>
        <w:tc>
          <w:tcPr>
            <w:tcW w:type="dxa" w:w="1186"/>
          </w:tcPr>
          <w:p>
            <w:pPr>
              <w:pStyle w:val="Compact"/>
              <w:spacing w:after="20" w:before="20"/>
              <w:jc w:val="left"/>
            </w:pPr>
            <w:r>
              <w:rPr>
                <w:sz w:val="17"/>
              </w:rPr>
              <w:t xml:space="preserve">FR-LOC-05, plan</w:t>
            </w:r>
          </w:p>
        </w:tc>
        <w:tc>
          <w:tcPr>
            <w:tcW w:type="dxa" w:w="1186"/>
          </w:tcPr>
          <w:p>
            <w:pPr>
              <w:pStyle w:val="Compact"/>
              <w:spacing w:after="20" w:before="20"/>
              <w:jc w:val="left"/>
            </w:pPr>
            <w:r>
              <w:rPr>
                <w:sz w:val="17"/>
              </w:rPr>
              <w:t xml:space="preserve">Ops</w:t>
            </w:r>
          </w:p>
        </w:tc>
      </w:tr>
      <w:tr>
        <w:trPr>
          <w:cantSplit w:val="true"/>
        </w:trPr>
        <w:tc>
          <w:tcPr>
            <w:tcW w:type="dxa" w:w="1186"/>
          </w:tcPr>
          <w:p>
            <w:pPr>
              <w:pStyle w:val="Compact"/>
              <w:spacing w:after="20" w:before="20"/>
              <w:jc w:val="left"/>
            </w:pPr>
            <w:r>
              <w:rPr>
                <w:sz w:val="17"/>
              </w:rPr>
              <w:t xml:space="preserve">Q5</w:t>
            </w:r>
          </w:p>
        </w:tc>
        <w:tc>
          <w:tcPr>
            <w:tcW w:type="dxa" w:w="6378"/>
          </w:tcPr>
          <w:p>
            <w:pPr>
              <w:pStyle w:val="Compact"/>
              <w:spacing w:after="20" w:before="20"/>
              <w:jc w:val="left"/>
            </w:pPr>
            <w:r>
              <w:rPr>
                <w:sz w:val="17"/>
              </w:rPr>
              <w:t xml:space="preserve">Who reads the reports today and who must receive them? Is there a fixed deadline?</w:t>
            </w:r>
          </w:p>
        </w:tc>
        <w:tc>
          <w:tcPr>
            <w:tcW w:type="dxa" w:w="1186"/>
          </w:tcPr>
          <w:p>
            <w:pPr>
              <w:pStyle w:val="Compact"/>
              <w:spacing w:after="20" w:before="20"/>
              <w:jc w:val="left"/>
            </w:pPr>
            <w:r>
              <w:rPr>
                <w:sz w:val="17"/>
              </w:rPr>
              <w:t xml:space="preserve">FR-RPT-06</w:t>
            </w:r>
          </w:p>
        </w:tc>
        <w:tc>
          <w:tcPr>
            <w:tcW w:type="dxa" w:w="1186"/>
          </w:tcPr>
          <w:p>
            <w:pPr>
              <w:pStyle w:val="Compact"/>
              <w:spacing w:after="20" w:before="20"/>
              <w:jc w:val="left"/>
            </w:pPr>
            <w:r>
              <w:rPr>
                <w:sz w:val="17"/>
              </w:rPr>
              <w:t xml:space="preserve">Ops</w:t>
            </w:r>
          </w:p>
        </w:tc>
      </w:tr>
      <w:tr>
        <w:trPr>
          <w:cantSplit w:val="true"/>
        </w:trPr>
        <w:tc>
          <w:tcPr>
            <w:tcW w:type="dxa" w:w="1186"/>
          </w:tcPr>
          <w:p>
            <w:pPr>
              <w:pStyle w:val="Compact"/>
              <w:spacing w:after="20" w:before="20"/>
              <w:jc w:val="left"/>
            </w:pPr>
            <w:r>
              <w:rPr>
                <w:sz w:val="17"/>
              </w:rPr>
              <w:t xml:space="preserve">Q6</w:t>
            </w:r>
          </w:p>
        </w:tc>
        <w:tc>
          <w:tcPr>
            <w:tcW w:type="dxa" w:w="6378"/>
          </w:tcPr>
          <w:p>
            <w:pPr>
              <w:pStyle w:val="Compact"/>
              <w:spacing w:after="20" w:before="20"/>
              <w:jc w:val="left"/>
            </w:pPr>
            <w:r>
              <w:rPr>
                <w:sz w:val="17"/>
              </w:rPr>
              <w:t xml:space="preserve">Expected users and devices (number of officers, company devices or personal)?</w:t>
            </w:r>
          </w:p>
        </w:tc>
        <w:tc>
          <w:tcPr>
            <w:tcW w:type="dxa" w:w="1186"/>
          </w:tcPr>
          <w:p>
            <w:pPr>
              <w:pStyle w:val="Compact"/>
              <w:spacing w:after="20" w:before="20"/>
              <w:jc w:val="left"/>
            </w:pPr>
            <w:r>
              <w:rPr>
                <w:sz w:val="17"/>
              </w:rPr>
              <w:t xml:space="preserve">NFR-PERF, sizing</w:t>
            </w:r>
          </w:p>
        </w:tc>
        <w:tc>
          <w:tcPr>
            <w:tcW w:type="dxa" w:w="1186"/>
          </w:tcPr>
          <w:p>
            <w:pPr>
              <w:pStyle w:val="Compact"/>
              <w:spacing w:after="20" w:before="20"/>
              <w:jc w:val="left"/>
            </w:pPr>
            <w:r>
              <w:rPr>
                <w:sz w:val="17"/>
              </w:rPr>
              <w:t xml:space="preserve">Ops / ICT</w:t>
            </w:r>
          </w:p>
        </w:tc>
      </w:tr>
      <w:tr>
        <w:trPr>
          <w:cantSplit w:val="true"/>
        </w:trPr>
        <w:tc>
          <w:tcPr>
            <w:tcW w:type="dxa" w:w="1186"/>
          </w:tcPr>
          <w:p>
            <w:pPr>
              <w:pStyle w:val="Compact"/>
              <w:spacing w:after="20" w:before="20"/>
              <w:jc w:val="left"/>
            </w:pPr>
            <w:r>
              <w:rPr>
                <w:sz w:val="17"/>
              </w:rPr>
              <w:t xml:space="preserve">Q7</w:t>
            </w:r>
          </w:p>
        </w:tc>
        <w:tc>
          <w:tcPr>
            <w:tcW w:type="dxa" w:w="6378"/>
          </w:tcPr>
          <w:p>
            <w:pPr>
              <w:pStyle w:val="Compact"/>
              <w:spacing w:after="20" w:before="20"/>
              <w:jc w:val="left"/>
            </w:pPr>
            <w:r>
              <w:rPr>
                <w:sz w:val="17"/>
              </w:rPr>
              <w:t xml:space="preserve">Hosting: cloud region, on-premise or hybrid? Any data-residency rule?</w:t>
            </w:r>
          </w:p>
        </w:tc>
        <w:tc>
          <w:tcPr>
            <w:tcW w:type="dxa" w:w="1186"/>
          </w:tcPr>
          <w:p>
            <w:pPr>
              <w:pStyle w:val="Compact"/>
              <w:spacing w:after="20" w:before="20"/>
              <w:jc w:val="left"/>
            </w:pPr>
            <w:r>
              <w:rPr>
                <w:sz w:val="17"/>
              </w:rPr>
              <w:t xml:space="preserve">§10</w:t>
            </w:r>
          </w:p>
        </w:tc>
        <w:tc>
          <w:tcPr>
            <w:tcW w:type="dxa" w:w="1186"/>
          </w:tcPr>
          <w:p>
            <w:pPr>
              <w:pStyle w:val="Compact"/>
              <w:spacing w:after="20" w:before="20"/>
              <w:jc w:val="left"/>
            </w:pPr>
            <w:r>
              <w:rPr>
                <w:sz w:val="17"/>
              </w:rPr>
              <w:t xml:space="preserve">ICT</w:t>
            </w:r>
          </w:p>
        </w:tc>
      </w:tr>
      <w:tr>
        <w:trPr>
          <w:cantSplit w:val="true"/>
        </w:trPr>
        <w:tc>
          <w:tcPr>
            <w:tcW w:type="dxa" w:w="1186"/>
          </w:tcPr>
          <w:p>
            <w:pPr>
              <w:pStyle w:val="Compact"/>
              <w:spacing w:after="20" w:before="20"/>
              <w:jc w:val="left"/>
            </w:pPr>
            <w:r>
              <w:rPr>
                <w:sz w:val="17"/>
              </w:rPr>
              <w:t xml:space="preserve">Q8</w:t>
            </w:r>
          </w:p>
        </w:tc>
        <w:tc>
          <w:tcPr>
            <w:tcW w:type="dxa" w:w="6378"/>
          </w:tcPr>
          <w:p>
            <w:pPr>
              <w:pStyle w:val="Compact"/>
              <w:spacing w:after="20" w:before="20"/>
              <w:jc w:val="left"/>
            </w:pPr>
            <w:r>
              <w:rPr>
                <w:sz w:val="17"/>
              </w:rPr>
              <w:t xml:space="preserve">Retention period for operational records?</w:t>
            </w:r>
          </w:p>
        </w:tc>
        <w:tc>
          <w:tcPr>
            <w:tcW w:type="dxa" w:w="1186"/>
          </w:tcPr>
          <w:p>
            <w:pPr>
              <w:pStyle w:val="Compact"/>
              <w:spacing w:after="20" w:before="20"/>
              <w:jc w:val="left"/>
            </w:pPr>
            <w:r>
              <w:rPr>
                <w:sz w:val="17"/>
              </w:rPr>
              <w:t xml:space="preserve">NFR-AUD-03</w:t>
            </w:r>
          </w:p>
        </w:tc>
        <w:tc>
          <w:tcPr>
            <w:tcW w:type="dxa" w:w="1186"/>
          </w:tcPr>
          <w:p>
            <w:pPr>
              <w:pStyle w:val="Compact"/>
              <w:spacing w:after="20" w:before="20"/>
              <w:jc w:val="left"/>
            </w:pPr>
            <w:r>
              <w:rPr>
                <w:sz w:val="17"/>
              </w:rPr>
              <w:t xml:space="preserve">Compliance</w:t>
            </w:r>
          </w:p>
        </w:tc>
      </w:tr>
      <w:tr>
        <w:trPr>
          <w:cantSplit w:val="true"/>
        </w:trPr>
        <w:tc>
          <w:tcPr>
            <w:tcW w:type="dxa" w:w="1186"/>
          </w:tcPr>
          <w:p>
            <w:pPr>
              <w:pStyle w:val="Compact"/>
              <w:spacing w:after="20" w:before="20"/>
              <w:jc w:val="left"/>
            </w:pPr>
            <w:r>
              <w:rPr>
                <w:sz w:val="17"/>
              </w:rPr>
              <w:t xml:space="preserve">Q9</w:t>
            </w:r>
          </w:p>
        </w:tc>
        <w:tc>
          <w:tcPr>
            <w:tcW w:type="dxa" w:w="6378"/>
          </w:tcPr>
          <w:p>
            <w:pPr>
              <w:pStyle w:val="Compact"/>
              <w:spacing w:after="20" w:before="20"/>
              <w:jc w:val="left"/>
            </w:pPr>
            <w:r>
              <w:rPr>
                <w:sz w:val="17"/>
              </w:rPr>
              <w:t xml:space="preserve">Which data-protection law and internal policy apply to staff data?</w:t>
            </w:r>
          </w:p>
        </w:tc>
        <w:tc>
          <w:tcPr>
            <w:tcW w:type="dxa" w:w="1186"/>
          </w:tcPr>
          <w:p>
            <w:pPr>
              <w:pStyle w:val="Compact"/>
              <w:spacing w:after="20" w:before="20"/>
              <w:jc w:val="left"/>
            </w:pPr>
            <w:r>
              <w:rPr>
                <w:sz w:val="17"/>
              </w:rPr>
              <w:t xml:space="preserve">NFR-SEC-07</w:t>
            </w:r>
          </w:p>
        </w:tc>
        <w:tc>
          <w:tcPr>
            <w:tcW w:type="dxa" w:w="1186"/>
          </w:tcPr>
          <w:p>
            <w:pPr>
              <w:pStyle w:val="Compact"/>
              <w:spacing w:after="20" w:before="20"/>
              <w:jc w:val="left"/>
            </w:pPr>
            <w:r>
              <w:rPr>
                <w:sz w:val="17"/>
              </w:rPr>
              <w:t xml:space="preserve">Compliance</w:t>
            </w:r>
          </w:p>
        </w:tc>
      </w:tr>
      <w:tr>
        <w:trPr>
          <w:cantSplit w:val="true"/>
        </w:trPr>
        <w:tc>
          <w:tcPr>
            <w:tcW w:type="dxa" w:w="1186"/>
          </w:tcPr>
          <w:p>
            <w:pPr>
              <w:pStyle w:val="Compact"/>
              <w:spacing w:after="20" w:before="20"/>
              <w:jc w:val="left"/>
            </w:pPr>
            <w:r>
              <w:rPr>
                <w:sz w:val="17"/>
              </w:rPr>
              <w:t xml:space="preserve">Q10</w:t>
            </w:r>
          </w:p>
        </w:tc>
        <w:tc>
          <w:tcPr>
            <w:tcW w:type="dxa" w:w="6378"/>
          </w:tcPr>
          <w:p>
            <w:pPr>
              <w:pStyle w:val="Compact"/>
              <w:spacing w:after="20" w:before="20"/>
              <w:jc w:val="left"/>
            </w:pPr>
            <w:r>
              <w:rPr>
                <w:sz w:val="17"/>
              </w:rPr>
              <w:t xml:space="preserve">May officers take photos in all areas (airside, security areas)?</w:t>
            </w:r>
          </w:p>
        </w:tc>
        <w:tc>
          <w:tcPr>
            <w:tcW w:type="dxa" w:w="1186"/>
          </w:tcPr>
          <w:p>
            <w:pPr>
              <w:pStyle w:val="Compact"/>
              <w:spacing w:after="20" w:before="20"/>
              <w:jc w:val="left"/>
            </w:pPr>
            <w:r>
              <w:rPr>
                <w:sz w:val="17"/>
              </w:rPr>
              <w:t xml:space="preserve">NFR-SEC-06</w:t>
            </w:r>
          </w:p>
        </w:tc>
        <w:tc>
          <w:tcPr>
            <w:tcW w:type="dxa" w:w="1186"/>
          </w:tcPr>
          <w:p>
            <w:pPr>
              <w:pStyle w:val="Compact"/>
              <w:spacing w:after="20" w:before="20"/>
              <w:jc w:val="left"/>
            </w:pPr>
            <w:r>
              <w:rPr>
                <w:sz w:val="17"/>
              </w:rPr>
              <w:t xml:space="preserve">Security / AVSEC</w:t>
            </w:r>
          </w:p>
        </w:tc>
      </w:tr>
      <w:tr>
        <w:trPr>
          <w:cantSplit w:val="true"/>
        </w:trPr>
        <w:tc>
          <w:tcPr>
            <w:tcW w:type="dxa" w:w="1186"/>
          </w:tcPr>
          <w:p>
            <w:pPr>
              <w:pStyle w:val="Compact"/>
              <w:spacing w:after="20" w:before="20"/>
              <w:jc w:val="left"/>
            </w:pPr>
            <w:r>
              <w:rPr>
                <w:sz w:val="17"/>
              </w:rPr>
              <w:t xml:space="preserve">Q11</w:t>
            </w:r>
          </w:p>
        </w:tc>
        <w:tc>
          <w:tcPr>
            <w:tcW w:type="dxa" w:w="6378"/>
          </w:tcPr>
          <w:p>
            <w:pPr>
              <w:pStyle w:val="Compact"/>
              <w:spacing w:after="20" w:before="20"/>
              <w:jc w:val="left"/>
            </w:pPr>
            <w:r>
              <w:rPr>
                <w:sz w:val="17"/>
              </w:rPr>
              <w:t xml:space="preserve">What severity policy and response targets (SLA) does FMCC work to?</w:t>
            </w:r>
          </w:p>
        </w:tc>
        <w:tc>
          <w:tcPr>
            <w:tcW w:type="dxa" w:w="1186"/>
          </w:tcPr>
          <w:p>
            <w:pPr>
              <w:pStyle w:val="Compact"/>
              <w:spacing w:after="20" w:before="20"/>
              <w:jc w:val="left"/>
            </w:pPr>
            <w:r>
              <w:rPr>
                <w:sz w:val="17"/>
              </w:rPr>
              <w:t xml:space="preserve">FR-ACT-07</w:t>
            </w:r>
          </w:p>
        </w:tc>
        <w:tc>
          <w:tcPr>
            <w:tcW w:type="dxa" w:w="1186"/>
          </w:tcPr>
          <w:p>
            <w:pPr>
              <w:pStyle w:val="Compact"/>
              <w:spacing w:after="20" w:before="20"/>
              <w:jc w:val="left"/>
            </w:pPr>
            <w:r>
              <w:rPr>
                <w:sz w:val="17"/>
              </w:rPr>
              <w:t xml:space="preserve">Ops / FMCC</w:t>
            </w:r>
          </w:p>
        </w:tc>
      </w:tr>
      <w:tr>
        <w:trPr>
          <w:cantSplit w:val="true"/>
        </w:trPr>
        <w:tc>
          <w:tcPr>
            <w:tcW w:type="dxa" w:w="1186"/>
          </w:tcPr>
          <w:p>
            <w:pPr>
              <w:pStyle w:val="Compact"/>
              <w:spacing w:after="20" w:before="20"/>
              <w:jc w:val="left"/>
            </w:pPr>
            <w:r>
              <w:rPr>
                <w:sz w:val="17"/>
              </w:rPr>
              <w:t xml:space="preserve">Q12</w:t>
            </w:r>
          </w:p>
        </w:tc>
        <w:tc>
          <w:tcPr>
            <w:tcW w:type="dxa" w:w="6378"/>
          </w:tcPr>
          <w:p>
            <w:pPr>
              <w:pStyle w:val="Compact"/>
              <w:spacing w:after="20" w:before="20"/>
              <w:jc w:val="left"/>
            </w:pPr>
            <w:r>
              <w:rPr>
                <w:sz w:val="17"/>
              </w:rPr>
              <w:t xml:space="preserve">Is there an existing safety-management or incident-reporting system to link safety-critical defects to?</w:t>
            </w:r>
          </w:p>
        </w:tc>
        <w:tc>
          <w:tcPr>
            <w:tcW w:type="dxa" w:w="1186"/>
          </w:tcPr>
          <w:p>
            <w:pPr>
              <w:pStyle w:val="Compact"/>
              <w:spacing w:after="20" w:before="20"/>
              <w:jc w:val="left"/>
            </w:pPr>
            <w:r>
              <w:rPr>
                <w:sz w:val="17"/>
              </w:rPr>
              <w:t xml:space="preserve">FR-DEF-06</w:t>
            </w:r>
          </w:p>
        </w:tc>
        <w:tc>
          <w:tcPr>
            <w:tcW w:type="dxa" w:w="1186"/>
          </w:tcPr>
          <w:p>
            <w:pPr>
              <w:pStyle w:val="Compact"/>
              <w:spacing w:after="20" w:before="20"/>
              <w:jc w:val="left"/>
            </w:pPr>
            <w:r>
              <w:rPr>
                <w:sz w:val="17"/>
              </w:rPr>
              <w:t xml:space="preserve">Safety</w:t>
            </w:r>
          </w:p>
        </w:tc>
      </w:tr>
      <w:tr>
        <w:trPr>
          <w:cantSplit w:val="true"/>
        </w:trPr>
        <w:tc>
          <w:tcPr>
            <w:tcW w:type="dxa" w:w="1186"/>
          </w:tcPr>
          <w:p>
            <w:pPr>
              <w:pStyle w:val="Compact"/>
              <w:spacing w:after="20" w:before="20"/>
              <w:jc w:val="left"/>
            </w:pPr>
            <w:r>
              <w:rPr>
                <w:sz w:val="17"/>
              </w:rPr>
              <w:t xml:space="preserve">Q13</w:t>
            </w:r>
          </w:p>
        </w:tc>
        <w:tc>
          <w:tcPr>
            <w:tcW w:type="dxa" w:w="6378"/>
          </w:tcPr>
          <w:p>
            <w:pPr>
              <w:pStyle w:val="Compact"/>
              <w:spacing w:after="20" w:before="20"/>
              <w:jc w:val="left"/>
            </w:pPr>
            <w:r>
              <w:rPr>
                <w:sz w:val="17"/>
              </w:rPr>
              <w:t xml:space="preserve">Who approves reports, and is a digital signature required?</w:t>
            </w:r>
          </w:p>
        </w:tc>
        <w:tc>
          <w:tcPr>
            <w:tcW w:type="dxa" w:w="1186"/>
          </w:tcPr>
          <w:p>
            <w:pPr>
              <w:pStyle w:val="Compact"/>
              <w:spacing w:after="20" w:before="20"/>
              <w:jc w:val="left"/>
            </w:pPr>
            <w:r>
              <w:rPr>
                <w:sz w:val="17"/>
              </w:rPr>
              <w:t xml:space="preserve">FR-RPT-05</w:t>
            </w:r>
          </w:p>
        </w:tc>
        <w:tc>
          <w:tcPr>
            <w:tcW w:type="dxa" w:w="1186"/>
          </w:tcPr>
          <w:p>
            <w:pPr>
              <w:pStyle w:val="Compact"/>
              <w:spacing w:after="20" w:before="20"/>
              <w:jc w:val="left"/>
            </w:pPr>
            <w:r>
              <w:rPr>
                <w:sz w:val="17"/>
              </w:rPr>
              <w:t xml:space="preserve">Ops</w:t>
            </w:r>
          </w:p>
        </w:tc>
      </w:tr>
      <w:tr>
        <w:trPr>
          <w:cantSplit w:val="true"/>
        </w:trPr>
        <w:tc>
          <w:tcPr>
            <w:tcW w:type="dxa" w:w="1186"/>
          </w:tcPr>
          <w:p>
            <w:pPr>
              <w:pStyle w:val="Compact"/>
              <w:spacing w:after="20" w:before="20"/>
              <w:jc w:val="left"/>
            </w:pPr>
            <w:r>
              <w:rPr>
                <w:sz w:val="17"/>
              </w:rPr>
              <w:t xml:space="preserve">Q14</w:t>
            </w:r>
          </w:p>
        </w:tc>
        <w:tc>
          <w:tcPr>
            <w:tcW w:type="dxa" w:w="6378"/>
          </w:tcPr>
          <w:p>
            <w:pPr>
              <w:pStyle w:val="Compact"/>
              <w:spacing w:after="20" w:before="20"/>
              <w:jc w:val="left"/>
            </w:pPr>
            <w:r>
              <w:rPr>
                <w:sz w:val="17"/>
              </w:rPr>
              <w:t xml:space="preserve">Is the Stakeholder Activity section meant to be filled (it is blank in the supplied reports)? What should it capture?</w:t>
            </w:r>
          </w:p>
        </w:tc>
        <w:tc>
          <w:tcPr>
            <w:tcW w:type="dxa" w:w="1186"/>
          </w:tcPr>
          <w:p>
            <w:pPr>
              <w:pStyle w:val="Compact"/>
              <w:spacing w:after="20" w:before="20"/>
              <w:jc w:val="left"/>
            </w:pPr>
            <w:r>
              <w:rPr>
                <w:sz w:val="17"/>
              </w:rPr>
              <w:t xml:space="preserve">FR-STK</w:t>
            </w:r>
          </w:p>
        </w:tc>
        <w:tc>
          <w:tcPr>
            <w:tcW w:type="dxa" w:w="1186"/>
          </w:tcPr>
          <w:p>
            <w:pPr>
              <w:pStyle w:val="Compact"/>
              <w:spacing w:after="20" w:before="20"/>
              <w:jc w:val="left"/>
            </w:pPr>
            <w:r>
              <w:rPr>
                <w:sz w:val="17"/>
              </w:rPr>
              <w:t xml:space="preserve">Ops</w:t>
            </w:r>
          </w:p>
        </w:tc>
      </w:tr>
      <w:tr>
        <w:trPr>
          <w:cantSplit w:val="true"/>
        </w:trPr>
        <w:tc>
          <w:tcPr>
            <w:tcW w:type="dxa" w:w="1186"/>
          </w:tcPr>
          <w:p>
            <w:pPr>
              <w:pStyle w:val="Compact"/>
              <w:spacing w:after="20" w:before="20"/>
              <w:jc w:val="left"/>
            </w:pPr>
            <w:r>
              <w:rPr>
                <w:sz w:val="17"/>
              </w:rPr>
              <w:t xml:space="preserve">Q15</w:t>
            </w:r>
          </w:p>
        </w:tc>
        <w:tc>
          <w:tcPr>
            <w:tcW w:type="dxa" w:w="6378"/>
          </w:tcPr>
          <w:p>
            <w:pPr>
              <w:pStyle w:val="Compact"/>
              <w:spacing w:after="20" w:before="20"/>
              <w:jc w:val="left"/>
            </w:pPr>
            <w:r>
              <w:rPr>
                <w:sz w:val="17"/>
              </w:rPr>
              <w:t xml:space="preserve">What do</w:t>
            </w:r>
            <w:r>
              <w:rPr>
                <w:sz w:val="17"/>
              </w:rPr>
              <w:t xml:space="preserve"> </w:t>
            </w:r>
            <w:r>
              <w:rPr>
                <w:bCs/>
                <w:b/>
                <w:sz w:val="17"/>
              </w:rPr>
              <w:t xml:space="preserve">PWRM</w:t>
            </w:r>
            <w:r>
              <w:rPr>
                <w:sz w:val="17"/>
              </w:rPr>
              <w:t xml:space="preserve">,</w:t>
            </w:r>
            <w:r>
              <w:rPr>
                <w:sz w:val="17"/>
              </w:rPr>
              <w:t xml:space="preserve"> </w:t>
            </w:r>
            <w:r>
              <w:rPr>
                <w:bCs/>
                <w:b/>
                <w:sz w:val="17"/>
              </w:rPr>
              <w:t xml:space="preserve">GACL</w:t>
            </w:r>
            <w:r>
              <w:rPr>
                <w:sz w:val="17"/>
              </w:rPr>
              <w:t xml:space="preserve"> </w:t>
            </w:r>
            <w:r>
              <w:rPr>
                <w:sz w:val="17"/>
              </w:rPr>
              <w:t xml:space="preserve">and</w:t>
            </w:r>
            <w:r>
              <w:rPr>
                <w:sz w:val="17"/>
              </w:rPr>
              <w:t xml:space="preserve"> </w:t>
            </w:r>
            <w:r>
              <w:rPr>
                <w:bCs/>
                <w:b/>
                <w:sz w:val="17"/>
              </w:rPr>
              <w:t xml:space="preserve">OCC</w:t>
            </w:r>
            <w:r>
              <w:rPr>
                <w:sz w:val="17"/>
              </w:rPr>
              <w:t xml:space="preserve"> </w:t>
            </w:r>
            <w:r>
              <w:rPr>
                <w:sz w:val="17"/>
              </w:rPr>
              <w:t xml:space="preserve">stand for in your organisation? (§Appendix D lists inferred meanings.)</w:t>
            </w:r>
          </w:p>
        </w:tc>
        <w:tc>
          <w:tcPr>
            <w:tcW w:type="dxa" w:w="1186"/>
          </w:tcPr>
          <w:p>
            <w:pPr>
              <w:pStyle w:val="Compact"/>
              <w:spacing w:after="20" w:before="20"/>
              <w:jc w:val="left"/>
            </w:pPr>
            <w:r>
              <w:rPr>
                <w:sz w:val="17"/>
              </w:rPr>
              <w:t xml:space="preserve">Glossary, labels</w:t>
            </w:r>
          </w:p>
        </w:tc>
        <w:tc>
          <w:tcPr>
            <w:tcW w:type="dxa" w:w="1186"/>
          </w:tcPr>
          <w:p>
            <w:pPr>
              <w:pStyle w:val="Compact"/>
              <w:spacing w:after="20" w:before="20"/>
              <w:jc w:val="left"/>
            </w:pPr>
            <w:r>
              <w:rPr>
                <w:sz w:val="17"/>
              </w:rPr>
              <w:t xml:space="preserve">Ops</w:t>
            </w:r>
          </w:p>
        </w:tc>
      </w:tr>
    </w:tbl>
    <w:p>
      <w:r>
        <w:pict>
          <v:rect style="width:0;height:1.5pt" o:hralign="center" o:hrstd="t" o:hr="t"/>
        </w:pict>
      </w:r>
    </w:p>
    <w:bookmarkEnd w:id="86"/>
    <w:bookmarkEnd w:id="87"/>
    <w:bookmarkStart w:id="93" w:name="X4d6c4386ef13441267a9ecd8add48fae2739a8f"/>
    <w:p>
      <w:pPr>
        <w:pStyle w:val="Heading1"/>
      </w:pPr>
      <w:r>
        <w:t xml:space="preserve">Appendix A: Vocabulary mapping (from the source reports)</w:t>
      </w:r>
    </w:p>
    <w:bookmarkStart w:id="88" w:name="a.1-status-answers"/>
    <w:p>
      <w:pPr>
        <w:pStyle w:val="Heading2"/>
      </w:pPr>
      <w:r>
        <w:t xml:space="preserve">A.1 Status answers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97"/>
        <w:gridCol w:w="8138"/>
      </w:tblGrid>
      <w:tr>
        <w:trPr>
          <w:tblHeader w:val="true"/>
          <w:cantSplit w:val="true"/>
          <w:tblHeader w:val="true"/>
        </w:trPr>
        <w:tc>
          <w:tcPr>
            <w:tcW w:type="dxa" w:w="1798"/>
            <w:shd w:val="clear" w:color="auto" w:fill="E7EEF6"/>
          </w:tcPr>
          <w:p>
            <w:pPr>
              <w:pStyle w:val="Compact"/>
              <w:spacing w:after="20" w:before="20"/>
              <w:jc w:val="left"/>
            </w:pPr>
            <w:r>
              <w:rPr>
                <w:b/>
                <w:sz w:val="17"/>
              </w:rPr>
              <w:t xml:space="preserve">Canonical status</w:t>
            </w:r>
          </w:p>
        </w:tc>
        <w:tc>
          <w:tcPr>
            <w:tcW w:type="dxa" w:w="8138"/>
            <w:shd w:val="clear" w:color="auto" w:fill="E7EEF6"/>
          </w:tcPr>
          <w:p>
            <w:pPr>
              <w:pStyle w:val="Compact"/>
              <w:spacing w:after="20" w:before="20"/>
              <w:jc w:val="left"/>
            </w:pPr>
            <w:r>
              <w:rPr>
                <w:b/>
                <w:sz w:val="17"/>
              </w:rPr>
              <w:t xml:space="preserve">Source phrases observed</w:t>
            </w:r>
          </w:p>
        </w:tc>
      </w:tr>
      <w:tr>
        <w:trPr>
          <w:cantSplit w:val="true"/>
        </w:trPr>
        <w:tc>
          <w:tcPr>
            <w:tcW w:type="dxa" w:w="1798"/>
          </w:tcPr>
          <w:p>
            <w:pPr>
              <w:pStyle w:val="Compact"/>
              <w:spacing w:after="20" w:before="20"/>
              <w:jc w:val="left"/>
            </w:pPr>
            <w:r>
              <w:rPr>
                <w:bCs/>
                <w:b/>
                <w:sz w:val="17"/>
              </w:rPr>
              <w:t xml:space="preserve">Operational</w:t>
            </w:r>
          </w:p>
        </w:tc>
        <w:tc>
          <w:tcPr>
            <w:tcW w:type="dxa" w:w="8138"/>
          </w:tcPr>
          <w:p>
            <w:pPr>
              <w:pStyle w:val="Compact"/>
              <w:spacing w:after="20" w:before="20"/>
              <w:jc w:val="left"/>
            </w:pPr>
            <w:r>
              <w:rPr>
                <w:sz w:val="17"/>
              </w:rPr>
              <w:t xml:space="preserve">Serviceable, Functioning, In order, Audible, Stable, Available and serviceable</w:t>
            </w:r>
          </w:p>
        </w:tc>
      </w:tr>
      <w:tr>
        <w:trPr>
          <w:cantSplit w:val="true"/>
        </w:trPr>
        <w:tc>
          <w:tcPr>
            <w:tcW w:type="dxa" w:w="1798"/>
          </w:tcPr>
          <w:p>
            <w:pPr>
              <w:pStyle w:val="Compact"/>
              <w:spacing w:after="20" w:before="20"/>
              <w:jc w:val="left"/>
            </w:pPr>
            <w:r>
              <w:rPr>
                <w:bCs/>
                <w:b/>
                <w:sz w:val="17"/>
              </w:rPr>
              <w:t xml:space="preserve">Degraded</w:t>
            </w:r>
          </w:p>
        </w:tc>
        <w:tc>
          <w:tcPr>
            <w:tcW w:type="dxa" w:w="8138"/>
          </w:tcPr>
          <w:p>
            <w:pPr>
              <w:pStyle w:val="Compact"/>
              <w:spacing w:after="20" w:before="20"/>
              <w:jc w:val="left"/>
            </w:pPr>
            <w:r>
              <w:rPr>
                <w:sz w:val="17"/>
              </w:rPr>
              <w:t xml:space="preserve">Serviceable at some areas, Weak sensors, A/C lowered due to maintenance, Slow printer,</w:t>
            </w:r>
            <w:r>
              <w:rPr>
                <w:sz w:val="17"/>
              </w:rPr>
              <w:t xml:space="preserve"> </w:t>
            </w:r>
            <w:r>
              <w:rPr>
                <w:sz w:val="17"/>
              </w:rPr>
              <w:t xml:space="preserve">“</w:t>
            </w:r>
            <w:r>
              <w:rPr>
                <w:sz w:val="17"/>
              </w:rPr>
              <w:t xml:space="preserve">Blows very hot air</w:t>
            </w:r>
            <w:r>
              <w:rPr>
                <w:sz w:val="17"/>
              </w:rPr>
              <w:t xml:space="preserve">”</w:t>
            </w:r>
            <w:r>
              <w:rPr>
                <w:sz w:val="17"/>
              </w:rPr>
              <w:t xml:space="preserve">,</w:t>
            </w:r>
            <w:r>
              <w:rPr>
                <w:sz w:val="17"/>
              </w:rPr>
              <w:t xml:space="preserve"> </w:t>
            </w:r>
            <w:r>
              <w:rPr>
                <w:sz w:val="17"/>
              </w:rPr>
              <w:t xml:space="preserve">“</w:t>
            </w:r>
            <w:r>
              <w:rPr>
                <w:sz w:val="17"/>
              </w:rPr>
              <w:t xml:space="preserve">Shaky/wobbly</w:t>
            </w:r>
            <w:r>
              <w:rPr>
                <w:sz w:val="17"/>
              </w:rPr>
              <w:t xml:space="preserve">”</w:t>
            </w:r>
          </w:p>
        </w:tc>
      </w:tr>
      <w:tr>
        <w:trPr>
          <w:cantSplit w:val="true"/>
        </w:trPr>
        <w:tc>
          <w:tcPr>
            <w:tcW w:type="dxa" w:w="1798"/>
          </w:tcPr>
          <w:p>
            <w:pPr>
              <w:pStyle w:val="Compact"/>
              <w:spacing w:after="20" w:before="20"/>
              <w:jc w:val="left"/>
            </w:pPr>
            <w:r>
              <w:rPr>
                <w:bCs/>
                <w:b/>
                <w:sz w:val="17"/>
              </w:rPr>
              <w:t xml:space="preserve">Out of service</w:t>
            </w:r>
          </w:p>
        </w:tc>
        <w:tc>
          <w:tcPr>
            <w:tcW w:type="dxa" w:w="8138"/>
          </w:tcPr>
          <w:p>
            <w:pPr>
              <w:pStyle w:val="Compact"/>
              <w:spacing w:after="20" w:before="20"/>
              <w:jc w:val="left"/>
            </w:pPr>
            <w:r>
              <w:rPr>
                <w:sz w:val="17"/>
              </w:rPr>
              <w:t xml:space="preserve">Not serviceable, Unserviceable, Unserviceable (FIDS), Out of service, Faulty, Not functioning, Non-functional</w:t>
            </w:r>
          </w:p>
        </w:tc>
      </w:tr>
      <w:tr>
        <w:trPr>
          <w:cantSplit w:val="true"/>
        </w:trPr>
        <w:tc>
          <w:tcPr>
            <w:tcW w:type="dxa" w:w="1798"/>
          </w:tcPr>
          <w:p>
            <w:pPr>
              <w:pStyle w:val="Compact"/>
              <w:spacing w:after="20" w:before="20"/>
              <w:jc w:val="left"/>
            </w:pPr>
            <w:r>
              <w:rPr>
                <w:bCs/>
                <w:b/>
                <w:sz w:val="17"/>
              </w:rPr>
              <w:t xml:space="preserve">Not in use</w:t>
            </w:r>
          </w:p>
        </w:tc>
        <w:tc>
          <w:tcPr>
            <w:tcW w:type="dxa" w:w="8138"/>
          </w:tcPr>
          <w:p>
            <w:pPr>
              <w:pStyle w:val="Compact"/>
              <w:spacing w:after="20" w:before="20"/>
              <w:jc w:val="left"/>
            </w:pPr>
            <w:r>
              <w:rPr>
                <w:sz w:val="17"/>
              </w:rPr>
              <w:t xml:space="preserve">Serviceable but not in use (thermal scanner),</w:t>
            </w:r>
            <w:r>
              <w:rPr>
                <w:sz w:val="17"/>
              </w:rPr>
              <w:t xml:space="preserve"> </w:t>
            </w:r>
            <w:r>
              <w:rPr>
                <w:sz w:val="17"/>
              </w:rPr>
              <w:t xml:space="preserve">“</w:t>
            </w:r>
            <w:r>
              <w:rPr>
                <w:sz w:val="17"/>
              </w:rPr>
              <w:t xml:space="preserve">No more stationed there</w:t>
            </w:r>
            <w:r>
              <w:rPr>
                <w:sz w:val="17"/>
              </w:rPr>
              <w:t xml:space="preserve">”</w:t>
            </w:r>
          </w:p>
        </w:tc>
      </w:tr>
      <w:tr>
        <w:trPr>
          <w:cantSplit w:val="true"/>
        </w:trPr>
        <w:tc>
          <w:tcPr>
            <w:tcW w:type="dxa" w:w="1798"/>
          </w:tcPr>
          <w:p>
            <w:pPr>
              <w:pStyle w:val="Compact"/>
              <w:spacing w:after="20" w:before="20"/>
              <w:jc w:val="left"/>
            </w:pPr>
            <w:r>
              <w:rPr>
                <w:bCs/>
                <w:b/>
                <w:sz w:val="17"/>
              </w:rPr>
              <w:t xml:space="preserve">Cordoned off</w:t>
            </w:r>
          </w:p>
        </w:tc>
        <w:tc>
          <w:tcPr>
            <w:tcW w:type="dxa" w:w="8138"/>
          </w:tcPr>
          <w:p>
            <w:pPr>
              <w:pStyle w:val="Compact"/>
              <w:spacing w:after="20" w:before="20"/>
              <w:jc w:val="left"/>
            </w:pPr>
            <w:r>
              <w:rPr>
                <w:sz w:val="17"/>
              </w:rPr>
              <w:t xml:space="preserve">Cordoned off, Area undergoing renovation, Cordoned for renovation</w:t>
            </w:r>
          </w:p>
        </w:tc>
      </w:tr>
      <w:tr>
        <w:trPr>
          <w:cantSplit w:val="true"/>
        </w:trPr>
        <w:tc>
          <w:tcPr>
            <w:tcW w:type="dxa" w:w="1798"/>
          </w:tcPr>
          <w:p>
            <w:pPr>
              <w:pStyle w:val="Compact"/>
              <w:spacing w:after="20" w:before="20"/>
              <w:jc w:val="left"/>
            </w:pPr>
            <w:r>
              <w:rPr>
                <w:bCs/>
                <w:b/>
                <w:sz w:val="17"/>
              </w:rPr>
              <w:t xml:space="preserve">Absent / Not available</w:t>
            </w:r>
          </w:p>
        </w:tc>
        <w:tc>
          <w:tcPr>
            <w:tcW w:type="dxa" w:w="8138"/>
          </w:tcPr>
          <w:p>
            <w:pPr>
              <w:pStyle w:val="Compact"/>
              <w:spacing w:after="20" w:before="20"/>
              <w:jc w:val="left"/>
            </w:pPr>
            <w:r>
              <w:rPr>
                <w:sz w:val="17"/>
              </w:rPr>
              <w:t xml:space="preserve">Absent, Not Available, Removed, Missing</w:t>
            </w:r>
          </w:p>
        </w:tc>
      </w:tr>
      <w:tr>
        <w:trPr>
          <w:cantSplit w:val="true"/>
        </w:trPr>
        <w:tc>
          <w:tcPr>
            <w:tcW w:type="dxa" w:w="1798"/>
          </w:tcPr>
          <w:p>
            <w:pPr>
              <w:pStyle w:val="Compact"/>
              <w:spacing w:after="20" w:before="20"/>
              <w:jc w:val="left"/>
            </w:pPr>
            <w:r>
              <w:rPr>
                <w:bCs/>
                <w:b/>
                <w:sz w:val="17"/>
              </w:rPr>
              <w:t xml:space="preserve">Present</w:t>
            </w:r>
          </w:p>
        </w:tc>
        <w:tc>
          <w:tcPr>
            <w:tcW w:type="dxa" w:w="8138"/>
          </w:tcPr>
          <w:p>
            <w:pPr>
              <w:pStyle w:val="Compact"/>
              <w:spacing w:after="20" w:before="20"/>
              <w:jc w:val="left"/>
            </w:pPr>
            <w:r>
              <w:rPr>
                <w:sz w:val="17"/>
              </w:rPr>
              <w:t xml:space="preserve">Present, Available</w:t>
            </w:r>
          </w:p>
        </w:tc>
      </w:tr>
      <w:tr>
        <w:trPr>
          <w:cantSplit w:val="true"/>
        </w:trPr>
        <w:tc>
          <w:tcPr>
            <w:tcW w:type="dxa" w:w="1798"/>
          </w:tcPr>
          <w:p>
            <w:pPr>
              <w:pStyle w:val="Compact"/>
              <w:spacing w:after="20" w:before="20"/>
              <w:jc w:val="left"/>
            </w:pPr>
            <w:r>
              <w:rPr>
                <w:bCs/>
                <w:b/>
                <w:sz w:val="17"/>
              </w:rPr>
              <w:t xml:space="preserve">Not applicable</w:t>
            </w:r>
          </w:p>
        </w:tc>
        <w:tc>
          <w:tcPr>
            <w:tcW w:type="dxa" w:w="8138"/>
          </w:tcPr>
          <w:p>
            <w:pPr>
              <w:pStyle w:val="Compact"/>
              <w:spacing w:after="20" w:before="20"/>
              <w:jc w:val="left"/>
            </w:pPr>
            <w:r>
              <w:rPr>
                <w:sz w:val="17"/>
              </w:rPr>
              <w:t xml:space="preserve">blank,</w:t>
            </w:r>
            <w:r>
              <w:rPr>
                <w:sz w:val="17"/>
              </w:rPr>
              <w:t xml:space="preserve"> </w:t>
            </w:r>
            <w:r>
              <w:rPr>
                <w:sz w:val="17"/>
              </w:rPr>
              <w:t xml:space="preserve">“</w:t>
            </w:r>
            <w:r>
              <w:rPr>
                <w:sz w:val="17"/>
              </w:rPr>
              <w:t xml:space="preserve">N/A</w:t>
            </w:r>
            <w:r>
              <w:rPr>
                <w:sz w:val="17"/>
              </w:rPr>
              <w:t xml:space="preserve">”</w:t>
            </w:r>
          </w:p>
        </w:tc>
      </w:tr>
    </w:tbl>
    <w:bookmarkEnd w:id="88"/>
    <w:bookmarkStart w:id="89" w:name="a.2-condition-answers"/>
    <w:p>
      <w:pPr>
        <w:pStyle w:val="Heading2"/>
      </w:pPr>
      <w:r>
        <w:t xml:space="preserve">A.2 Condition answers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697"/>
        <w:gridCol w:w="6238"/>
      </w:tblGrid>
      <w:tr>
        <w:trPr>
          <w:tblHeader w:val="true"/>
          <w:cantSplit w:val="true"/>
          <w:tblHeader w:val="true"/>
        </w:trPr>
        <w:tc>
          <w:tcPr>
            <w:tcW w:type="dxa" w:w="3697"/>
            <w:shd w:val="clear" w:color="auto" w:fill="E7EEF6"/>
          </w:tcPr>
          <w:p>
            <w:pPr>
              <w:pStyle w:val="Compact"/>
              <w:spacing w:after="20" w:before="20"/>
              <w:jc w:val="left"/>
            </w:pPr>
            <w:r>
              <w:rPr>
                <w:b/>
                <w:sz w:val="17"/>
              </w:rPr>
              <w:t xml:space="preserve">Canonical</w:t>
            </w:r>
          </w:p>
        </w:tc>
        <w:tc>
          <w:tcPr>
            <w:tcW w:type="dxa" w:w="6239"/>
            <w:shd w:val="clear" w:color="auto" w:fill="E7EEF6"/>
          </w:tcPr>
          <w:p>
            <w:pPr>
              <w:pStyle w:val="Compact"/>
              <w:spacing w:after="20" w:before="20"/>
              <w:jc w:val="left"/>
            </w:pPr>
            <w:r>
              <w:rPr>
                <w:b/>
                <w:sz w:val="17"/>
              </w:rPr>
              <w:t xml:space="preserve">Source phrases</w:t>
            </w:r>
          </w:p>
        </w:tc>
      </w:tr>
      <w:tr>
        <w:trPr>
          <w:cantSplit w:val="true"/>
        </w:trPr>
        <w:tc>
          <w:tcPr>
            <w:tcW w:type="dxa" w:w="3697"/>
          </w:tcPr>
          <w:p>
            <w:pPr>
              <w:pStyle w:val="Compact"/>
              <w:spacing w:after="20" w:before="20"/>
              <w:jc w:val="left"/>
            </w:pPr>
            <w:r>
              <w:rPr>
                <w:bCs/>
                <w:b/>
                <w:sz w:val="17"/>
              </w:rPr>
              <w:t xml:space="preserve">Good</w:t>
            </w:r>
          </w:p>
        </w:tc>
        <w:tc>
          <w:tcPr>
            <w:tcW w:type="dxa" w:w="6239"/>
          </w:tcPr>
          <w:p>
            <w:pPr>
              <w:pStyle w:val="Compact"/>
              <w:spacing w:after="20" w:before="20"/>
              <w:jc w:val="left"/>
            </w:pPr>
            <w:r>
              <w:rPr>
                <w:sz w:val="17"/>
              </w:rPr>
              <w:t xml:space="preserve">Good, Bright, Clean</w:t>
            </w:r>
          </w:p>
        </w:tc>
      </w:tr>
      <w:tr>
        <w:trPr>
          <w:cantSplit w:val="true"/>
        </w:trPr>
        <w:tc>
          <w:tcPr>
            <w:tcW w:type="dxa" w:w="3697"/>
          </w:tcPr>
          <w:p>
            <w:pPr>
              <w:pStyle w:val="Compact"/>
              <w:spacing w:after="20" w:before="20"/>
              <w:jc w:val="left"/>
            </w:pPr>
            <w:r>
              <w:rPr>
                <w:bCs/>
                <w:b/>
                <w:sz w:val="17"/>
              </w:rPr>
              <w:t xml:space="preserve">Satisfactory</w:t>
            </w:r>
          </w:p>
        </w:tc>
        <w:tc>
          <w:tcPr>
            <w:tcW w:type="dxa" w:w="6239"/>
          </w:tcPr>
          <w:p>
            <w:pPr>
              <w:pStyle w:val="Compact"/>
              <w:spacing w:after="20" w:before="20"/>
              <w:jc w:val="left"/>
            </w:pPr>
            <w:r>
              <w:rPr>
                <w:sz w:val="17"/>
              </w:rPr>
              <w:t xml:space="preserve">Satisfactory</w:t>
            </w:r>
          </w:p>
        </w:tc>
      </w:tr>
      <w:tr>
        <w:trPr>
          <w:cantSplit w:val="true"/>
        </w:trPr>
        <w:tc>
          <w:tcPr>
            <w:tcW w:type="dxa" w:w="3697"/>
          </w:tcPr>
          <w:p>
            <w:pPr>
              <w:pStyle w:val="Compact"/>
              <w:spacing w:after="20" w:before="20"/>
              <w:jc w:val="left"/>
            </w:pPr>
            <w:r>
              <w:rPr>
                <w:bCs/>
                <w:b/>
                <w:sz w:val="17"/>
              </w:rPr>
              <w:t xml:space="preserve">Poor</w:t>
            </w:r>
          </w:p>
        </w:tc>
        <w:tc>
          <w:tcPr>
            <w:tcW w:type="dxa" w:w="6239"/>
          </w:tcPr>
          <w:p>
            <w:pPr>
              <w:pStyle w:val="Compact"/>
              <w:spacing w:after="20" w:before="20"/>
              <w:jc w:val="left"/>
            </w:pPr>
            <w:r>
              <w:rPr>
                <w:sz w:val="17"/>
              </w:rPr>
              <w:t xml:space="preserve">Dim, Dirty, Worn out, Stained,</w:t>
            </w:r>
            <w:r>
              <w:rPr>
                <w:sz w:val="17"/>
              </w:rPr>
              <w:t xml:space="preserve"> </w:t>
            </w:r>
            <w:r>
              <w:rPr>
                <w:sz w:val="17"/>
              </w:rPr>
              <w:t xml:space="preserve">“</w:t>
            </w:r>
            <w:r>
              <w:rPr>
                <w:sz w:val="17"/>
              </w:rPr>
              <w:t xml:space="preserve">Not well lit</w:t>
            </w:r>
            <w:r>
              <w:rPr>
                <w:sz w:val="17"/>
              </w:rPr>
              <w:t xml:space="preserve">”</w:t>
            </w:r>
          </w:p>
        </w:tc>
      </w:tr>
    </w:tbl>
    <w:bookmarkEnd w:id="89"/>
    <w:bookmarkStart w:id="90" w:name="a.3-action-vocabulary"/>
    <w:p>
      <w:pPr>
        <w:pStyle w:val="Heading2"/>
      </w:pPr>
      <w:r>
        <w:t xml:space="preserve">A.3 Action vocabulary</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514"/>
        <w:gridCol w:w="2288"/>
        <w:gridCol w:w="2132"/>
      </w:tblGrid>
      <w:tr>
        <w:trPr>
          <w:tblHeader w:val="true"/>
          <w:cantSplit w:val="true"/>
          <w:tblHeader w:val="true"/>
        </w:trPr>
        <w:tc>
          <w:tcPr>
            <w:tcW w:type="dxa" w:w="5515"/>
            <w:shd w:val="clear" w:color="auto" w:fill="E7EEF6"/>
          </w:tcPr>
          <w:p>
            <w:pPr>
              <w:pStyle w:val="Compact"/>
              <w:spacing w:after="20" w:before="20"/>
              <w:jc w:val="left"/>
            </w:pPr>
            <w:r>
              <w:rPr>
                <w:b/>
                <w:sz w:val="17"/>
              </w:rPr>
              <w:t xml:space="preserve">Source phrase</w:t>
            </w:r>
          </w:p>
        </w:tc>
        <w:tc>
          <w:tcPr>
            <w:tcW w:type="dxa" w:w="2289"/>
            <w:shd w:val="clear" w:color="auto" w:fill="E7EEF6"/>
          </w:tcPr>
          <w:p>
            <w:pPr>
              <w:pStyle w:val="Compact"/>
              <w:spacing w:after="20" w:before="20"/>
              <w:jc w:val="left"/>
            </w:pPr>
            <w:r>
              <w:rPr>
                <w:b/>
                <w:sz w:val="17"/>
              </w:rPr>
              <w:t xml:space="preserve">Canonical action</w:t>
            </w:r>
          </w:p>
        </w:tc>
        <w:tc>
          <w:tcPr>
            <w:tcW w:type="dxa" w:w="2133"/>
            <w:shd w:val="clear" w:color="auto" w:fill="E7EEF6"/>
          </w:tcPr>
          <w:p>
            <w:pPr>
              <w:pStyle w:val="Compact"/>
              <w:spacing w:after="20" w:before="20"/>
              <w:jc w:val="left"/>
            </w:pPr>
            <w:r>
              <w:rPr>
                <w:b/>
                <w:sz w:val="17"/>
              </w:rPr>
              <w:t xml:space="preserve">Notes</w:t>
            </w:r>
          </w:p>
        </w:tc>
      </w:tr>
      <w:tr>
        <w:trPr>
          <w:cantSplit w:val="true"/>
        </w:trPr>
        <w:tc>
          <w:tcPr>
            <w:tcW w:type="dxa" w:w="5515"/>
          </w:tcPr>
          <w:p>
            <w:pPr>
              <w:pStyle w:val="Compact"/>
              <w:spacing w:after="20" w:before="20"/>
              <w:jc w:val="left"/>
            </w:pPr>
            <w:r>
              <w:rPr>
                <w:sz w:val="17"/>
              </w:rPr>
              <w:t xml:space="preserve">“</w:t>
            </w:r>
            <w:r>
              <w:rPr>
                <w:sz w:val="17"/>
              </w:rPr>
              <w:t xml:space="preserve">FMCC informed</w:t>
            </w:r>
            <w:r>
              <w:rPr>
                <w:sz w:val="17"/>
              </w:rPr>
              <w:t xml:space="preserve">”</w:t>
            </w:r>
            <w:r>
              <w:rPr>
                <w:sz w:val="17"/>
              </w:rPr>
              <w:t xml:space="preserve">,</w:t>
            </w:r>
            <w:r>
              <w:rPr>
                <w:sz w:val="17"/>
              </w:rPr>
              <w:t xml:space="preserve"> </w:t>
            </w:r>
            <w:r>
              <w:rPr>
                <w:sz w:val="17"/>
              </w:rPr>
              <w:t xml:space="preserve">“</w:t>
            </w:r>
            <w:r>
              <w:rPr>
                <w:sz w:val="17"/>
              </w:rPr>
              <w:t xml:space="preserve">FMCC Informed</w:t>
            </w:r>
            <w:r>
              <w:rPr>
                <w:sz w:val="17"/>
              </w:rPr>
              <w:t xml:space="preserve">”</w:t>
            </w:r>
            <w:r>
              <w:rPr>
                <w:sz w:val="17"/>
              </w:rPr>
              <w:t xml:space="preserve">,</w:t>
            </w:r>
            <w:r>
              <w:rPr>
                <w:sz w:val="17"/>
              </w:rPr>
              <w:t xml:space="preserve"> </w:t>
            </w:r>
            <w:r>
              <w:rPr>
                <w:sz w:val="17"/>
              </w:rPr>
              <w:t xml:space="preserve">“</w:t>
            </w:r>
            <w:r>
              <w:rPr>
                <w:sz w:val="17"/>
              </w:rPr>
              <w:t xml:space="preserve">FMCC notified</w:t>
            </w:r>
            <w:r>
              <w:rPr>
                <w:sz w:val="17"/>
              </w:rPr>
              <w:t xml:space="preserve">”</w:t>
            </w:r>
            <w:r>
              <w:rPr>
                <w:sz w:val="17"/>
              </w:rPr>
              <w:t xml:space="preserve">,</w:t>
            </w:r>
            <w:r>
              <w:rPr>
                <w:sz w:val="17"/>
              </w:rPr>
              <w:t xml:space="preserve"> </w:t>
            </w:r>
            <w:r>
              <w:rPr>
                <w:sz w:val="17"/>
              </w:rPr>
              <w:t xml:space="preserve">“</w:t>
            </w:r>
            <w:r>
              <w:rPr>
                <w:sz w:val="17"/>
              </w:rPr>
              <w:t xml:space="preserve">Reported to FMCC</w:t>
            </w:r>
            <w:r>
              <w:rPr>
                <w:sz w:val="17"/>
              </w:rPr>
              <w:t xml:space="preserve">”</w:t>
            </w:r>
            <w:r>
              <w:rPr>
                <w:sz w:val="17"/>
              </w:rPr>
              <w:t xml:space="preserve">,</w:t>
            </w:r>
            <w:r>
              <w:rPr>
                <w:sz w:val="17"/>
              </w:rPr>
              <w:t xml:space="preserve"> </w:t>
            </w:r>
            <w:r>
              <w:rPr>
                <w:sz w:val="17"/>
              </w:rPr>
              <w:t xml:space="preserve">“</w:t>
            </w:r>
            <w:r>
              <w:rPr>
                <w:sz w:val="17"/>
              </w:rPr>
              <w:t xml:space="preserve">FMCC-Informed</w:t>
            </w:r>
            <w:r>
              <w:rPr>
                <w:sz w:val="17"/>
              </w:rPr>
              <w:t xml:space="preserve">”</w:t>
            </w:r>
            <w:r>
              <w:rPr>
                <w:sz w:val="17"/>
              </w:rPr>
              <w:t xml:space="preserve">,</w:t>
            </w:r>
            <w:r>
              <w:rPr>
                <w:sz w:val="17"/>
              </w:rPr>
              <w:t xml:space="preserve"> </w:t>
            </w:r>
            <w:r>
              <w:rPr>
                <w:sz w:val="17"/>
              </w:rPr>
              <w:t xml:space="preserve">“</w:t>
            </w:r>
            <w:r>
              <w:rPr>
                <w:sz w:val="17"/>
              </w:rPr>
              <w:t xml:space="preserve">FCC informed</w:t>
            </w:r>
            <w:r>
              <w:rPr>
                <w:sz w:val="17"/>
              </w:rPr>
              <w:t xml:space="preserve">”</w:t>
            </w:r>
            <w:r>
              <w:rPr>
                <w:sz w:val="17"/>
              </w:rPr>
              <w:t xml:space="preserve">,</w:t>
            </w:r>
            <w:r>
              <w:rPr>
                <w:sz w:val="17"/>
              </w:rPr>
              <w:t xml:space="preserve"> </w:t>
            </w:r>
            <w:r>
              <w:rPr>
                <w:sz w:val="17"/>
              </w:rPr>
              <w:t xml:space="preserve">“</w:t>
            </w:r>
            <w:r>
              <w:rPr>
                <w:sz w:val="17"/>
              </w:rPr>
              <w:t xml:space="preserve">FMCC infomed</w:t>
            </w:r>
            <w:r>
              <w:rPr>
                <w:sz w:val="17"/>
              </w:rPr>
              <w:t xml:space="preserve">”</w:t>
            </w:r>
          </w:p>
        </w:tc>
        <w:tc>
          <w:tcPr>
            <w:tcW w:type="dxa" w:w="2289"/>
          </w:tcPr>
          <w:p>
            <w:pPr>
              <w:pStyle w:val="Compact"/>
              <w:spacing w:after="20" w:before="20"/>
              <w:jc w:val="left"/>
            </w:pPr>
            <w:r>
              <w:rPr>
                <w:bCs/>
                <w:b/>
                <w:sz w:val="17"/>
              </w:rPr>
              <w:t xml:space="preserve">Notified</w:t>
            </w:r>
            <w:r>
              <w:rPr>
                <w:sz w:val="17"/>
              </w:rPr>
              <w:t xml:space="preserve">: party = FMCC</w:t>
            </w:r>
          </w:p>
        </w:tc>
        <w:tc>
          <w:tcPr>
            <w:tcW w:type="dxa" w:w="2133"/>
          </w:tcPr>
          <w:p>
            <w:pPr>
              <w:pStyle w:val="Compact"/>
              <w:spacing w:after="20" w:before="20"/>
              <w:jc w:val="left"/>
            </w:pPr>
            <w:r>
              <w:rPr>
                <w:sz w:val="17"/>
              </w:rPr>
              <w:t xml:space="preserve">No time, actor or channel in the source</w:t>
            </w:r>
          </w:p>
        </w:tc>
      </w:tr>
      <w:tr>
        <w:trPr>
          <w:cantSplit w:val="true"/>
        </w:trPr>
        <w:tc>
          <w:tcPr>
            <w:tcW w:type="dxa" w:w="5515"/>
          </w:tcPr>
          <w:p>
            <w:pPr>
              <w:pStyle w:val="Compact"/>
              <w:spacing w:after="20" w:before="20"/>
              <w:jc w:val="left"/>
            </w:pPr>
            <w:r>
              <w:rPr>
                <w:sz w:val="17"/>
              </w:rPr>
              <w:t xml:space="preserve">“</w:t>
            </w:r>
            <w:r>
              <w:rPr>
                <w:sz w:val="17"/>
              </w:rPr>
              <w:t xml:space="preserve">ICT informed</w:t>
            </w:r>
            <w:r>
              <w:rPr>
                <w:sz w:val="17"/>
              </w:rPr>
              <w:t xml:space="preserve">”</w:t>
            </w:r>
            <w:r>
              <w:rPr>
                <w:sz w:val="17"/>
              </w:rPr>
              <w:t xml:space="preserve">,</w:t>
            </w:r>
            <w:r>
              <w:rPr>
                <w:sz w:val="17"/>
              </w:rPr>
              <w:t xml:space="preserve"> </w:t>
            </w:r>
            <w:r>
              <w:rPr>
                <w:sz w:val="17"/>
              </w:rPr>
              <w:t xml:space="preserve">“</w:t>
            </w:r>
            <w:r>
              <w:rPr>
                <w:sz w:val="17"/>
              </w:rPr>
              <w:t xml:space="preserve">SITA informed</w:t>
            </w:r>
            <w:r>
              <w:rPr>
                <w:sz w:val="17"/>
              </w:rPr>
              <w:t xml:space="preserve">”</w:t>
            </w:r>
            <w:r>
              <w:rPr>
                <w:sz w:val="17"/>
              </w:rPr>
              <w:t xml:space="preserve">,</w:t>
            </w:r>
            <w:r>
              <w:rPr>
                <w:sz w:val="17"/>
              </w:rPr>
              <w:t xml:space="preserve"> </w:t>
            </w:r>
            <w:r>
              <w:rPr>
                <w:sz w:val="17"/>
              </w:rPr>
              <w:t xml:space="preserve">“</w:t>
            </w:r>
            <w:r>
              <w:rPr>
                <w:sz w:val="17"/>
              </w:rPr>
              <w:t xml:space="preserve">Electromech informed</w:t>
            </w:r>
            <w:r>
              <w:rPr>
                <w:sz w:val="17"/>
              </w:rPr>
              <w:t xml:space="preserve">”</w:t>
            </w:r>
          </w:p>
        </w:tc>
        <w:tc>
          <w:tcPr>
            <w:tcW w:type="dxa" w:w="2289"/>
          </w:tcPr>
          <w:p>
            <w:pPr>
              <w:pStyle w:val="Compact"/>
              <w:spacing w:after="20" w:before="20"/>
              <w:jc w:val="left"/>
            </w:pPr>
            <w:r>
              <w:rPr>
                <w:bCs/>
                <w:b/>
                <w:sz w:val="17"/>
              </w:rPr>
              <w:t xml:space="preserve">Notified</w:t>
            </w:r>
            <w:r>
              <w:rPr>
                <w:sz w:val="17"/>
              </w:rPr>
              <w:t xml:space="preserve">: party = ICT / SITA / Electromech</w:t>
            </w:r>
          </w:p>
        </w:tc>
        <w:tc>
          <w:tcPr>
            <w:tcW w:type="dxa" w:w="2133"/>
          </w:tcPr>
          <w:p>
            <w:pPr>
              <w:pStyle w:val="Compact"/>
              <w:spacing w:after="20" w:before="20"/>
            </w:pPr>
          </w:p>
        </w:tc>
      </w:tr>
      <w:tr>
        <w:trPr>
          <w:cantSplit w:val="true"/>
        </w:trPr>
        <w:tc>
          <w:tcPr>
            <w:tcW w:type="dxa" w:w="5515"/>
          </w:tcPr>
          <w:p>
            <w:pPr>
              <w:pStyle w:val="Compact"/>
              <w:spacing w:after="20" w:before="20"/>
              <w:jc w:val="left"/>
            </w:pPr>
            <w:r>
              <w:rPr>
                <w:sz w:val="17"/>
              </w:rPr>
              <w:t xml:space="preserve">“</w:t>
            </w:r>
            <w:r>
              <w:rPr>
                <w:sz w:val="17"/>
              </w:rPr>
              <w:t xml:space="preserve">GA011715</w:t>
            </w:r>
            <w:r>
              <w:rPr>
                <w:sz w:val="17"/>
              </w:rPr>
              <w:t xml:space="preserve">”</w:t>
            </w:r>
            <w:r>
              <w:rPr>
                <w:sz w:val="17"/>
              </w:rPr>
              <w:t xml:space="preserve"> </w:t>
            </w:r>
            <w:r>
              <w:rPr>
                <w:sz w:val="17"/>
              </w:rPr>
              <w:t xml:space="preserve">and similar</w:t>
            </w:r>
          </w:p>
        </w:tc>
        <w:tc>
          <w:tcPr>
            <w:tcW w:type="dxa" w:w="2289"/>
          </w:tcPr>
          <w:p>
            <w:pPr>
              <w:pStyle w:val="Compact"/>
              <w:spacing w:after="20" w:before="20"/>
              <w:jc w:val="left"/>
            </w:pPr>
            <w:r>
              <w:rPr>
                <w:bCs/>
                <w:b/>
                <w:sz w:val="17"/>
              </w:rPr>
              <w:t xml:space="preserve">Ticketed</w:t>
            </w:r>
            <w:r>
              <w:rPr>
                <w:sz w:val="17"/>
              </w:rPr>
              <w:t xml:space="preserve">: ticket number</w:t>
            </w:r>
          </w:p>
        </w:tc>
        <w:tc>
          <w:tcPr>
            <w:tcW w:type="dxa" w:w="2133"/>
          </w:tcPr>
          <w:p>
            <w:pPr>
              <w:pStyle w:val="Compact"/>
              <w:spacing w:after="20" w:before="20"/>
              <w:jc w:val="left"/>
            </w:pPr>
            <w:r>
              <w:rPr>
                <w:sz w:val="17"/>
              </w:rPr>
              <w:t xml:space="preserve">Validate against the pattern (DQ-1)</w:t>
            </w:r>
          </w:p>
        </w:tc>
      </w:tr>
      <w:tr>
        <w:trPr>
          <w:cantSplit w:val="true"/>
        </w:trPr>
        <w:tc>
          <w:tcPr>
            <w:tcW w:type="dxa" w:w="5515"/>
          </w:tcPr>
          <w:p>
            <w:pPr>
              <w:pStyle w:val="Compact"/>
              <w:spacing w:after="20" w:before="20"/>
              <w:jc w:val="left"/>
            </w:pPr>
            <w:r>
              <w:rPr>
                <w:sz w:val="17"/>
              </w:rPr>
              <w:t xml:space="preserve">“</w:t>
            </w:r>
            <w:r>
              <w:rPr>
                <w:sz w:val="17"/>
              </w:rPr>
              <w:t xml:space="preserve">GA011715 – off</w:t>
            </w:r>
            <w:r>
              <w:rPr>
                <w:sz w:val="17"/>
              </w:rPr>
              <w:t xml:space="preserve">”</w:t>
            </w:r>
          </w:p>
        </w:tc>
        <w:tc>
          <w:tcPr>
            <w:tcW w:type="dxa" w:w="2289"/>
          </w:tcPr>
          <w:p>
            <w:pPr>
              <w:pStyle w:val="Compact"/>
              <w:spacing w:after="20" w:before="20"/>
              <w:jc w:val="left"/>
            </w:pPr>
            <w:r>
              <w:rPr>
                <w:bCs/>
                <w:b/>
                <w:sz w:val="17"/>
              </w:rPr>
              <w:t xml:space="preserve">Ticketed</w:t>
            </w:r>
            <w:r>
              <w:rPr>
                <w:sz w:val="17"/>
              </w:rPr>
              <w:t xml:space="preserve"> </w:t>
            </w:r>
            <w:r>
              <w:rPr>
                <w:sz w:val="17"/>
              </w:rPr>
              <w:t xml:space="preserve">+ free note</w:t>
            </w:r>
          </w:p>
        </w:tc>
        <w:tc>
          <w:tcPr>
            <w:tcW w:type="dxa" w:w="2133"/>
          </w:tcPr>
          <w:p>
            <w:pPr>
              <w:pStyle w:val="Compact"/>
              <w:spacing w:after="20" w:before="20"/>
              <w:jc w:val="left"/>
            </w:pPr>
            <w:r>
              <w:rPr>
                <w:sz w:val="17"/>
              </w:rPr>
              <w:t xml:space="preserve">Mixed content: needs review</w:t>
            </w:r>
          </w:p>
        </w:tc>
      </w:tr>
      <w:tr>
        <w:trPr>
          <w:cantSplit w:val="true"/>
        </w:trPr>
        <w:tc>
          <w:tcPr>
            <w:tcW w:type="dxa" w:w="5515"/>
          </w:tcPr>
          <w:p>
            <w:pPr>
              <w:pStyle w:val="Compact"/>
              <w:spacing w:after="20" w:before="20"/>
              <w:jc w:val="left"/>
            </w:pPr>
            <w:r>
              <w:rPr>
                <w:sz w:val="17"/>
              </w:rPr>
              <w:t xml:space="preserve">“</w:t>
            </w:r>
            <w:r>
              <w:rPr>
                <w:sz w:val="17"/>
              </w:rPr>
              <w:t xml:space="preserve">Pending</w:t>
            </w:r>
            <w:r>
              <w:rPr>
                <w:sz w:val="17"/>
              </w:rPr>
              <w:t xml:space="preserve">”</w:t>
            </w:r>
            <w:r>
              <w:rPr>
                <w:sz w:val="17"/>
              </w:rPr>
              <w:t xml:space="preserve">,</w:t>
            </w:r>
            <w:r>
              <w:rPr>
                <w:sz w:val="17"/>
              </w:rPr>
              <w:t xml:space="preserve"> </w:t>
            </w:r>
            <w:r>
              <w:rPr>
                <w:sz w:val="17"/>
              </w:rPr>
              <w:t xml:space="preserve">“</w:t>
            </w:r>
            <w:r>
              <w:rPr>
                <w:sz w:val="17"/>
              </w:rPr>
              <w:t xml:space="preserve">Pending issue</w:t>
            </w:r>
            <w:r>
              <w:rPr>
                <w:sz w:val="17"/>
              </w:rPr>
              <w:t xml:space="preserve">”</w:t>
            </w:r>
          </w:p>
        </w:tc>
        <w:tc>
          <w:tcPr>
            <w:tcW w:type="dxa" w:w="2289"/>
          </w:tcPr>
          <w:p>
            <w:pPr>
              <w:pStyle w:val="Compact"/>
              <w:spacing w:after="20" w:before="20"/>
              <w:jc w:val="left"/>
            </w:pPr>
            <w:r>
              <w:rPr>
                <w:bCs/>
                <w:b/>
                <w:sz w:val="17"/>
              </w:rPr>
              <w:t xml:space="preserve">Deferred / Pending</w:t>
            </w:r>
          </w:p>
        </w:tc>
        <w:tc>
          <w:tcPr>
            <w:tcW w:type="dxa" w:w="2133"/>
          </w:tcPr>
          <w:p>
            <w:pPr>
              <w:pStyle w:val="Compact"/>
              <w:spacing w:after="20" w:before="20"/>
              <w:jc w:val="left"/>
            </w:pPr>
            <w:r>
              <w:rPr>
                <w:sz w:val="17"/>
              </w:rPr>
              <w:t xml:space="preserve">Reason required</w:t>
            </w:r>
          </w:p>
        </w:tc>
      </w:tr>
      <w:tr>
        <w:trPr>
          <w:cantSplit w:val="true"/>
        </w:trPr>
        <w:tc>
          <w:tcPr>
            <w:tcW w:type="dxa" w:w="5515"/>
          </w:tcPr>
          <w:p>
            <w:pPr>
              <w:pStyle w:val="Compact"/>
              <w:spacing w:after="20" w:before="20"/>
              <w:jc w:val="left"/>
            </w:pPr>
            <w:r>
              <w:rPr>
                <w:sz w:val="17"/>
              </w:rPr>
              <w:t xml:space="preserve">“</w:t>
            </w:r>
            <w:r>
              <w:rPr>
                <w:sz w:val="17"/>
              </w:rPr>
              <w:t xml:space="preserve">FIXED</w:t>
            </w:r>
            <w:r>
              <w:rPr>
                <w:sz w:val="17"/>
              </w:rPr>
              <w:t xml:space="preserve">”</w:t>
            </w:r>
          </w:p>
        </w:tc>
        <w:tc>
          <w:tcPr>
            <w:tcW w:type="dxa" w:w="2289"/>
          </w:tcPr>
          <w:p>
            <w:pPr>
              <w:pStyle w:val="Compact"/>
              <w:spacing w:after="20" w:before="20"/>
              <w:jc w:val="left"/>
            </w:pPr>
            <w:r>
              <w:rPr>
                <w:bCs/>
                <w:b/>
                <w:sz w:val="17"/>
              </w:rPr>
              <w:t xml:space="preserve">Fixed (claimed)</w:t>
            </w:r>
          </w:p>
        </w:tc>
        <w:tc>
          <w:tcPr>
            <w:tcW w:type="dxa" w:w="2133"/>
          </w:tcPr>
          <w:p>
            <w:pPr>
              <w:pStyle w:val="Compact"/>
              <w:spacing w:after="20" w:before="20"/>
              <w:jc w:val="left"/>
            </w:pPr>
            <w:r>
              <w:rPr>
                <w:sz w:val="17"/>
              </w:rPr>
              <w:t xml:space="preserve">Verification required before Closed</w:t>
            </w:r>
          </w:p>
        </w:tc>
      </w:tr>
      <w:tr>
        <w:trPr>
          <w:cantSplit w:val="true"/>
        </w:trPr>
        <w:tc>
          <w:tcPr>
            <w:tcW w:type="dxa" w:w="5515"/>
          </w:tcPr>
          <w:p>
            <w:pPr>
              <w:pStyle w:val="Compact"/>
              <w:spacing w:after="20" w:before="20"/>
              <w:jc w:val="left"/>
            </w:pPr>
            <w:r>
              <w:rPr>
                <w:sz w:val="17"/>
              </w:rPr>
              <w:t xml:space="preserve">“</w:t>
            </w:r>
            <w:r>
              <w:rPr>
                <w:sz w:val="17"/>
              </w:rPr>
              <w:t xml:space="preserve">Area cordoned for renovation</w:t>
            </w:r>
            <w:r>
              <w:rPr>
                <w:sz w:val="17"/>
              </w:rPr>
              <w:t xml:space="preserve">”</w:t>
            </w:r>
            <w:r>
              <w:rPr>
                <w:sz w:val="17"/>
              </w:rPr>
              <w:t xml:space="preserve">,</w:t>
            </w:r>
            <w:r>
              <w:rPr>
                <w:sz w:val="17"/>
              </w:rPr>
              <w:t xml:space="preserve"> </w:t>
            </w:r>
            <w:r>
              <w:rPr>
                <w:sz w:val="17"/>
              </w:rPr>
              <w:t xml:space="preserve">“</w:t>
            </w:r>
            <w:r>
              <w:rPr>
                <w:sz w:val="17"/>
              </w:rPr>
              <w:t xml:space="preserve">Works still ongoing</w:t>
            </w:r>
            <w:r>
              <w:rPr>
                <w:sz w:val="17"/>
              </w:rPr>
              <w:t xml:space="preserve">”</w:t>
            </w:r>
            <w:r>
              <w:rPr>
                <w:sz w:val="17"/>
              </w:rPr>
              <w:t xml:space="preserve">,</w:t>
            </w:r>
            <w:r>
              <w:rPr>
                <w:sz w:val="17"/>
              </w:rPr>
              <w:t xml:space="preserve"> </w:t>
            </w:r>
            <w:r>
              <w:rPr>
                <w:sz w:val="17"/>
              </w:rPr>
              <w:t xml:space="preserve">“</w:t>
            </w:r>
            <w:r>
              <w:rPr>
                <w:sz w:val="17"/>
              </w:rPr>
              <w:t xml:space="preserve">Area undergoing renovation</w:t>
            </w:r>
            <w:r>
              <w:rPr>
                <w:sz w:val="17"/>
              </w:rPr>
              <w:t xml:space="preserve">”</w:t>
            </w:r>
          </w:p>
        </w:tc>
        <w:tc>
          <w:tcPr>
            <w:tcW w:type="dxa" w:w="2289"/>
          </w:tcPr>
          <w:p>
            <w:pPr>
              <w:pStyle w:val="Compact"/>
              <w:spacing w:after="20" w:before="20"/>
              <w:jc w:val="left"/>
            </w:pPr>
            <w:r>
              <w:rPr>
                <w:bCs/>
                <w:b/>
                <w:sz w:val="17"/>
              </w:rPr>
              <w:t xml:space="preserve">Deferred: planned works</w:t>
            </w:r>
          </w:p>
        </w:tc>
        <w:tc>
          <w:tcPr>
            <w:tcW w:type="dxa" w:w="2133"/>
          </w:tcPr>
          <w:p>
            <w:pPr>
              <w:pStyle w:val="Compact"/>
              <w:spacing w:after="20" w:before="20"/>
            </w:pPr>
          </w:p>
        </w:tc>
      </w:tr>
      <w:tr>
        <w:trPr>
          <w:cantSplit w:val="true"/>
        </w:trPr>
        <w:tc>
          <w:tcPr>
            <w:tcW w:type="dxa" w:w="5515"/>
          </w:tcPr>
          <w:p>
            <w:pPr>
              <w:pStyle w:val="Compact"/>
              <w:spacing w:after="20" w:before="20"/>
              <w:jc w:val="left"/>
            </w:pPr>
            <w:r>
              <w:rPr>
                <w:sz w:val="17"/>
              </w:rPr>
              <w:t xml:space="preserve">“</w:t>
            </w:r>
            <w:r>
              <w:rPr>
                <w:sz w:val="17"/>
              </w:rPr>
              <w:t xml:space="preserve">Replacement is required to restore legibility. FMCC informed</w:t>
            </w:r>
            <w:r>
              <w:rPr>
                <w:sz w:val="17"/>
              </w:rPr>
              <w:t xml:space="preserve">”</w:t>
            </w:r>
          </w:p>
        </w:tc>
        <w:tc>
          <w:tcPr>
            <w:tcW w:type="dxa" w:w="2289"/>
          </w:tcPr>
          <w:p>
            <w:pPr>
              <w:pStyle w:val="Compact"/>
              <w:spacing w:after="20" w:before="20"/>
              <w:jc w:val="left"/>
            </w:pPr>
            <w:r>
              <w:rPr>
                <w:bCs/>
                <w:b/>
                <w:sz w:val="17"/>
              </w:rPr>
              <w:t xml:space="preserve">Note</w:t>
            </w:r>
            <w:r>
              <w:rPr>
                <w:sz w:val="17"/>
              </w:rPr>
              <w:t xml:space="preserve"> </w:t>
            </w:r>
            <w:r>
              <w:rPr>
                <w:sz w:val="17"/>
              </w:rPr>
              <w:t xml:space="preserve">+</w:t>
            </w:r>
            <w:r>
              <w:rPr>
                <w:sz w:val="17"/>
              </w:rPr>
              <w:t xml:space="preserve"> </w:t>
            </w:r>
            <w:r>
              <w:rPr>
                <w:bCs/>
                <w:b/>
                <w:sz w:val="17"/>
              </w:rPr>
              <w:t xml:space="preserve">Notified</w:t>
            </w:r>
          </w:p>
        </w:tc>
        <w:tc>
          <w:tcPr>
            <w:tcW w:type="dxa" w:w="2133"/>
          </w:tcPr>
          <w:p>
            <w:pPr>
              <w:pStyle w:val="Compact"/>
              <w:spacing w:after="20" w:before="20"/>
              <w:jc w:val="left"/>
            </w:pPr>
            <w:r>
              <w:rPr>
                <w:sz w:val="17"/>
              </w:rPr>
              <w:t xml:space="preserve">Two facts in one cell</w:t>
            </w:r>
          </w:p>
        </w:tc>
      </w:tr>
      <w:tr>
        <w:trPr>
          <w:cantSplit w:val="true"/>
        </w:trPr>
        <w:tc>
          <w:tcPr>
            <w:tcW w:type="dxa" w:w="5515"/>
          </w:tcPr>
          <w:p>
            <w:pPr>
              <w:pStyle w:val="Compact"/>
              <w:spacing w:after="20" w:before="20"/>
              <w:jc w:val="left"/>
            </w:pPr>
            <w:r>
              <w:rPr>
                <w:sz w:val="17"/>
              </w:rPr>
              <w:t xml:space="preserve">“</w:t>
            </w:r>
            <w:r>
              <w:rPr>
                <w:sz w:val="17"/>
              </w:rPr>
              <w:t xml:space="preserve">A trolley facilitator was on standby for manual bags offload</w:t>
            </w:r>
            <w:r>
              <w:rPr>
                <w:sz w:val="17"/>
              </w:rPr>
              <w:t xml:space="preserve">”</w:t>
            </w:r>
          </w:p>
        </w:tc>
        <w:tc>
          <w:tcPr>
            <w:tcW w:type="dxa" w:w="2289"/>
          </w:tcPr>
          <w:p>
            <w:pPr>
              <w:pStyle w:val="Compact"/>
              <w:spacing w:after="20" w:before="20"/>
              <w:jc w:val="left"/>
            </w:pPr>
            <w:r>
              <w:rPr>
                <w:bCs/>
                <w:b/>
                <w:sz w:val="17"/>
              </w:rPr>
              <w:t xml:space="preserve">Operational note</w:t>
            </w:r>
          </w:p>
        </w:tc>
        <w:tc>
          <w:tcPr>
            <w:tcW w:type="dxa" w:w="2133"/>
          </w:tcPr>
          <w:p>
            <w:pPr>
              <w:pStyle w:val="Compact"/>
              <w:spacing w:after="20" w:before="20"/>
              <w:jc w:val="left"/>
            </w:pPr>
            <w:r>
              <w:rPr>
                <w:sz w:val="17"/>
              </w:rPr>
              <w:t xml:space="preserve">Not a defect action</w:t>
            </w:r>
          </w:p>
        </w:tc>
      </w:tr>
    </w:tbl>
    <w:bookmarkEnd w:id="90"/>
    <w:bookmarkStart w:id="91" w:name="a.4-spelling-normalisation"/>
    <w:p>
      <w:pPr>
        <w:pStyle w:val="Heading2"/>
      </w:pPr>
      <w:r>
        <w:t xml:space="preserve">A.4 Spelling normalisation</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659"/>
        <w:gridCol w:w="6276"/>
      </w:tblGrid>
      <w:tr>
        <w:trPr>
          <w:tblHeader w:val="true"/>
          <w:cantSplit w:val="true"/>
          <w:tblHeader w:val="true"/>
        </w:trPr>
        <w:tc>
          <w:tcPr>
            <w:tcW w:type="dxa" w:w="3659"/>
            <w:shd w:val="clear" w:color="auto" w:fill="E7EEF6"/>
          </w:tcPr>
          <w:p>
            <w:pPr>
              <w:pStyle w:val="Compact"/>
              <w:spacing w:after="20" w:before="20"/>
              <w:jc w:val="left"/>
            </w:pPr>
            <w:r>
              <w:rPr>
                <w:b/>
                <w:sz w:val="17"/>
              </w:rPr>
              <w:t xml:space="preserve">Seen</w:t>
            </w:r>
          </w:p>
        </w:tc>
        <w:tc>
          <w:tcPr>
            <w:tcW w:type="dxa" w:w="6277"/>
            <w:shd w:val="clear" w:color="auto" w:fill="E7EEF6"/>
          </w:tcPr>
          <w:p>
            <w:pPr>
              <w:pStyle w:val="Compact"/>
              <w:spacing w:after="20" w:before="20"/>
              <w:jc w:val="left"/>
            </w:pPr>
            <w:r>
              <w:rPr>
                <w:b/>
                <w:sz w:val="17"/>
              </w:rPr>
              <w:t xml:space="preserve">Normalise to</w:t>
            </w:r>
          </w:p>
        </w:tc>
      </w:tr>
      <w:tr>
        <w:trPr>
          <w:cantSplit w:val="true"/>
        </w:trPr>
        <w:tc>
          <w:tcPr>
            <w:tcW w:type="dxa" w:w="3659"/>
          </w:tcPr>
          <w:p>
            <w:pPr>
              <w:pStyle w:val="Compact"/>
              <w:spacing w:after="20" w:before="20"/>
              <w:jc w:val="left"/>
            </w:pPr>
            <w:r>
              <w:rPr>
                <w:sz w:val="17"/>
              </w:rPr>
              <w:t xml:space="preserve">diffused / defused (bulb)</w:t>
            </w:r>
          </w:p>
        </w:tc>
        <w:tc>
          <w:tcPr>
            <w:tcW w:type="dxa" w:w="6277"/>
          </w:tcPr>
          <w:p>
            <w:pPr>
              <w:pStyle w:val="Compact"/>
              <w:spacing w:after="20" w:before="20"/>
              <w:jc w:val="left"/>
            </w:pPr>
            <w:r>
              <w:rPr>
                <w:sz w:val="17"/>
              </w:rPr>
              <w:t xml:space="preserve">diffused (kept as the term of art for blown/non-lit bulbs; synonym</w:t>
            </w:r>
            <w:r>
              <w:rPr>
                <w:sz w:val="17"/>
              </w:rPr>
              <w:t xml:space="preserve"> </w:t>
            </w:r>
            <w:r>
              <w:rPr>
                <w:sz w:val="17"/>
              </w:rPr>
              <w:t xml:space="preserve">“</w:t>
            </w:r>
            <w:r>
              <w:rPr>
                <w:sz w:val="17"/>
              </w:rPr>
              <w:t xml:space="preserve">blown</w:t>
            </w:r>
            <w:r>
              <w:rPr>
                <w:sz w:val="17"/>
              </w:rPr>
              <w:t xml:space="preserve">”</w:t>
            </w:r>
            <w:r>
              <w:rPr>
                <w:sz w:val="17"/>
              </w:rPr>
              <w:t xml:space="preserve">)</w:t>
            </w:r>
          </w:p>
        </w:tc>
      </w:tr>
      <w:tr>
        <w:trPr>
          <w:cantSplit w:val="true"/>
        </w:trPr>
        <w:tc>
          <w:tcPr>
            <w:tcW w:type="dxa" w:w="3659"/>
          </w:tcPr>
          <w:p>
            <w:pPr>
              <w:pStyle w:val="Compact"/>
              <w:spacing w:after="20" w:before="20"/>
              <w:jc w:val="left"/>
            </w:pPr>
            <w:r>
              <w:rPr>
                <w:sz w:val="17"/>
              </w:rPr>
              <w:t xml:space="preserve">Isle</w:t>
            </w:r>
          </w:p>
        </w:tc>
        <w:tc>
          <w:tcPr>
            <w:tcW w:type="dxa" w:w="6277"/>
          </w:tcPr>
          <w:p>
            <w:pPr>
              <w:pStyle w:val="Compact"/>
              <w:spacing w:after="20" w:before="20"/>
              <w:jc w:val="left"/>
            </w:pPr>
            <w:r>
              <w:rPr>
                <w:sz w:val="17"/>
              </w:rPr>
              <w:t xml:space="preserve">Aisle</w:t>
            </w:r>
          </w:p>
        </w:tc>
      </w:tr>
      <w:tr>
        <w:trPr>
          <w:cantSplit w:val="true"/>
        </w:trPr>
        <w:tc>
          <w:tcPr>
            <w:tcW w:type="dxa" w:w="3659"/>
          </w:tcPr>
          <w:p>
            <w:pPr>
              <w:pStyle w:val="Compact"/>
              <w:spacing w:after="20" w:before="20"/>
              <w:jc w:val="left"/>
            </w:pPr>
            <w:r>
              <w:rPr>
                <w:sz w:val="17"/>
              </w:rPr>
              <w:t xml:space="preserve">whole (beside Valuejet office)</w:t>
            </w:r>
          </w:p>
        </w:tc>
        <w:tc>
          <w:tcPr>
            <w:tcW w:type="dxa" w:w="6277"/>
          </w:tcPr>
          <w:p>
            <w:pPr>
              <w:pStyle w:val="Compact"/>
              <w:spacing w:after="20" w:before="20"/>
              <w:jc w:val="left"/>
            </w:pPr>
            <w:r>
              <w:rPr>
                <w:sz w:val="17"/>
              </w:rPr>
              <w:t xml:space="preserve">hole</w:t>
            </w:r>
          </w:p>
        </w:tc>
      </w:tr>
      <w:tr>
        <w:trPr>
          <w:cantSplit w:val="true"/>
        </w:trPr>
        <w:tc>
          <w:tcPr>
            <w:tcW w:type="dxa" w:w="3659"/>
          </w:tcPr>
          <w:p>
            <w:pPr>
              <w:pStyle w:val="Compact"/>
              <w:spacing w:after="20" w:before="20"/>
              <w:jc w:val="left"/>
            </w:pPr>
            <w:r>
              <w:rPr>
                <w:sz w:val="17"/>
              </w:rPr>
              <w:t xml:space="preserve">flashing knob</w:t>
            </w:r>
          </w:p>
        </w:tc>
        <w:tc>
          <w:tcPr>
            <w:tcW w:type="dxa" w:w="6277"/>
          </w:tcPr>
          <w:p>
            <w:pPr>
              <w:pStyle w:val="Compact"/>
              <w:spacing w:after="20" w:before="20"/>
              <w:jc w:val="left"/>
            </w:pPr>
            <w:r>
              <w:rPr>
                <w:sz w:val="17"/>
              </w:rPr>
              <w:t xml:space="preserve">flushing knob</w:t>
            </w:r>
          </w:p>
        </w:tc>
      </w:tr>
      <w:tr>
        <w:trPr>
          <w:cantSplit w:val="true"/>
        </w:trPr>
        <w:tc>
          <w:tcPr>
            <w:tcW w:type="dxa" w:w="3659"/>
          </w:tcPr>
          <w:p>
            <w:pPr>
              <w:pStyle w:val="Compact"/>
              <w:spacing w:after="20" w:before="20"/>
              <w:jc w:val="left"/>
            </w:pPr>
            <w:r>
              <w:rPr>
                <w:sz w:val="17"/>
              </w:rPr>
              <w:t xml:space="preserve">out of guage</w:t>
            </w:r>
          </w:p>
        </w:tc>
        <w:tc>
          <w:tcPr>
            <w:tcW w:type="dxa" w:w="6277"/>
          </w:tcPr>
          <w:p>
            <w:pPr>
              <w:pStyle w:val="Compact"/>
              <w:spacing w:after="20" w:before="20"/>
              <w:jc w:val="left"/>
            </w:pPr>
            <w:r>
              <w:rPr>
                <w:sz w:val="17"/>
              </w:rPr>
              <w:t xml:space="preserve">out of gauge</w:t>
            </w:r>
          </w:p>
        </w:tc>
      </w:tr>
      <w:tr>
        <w:trPr>
          <w:cantSplit w:val="true"/>
        </w:trPr>
        <w:tc>
          <w:tcPr>
            <w:tcW w:type="dxa" w:w="3659"/>
          </w:tcPr>
          <w:p>
            <w:pPr>
              <w:pStyle w:val="Compact"/>
              <w:spacing w:after="20" w:before="20"/>
              <w:jc w:val="left"/>
            </w:pPr>
            <w:r>
              <w:rPr>
                <w:sz w:val="17"/>
              </w:rPr>
              <w:t xml:space="preserve">SSTAFF</w:t>
            </w:r>
          </w:p>
        </w:tc>
        <w:tc>
          <w:tcPr>
            <w:tcW w:type="dxa" w:w="6277"/>
          </w:tcPr>
          <w:p>
            <w:pPr>
              <w:pStyle w:val="Compact"/>
              <w:spacing w:after="20" w:before="20"/>
              <w:jc w:val="left"/>
            </w:pPr>
            <w:r>
              <w:rPr>
                <w:sz w:val="17"/>
              </w:rPr>
              <w:t xml:space="preserve">Staff</w:t>
            </w:r>
          </w:p>
        </w:tc>
      </w:tr>
      <w:tr>
        <w:trPr>
          <w:cantSplit w:val="true"/>
        </w:trPr>
        <w:tc>
          <w:tcPr>
            <w:tcW w:type="dxa" w:w="3659"/>
          </w:tcPr>
          <w:p>
            <w:pPr>
              <w:pStyle w:val="Compact"/>
              <w:spacing w:after="20" w:before="20"/>
              <w:jc w:val="left"/>
            </w:pPr>
            <w:r>
              <w:rPr>
                <w:sz w:val="17"/>
              </w:rPr>
              <w:t xml:space="preserve">peddles</w:t>
            </w:r>
          </w:p>
        </w:tc>
        <w:tc>
          <w:tcPr>
            <w:tcW w:type="dxa" w:w="6277"/>
          </w:tcPr>
          <w:p>
            <w:pPr>
              <w:pStyle w:val="Compact"/>
              <w:spacing w:after="20" w:before="20"/>
              <w:jc w:val="left"/>
            </w:pPr>
            <w:r>
              <w:rPr>
                <w:sz w:val="17"/>
              </w:rPr>
              <w:t xml:space="preserve">pedals</w:t>
            </w:r>
          </w:p>
        </w:tc>
      </w:tr>
      <w:tr>
        <w:trPr>
          <w:cantSplit w:val="true"/>
        </w:trPr>
        <w:tc>
          <w:tcPr>
            <w:tcW w:type="dxa" w:w="3659"/>
          </w:tcPr>
          <w:p>
            <w:pPr>
              <w:pStyle w:val="Compact"/>
              <w:spacing w:after="20" w:before="20"/>
              <w:jc w:val="left"/>
            </w:pPr>
            <w:r>
              <w:rPr>
                <w:sz w:val="17"/>
              </w:rPr>
              <w:t xml:space="preserve">carrousel</w:t>
            </w:r>
          </w:p>
        </w:tc>
        <w:tc>
          <w:tcPr>
            <w:tcW w:type="dxa" w:w="6277"/>
          </w:tcPr>
          <w:p>
            <w:pPr>
              <w:pStyle w:val="Compact"/>
              <w:spacing w:after="20" w:before="20"/>
              <w:jc w:val="left"/>
            </w:pPr>
            <w:r>
              <w:rPr>
                <w:sz w:val="17"/>
              </w:rPr>
              <w:t xml:space="preserve">carousel</w:t>
            </w:r>
          </w:p>
        </w:tc>
      </w:tr>
    </w:tbl>
    <w:bookmarkEnd w:id="91"/>
    <w:bookmarkStart w:id="92" w:name="X0745b14db18ddd40569be0090f78d324412a5b1"/>
    <w:p>
      <w:pPr>
        <w:pStyle w:val="Heading2"/>
      </w:pPr>
      <w:r>
        <w:t xml:space="preserve">A.5 Defect category starter set (to confirm with FMCC)</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640"/>
        <w:gridCol w:w="8295"/>
      </w:tblGrid>
      <w:tr>
        <w:trPr>
          <w:tblHeader w:val="true"/>
          <w:cantSplit w:val="true"/>
          <w:tblHeader w:val="true"/>
        </w:trPr>
        <w:tc>
          <w:tcPr>
            <w:tcW w:type="dxa" w:w="1641"/>
            <w:shd w:val="clear" w:color="auto" w:fill="E7EEF6"/>
          </w:tcPr>
          <w:p>
            <w:pPr>
              <w:pStyle w:val="Compact"/>
              <w:spacing w:after="20" w:before="20"/>
              <w:jc w:val="left"/>
            </w:pPr>
            <w:r>
              <w:rPr>
                <w:b/>
                <w:sz w:val="17"/>
              </w:rPr>
              <w:t xml:space="preserve">Category</w:t>
            </w:r>
          </w:p>
        </w:tc>
        <w:tc>
          <w:tcPr>
            <w:tcW w:type="dxa" w:w="8295"/>
            <w:shd w:val="clear" w:color="auto" w:fill="E7EEF6"/>
          </w:tcPr>
          <w:p>
            <w:pPr>
              <w:pStyle w:val="Compact"/>
              <w:spacing w:after="20" w:before="20"/>
              <w:jc w:val="left"/>
            </w:pPr>
            <w:r>
              <w:rPr>
                <w:b/>
                <w:sz w:val="17"/>
              </w:rPr>
              <w:t xml:space="preserve">Typical faults seen</w:t>
            </w:r>
          </w:p>
        </w:tc>
      </w:tr>
      <w:tr>
        <w:trPr>
          <w:cantSplit w:val="true"/>
        </w:trPr>
        <w:tc>
          <w:tcPr>
            <w:tcW w:type="dxa" w:w="1641"/>
          </w:tcPr>
          <w:p>
            <w:pPr>
              <w:pStyle w:val="Compact"/>
              <w:spacing w:after="20" w:before="20"/>
              <w:jc w:val="left"/>
            </w:pPr>
            <w:r>
              <w:rPr>
                <w:sz w:val="17"/>
              </w:rPr>
              <w:t xml:space="preserve">Lighting</w:t>
            </w:r>
          </w:p>
        </w:tc>
        <w:tc>
          <w:tcPr>
            <w:tcW w:type="dxa" w:w="8295"/>
          </w:tcPr>
          <w:p>
            <w:pPr>
              <w:pStyle w:val="Compact"/>
              <w:spacing w:after="20" w:before="20"/>
              <w:jc w:val="left"/>
            </w:pPr>
            <w:r>
              <w:rPr>
                <w:sz w:val="17"/>
              </w:rPr>
              <w:t xml:space="preserve">Bulb diffused, flickering, dim, sign light off, flood lights off</w:t>
            </w:r>
          </w:p>
        </w:tc>
      </w:tr>
      <w:tr>
        <w:trPr>
          <w:cantSplit w:val="true"/>
        </w:trPr>
        <w:tc>
          <w:tcPr>
            <w:tcW w:type="dxa" w:w="1641"/>
          </w:tcPr>
          <w:p>
            <w:pPr>
              <w:pStyle w:val="Compact"/>
              <w:spacing w:after="20" w:before="20"/>
              <w:jc w:val="left"/>
            </w:pPr>
            <w:r>
              <w:rPr>
                <w:sz w:val="17"/>
              </w:rPr>
              <w:t xml:space="preserve">Ceiling and structure</w:t>
            </w:r>
          </w:p>
        </w:tc>
        <w:tc>
          <w:tcPr>
            <w:tcW w:type="dxa" w:w="8295"/>
          </w:tcPr>
          <w:p>
            <w:pPr>
              <w:pStyle w:val="Compact"/>
              <w:spacing w:after="20" w:before="20"/>
              <w:jc w:val="left"/>
            </w:pPr>
            <w:r>
              <w:rPr>
                <w:sz w:val="17"/>
              </w:rPr>
              <w:t xml:space="preserve">Open ceiling, hole in ceiling, stained, peeling, leaking, dent, mold, broken tiles, broken railing/balustrade, missing window panel</w:t>
            </w:r>
          </w:p>
        </w:tc>
      </w:tr>
      <w:tr>
        <w:trPr>
          <w:cantSplit w:val="true"/>
        </w:trPr>
        <w:tc>
          <w:tcPr>
            <w:tcW w:type="dxa" w:w="1641"/>
          </w:tcPr>
          <w:p>
            <w:pPr>
              <w:pStyle w:val="Compact"/>
              <w:spacing w:after="20" w:before="20"/>
              <w:jc w:val="left"/>
            </w:pPr>
            <w:r>
              <w:rPr>
                <w:sz w:val="17"/>
              </w:rPr>
              <w:t xml:space="preserve">Water and plumbing</w:t>
            </w:r>
          </w:p>
        </w:tc>
        <w:tc>
          <w:tcPr>
            <w:tcW w:type="dxa" w:w="8295"/>
          </w:tcPr>
          <w:p>
            <w:pPr>
              <w:pStyle w:val="Compact"/>
              <w:spacing w:after="20" w:before="20"/>
              <w:jc w:val="left"/>
            </w:pPr>
            <w:r>
              <w:rPr>
                <w:sz w:val="17"/>
              </w:rPr>
              <w:t xml:space="preserve">Leakage, tap faulty/removed, urinal faulty, wobbly water closet, cistern cover missing, clogged sink, burst adaptor</w:t>
            </w:r>
          </w:p>
        </w:tc>
      </w:tr>
      <w:tr>
        <w:trPr>
          <w:cantSplit w:val="true"/>
        </w:trPr>
        <w:tc>
          <w:tcPr>
            <w:tcW w:type="dxa" w:w="1641"/>
          </w:tcPr>
          <w:p>
            <w:pPr>
              <w:pStyle w:val="Compact"/>
              <w:spacing w:after="20" w:before="20"/>
              <w:jc w:val="left"/>
            </w:pPr>
            <w:r>
              <w:rPr>
                <w:sz w:val="17"/>
              </w:rPr>
              <w:t xml:space="preserve">Washroom fittings</w:t>
            </w:r>
          </w:p>
        </w:tc>
        <w:tc>
          <w:tcPr>
            <w:tcW w:type="dxa" w:w="8295"/>
          </w:tcPr>
          <w:p>
            <w:pPr>
              <w:pStyle w:val="Compact"/>
              <w:spacing w:after="20" w:before="20"/>
              <w:jc w:val="left"/>
            </w:pPr>
            <w:r>
              <w:rPr>
                <w:sz w:val="17"/>
              </w:rPr>
              <w:t xml:space="preserve">Soap dispenser, tissue holder, hand dryer, bin cover/pedal, door lock/handle, flush knob, cubicle door, mirror rusty/stained, toilet brush base</w:t>
            </w:r>
          </w:p>
        </w:tc>
      </w:tr>
      <w:tr>
        <w:trPr>
          <w:cantSplit w:val="true"/>
        </w:trPr>
        <w:tc>
          <w:tcPr>
            <w:tcW w:type="dxa" w:w="1641"/>
          </w:tcPr>
          <w:p>
            <w:pPr>
              <w:pStyle w:val="Compact"/>
              <w:spacing w:after="20" w:before="20"/>
              <w:jc w:val="left"/>
            </w:pPr>
            <w:r>
              <w:rPr>
                <w:sz w:val="17"/>
              </w:rPr>
              <w:t xml:space="preserve">Electrical</w:t>
            </w:r>
          </w:p>
        </w:tc>
        <w:tc>
          <w:tcPr>
            <w:tcW w:type="dxa" w:w="8295"/>
          </w:tcPr>
          <w:p>
            <w:pPr>
              <w:pStyle w:val="Compact"/>
              <w:spacing w:after="20" w:before="20"/>
              <w:jc w:val="left"/>
            </w:pPr>
            <w:r>
              <w:rPr>
                <w:sz w:val="17"/>
              </w:rPr>
              <w:t xml:space="preserve">Socket faulty/rusty/exposed/disconnected, exposed wires/cables, trucking broken, charging station not working</w:t>
            </w:r>
          </w:p>
        </w:tc>
      </w:tr>
      <w:tr>
        <w:trPr>
          <w:cantSplit w:val="true"/>
        </w:trPr>
        <w:tc>
          <w:tcPr>
            <w:tcW w:type="dxa" w:w="1641"/>
          </w:tcPr>
          <w:p>
            <w:pPr>
              <w:pStyle w:val="Compact"/>
              <w:spacing w:after="20" w:before="20"/>
              <w:jc w:val="left"/>
            </w:pPr>
            <w:r>
              <w:rPr>
                <w:sz w:val="17"/>
              </w:rPr>
              <w:t xml:space="preserve">HVAC</w:t>
            </w:r>
          </w:p>
        </w:tc>
        <w:tc>
          <w:tcPr>
            <w:tcW w:type="dxa" w:w="8295"/>
          </w:tcPr>
          <w:p>
            <w:pPr>
              <w:pStyle w:val="Compact"/>
              <w:spacing w:after="20" w:before="20"/>
              <w:jc w:val="left"/>
            </w:pPr>
            <w:r>
              <w:rPr>
                <w:sz w:val="17"/>
              </w:rPr>
              <w:t xml:space="preserve">A/C not working, tunnel too warm, air curtain faulty, vents open/rusty/stained</w:t>
            </w:r>
          </w:p>
        </w:tc>
      </w:tr>
      <w:tr>
        <w:trPr>
          <w:cantSplit w:val="true"/>
        </w:trPr>
        <w:tc>
          <w:tcPr>
            <w:tcW w:type="dxa" w:w="1641"/>
          </w:tcPr>
          <w:p>
            <w:pPr>
              <w:pStyle w:val="Compact"/>
              <w:spacing w:after="20" w:before="20"/>
              <w:jc w:val="left"/>
            </w:pPr>
            <w:r>
              <w:rPr>
                <w:sz w:val="17"/>
              </w:rPr>
              <w:t xml:space="preserve">Vertical transport and doors</w:t>
            </w:r>
          </w:p>
        </w:tc>
        <w:tc>
          <w:tcPr>
            <w:tcW w:type="dxa" w:w="8295"/>
          </w:tcPr>
          <w:p>
            <w:pPr>
              <w:pStyle w:val="Compact"/>
              <w:spacing w:after="20" w:before="20"/>
              <w:jc w:val="left"/>
            </w:pPr>
            <w:r>
              <w:rPr>
                <w:sz w:val="17"/>
              </w:rPr>
              <w:t xml:space="preserve">Lift indicator/lights/buttons, escalator opening, automatic/sliding door fault, trolley exit door, swing door</w:t>
            </w:r>
          </w:p>
        </w:tc>
      </w:tr>
      <w:tr>
        <w:trPr>
          <w:cantSplit w:val="true"/>
        </w:trPr>
        <w:tc>
          <w:tcPr>
            <w:tcW w:type="dxa" w:w="1641"/>
          </w:tcPr>
          <w:p>
            <w:pPr>
              <w:pStyle w:val="Compact"/>
              <w:spacing w:after="20" w:before="20"/>
              <w:jc w:val="left"/>
            </w:pPr>
            <w:r>
              <w:rPr>
                <w:sz w:val="17"/>
              </w:rPr>
              <w:t xml:space="preserve">Information systems</w:t>
            </w:r>
          </w:p>
        </w:tc>
        <w:tc>
          <w:tcPr>
            <w:tcW w:type="dxa" w:w="8295"/>
          </w:tcPr>
          <w:p>
            <w:pPr>
              <w:pStyle w:val="Compact"/>
              <w:spacing w:after="20" w:before="20"/>
              <w:jc w:val="left"/>
            </w:pPr>
            <w:r>
              <w:rPr>
                <w:sz w:val="17"/>
              </w:rPr>
              <w:t xml:space="preserve">FIDS, BIDS, PA, TV, printer, Wi-Fi, telephone, CCTV, DSTV</w:t>
            </w:r>
          </w:p>
        </w:tc>
      </w:tr>
      <w:tr>
        <w:trPr>
          <w:cantSplit w:val="true"/>
        </w:trPr>
        <w:tc>
          <w:tcPr>
            <w:tcW w:type="dxa" w:w="1641"/>
          </w:tcPr>
          <w:p>
            <w:pPr>
              <w:pStyle w:val="Compact"/>
              <w:spacing w:after="20" w:before="20"/>
              <w:jc w:val="left"/>
            </w:pPr>
            <w:r>
              <w:rPr>
                <w:sz w:val="17"/>
              </w:rPr>
              <w:t xml:space="preserve">Furniture and equipment</w:t>
            </w:r>
          </w:p>
        </w:tc>
        <w:tc>
          <w:tcPr>
            <w:tcW w:type="dxa" w:w="8295"/>
          </w:tcPr>
          <w:p>
            <w:pPr>
              <w:pStyle w:val="Compact"/>
              <w:spacing w:after="20" w:before="20"/>
              <w:jc w:val="left"/>
            </w:pPr>
            <w:r>
              <w:rPr>
                <w:sz w:val="17"/>
              </w:rPr>
              <w:t xml:space="preserve">Counter chairs, counter shields, podium glass, weighing scale missing, signage faded</w:t>
            </w:r>
          </w:p>
        </w:tc>
      </w:tr>
      <w:tr>
        <w:trPr>
          <w:cantSplit w:val="true"/>
        </w:trPr>
        <w:tc>
          <w:tcPr>
            <w:tcW w:type="dxa" w:w="1641"/>
          </w:tcPr>
          <w:p>
            <w:pPr>
              <w:pStyle w:val="Compact"/>
              <w:spacing w:after="20" w:before="20"/>
              <w:jc w:val="left"/>
            </w:pPr>
            <w:r>
              <w:rPr>
                <w:sz w:val="17"/>
              </w:rPr>
              <w:t xml:space="preserve">Cleanliness and odour</w:t>
            </w:r>
          </w:p>
        </w:tc>
        <w:tc>
          <w:tcPr>
            <w:tcW w:type="dxa" w:w="8295"/>
          </w:tcPr>
          <w:p>
            <w:pPr>
              <w:pStyle w:val="Compact"/>
              <w:spacing w:after="20" w:before="20"/>
              <w:jc w:val="left"/>
            </w:pPr>
            <w:r>
              <w:rPr>
                <w:sz w:val="17"/>
              </w:rPr>
              <w:t xml:space="preserve">Pungent smell, stained carpet, congested with old items</w:t>
            </w:r>
          </w:p>
        </w:tc>
      </w:tr>
      <w:tr>
        <w:trPr>
          <w:cantSplit w:val="true"/>
        </w:trPr>
        <w:tc>
          <w:tcPr>
            <w:tcW w:type="dxa" w:w="1641"/>
          </w:tcPr>
          <w:p>
            <w:pPr>
              <w:pStyle w:val="Compact"/>
              <w:spacing w:after="20" w:before="20"/>
              <w:jc w:val="left"/>
            </w:pPr>
            <w:r>
              <w:rPr>
                <w:sz w:val="17"/>
              </w:rPr>
              <w:t xml:space="preserve">Safety</w:t>
            </w:r>
          </w:p>
        </w:tc>
        <w:tc>
          <w:tcPr>
            <w:tcW w:type="dxa" w:w="8295"/>
          </w:tcPr>
          <w:p>
            <w:pPr>
              <w:pStyle w:val="Compact"/>
              <w:spacing w:after="20" w:before="20"/>
              <w:jc w:val="left"/>
            </w:pPr>
            <w:r>
              <w:rPr>
                <w:sz w:val="17"/>
              </w:rPr>
              <w:t xml:space="preserve">Exposed wiring, sharp edge, trip hazard, falling railing, leakage onto seats</w:t>
            </w:r>
          </w:p>
        </w:tc>
      </w:tr>
    </w:tbl>
    <w:p>
      <w:r>
        <w:pict>
          <v:rect style="width:0;height:1.5pt" o:hralign="center" o:hrstd="t" o:hr="t"/>
        </w:pict>
      </w:r>
    </w:p>
    <w:bookmarkEnd w:id="92"/>
    <w:bookmarkEnd w:id="93"/>
    <w:bookmarkStart w:id="94" w:name="X3dfcd589578f1008308b2cc7f00153fb444b625"/>
    <w:p>
      <w:pPr>
        <w:pStyle w:val="Heading1"/>
      </w:pPr>
      <w:r>
        <w:t xml:space="preserve">Appendix B: Location inventory (from the source reports)</w:t>
      </w:r>
    </w:p>
    <w:p>
      <w:pPr>
        <w:pStyle w:val="FirstParagraph"/>
      </w:pPr>
      <w:r>
        <w:rPr>
          <w:bCs/>
          <w:b/>
        </w:rPr>
        <w:t xml:space="preserve">Terminal 2</w:t>
      </w:r>
    </w:p>
    <w:p>
      <w:pPr>
        <w:numPr>
          <w:ilvl w:val="0"/>
          <w:numId w:val="1014"/>
        </w:numPr>
        <w:pStyle w:val="Compact"/>
      </w:pPr>
      <w:r>
        <w:rPr>
          <w:iCs/>
          <w:i/>
        </w:rPr>
        <w:t xml:space="preserve">Arrivals:</w:t>
      </w:r>
      <w:r>
        <w:t xml:space="preserve"> </w:t>
      </w:r>
      <w:r>
        <w:t xml:space="preserve">Arrival hall and tunnel, Customs area / Airport Square (male and female washrooms, Wok Inn male and female washrooms), Baggage hall (Carousels 1–4, travellators, BIDS), Baggage delivery, Immigration area.</w:t>
      </w:r>
    </w:p>
    <w:p>
      <w:pPr>
        <w:numPr>
          <w:ilvl w:val="0"/>
          <w:numId w:val="1014"/>
        </w:numPr>
        <w:pStyle w:val="Compact"/>
      </w:pPr>
      <w:r>
        <w:rPr>
          <w:iCs/>
          <w:i/>
        </w:rPr>
        <w:t xml:space="preserve">Departures:</w:t>
      </w:r>
      <w:r>
        <w:t xml:space="preserve"> </w:t>
      </w:r>
      <w:r>
        <w:t xml:space="preserve">Frontage/curbside, Pre-departure screening, Check-in hall (counters, escalators and staircase, Mezzanine, PWRM washroom, Aleeno café washrooms, Upper Concourse including Passion Air office washrooms), Information office / PA, Baggage make-up (airside, with washrooms), Departure lounge (Central screening, Gates 3, 4, 5, with Muttina cafeteria and washrooms), Transit, Lifts (Lift 2 and others).</w:t>
      </w:r>
    </w:p>
    <w:p>
      <w:pPr>
        <w:pStyle w:val="FirstParagraph"/>
      </w:pPr>
      <w:r>
        <w:rPr>
          <w:bCs/>
          <w:b/>
        </w:rPr>
        <w:t xml:space="preserve">Terminal 3 (Departures)</w:t>
      </w:r>
    </w:p>
    <w:p>
      <w:pPr>
        <w:numPr>
          <w:ilvl w:val="0"/>
          <w:numId w:val="1015"/>
        </w:numPr>
        <w:pStyle w:val="Compact"/>
      </w:pPr>
      <w:r>
        <w:rPr>
          <w:iCs/>
          <w:i/>
        </w:rPr>
        <w:t xml:space="preserve">Frontage</w:t>
      </w:r>
      <w:r>
        <w:t xml:space="preserve"> </w:t>
      </w:r>
      <w:r>
        <w:t xml:space="preserve">and</w:t>
      </w:r>
      <w:r>
        <w:t xml:space="preserve"> </w:t>
      </w:r>
      <w:r>
        <w:rPr>
          <w:iCs/>
          <w:i/>
        </w:rPr>
        <w:t xml:space="preserve">Pre-departure screening</w:t>
      </w:r>
      <w:r>
        <w:t xml:space="preserve">.</w:t>
      </w:r>
    </w:p>
    <w:p>
      <w:pPr>
        <w:numPr>
          <w:ilvl w:val="0"/>
          <w:numId w:val="1015"/>
        </w:numPr>
        <w:pStyle w:val="Compact"/>
      </w:pPr>
      <w:r>
        <w:rPr>
          <w:iCs/>
          <w:i/>
        </w:rPr>
        <w:t xml:space="preserve">Check-in:</w:t>
      </w:r>
      <w:r>
        <w:t xml:space="preserve"> </w:t>
      </w:r>
      <w:r>
        <w:t xml:space="preserve">Aisles A, B, C; counters 1–46; Giant FIDS and clocks by Aisle B; CUSS kiosks; Out-of-gauge elevator (no. 2); Food-court elevator (no. 15).</w:t>
      </w:r>
    </w:p>
    <w:p>
      <w:pPr>
        <w:numPr>
          <w:ilvl w:val="0"/>
          <w:numId w:val="1015"/>
        </w:numPr>
        <w:pStyle w:val="Compact"/>
      </w:pPr>
      <w:r>
        <w:rPr>
          <w:iCs/>
          <w:i/>
        </w:rPr>
        <w:t xml:space="preserve">Food court.</w:t>
      </w:r>
    </w:p>
    <w:p>
      <w:pPr>
        <w:numPr>
          <w:ilvl w:val="0"/>
          <w:numId w:val="1015"/>
        </w:numPr>
        <w:pStyle w:val="Compact"/>
      </w:pPr>
      <w:r>
        <w:rPr>
          <w:iCs/>
          <w:i/>
        </w:rPr>
        <w:t xml:space="preserve">Departure lounge:</w:t>
      </w:r>
      <w:r>
        <w:t xml:space="preserve"> </w:t>
      </w:r>
      <w:r>
        <w:t xml:space="preserve">Immigration area; Central screening; Gates C2, C3, C4, C5, C6, C7, C8A, C8B.</w:t>
      </w:r>
    </w:p>
    <w:p>
      <w:pPr>
        <w:numPr>
          <w:ilvl w:val="0"/>
          <w:numId w:val="1015"/>
        </w:numPr>
        <w:pStyle w:val="Compact"/>
      </w:pPr>
      <w:r>
        <w:rPr>
          <w:iCs/>
          <w:i/>
        </w:rPr>
        <w:t xml:space="preserve">Baggage make-up.</w:t>
      </w:r>
    </w:p>
    <w:p>
      <w:pPr>
        <w:numPr>
          <w:ilvl w:val="0"/>
          <w:numId w:val="1015"/>
        </w:numPr>
        <w:pStyle w:val="Compact"/>
      </w:pPr>
      <w:r>
        <w:rPr>
          <w:iCs/>
          <w:i/>
        </w:rPr>
        <w:t xml:space="preserve">OCC (Level 5).</w:t>
      </w:r>
    </w:p>
    <w:p>
      <w:pPr>
        <w:numPr>
          <w:ilvl w:val="0"/>
          <w:numId w:val="1015"/>
        </w:numPr>
        <w:pStyle w:val="Compact"/>
      </w:pPr>
      <w:r>
        <w:rPr>
          <w:iCs/>
          <w:i/>
        </w:rPr>
        <w:t xml:space="preserve">Lifts and elevators:</w:t>
      </w:r>
      <w:r>
        <w:t xml:space="preserve"> </w:t>
      </w:r>
      <w:r>
        <w:t xml:space="preserve">1, 2, 6, 8, 9, 11, 13, 14, 15.</w:t>
      </w:r>
    </w:p>
    <w:p>
      <w:pPr>
        <w:pStyle w:val="FirstParagraph"/>
      </w:pPr>
      <w:r>
        <w:rPr>
          <w:bCs/>
          <w:b/>
        </w:rPr>
        <w:t xml:space="preserve">Washroom / facility codes seen</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44"/>
        <w:gridCol w:w="8191"/>
      </w:tblGrid>
      <w:tr>
        <w:trPr>
          <w:tblHeader w:val="true"/>
          <w:cantSplit w:val="true"/>
          <w:tblHeader w:val="true"/>
        </w:trPr>
        <w:tc>
          <w:tcPr>
            <w:tcW w:type="dxa" w:w="1745"/>
            <w:shd w:val="clear" w:color="auto" w:fill="E7EEF6"/>
          </w:tcPr>
          <w:p>
            <w:pPr>
              <w:pStyle w:val="Compact"/>
              <w:spacing w:after="20" w:before="20"/>
              <w:jc w:val="left"/>
            </w:pPr>
            <w:r>
              <w:rPr>
                <w:b/>
                <w:sz w:val="17"/>
              </w:rPr>
              <w:t xml:space="preserve">Area</w:t>
            </w:r>
          </w:p>
        </w:tc>
        <w:tc>
          <w:tcPr>
            <w:tcW w:type="dxa" w:w="8191"/>
            <w:shd w:val="clear" w:color="auto" w:fill="E7EEF6"/>
          </w:tcPr>
          <w:p>
            <w:pPr>
              <w:pStyle w:val="Compact"/>
              <w:spacing w:after="20" w:before="20"/>
              <w:jc w:val="left"/>
            </w:pPr>
            <w:r>
              <w:rPr>
                <w:b/>
                <w:sz w:val="17"/>
              </w:rPr>
              <w:t xml:space="preserve">Codes</w:t>
            </w:r>
          </w:p>
        </w:tc>
      </w:tr>
      <w:tr>
        <w:trPr>
          <w:cantSplit w:val="true"/>
        </w:trPr>
        <w:tc>
          <w:tcPr>
            <w:tcW w:type="dxa" w:w="1745"/>
          </w:tcPr>
          <w:p>
            <w:pPr>
              <w:pStyle w:val="Compact"/>
              <w:spacing w:after="20" w:before="20"/>
              <w:jc w:val="left"/>
            </w:pPr>
            <w:r>
              <w:rPr>
                <w:sz w:val="17"/>
              </w:rPr>
              <w:t xml:space="preserve">Gate C2</w:t>
            </w:r>
          </w:p>
        </w:tc>
        <w:tc>
          <w:tcPr>
            <w:tcW w:type="dxa" w:w="8191"/>
          </w:tcPr>
          <w:p>
            <w:pPr>
              <w:pStyle w:val="Compact"/>
              <w:spacing w:after="20" w:before="20"/>
              <w:jc w:val="left"/>
            </w:pPr>
            <w:r>
              <w:rPr>
                <w:sz w:val="17"/>
              </w:rPr>
              <w:t xml:space="preserve">DR 479 (male), DR 480 (disabled), DR 485 (female)</w:t>
            </w:r>
          </w:p>
        </w:tc>
      </w:tr>
      <w:tr>
        <w:trPr>
          <w:cantSplit w:val="true"/>
        </w:trPr>
        <w:tc>
          <w:tcPr>
            <w:tcW w:type="dxa" w:w="1745"/>
          </w:tcPr>
          <w:p>
            <w:pPr>
              <w:pStyle w:val="Compact"/>
              <w:spacing w:after="20" w:before="20"/>
              <w:jc w:val="left"/>
            </w:pPr>
            <w:r>
              <w:rPr>
                <w:sz w:val="17"/>
              </w:rPr>
              <w:t xml:space="preserve">Gate C4</w:t>
            </w:r>
          </w:p>
        </w:tc>
        <w:tc>
          <w:tcPr>
            <w:tcW w:type="dxa" w:w="8191"/>
          </w:tcPr>
          <w:p>
            <w:pPr>
              <w:pStyle w:val="Compact"/>
              <w:spacing w:after="20" w:before="20"/>
              <w:jc w:val="left"/>
            </w:pPr>
            <w:r>
              <w:rPr>
                <w:sz w:val="17"/>
              </w:rPr>
              <w:t xml:space="preserve">DR 467 (male), DR 469 (female), DR 470 (shower), DR 471 (shower), DR 472 (shower), DR 473 (disabled), DR 474 (baby care)</w:t>
            </w:r>
          </w:p>
        </w:tc>
      </w:tr>
      <w:tr>
        <w:trPr>
          <w:cantSplit w:val="true"/>
        </w:trPr>
        <w:tc>
          <w:tcPr>
            <w:tcW w:type="dxa" w:w="1745"/>
          </w:tcPr>
          <w:p>
            <w:pPr>
              <w:pStyle w:val="Compact"/>
              <w:spacing w:after="20" w:before="20"/>
              <w:jc w:val="left"/>
            </w:pPr>
            <w:r>
              <w:rPr>
                <w:sz w:val="17"/>
              </w:rPr>
              <w:t xml:space="preserve">Gate C5</w:t>
            </w:r>
          </w:p>
        </w:tc>
        <w:tc>
          <w:tcPr>
            <w:tcW w:type="dxa" w:w="8191"/>
          </w:tcPr>
          <w:p>
            <w:pPr>
              <w:pStyle w:val="Compact"/>
              <w:spacing w:after="20" w:before="20"/>
              <w:jc w:val="left"/>
            </w:pPr>
            <w:r>
              <w:rPr>
                <w:sz w:val="17"/>
              </w:rPr>
              <w:t xml:space="preserve">DR 350 (baby care), DR 351 (disabled/PWRM), DR 353 (male), DR 355 (female), DR 358 (prayer room, female)</w:t>
            </w:r>
          </w:p>
        </w:tc>
      </w:tr>
      <w:tr>
        <w:trPr>
          <w:cantSplit w:val="true"/>
        </w:trPr>
        <w:tc>
          <w:tcPr>
            <w:tcW w:type="dxa" w:w="1745"/>
          </w:tcPr>
          <w:p>
            <w:pPr>
              <w:pStyle w:val="Compact"/>
              <w:spacing w:after="20" w:before="20"/>
              <w:jc w:val="left"/>
            </w:pPr>
            <w:r>
              <w:rPr>
                <w:sz w:val="17"/>
              </w:rPr>
              <w:t xml:space="preserve">Gate C7</w:t>
            </w:r>
          </w:p>
        </w:tc>
        <w:tc>
          <w:tcPr>
            <w:tcW w:type="dxa" w:w="8191"/>
          </w:tcPr>
          <w:p>
            <w:pPr>
              <w:pStyle w:val="Compact"/>
              <w:spacing w:after="20" w:before="20"/>
              <w:jc w:val="left"/>
            </w:pPr>
            <w:r>
              <w:rPr>
                <w:sz w:val="17"/>
              </w:rPr>
              <w:t xml:space="preserve">DR 335 (female), DR 336 (disabled), DR 337 (male)</w:t>
            </w:r>
          </w:p>
        </w:tc>
      </w:tr>
      <w:tr>
        <w:trPr>
          <w:cantSplit w:val="true"/>
        </w:trPr>
        <w:tc>
          <w:tcPr>
            <w:tcW w:type="dxa" w:w="1745"/>
          </w:tcPr>
          <w:p>
            <w:pPr>
              <w:pStyle w:val="Compact"/>
              <w:spacing w:after="20" w:before="20"/>
              <w:jc w:val="left"/>
            </w:pPr>
            <w:r>
              <w:rPr>
                <w:sz w:val="17"/>
              </w:rPr>
              <w:t xml:space="preserve">Gate C8</w:t>
            </w:r>
          </w:p>
        </w:tc>
        <w:tc>
          <w:tcPr>
            <w:tcW w:type="dxa" w:w="8191"/>
          </w:tcPr>
          <w:p>
            <w:pPr>
              <w:pStyle w:val="Compact"/>
              <w:spacing w:after="20" w:before="20"/>
              <w:jc w:val="left"/>
            </w:pPr>
            <w:r>
              <w:rPr>
                <w:sz w:val="17"/>
              </w:rPr>
              <w:t xml:space="preserve">DR 014 (female), DR 015 (PWRM), DR 016 (male)</w:t>
            </w:r>
          </w:p>
        </w:tc>
      </w:tr>
      <w:tr>
        <w:trPr>
          <w:cantSplit w:val="true"/>
        </w:trPr>
        <w:tc>
          <w:tcPr>
            <w:tcW w:type="dxa" w:w="1745"/>
          </w:tcPr>
          <w:p>
            <w:pPr>
              <w:pStyle w:val="Compact"/>
              <w:spacing w:after="20" w:before="20"/>
              <w:jc w:val="left"/>
            </w:pPr>
            <w:r>
              <w:rPr>
                <w:sz w:val="17"/>
              </w:rPr>
              <w:t xml:space="preserve">Aisle A/B</w:t>
            </w:r>
          </w:p>
        </w:tc>
        <w:tc>
          <w:tcPr>
            <w:tcW w:type="dxa" w:w="8191"/>
          </w:tcPr>
          <w:p>
            <w:pPr>
              <w:pStyle w:val="Compact"/>
              <w:spacing w:after="20" w:before="20"/>
              <w:jc w:val="left"/>
            </w:pPr>
            <w:r>
              <w:rPr>
                <w:sz w:val="17"/>
              </w:rPr>
              <w:t xml:space="preserve">DR 382 (disabled/PWRM), DR 384 (female), DR 386 (male)</w:t>
            </w:r>
          </w:p>
        </w:tc>
      </w:tr>
      <w:tr>
        <w:trPr>
          <w:cantSplit w:val="true"/>
        </w:trPr>
        <w:tc>
          <w:tcPr>
            <w:tcW w:type="dxa" w:w="1745"/>
          </w:tcPr>
          <w:p>
            <w:pPr>
              <w:pStyle w:val="Compact"/>
              <w:spacing w:after="20" w:before="20"/>
              <w:jc w:val="left"/>
            </w:pPr>
            <w:r>
              <w:rPr>
                <w:sz w:val="17"/>
              </w:rPr>
              <w:t xml:space="preserve">Aisle C</w:t>
            </w:r>
          </w:p>
        </w:tc>
        <w:tc>
          <w:tcPr>
            <w:tcW w:type="dxa" w:w="8191"/>
          </w:tcPr>
          <w:p>
            <w:pPr>
              <w:pStyle w:val="Compact"/>
              <w:spacing w:after="20" w:before="20"/>
              <w:jc w:val="left"/>
            </w:pPr>
            <w:r>
              <w:rPr>
                <w:sz w:val="17"/>
              </w:rPr>
              <w:t xml:space="preserve">DR 447 (male), DR 449 (female), DR 451 (disabled)</w:t>
            </w:r>
          </w:p>
        </w:tc>
      </w:tr>
      <w:tr>
        <w:trPr>
          <w:cantSplit w:val="true"/>
        </w:trPr>
        <w:tc>
          <w:tcPr>
            <w:tcW w:type="dxa" w:w="1745"/>
          </w:tcPr>
          <w:p>
            <w:pPr>
              <w:pStyle w:val="Compact"/>
              <w:spacing w:after="20" w:before="20"/>
              <w:jc w:val="left"/>
            </w:pPr>
            <w:r>
              <w:rPr>
                <w:sz w:val="17"/>
              </w:rPr>
              <w:t xml:space="preserve">Food court</w:t>
            </w:r>
          </w:p>
        </w:tc>
        <w:tc>
          <w:tcPr>
            <w:tcW w:type="dxa" w:w="8191"/>
          </w:tcPr>
          <w:p>
            <w:pPr>
              <w:pStyle w:val="Compact"/>
              <w:spacing w:after="20" w:before="20"/>
              <w:jc w:val="left"/>
            </w:pPr>
            <w:r>
              <w:rPr>
                <w:sz w:val="17"/>
              </w:rPr>
              <w:t xml:space="preserve">DR 510 (disabled), DR 511 (male), DR 512 (female), DR 518 (disabled), DR 519 (male), DR 520 (female)</w:t>
            </w:r>
          </w:p>
        </w:tc>
      </w:tr>
    </w:tbl>
    <w:p>
      <w:pPr>
        <w:pStyle w:val="BodyText"/>
      </w:pPr>
      <w:r>
        <w:rPr>
          <w:iCs/>
          <w:i/>
        </w:rPr>
        <w:t xml:space="preserve">The D3 duty report places DR 355 under</w:t>
      </w:r>
      <w:r>
        <w:rPr>
          <w:iCs/>
          <w:i/>
        </w:rPr>
        <w:t xml:space="preserve"> </w:t>
      </w:r>
      <w:r>
        <w:rPr>
          <w:iCs/>
          <w:i/>
        </w:rPr>
        <w:t xml:space="preserve">“</w:t>
      </w:r>
      <w:r>
        <w:rPr>
          <w:iCs/>
          <w:i/>
        </w:rPr>
        <w:t xml:space="preserve">Gate C5</w:t>
      </w:r>
      <w:r>
        <w:rPr>
          <w:iCs/>
          <w:i/>
        </w:rPr>
        <w:t xml:space="preserve">”</w:t>
      </w:r>
      <w:r>
        <w:rPr>
          <w:iCs/>
          <w:i/>
        </w:rPr>
        <w:t xml:space="preserve"> </w:t>
      </w:r>
      <w:r>
        <w:rPr>
          <w:iCs/>
          <w:i/>
        </w:rPr>
        <w:t xml:space="preserve">and the same room is described as</w:t>
      </w:r>
      <w:r>
        <w:rPr>
          <w:iCs/>
          <w:i/>
        </w:rPr>
        <w:t xml:space="preserve"> </w:t>
      </w:r>
      <w:r>
        <w:rPr>
          <w:iCs/>
          <w:i/>
        </w:rPr>
        <w:t xml:space="preserve">“</w:t>
      </w:r>
      <w:r>
        <w:rPr>
          <w:iCs/>
          <w:i/>
        </w:rPr>
        <w:t xml:space="preserve">C7 DR 355</w:t>
      </w:r>
      <w:r>
        <w:rPr>
          <w:iCs/>
          <w:i/>
        </w:rPr>
        <w:t xml:space="preserve">”</w:t>
      </w:r>
      <w:r>
        <w:rPr>
          <w:iCs/>
          <w:i/>
        </w:rPr>
        <w:t xml:space="preserve"> </w:t>
      </w:r>
      <w:r>
        <w:rPr>
          <w:iCs/>
          <w:i/>
        </w:rPr>
        <w:t xml:space="preserve">in the</w:t>
      </w:r>
      <w:r>
        <w:rPr>
          <w:iCs/>
          <w:i/>
        </w:rPr>
        <w:t xml:space="preserve"> </w:t>
      </w:r>
      <w:r>
        <w:rPr>
          <w:iCs/>
          <w:i/>
        </w:rPr>
        <w:t xml:space="preserve">“</w:t>
      </w:r>
      <w:r>
        <w:rPr>
          <w:iCs/>
          <w:i/>
        </w:rPr>
        <w:t xml:space="preserve">Any other comments</w:t>
      </w:r>
      <w:r>
        <w:rPr>
          <w:iCs/>
          <w:i/>
        </w:rPr>
        <w:t xml:space="preserve">”</w:t>
      </w:r>
      <w:r>
        <w:rPr>
          <w:iCs/>
          <w:i/>
        </w:rPr>
        <w:t xml:space="preserve"> </w:t>
      </w:r>
      <w:r>
        <w:rPr>
          <w:iCs/>
          <w:i/>
        </w:rPr>
        <w:t xml:space="preserve">row. The registry must assign it one location (E11, §11 step 1).</w:t>
      </w:r>
    </w:p>
    <w:p>
      <w:r>
        <w:pict>
          <v:rect style="width:0;height:1.5pt" o:hralign="center" o:hrstd="t" o:hr="t"/>
        </w:pict>
      </w:r>
    </w:p>
    <w:bookmarkEnd w:id="94"/>
    <w:bookmarkStart w:id="95" w:name="Xfb241c16e50a81bb78cbdd492f66c28d12e5a59"/>
    <w:p>
      <w:pPr>
        <w:pStyle w:val="Heading1"/>
      </w:pPr>
      <w:r>
        <w:t xml:space="preserve">Appendix C: Worked example, source line to data model</w:t>
      </w:r>
    </w:p>
    <w:p>
      <w:pPr>
        <w:pStyle w:val="FirstParagraph"/>
      </w:pPr>
      <w:r>
        <w:rPr>
          <w:bCs/>
          <w:b/>
        </w:rPr>
        <w:t xml:space="preserve">Source (D2 Airside, plus its remark):</w:t>
      </w:r>
    </w:p>
    <w:p>
      <w:pPr>
        <w:pStyle w:val="BlockText"/>
      </w:pPr>
      <w:r>
        <w:t xml:space="preserve">“</w:t>
      </w:r>
      <w:r>
        <w:t xml:space="preserve">Female washroom 3rd door lock and handle broken</w:t>
      </w:r>
      <w:r>
        <w:t xml:space="preserve">”</w:t>
      </w:r>
      <w:r>
        <w:t xml:space="preserve"> </w:t>
      </w:r>
      <w:r>
        <w:t xml:space="preserve">→ remark</w:t>
      </w:r>
      <w:r>
        <w:t xml:space="preserve"> </w:t>
      </w:r>
      <w:r>
        <w:t xml:space="preserve">“</w:t>
      </w:r>
      <w:r>
        <w:t xml:space="preserve">FMCC informed</w:t>
      </w:r>
      <w:r>
        <w:t xml:space="preserve">”</w:t>
      </w:r>
    </w:p>
    <w:p>
      <w:pPr>
        <w:pStyle w:val="FirstParagraph"/>
      </w:pPr>
      <w:r>
        <w:rPr>
          <w:bCs/>
          <w:b/>
        </w:rPr>
        <w:t xml:space="preserve">Target records:</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99"/>
        <w:gridCol w:w="8436"/>
      </w:tblGrid>
      <w:tr>
        <w:trPr>
          <w:tblHeader w:val="true"/>
          <w:cantSplit w:val="true"/>
          <w:tblHeader w:val="true"/>
        </w:trPr>
        <w:tc>
          <w:tcPr>
            <w:tcW w:type="dxa" w:w="1500"/>
            <w:shd w:val="clear" w:color="auto" w:fill="E7EEF6"/>
          </w:tcPr>
          <w:p>
            <w:pPr>
              <w:pStyle w:val="Compact"/>
              <w:spacing w:after="20" w:before="20"/>
              <w:jc w:val="left"/>
            </w:pPr>
            <w:r>
              <w:rPr>
                <w:b/>
                <w:sz w:val="17"/>
              </w:rPr>
              <w:t xml:space="preserve">Record</w:t>
            </w:r>
          </w:p>
        </w:tc>
        <w:tc>
          <w:tcPr>
            <w:tcW w:type="dxa" w:w="8436"/>
            <w:shd w:val="clear" w:color="auto" w:fill="E7EEF6"/>
          </w:tcPr>
          <w:p>
            <w:pPr>
              <w:pStyle w:val="Compact"/>
              <w:spacing w:after="20" w:before="20"/>
              <w:jc w:val="left"/>
            </w:pPr>
            <w:r>
              <w:rPr>
                <w:b/>
                <w:sz w:val="17"/>
              </w:rPr>
              <w:t xml:space="preserve">Content</w:t>
            </w:r>
          </w:p>
        </w:tc>
      </w:tr>
      <w:tr>
        <w:trPr>
          <w:cantSplit w:val="true"/>
        </w:trPr>
        <w:tc>
          <w:tcPr>
            <w:tcW w:type="dxa" w:w="1500"/>
          </w:tcPr>
          <w:p>
            <w:pPr>
              <w:pStyle w:val="Compact"/>
              <w:spacing w:after="20" w:before="20"/>
              <w:jc w:val="left"/>
            </w:pPr>
            <w:r>
              <w:rPr>
                <w:sz w:val="17"/>
              </w:rPr>
              <w:t xml:space="preserve">Location</w:t>
            </w:r>
          </w:p>
        </w:tc>
        <w:tc>
          <w:tcPr>
            <w:tcW w:type="dxa" w:w="8436"/>
          </w:tcPr>
          <w:p>
            <w:pPr>
              <w:pStyle w:val="Compact"/>
              <w:spacing w:after="20" w:before="20"/>
              <w:jc w:val="left"/>
            </w:pPr>
            <w:r>
              <w:rPr>
                <w:rStyle w:val="VerbatimChar"/>
                <w:sz w:val="17"/>
              </w:rPr>
              <w:t xml:space="preserve">T2 &gt; Departures &gt; Baggage Make-up (Airside) &gt; Female washroom &gt; Cubicle 3</w:t>
            </w:r>
          </w:p>
        </w:tc>
      </w:tr>
      <w:tr>
        <w:trPr>
          <w:cantSplit w:val="true"/>
        </w:trPr>
        <w:tc>
          <w:tcPr>
            <w:tcW w:type="dxa" w:w="1500"/>
          </w:tcPr>
          <w:p>
            <w:pPr>
              <w:pStyle w:val="Compact"/>
              <w:spacing w:after="20" w:before="20"/>
              <w:jc w:val="left"/>
            </w:pPr>
            <w:r>
              <w:rPr>
                <w:sz w:val="17"/>
              </w:rPr>
              <w:t xml:space="preserve">Defect</w:t>
            </w:r>
            <w:r>
              <w:rPr>
                <w:sz w:val="17"/>
              </w:rPr>
              <w:t xml:space="preserve"> </w:t>
            </w:r>
            <w:r>
              <w:rPr>
                <w:rStyle w:val="VerbatimChar"/>
                <w:sz w:val="17"/>
              </w:rPr>
              <w:t xml:space="preserve">TORP-000412</w:t>
            </w:r>
          </w:p>
        </w:tc>
        <w:tc>
          <w:tcPr>
            <w:tcW w:type="dxa" w:w="8436"/>
          </w:tcPr>
          <w:p>
            <w:pPr>
              <w:pStyle w:val="Compact"/>
              <w:spacing w:after="20" w:before="20"/>
              <w:jc w:val="left"/>
            </w:pPr>
            <w:r>
              <w:rPr>
                <w:sz w:val="17"/>
              </w:rPr>
              <w:t xml:space="preserve">category Washroom fittings; fault types Door lock broken, Door handle broken; quantity 2 components; severity Medium; safety flag no; status REPORTED; owner party FMCC; first-seen 2026-10-26</w:t>
            </w:r>
          </w:p>
        </w:tc>
      </w:tr>
      <w:tr>
        <w:trPr>
          <w:cantSplit w:val="true"/>
        </w:trPr>
        <w:tc>
          <w:tcPr>
            <w:tcW w:type="dxa" w:w="1500"/>
          </w:tcPr>
          <w:p>
            <w:pPr>
              <w:pStyle w:val="Compact"/>
              <w:spacing w:after="20" w:before="20"/>
              <w:jc w:val="left"/>
            </w:pPr>
            <w:r>
              <w:rPr>
                <w:sz w:val="17"/>
              </w:rPr>
              <w:t xml:space="preserve">Observation</w:t>
            </w:r>
          </w:p>
        </w:tc>
        <w:tc>
          <w:tcPr>
            <w:tcW w:type="dxa" w:w="8436"/>
          </w:tcPr>
          <w:p>
            <w:pPr>
              <w:pStyle w:val="Compact"/>
              <w:spacing w:after="20" w:before="20"/>
              <w:jc w:val="left"/>
            </w:pPr>
            <w:r>
              <w:rPr>
                <w:sz w:val="17"/>
              </w:rPr>
              <w:t xml:space="preserve">defect</w:t>
            </w:r>
            <w:r>
              <w:rPr>
                <w:sz w:val="17"/>
              </w:rPr>
              <w:t xml:space="preserve"> </w:t>
            </w:r>
            <w:r>
              <w:rPr>
                <w:rStyle w:val="VerbatimChar"/>
                <w:sz w:val="17"/>
              </w:rPr>
              <w:t xml:space="preserve">TORP-000412</w:t>
            </w:r>
            <w:r>
              <w:rPr>
                <w:sz w:val="17"/>
              </w:rPr>
              <w:t xml:space="preserve">; walkthrough 2026-10-26; author</w:t>
            </w:r>
            <w:r>
              <w:rPr>
                <w:sz w:val="17"/>
              </w:rPr>
              <w:t xml:space="preserve"> </w:t>
            </w:r>
            <w:r>
              <w:rPr>
                <w:iCs/>
                <w:i/>
                <w:sz w:val="17"/>
              </w:rPr>
              <w:t xml:space="preserve">officer</w:t>
            </w:r>
            <w:r>
              <w:rPr>
                <w:sz w:val="17"/>
              </w:rPr>
              <w:t xml:space="preserve">; still present = yes</w:t>
            </w:r>
          </w:p>
        </w:tc>
      </w:tr>
      <w:tr>
        <w:trPr>
          <w:cantSplit w:val="true"/>
        </w:trPr>
        <w:tc>
          <w:tcPr>
            <w:tcW w:type="dxa" w:w="1500"/>
          </w:tcPr>
          <w:p>
            <w:pPr>
              <w:pStyle w:val="Compact"/>
              <w:spacing w:after="20" w:before="20"/>
              <w:jc w:val="left"/>
            </w:pPr>
            <w:r>
              <w:rPr>
                <w:sz w:val="17"/>
              </w:rPr>
              <w:t xml:space="preserve">Action</w:t>
            </w:r>
          </w:p>
        </w:tc>
        <w:tc>
          <w:tcPr>
            <w:tcW w:type="dxa" w:w="8436"/>
          </w:tcPr>
          <w:p>
            <w:pPr>
              <w:pStyle w:val="Compact"/>
              <w:spacing w:after="20" w:before="20"/>
              <w:jc w:val="left"/>
            </w:pPr>
            <w:r>
              <w:rPr>
                <w:sz w:val="17"/>
              </w:rPr>
              <w:t xml:space="preserve">defect</w:t>
            </w:r>
            <w:r>
              <w:rPr>
                <w:sz w:val="17"/>
              </w:rPr>
              <w:t xml:space="preserve"> </w:t>
            </w:r>
            <w:r>
              <w:rPr>
                <w:rStyle w:val="VerbatimChar"/>
                <w:sz w:val="17"/>
              </w:rPr>
              <w:t xml:space="preserve">TORP-000412</w:t>
            </w:r>
            <w:r>
              <w:rPr>
                <w:sz w:val="17"/>
              </w:rPr>
              <w:t xml:space="preserve">; type Notified; party FMCC; channel e-mail; actor</w:t>
            </w:r>
            <w:r>
              <w:rPr>
                <w:sz w:val="17"/>
              </w:rPr>
              <w:t xml:space="preserve"> </w:t>
            </w:r>
            <w:r>
              <w:rPr>
                <w:iCs/>
                <w:i/>
                <w:sz w:val="17"/>
              </w:rPr>
              <w:t xml:space="preserve">officer</w:t>
            </w:r>
            <w:r>
              <w:rPr>
                <w:sz w:val="17"/>
              </w:rPr>
              <w:t xml:space="preserve">; time 2026-10-26 09:42</w:t>
            </w:r>
          </w:p>
        </w:tc>
      </w:tr>
      <w:tr>
        <w:trPr>
          <w:cantSplit w:val="true"/>
        </w:trPr>
        <w:tc>
          <w:tcPr>
            <w:tcW w:type="dxa" w:w="1500"/>
          </w:tcPr>
          <w:p>
            <w:pPr>
              <w:pStyle w:val="Compact"/>
              <w:spacing w:after="20" w:before="20"/>
              <w:jc w:val="left"/>
            </w:pPr>
            <w:r>
              <w:rPr>
                <w:sz w:val="17"/>
              </w:rPr>
              <w:t xml:space="preserve">Next shift</w:t>
            </w:r>
          </w:p>
        </w:tc>
        <w:tc>
          <w:tcPr>
            <w:tcW w:type="dxa" w:w="8436"/>
          </w:tcPr>
          <w:p>
            <w:pPr>
              <w:pStyle w:val="Compact"/>
              <w:spacing w:after="20" w:before="20"/>
              <w:jc w:val="left"/>
            </w:pPr>
            <w:r>
              <w:rPr>
                <w:sz w:val="17"/>
              </w:rPr>
              <w:t xml:space="preserve">The defect is listed under carry-forward as</w:t>
            </w:r>
            <w:r>
              <w:rPr>
                <w:sz w:val="17"/>
              </w:rPr>
              <w:t xml:space="preserve"> </w:t>
            </w:r>
            <w:r>
              <w:rPr>
                <w:sz w:val="17"/>
              </w:rPr>
              <w:t xml:space="preserve">“</w:t>
            </w:r>
            <w:r>
              <w:rPr>
                <w:sz w:val="17"/>
              </w:rPr>
              <w:t xml:space="preserve">Day 2 – still present?</w:t>
            </w:r>
            <w:r>
              <w:rPr>
                <w:sz w:val="17"/>
              </w:rPr>
              <w:t xml:space="preserve">”</w:t>
            </w:r>
            <w:r>
              <w:rPr>
                <w:sz w:val="17"/>
              </w:rPr>
              <w:t xml:space="preserve"> </w:t>
            </w:r>
            <w:r>
              <w:rPr>
                <w:sz w:val="17"/>
              </w:rPr>
              <w:t xml:space="preserve">The report line reads:</w:t>
            </w:r>
            <w:r>
              <w:rPr>
                <w:sz w:val="17"/>
              </w:rPr>
              <w:t xml:space="preserve"> </w:t>
            </w:r>
            <w:r>
              <w:rPr>
                <w:iCs/>
                <w:i/>
                <w:sz w:val="17"/>
              </w:rPr>
              <w:t xml:space="preserve">Female washroom 3rd cubicle door lock and handle broken – Day 2 – Notified FMCC 26-10 09:42 – Ticket: pending</w:t>
            </w:r>
            <w:r>
              <w:rPr>
                <w:sz w:val="17"/>
              </w:rPr>
              <w:t xml:space="preserve">.</w:t>
            </w:r>
          </w:p>
        </w:tc>
      </w:tr>
    </w:tbl>
    <w:p>
      <w:pPr>
        <w:pStyle w:val="BodyText"/>
      </w:pPr>
      <w:r>
        <w:rPr>
          <w:bCs/>
          <w:b/>
        </w:rPr>
        <w:t xml:space="preserve">Source (D3 Aisle C, count item):</w:t>
      </w:r>
    </w:p>
    <w:p>
      <w:pPr>
        <w:pStyle w:val="BlockText"/>
      </w:pPr>
      <w:r>
        <w:t xml:space="preserve">“</w:t>
      </w:r>
      <w:r>
        <w:t xml:space="preserve">NO OF QUEUE CONTROLS AVAILABLE (NO DEPLOYED 100)</w:t>
      </w:r>
      <w:r>
        <w:t xml:space="preserve">”</w:t>
      </w:r>
      <w:r>
        <w:t xml:space="preserve"> </w:t>
      </w:r>
      <w:r>
        <w:t xml:space="preserve">→</w:t>
      </w:r>
      <w:r>
        <w:t xml:space="preserve"> </w:t>
      </w:r>
      <w:r>
        <w:t xml:space="preserve">“</w:t>
      </w:r>
      <w:r>
        <w:t xml:space="preserve">178 Available</w:t>
      </w:r>
      <w:r>
        <w:t xml:space="preserve">”</w:t>
      </w:r>
    </w:p>
    <w:p>
      <w:pPr>
        <w:pStyle w:val="FirstParagraph"/>
      </w:pPr>
      <w:r>
        <w:rPr>
          <w:bCs/>
          <w:b/>
          <w:sz w:val="15"/>
        </w:rPr>
        <w:t xml:space="preserve">Target:</w:t>
      </w:r>
      <w:r>
        <w:rPr>
          <w:sz w:val="15"/>
        </w:rPr>
        <w:t xml:space="preserve"> </w:t>
      </w:r>
      <w:r>
        <w:rPr>
          <w:sz w:val="15"/>
        </w:rPr>
        <w:t xml:space="preserve">Resource Count</w:t>
      </w:r>
      <w:r>
        <w:rPr>
          <w:sz w:val="15"/>
        </w:rPr>
        <w:t xml:space="preserve"> </w:t>
      </w:r>
      <w:r>
        <w:rPr>
          <w:rStyle w:val="VerbatimChar"/>
          <w:sz w:val="15"/>
        </w:rPr>
        <w:t xml:space="preserve">queue control</w:t>
      </w:r>
      <w:r>
        <w:rPr>
          <w:sz w:val="15"/>
        </w:rPr>
        <w:t xml:space="preserve"> </w:t>
      </w:r>
      <w:r>
        <w:rPr>
          <w:sz w:val="15"/>
        </w:rPr>
        <w:t xml:space="preserve">at Aisle C; deployed 100 (from template baseline); available 178;</w:t>
      </w:r>
      <w:r>
        <w:rPr>
          <w:sz w:val="15"/>
        </w:rPr>
        <w:t xml:space="preserve"> </w:t>
      </w:r>
      <w:r>
        <w:rPr>
          <w:bCs/>
          <w:b/>
          <w:sz w:val="15"/>
        </w:rPr>
        <w:t xml:space="preserve">validation warning</w:t>
      </w:r>
      <w:r>
        <w:rPr>
          <w:sz w:val="15"/>
        </w:rPr>
        <w:t xml:space="preserve"> </w:t>
      </w:r>
      <w:r>
        <w:rPr>
          <w:sz w:val="15"/>
        </w:rPr>
        <w:t xml:space="preserve">“</w:t>
      </w:r>
      <w:r>
        <w:rPr>
          <w:sz w:val="15"/>
        </w:rPr>
        <w:t xml:space="preserve">available exceeds deployed</w:t>
      </w:r>
      <w:r>
        <w:rPr>
          <w:sz w:val="15"/>
        </w:rPr>
        <w:t xml:space="preserve">”</w:t>
      </w:r>
      <w:r>
        <w:rPr>
          <w:sz w:val="15"/>
        </w:rPr>
        <w:t xml:space="preserve">. The officer corrects the count or updates the baseline (with audit trail).</w:t>
      </w:r>
    </w:p>
    <w:p>
      <w:r>
        <w:pict>
          <v:rect style="width:0;height:1.5pt" o:hralign="center" o:hrstd="t" o:hr="t"/>
        </w:pict>
      </w:r>
    </w:p>
    <w:bookmarkEnd w:id="95"/>
    <w:bookmarkStart w:id="96" w:name="appendix-d-glossary"/>
    <w:p>
      <w:pPr>
        <w:pStyle w:val="Heading1"/>
      </w:pPr>
      <w:r>
        <w:t xml:space="preserve">Appendix D: Glossary</w:t>
      </w:r>
    </w:p>
    <w:tbl>
      <w:tblPr>
        <w:tblStyle w:val="Table"/>
        <w:tblW w:type="dxa" w:w="9936"/>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286"/>
        <w:gridCol w:w="7649"/>
      </w:tblGrid>
      <w:tr>
        <w:trPr>
          <w:tblHeader w:val="true"/>
          <w:cantSplit w:val="true"/>
          <w:tblHeader w:val="true"/>
        </w:trPr>
        <w:tc>
          <w:tcPr>
            <w:tcW w:type="dxa" w:w="2287"/>
            <w:shd w:val="clear" w:color="auto" w:fill="E7EEF6"/>
          </w:tcPr>
          <w:p>
            <w:pPr>
              <w:pStyle w:val="Compact"/>
              <w:spacing w:after="20" w:before="20"/>
              <w:jc w:val="left"/>
            </w:pPr>
            <w:r>
              <w:rPr>
                <w:b/>
                <w:sz w:val="17"/>
              </w:rPr>
              <w:t xml:space="preserve">Term</w:t>
            </w:r>
          </w:p>
        </w:tc>
        <w:tc>
          <w:tcPr>
            <w:tcW w:type="dxa" w:w="7649"/>
            <w:shd w:val="clear" w:color="auto" w:fill="E7EEF6"/>
          </w:tcPr>
          <w:p>
            <w:pPr>
              <w:pStyle w:val="Compact"/>
              <w:spacing w:after="20" w:before="20"/>
              <w:jc w:val="left"/>
            </w:pPr>
            <w:r>
              <w:rPr>
                <w:b/>
                <w:sz w:val="17"/>
              </w:rPr>
              <w:t xml:space="preserve">Meaning</w:t>
            </w:r>
          </w:p>
        </w:tc>
      </w:tr>
      <w:tr>
        <w:trPr>
          <w:cantSplit w:val="true"/>
        </w:trPr>
        <w:tc>
          <w:tcPr>
            <w:tcW w:type="dxa" w:w="2287"/>
          </w:tcPr>
          <w:p>
            <w:pPr>
              <w:pStyle w:val="Compact"/>
              <w:spacing w:after="20" w:before="20"/>
              <w:jc w:val="left"/>
            </w:pPr>
            <w:r>
              <w:rPr>
                <w:sz w:val="17"/>
              </w:rPr>
              <w:t xml:space="preserve">A/C</w:t>
            </w:r>
          </w:p>
        </w:tc>
        <w:tc>
          <w:tcPr>
            <w:tcW w:type="dxa" w:w="7649"/>
          </w:tcPr>
          <w:p>
            <w:pPr>
              <w:pStyle w:val="Compact"/>
              <w:spacing w:after="20" w:before="20"/>
              <w:jc w:val="left"/>
            </w:pPr>
            <w:r>
              <w:rPr>
                <w:sz w:val="17"/>
              </w:rPr>
              <w:t xml:space="preserve">Air conditioning</w:t>
            </w:r>
          </w:p>
        </w:tc>
      </w:tr>
      <w:tr>
        <w:trPr>
          <w:cantSplit w:val="true"/>
        </w:trPr>
        <w:tc>
          <w:tcPr>
            <w:tcW w:type="dxa" w:w="2287"/>
          </w:tcPr>
          <w:p>
            <w:pPr>
              <w:pStyle w:val="Compact"/>
              <w:spacing w:after="20" w:before="20"/>
              <w:jc w:val="left"/>
            </w:pPr>
            <w:r>
              <w:rPr>
                <w:sz w:val="17"/>
              </w:rPr>
              <w:t xml:space="preserve">AVSEC</w:t>
            </w:r>
          </w:p>
        </w:tc>
        <w:tc>
          <w:tcPr>
            <w:tcW w:type="dxa" w:w="7649"/>
          </w:tcPr>
          <w:p>
            <w:pPr>
              <w:pStyle w:val="Compact"/>
              <w:spacing w:after="20" w:before="20"/>
              <w:jc w:val="left"/>
            </w:pPr>
            <w:r>
              <w:rPr>
                <w:sz w:val="17"/>
              </w:rPr>
              <w:t xml:space="preserve">Aviation security</w:t>
            </w:r>
          </w:p>
        </w:tc>
      </w:tr>
      <w:tr>
        <w:trPr>
          <w:cantSplit w:val="true"/>
        </w:trPr>
        <w:tc>
          <w:tcPr>
            <w:tcW w:type="dxa" w:w="2287"/>
          </w:tcPr>
          <w:p>
            <w:pPr>
              <w:pStyle w:val="Compact"/>
              <w:spacing w:after="20" w:before="20"/>
              <w:jc w:val="left"/>
            </w:pPr>
            <w:r>
              <w:rPr>
                <w:sz w:val="17"/>
              </w:rPr>
              <w:t xml:space="preserve">BHS</w:t>
            </w:r>
          </w:p>
        </w:tc>
        <w:tc>
          <w:tcPr>
            <w:tcW w:type="dxa" w:w="7649"/>
          </w:tcPr>
          <w:p>
            <w:pPr>
              <w:pStyle w:val="Compact"/>
              <w:spacing w:after="20" w:before="20"/>
              <w:jc w:val="left"/>
            </w:pPr>
            <w:r>
              <w:rPr>
                <w:sz w:val="17"/>
              </w:rPr>
              <w:t xml:space="preserve">Baggage handling system</w:t>
            </w:r>
          </w:p>
        </w:tc>
      </w:tr>
      <w:tr>
        <w:trPr>
          <w:cantSplit w:val="true"/>
        </w:trPr>
        <w:tc>
          <w:tcPr>
            <w:tcW w:type="dxa" w:w="2287"/>
          </w:tcPr>
          <w:p>
            <w:pPr>
              <w:pStyle w:val="Compact"/>
              <w:spacing w:after="20" w:before="20"/>
              <w:jc w:val="left"/>
            </w:pPr>
            <w:r>
              <w:rPr>
                <w:sz w:val="17"/>
              </w:rPr>
              <w:t xml:space="preserve">BIDS</w:t>
            </w:r>
          </w:p>
        </w:tc>
        <w:tc>
          <w:tcPr>
            <w:tcW w:type="dxa" w:w="7649"/>
          </w:tcPr>
          <w:p>
            <w:pPr>
              <w:pStyle w:val="Compact"/>
              <w:spacing w:after="20" w:before="20"/>
              <w:jc w:val="left"/>
            </w:pPr>
            <w:r>
              <w:rPr>
                <w:sz w:val="17"/>
              </w:rPr>
              <w:t xml:space="preserve">Baggage information display system</w:t>
            </w:r>
          </w:p>
        </w:tc>
      </w:tr>
      <w:tr>
        <w:trPr>
          <w:cantSplit w:val="true"/>
        </w:trPr>
        <w:tc>
          <w:tcPr>
            <w:tcW w:type="dxa" w:w="2287"/>
          </w:tcPr>
          <w:p>
            <w:pPr>
              <w:pStyle w:val="Compact"/>
              <w:spacing w:after="20" w:before="20"/>
              <w:jc w:val="left"/>
            </w:pPr>
            <w:r>
              <w:rPr>
                <w:sz w:val="17"/>
              </w:rPr>
              <w:t xml:space="preserve">CCTV</w:t>
            </w:r>
          </w:p>
        </w:tc>
        <w:tc>
          <w:tcPr>
            <w:tcW w:type="dxa" w:w="7649"/>
          </w:tcPr>
          <w:p>
            <w:pPr>
              <w:pStyle w:val="Compact"/>
              <w:spacing w:after="20" w:before="20"/>
              <w:jc w:val="left"/>
            </w:pPr>
            <w:r>
              <w:rPr>
                <w:sz w:val="17"/>
              </w:rPr>
              <w:t xml:space="preserve">Closed-circuit television</w:t>
            </w:r>
          </w:p>
        </w:tc>
      </w:tr>
      <w:tr>
        <w:trPr>
          <w:cantSplit w:val="true"/>
        </w:trPr>
        <w:tc>
          <w:tcPr>
            <w:tcW w:type="dxa" w:w="2287"/>
          </w:tcPr>
          <w:p>
            <w:pPr>
              <w:pStyle w:val="Compact"/>
              <w:spacing w:after="20" w:before="20"/>
              <w:jc w:val="left"/>
            </w:pPr>
            <w:r>
              <w:rPr>
                <w:sz w:val="17"/>
              </w:rPr>
              <w:t xml:space="preserve">CUSS</w:t>
            </w:r>
          </w:p>
        </w:tc>
        <w:tc>
          <w:tcPr>
            <w:tcW w:type="dxa" w:w="7649"/>
          </w:tcPr>
          <w:p>
            <w:pPr>
              <w:pStyle w:val="Compact"/>
              <w:spacing w:after="20" w:before="20"/>
              <w:jc w:val="left"/>
            </w:pPr>
            <w:r>
              <w:rPr>
                <w:sz w:val="17"/>
              </w:rPr>
              <w:t xml:space="preserve">Common-use self-service (kiosks)</w:t>
            </w:r>
          </w:p>
        </w:tc>
      </w:tr>
      <w:tr>
        <w:trPr>
          <w:cantSplit w:val="true"/>
        </w:trPr>
        <w:tc>
          <w:tcPr>
            <w:tcW w:type="dxa" w:w="2287"/>
          </w:tcPr>
          <w:p>
            <w:pPr>
              <w:pStyle w:val="Compact"/>
              <w:spacing w:after="20" w:before="20"/>
              <w:jc w:val="left"/>
            </w:pPr>
            <w:r>
              <w:rPr>
                <w:sz w:val="17"/>
              </w:rPr>
              <w:t xml:space="preserve">DR</w:t>
            </w:r>
            <w:r>
              <w:rPr>
                <w:sz w:val="17"/>
              </w:rPr>
              <w:t xml:space="preserve"> </w:t>
            </w:r>
            <w:r>
              <w:rPr>
                <w:iCs/>
                <w:i/>
                <w:sz w:val="17"/>
              </w:rPr>
              <w:t xml:space="preserve">nnn</w:t>
            </w:r>
          </w:p>
        </w:tc>
        <w:tc>
          <w:tcPr>
            <w:tcW w:type="dxa" w:w="7649"/>
          </w:tcPr>
          <w:p>
            <w:pPr>
              <w:pStyle w:val="Compact"/>
              <w:spacing w:after="20" w:before="20"/>
              <w:jc w:val="left"/>
            </w:pPr>
            <w:r>
              <w:rPr>
                <w:sz w:val="17"/>
              </w:rPr>
              <w:t xml:space="preserve">Facility/room code used for washrooms and similar rooms (for example DR 479)</w:t>
            </w:r>
          </w:p>
        </w:tc>
      </w:tr>
      <w:tr>
        <w:trPr>
          <w:cantSplit w:val="true"/>
        </w:trPr>
        <w:tc>
          <w:tcPr>
            <w:tcW w:type="dxa" w:w="2287"/>
          </w:tcPr>
          <w:p>
            <w:pPr>
              <w:pStyle w:val="Compact"/>
              <w:spacing w:after="20" w:before="20"/>
              <w:jc w:val="left"/>
            </w:pPr>
            <w:r>
              <w:rPr>
                <w:sz w:val="17"/>
              </w:rPr>
              <w:t xml:space="preserve">Duty Officer</w:t>
            </w:r>
          </w:p>
        </w:tc>
        <w:tc>
          <w:tcPr>
            <w:tcW w:type="dxa" w:w="7649"/>
          </w:tcPr>
          <w:p>
            <w:pPr>
              <w:pStyle w:val="Compact"/>
              <w:spacing w:after="20" w:before="20"/>
              <w:jc w:val="left"/>
            </w:pPr>
            <w:r>
              <w:rPr>
                <w:sz w:val="17"/>
              </w:rPr>
              <w:t xml:space="preserve">Terminal operations officer who patrols a zone and writes the report</w:t>
            </w:r>
          </w:p>
        </w:tc>
      </w:tr>
      <w:tr>
        <w:trPr>
          <w:cantSplit w:val="true"/>
        </w:trPr>
        <w:tc>
          <w:tcPr>
            <w:tcW w:type="dxa" w:w="2287"/>
          </w:tcPr>
          <w:p>
            <w:pPr>
              <w:pStyle w:val="Compact"/>
              <w:spacing w:after="20" w:before="20"/>
              <w:jc w:val="left"/>
            </w:pPr>
            <w:r>
              <w:rPr>
                <w:sz w:val="17"/>
              </w:rPr>
              <w:t xml:space="preserve">Electromech</w:t>
            </w:r>
          </w:p>
        </w:tc>
        <w:tc>
          <w:tcPr>
            <w:tcW w:type="dxa" w:w="7649"/>
          </w:tcPr>
          <w:p>
            <w:pPr>
              <w:pStyle w:val="Compact"/>
              <w:spacing w:after="20" w:before="20"/>
              <w:jc w:val="left"/>
            </w:pPr>
            <w:r>
              <w:rPr>
                <w:sz w:val="17"/>
              </w:rPr>
              <w:t xml:space="preserve">Electromechanical unit (lifts, doors and so on)</w:t>
            </w:r>
          </w:p>
        </w:tc>
      </w:tr>
      <w:tr>
        <w:trPr>
          <w:cantSplit w:val="true"/>
        </w:trPr>
        <w:tc>
          <w:tcPr>
            <w:tcW w:type="dxa" w:w="2287"/>
          </w:tcPr>
          <w:p>
            <w:pPr>
              <w:pStyle w:val="Compact"/>
              <w:spacing w:after="20" w:before="20"/>
              <w:jc w:val="left"/>
            </w:pPr>
            <w:r>
              <w:rPr>
                <w:sz w:val="17"/>
              </w:rPr>
              <w:t xml:space="preserve">FIDS</w:t>
            </w:r>
          </w:p>
        </w:tc>
        <w:tc>
          <w:tcPr>
            <w:tcW w:type="dxa" w:w="7649"/>
          </w:tcPr>
          <w:p>
            <w:pPr>
              <w:pStyle w:val="Compact"/>
              <w:spacing w:after="20" w:before="20"/>
              <w:jc w:val="left"/>
            </w:pPr>
            <w:r>
              <w:rPr>
                <w:sz w:val="17"/>
              </w:rPr>
              <w:t xml:space="preserve">Flight information display system</w:t>
            </w:r>
          </w:p>
        </w:tc>
      </w:tr>
      <w:tr>
        <w:trPr>
          <w:cantSplit w:val="true"/>
        </w:trPr>
        <w:tc>
          <w:tcPr>
            <w:tcW w:type="dxa" w:w="2287"/>
          </w:tcPr>
          <w:p>
            <w:pPr>
              <w:pStyle w:val="Compact"/>
              <w:spacing w:after="20" w:before="20"/>
              <w:jc w:val="left"/>
            </w:pPr>
            <w:r>
              <w:rPr>
                <w:sz w:val="17"/>
              </w:rPr>
              <w:t xml:space="preserve">FMCC</w:t>
            </w:r>
          </w:p>
        </w:tc>
        <w:tc>
          <w:tcPr>
            <w:tcW w:type="dxa" w:w="7649"/>
          </w:tcPr>
          <w:p>
            <w:pPr>
              <w:pStyle w:val="Compact"/>
              <w:spacing w:after="20" w:before="20"/>
              <w:jc w:val="left"/>
            </w:pPr>
            <w:r>
              <w:rPr>
                <w:sz w:val="17"/>
              </w:rPr>
              <w:t xml:space="preserve">Facility-management contractor/unit that receives defects (</w:t>
            </w:r>
            <w:r>
              <w:rPr>
                <w:iCs/>
                <w:i/>
                <w:sz w:val="17"/>
              </w:rPr>
              <w:t xml:space="preserve">inferred</w:t>
            </w:r>
            <w:r>
              <w:rPr>
                <w:sz w:val="17"/>
              </w:rPr>
              <w:t xml:space="preserve">)</w:t>
            </w:r>
          </w:p>
        </w:tc>
      </w:tr>
      <w:tr>
        <w:trPr>
          <w:cantSplit w:val="true"/>
        </w:trPr>
        <w:tc>
          <w:tcPr>
            <w:tcW w:type="dxa" w:w="2287"/>
          </w:tcPr>
          <w:p>
            <w:pPr>
              <w:pStyle w:val="Compact"/>
              <w:spacing w:after="20" w:before="20"/>
              <w:jc w:val="left"/>
            </w:pPr>
            <w:r>
              <w:rPr>
                <w:sz w:val="17"/>
              </w:rPr>
              <w:t xml:space="preserve">GACL</w:t>
            </w:r>
          </w:p>
        </w:tc>
        <w:tc>
          <w:tcPr>
            <w:tcW w:type="dxa" w:w="7649"/>
          </w:tcPr>
          <w:p>
            <w:pPr>
              <w:pStyle w:val="Compact"/>
              <w:spacing w:after="20" w:before="20"/>
              <w:jc w:val="left"/>
            </w:pPr>
            <w:r>
              <w:rPr>
                <w:sz w:val="17"/>
              </w:rPr>
              <w:t xml:space="preserve">The airport operator named in the reports (</w:t>
            </w:r>
            <w:r>
              <w:rPr>
                <w:iCs/>
                <w:i/>
                <w:sz w:val="17"/>
              </w:rPr>
              <w:t xml:space="preserve">inferred</w:t>
            </w:r>
            <w:r>
              <w:rPr>
                <w:sz w:val="17"/>
              </w:rPr>
              <w:t xml:space="preserve">: the company whose staff strength is recorded)</w:t>
            </w:r>
          </w:p>
        </w:tc>
      </w:tr>
      <w:tr>
        <w:trPr>
          <w:cantSplit w:val="true"/>
        </w:trPr>
        <w:tc>
          <w:tcPr>
            <w:tcW w:type="dxa" w:w="2287"/>
          </w:tcPr>
          <w:p>
            <w:pPr>
              <w:pStyle w:val="Compact"/>
              <w:spacing w:after="20" w:before="20"/>
              <w:jc w:val="left"/>
            </w:pPr>
            <w:r>
              <w:rPr>
                <w:sz w:val="17"/>
              </w:rPr>
              <w:t xml:space="preserve">GA… number</w:t>
            </w:r>
          </w:p>
        </w:tc>
        <w:tc>
          <w:tcPr>
            <w:tcW w:type="dxa" w:w="7649"/>
          </w:tcPr>
          <w:p>
            <w:pPr>
              <w:pStyle w:val="Compact"/>
              <w:spacing w:after="20" w:before="20"/>
              <w:jc w:val="left"/>
            </w:pPr>
            <w:r>
              <w:rPr>
                <w:sz w:val="17"/>
              </w:rPr>
              <w:t xml:space="preserve">Work-order/ticket reference,</w:t>
            </w:r>
            <w:r>
              <w:rPr>
                <w:sz w:val="17"/>
              </w:rPr>
              <w:t xml:space="preserve"> </w:t>
            </w:r>
            <w:r>
              <w:rPr>
                <w:rStyle w:val="VerbatimChar"/>
                <w:sz w:val="17"/>
              </w:rPr>
              <w:t xml:space="preserve">GA</w:t>
            </w:r>
            <w:r>
              <w:rPr>
                <w:sz w:val="17"/>
              </w:rPr>
              <w:t xml:space="preserve"> </w:t>
            </w:r>
            <w:r>
              <w:rPr>
                <w:sz w:val="17"/>
              </w:rPr>
              <w:t xml:space="preserve">+ six digits (</w:t>
            </w:r>
            <w:r>
              <w:rPr>
                <w:iCs/>
                <w:i/>
                <w:sz w:val="17"/>
              </w:rPr>
              <w:t xml:space="preserve">inferred</w:t>
            </w:r>
            <w:r>
              <w:rPr>
                <w:sz w:val="17"/>
              </w:rPr>
              <w:t xml:space="preserve">)</w:t>
            </w:r>
          </w:p>
        </w:tc>
      </w:tr>
      <w:tr>
        <w:trPr>
          <w:cantSplit w:val="true"/>
        </w:trPr>
        <w:tc>
          <w:tcPr>
            <w:tcW w:type="dxa" w:w="2287"/>
          </w:tcPr>
          <w:p>
            <w:pPr>
              <w:pStyle w:val="Compact"/>
              <w:spacing w:after="20" w:before="20"/>
              <w:jc w:val="left"/>
            </w:pPr>
            <w:r>
              <w:rPr>
                <w:sz w:val="17"/>
              </w:rPr>
              <w:t xml:space="preserve">ICT</w:t>
            </w:r>
          </w:p>
        </w:tc>
        <w:tc>
          <w:tcPr>
            <w:tcW w:type="dxa" w:w="7649"/>
          </w:tcPr>
          <w:p>
            <w:pPr>
              <w:pStyle w:val="Compact"/>
              <w:spacing w:after="20" w:before="20"/>
              <w:jc w:val="left"/>
            </w:pPr>
            <w:r>
              <w:rPr>
                <w:sz w:val="17"/>
              </w:rPr>
              <w:t xml:space="preserve">Information and communications technology unit</w:t>
            </w:r>
          </w:p>
        </w:tc>
      </w:tr>
      <w:tr>
        <w:trPr>
          <w:cantSplit w:val="true"/>
        </w:trPr>
        <w:tc>
          <w:tcPr>
            <w:tcW w:type="dxa" w:w="2287"/>
          </w:tcPr>
          <w:p>
            <w:pPr>
              <w:pStyle w:val="Compact"/>
              <w:spacing w:after="20" w:before="20"/>
              <w:jc w:val="left"/>
            </w:pPr>
            <w:r>
              <w:rPr>
                <w:sz w:val="17"/>
              </w:rPr>
              <w:t xml:space="preserve">MoSCoW</w:t>
            </w:r>
          </w:p>
        </w:tc>
        <w:tc>
          <w:tcPr>
            <w:tcW w:type="dxa" w:w="7649"/>
          </w:tcPr>
          <w:p>
            <w:pPr>
              <w:pStyle w:val="Compact"/>
              <w:spacing w:after="20" w:before="20"/>
              <w:jc w:val="left"/>
            </w:pPr>
            <w:r>
              <w:rPr>
                <w:sz w:val="17"/>
              </w:rPr>
              <w:t xml:space="preserve">Must / Should / Could / Won’t prioritisation</w:t>
            </w:r>
          </w:p>
        </w:tc>
      </w:tr>
      <w:tr>
        <w:trPr>
          <w:cantSplit w:val="true"/>
        </w:trPr>
        <w:tc>
          <w:tcPr>
            <w:tcW w:type="dxa" w:w="2287"/>
          </w:tcPr>
          <w:p>
            <w:pPr>
              <w:pStyle w:val="Compact"/>
              <w:spacing w:after="20" w:before="20"/>
              <w:jc w:val="left"/>
            </w:pPr>
            <w:r>
              <w:rPr>
                <w:sz w:val="17"/>
              </w:rPr>
              <w:t xml:space="preserve">OCC</w:t>
            </w:r>
          </w:p>
        </w:tc>
        <w:tc>
          <w:tcPr>
            <w:tcW w:type="dxa" w:w="7649"/>
          </w:tcPr>
          <w:p>
            <w:pPr>
              <w:pStyle w:val="Compact"/>
              <w:spacing w:after="20" w:before="20"/>
              <w:jc w:val="left"/>
            </w:pPr>
            <w:r>
              <w:rPr>
                <w:sz w:val="17"/>
              </w:rPr>
              <w:t xml:space="preserve">Operations Control Centre (Level 5)</w:t>
            </w:r>
          </w:p>
        </w:tc>
      </w:tr>
      <w:tr>
        <w:trPr>
          <w:cantSplit w:val="true"/>
        </w:trPr>
        <w:tc>
          <w:tcPr>
            <w:tcW w:type="dxa" w:w="2287"/>
          </w:tcPr>
          <w:p>
            <w:pPr>
              <w:pStyle w:val="Compact"/>
              <w:spacing w:after="20" w:before="20"/>
              <w:jc w:val="left"/>
            </w:pPr>
            <w:r>
              <w:rPr>
                <w:sz w:val="17"/>
              </w:rPr>
              <w:t xml:space="preserve">PA</w:t>
            </w:r>
          </w:p>
        </w:tc>
        <w:tc>
          <w:tcPr>
            <w:tcW w:type="dxa" w:w="7649"/>
          </w:tcPr>
          <w:p>
            <w:pPr>
              <w:pStyle w:val="Compact"/>
              <w:spacing w:after="20" w:before="20"/>
              <w:jc w:val="left"/>
            </w:pPr>
            <w:r>
              <w:rPr>
                <w:sz w:val="17"/>
              </w:rPr>
              <w:t xml:space="preserve">Public address</w:t>
            </w:r>
          </w:p>
        </w:tc>
      </w:tr>
      <w:tr>
        <w:trPr>
          <w:cantSplit w:val="true"/>
        </w:trPr>
        <w:tc>
          <w:tcPr>
            <w:tcW w:type="dxa" w:w="2287"/>
          </w:tcPr>
          <w:p>
            <w:pPr>
              <w:pStyle w:val="Compact"/>
              <w:spacing w:after="20" w:before="20"/>
              <w:jc w:val="left"/>
            </w:pPr>
            <w:r>
              <w:rPr>
                <w:sz w:val="17"/>
              </w:rPr>
              <w:t xml:space="preserve">PWA</w:t>
            </w:r>
          </w:p>
        </w:tc>
        <w:tc>
          <w:tcPr>
            <w:tcW w:type="dxa" w:w="7649"/>
          </w:tcPr>
          <w:p>
            <w:pPr>
              <w:pStyle w:val="Compact"/>
              <w:spacing w:after="20" w:before="20"/>
              <w:jc w:val="left"/>
            </w:pPr>
            <w:r>
              <w:rPr>
                <w:sz w:val="17"/>
              </w:rPr>
              <w:t xml:space="preserve">Progressive web app</w:t>
            </w:r>
          </w:p>
        </w:tc>
      </w:tr>
      <w:tr>
        <w:trPr>
          <w:cantSplit w:val="true"/>
        </w:trPr>
        <w:tc>
          <w:tcPr>
            <w:tcW w:type="dxa" w:w="2287"/>
          </w:tcPr>
          <w:p>
            <w:pPr>
              <w:pStyle w:val="Compact"/>
              <w:spacing w:after="20" w:before="20"/>
              <w:jc w:val="left"/>
            </w:pPr>
            <w:r>
              <w:rPr>
                <w:sz w:val="17"/>
              </w:rPr>
              <w:t xml:space="preserve">PWRM</w:t>
            </w:r>
          </w:p>
        </w:tc>
        <w:tc>
          <w:tcPr>
            <w:tcW w:type="dxa" w:w="7649"/>
          </w:tcPr>
          <w:p>
            <w:pPr>
              <w:pStyle w:val="Compact"/>
              <w:spacing w:after="20" w:before="20"/>
              <w:jc w:val="left"/>
            </w:pPr>
            <w:r>
              <w:rPr>
                <w:sz w:val="17"/>
              </w:rPr>
              <w:t xml:space="preserve">Passengers with reduced mobility (</w:t>
            </w:r>
            <w:r>
              <w:rPr>
                <w:iCs/>
                <w:i/>
                <w:sz w:val="17"/>
              </w:rPr>
              <w:t xml:space="preserve">inferred</w:t>
            </w:r>
            <w:r>
              <w:rPr>
                <w:sz w:val="17"/>
              </w:rPr>
              <w:t xml:space="preserve">)</w:t>
            </w:r>
          </w:p>
        </w:tc>
      </w:tr>
      <w:tr>
        <w:trPr>
          <w:cantSplit w:val="true"/>
        </w:trPr>
        <w:tc>
          <w:tcPr>
            <w:tcW w:type="dxa" w:w="2287"/>
          </w:tcPr>
          <w:p>
            <w:pPr>
              <w:pStyle w:val="Compact"/>
              <w:spacing w:after="20" w:before="20"/>
              <w:jc w:val="left"/>
            </w:pPr>
            <w:r>
              <w:rPr>
                <w:sz w:val="17"/>
              </w:rPr>
              <w:t xml:space="preserve">Port Health</w:t>
            </w:r>
          </w:p>
        </w:tc>
        <w:tc>
          <w:tcPr>
            <w:tcW w:type="dxa" w:w="7649"/>
          </w:tcPr>
          <w:p>
            <w:pPr>
              <w:pStyle w:val="Compact"/>
              <w:spacing w:after="20" w:before="20"/>
              <w:jc w:val="left"/>
            </w:pPr>
            <w:r>
              <w:rPr>
                <w:sz w:val="17"/>
              </w:rPr>
              <w:t xml:space="preserve">Port health authority staff stationed at arrivals/pre-departure</w:t>
            </w:r>
          </w:p>
        </w:tc>
      </w:tr>
      <w:tr>
        <w:trPr>
          <w:cantSplit w:val="true"/>
        </w:trPr>
        <w:tc>
          <w:tcPr>
            <w:tcW w:type="dxa" w:w="2287"/>
          </w:tcPr>
          <w:p>
            <w:pPr>
              <w:pStyle w:val="Compact"/>
              <w:spacing w:after="20" w:before="20"/>
              <w:jc w:val="left"/>
            </w:pPr>
            <w:r>
              <w:rPr>
                <w:sz w:val="17"/>
              </w:rPr>
              <w:t xml:space="preserve">SITA</w:t>
            </w:r>
          </w:p>
        </w:tc>
        <w:tc>
          <w:tcPr>
            <w:tcW w:type="dxa" w:w="7649"/>
          </w:tcPr>
          <w:p>
            <w:pPr>
              <w:pStyle w:val="Compact"/>
              <w:spacing w:after="20" w:before="20"/>
              <w:jc w:val="left"/>
            </w:pPr>
            <w:r>
              <w:rPr>
                <w:sz w:val="17"/>
              </w:rPr>
              <w:t xml:space="preserve">Airline-industry IT provider (for printers/kiosks, as the reports show)</w:t>
            </w:r>
          </w:p>
        </w:tc>
      </w:tr>
      <w:tr>
        <w:trPr>
          <w:cantSplit w:val="true"/>
        </w:trPr>
        <w:tc>
          <w:tcPr>
            <w:tcW w:type="dxa" w:w="2287"/>
          </w:tcPr>
          <w:p>
            <w:pPr>
              <w:pStyle w:val="Compact"/>
              <w:spacing w:after="20" w:before="20"/>
              <w:jc w:val="left"/>
            </w:pPr>
            <w:r>
              <w:rPr>
                <w:sz w:val="17"/>
              </w:rPr>
              <w:t xml:space="preserve">Walkthrough</w:t>
            </w:r>
          </w:p>
        </w:tc>
        <w:tc>
          <w:tcPr>
            <w:tcW w:type="dxa" w:w="7649"/>
          </w:tcPr>
          <w:p>
            <w:pPr>
              <w:pStyle w:val="Compact"/>
              <w:spacing w:after="20" w:before="20"/>
              <w:jc w:val="left"/>
            </w:pPr>
            <w:r>
              <w:rPr>
                <w:sz w:val="17"/>
              </w:rPr>
              <w:t xml:space="preserve">A dated, area-by-area facility inspection</w:t>
            </w:r>
          </w:p>
        </w:tc>
      </w:tr>
    </w:tbl>
    <w:p>
      <w:r>
        <w:pict>
          <v:rect style="width:0;height:1.5pt" o:hralign="center" o:hrstd="t" o:hr="t"/>
        </w:pict>
      </w:r>
    </w:p>
    <w:p>
      <w:pPr>
        <w:pStyle w:val="FirstParagraph"/>
      </w:pPr>
      <w:r>
        <w:rPr>
          <w:iCs/>
          <w:i/>
        </w:rPr>
        <w:t xml:space="preserve">End of document.</w:t>
      </w:r>
    </w:p>
    <w:bookmarkEnd w:id="96"/>
    <w:sectPr>
      <w:pgSz w:w="12240" w:h="15840"/>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Operations Reporting Platform (TORP)</dc:title>
  <dc:creator/>
  <cp:keywords/>
  <dcterms:created xsi:type="dcterms:W3CDTF">2026-10-26T10:53:41Z</dcterms:created>
  <dcterms:modified xsi:type="dcterms:W3CDTF">2026-10-26T10:53:41Z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subtitle">
    <vt:lpwstr>Software Requirements Specification</vt:lpwstr>
  </property>
</Properties>
</file>